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2" w:rsidRDefault="008F598E" w:rsidP="0017232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DAFTAR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PUSTAKA</w:t>
      </w:r>
    </w:p>
    <w:p w:rsidR="008F598E" w:rsidRPr="009165C5" w:rsidRDefault="008F598E" w:rsidP="008F598E">
      <w:pPr>
        <w:spacing w:line="360" w:lineRule="auto"/>
        <w:ind w:left="567" w:hanging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Ahmadi, Rulam.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2005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Memahami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Metodologi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Penelitian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Kualitatif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Malang: UM PRESS.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Amri, </w:t>
      </w:r>
      <w:r>
        <w:rPr>
          <w:rFonts w:asciiTheme="majorBidi" w:hAnsiTheme="majorBidi" w:cstheme="majorBidi"/>
          <w:sz w:val="24"/>
          <w:szCs w:val="24"/>
        </w:rPr>
        <w:t>Sofan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&amp;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7FFB">
        <w:rPr>
          <w:rFonts w:asciiTheme="majorBidi" w:hAnsiTheme="majorBidi" w:cstheme="majorBidi"/>
          <w:sz w:val="24"/>
          <w:szCs w:val="24"/>
        </w:rPr>
        <w:t>Ahmadi. 2012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Proses Pembelajaran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Kreatif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Inovatif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dalam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Kelas</w:t>
      </w:r>
      <w:r w:rsidRPr="009165C5">
        <w:rPr>
          <w:rFonts w:asciiTheme="majorBidi" w:hAnsiTheme="majorBidi" w:cstheme="majorBidi"/>
          <w:sz w:val="24"/>
          <w:szCs w:val="24"/>
        </w:rPr>
        <w:t>. Jakarta: PT Prestasi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Pustakaraya.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Aqib, Zainal.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Penelitian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Tindakan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Kelas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Bandung: YramaWidya.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Arifin, Zainal. 2009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Evaluasi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8F598E" w:rsidRPr="009165C5">
        <w:rPr>
          <w:rFonts w:asciiTheme="majorBidi" w:hAnsiTheme="majorBidi" w:cstheme="majorBidi"/>
          <w:sz w:val="24"/>
          <w:szCs w:val="24"/>
        </w:rPr>
        <w:t>. Bandung: PT.  RosdaKarya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Arikunto, </w:t>
      </w:r>
      <w:r w:rsidRPr="009165C5">
        <w:rPr>
          <w:rFonts w:asciiTheme="majorBidi" w:eastAsia="Calibri" w:hAnsiTheme="majorBidi" w:cstheme="majorBidi"/>
          <w:sz w:val="24"/>
          <w:szCs w:val="24"/>
          <w:lang w:val="fr-FR"/>
        </w:rPr>
        <w:t>Suharsimi</w:t>
      </w:r>
      <w:r>
        <w:rPr>
          <w:rFonts w:asciiTheme="majorBidi" w:eastAsia="Calibri" w:hAnsiTheme="majorBidi" w:cstheme="majorBidi"/>
          <w:sz w:val="24"/>
          <w:szCs w:val="24"/>
          <w:lang w:val="fr-FR"/>
        </w:rPr>
        <w:t>et.all</w:t>
      </w:r>
      <w:r w:rsidR="003F7FFB">
        <w:rPr>
          <w:rFonts w:asciiTheme="majorBidi" w:hAnsiTheme="majorBidi" w:cstheme="majorBidi"/>
          <w:sz w:val="24"/>
          <w:szCs w:val="24"/>
        </w:rPr>
        <w:t>. 1989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sz w:val="24"/>
          <w:szCs w:val="24"/>
        </w:rPr>
        <w:t>Prosedur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sz w:val="24"/>
          <w:szCs w:val="24"/>
        </w:rPr>
        <w:t>Penelitian</w:t>
      </w:r>
      <w:r w:rsidRPr="009165C5">
        <w:rPr>
          <w:rFonts w:asciiTheme="majorBidi" w:hAnsiTheme="majorBidi" w:cstheme="majorBidi"/>
          <w:i/>
          <w:sz w:val="24"/>
          <w:szCs w:val="24"/>
          <w:lang w:val="id-ID"/>
        </w:rPr>
        <w:t xml:space="preserve"> S</w:t>
      </w:r>
      <w:r w:rsidRPr="009165C5">
        <w:rPr>
          <w:rFonts w:asciiTheme="majorBidi" w:hAnsiTheme="majorBidi" w:cstheme="majorBidi"/>
          <w:i/>
          <w:sz w:val="24"/>
          <w:szCs w:val="24"/>
        </w:rPr>
        <w:t>uatu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sz w:val="24"/>
          <w:szCs w:val="24"/>
        </w:rPr>
        <w:t>Pendekatan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sz w:val="24"/>
          <w:szCs w:val="24"/>
        </w:rPr>
        <w:t>Praktik</w:t>
      </w:r>
      <w:r w:rsidRPr="009165C5">
        <w:rPr>
          <w:rFonts w:asciiTheme="majorBidi" w:hAnsiTheme="majorBidi" w:cstheme="majorBidi"/>
          <w:sz w:val="24"/>
          <w:szCs w:val="24"/>
        </w:rPr>
        <w:t>. Jakarta: PT. Rineka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Cipta. </w:t>
      </w:r>
    </w:p>
    <w:p w:rsidR="008F598E" w:rsidRPr="009165C5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86496" w:rsidP="008F598E">
      <w:pPr>
        <w:pStyle w:val="FootnoteText"/>
        <w:ind w:left="567" w:hanging="567"/>
        <w:jc w:val="both"/>
        <w:rPr>
          <w:rFonts w:asciiTheme="majorBidi" w:eastAsia="Calibri" w:hAnsiTheme="majorBidi" w:cstheme="majorBidi"/>
          <w:sz w:val="24"/>
          <w:szCs w:val="24"/>
          <w:lang w:val="fr-FR"/>
        </w:rPr>
      </w:pPr>
      <w:r w:rsidRPr="00886496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.2pt;margin-top:11.95pt;width:57.45pt;height:0;z-index:251660288" o:connectortype="straight"/>
        </w:pict>
      </w:r>
      <w:r w:rsidR="008F598E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                    </w:t>
      </w:r>
      <w:r w:rsidR="008F598E" w:rsidRPr="009165C5">
        <w:rPr>
          <w:rFonts w:asciiTheme="majorBidi" w:eastAsia="Calibri" w:hAnsiTheme="majorBidi" w:cstheme="majorBidi"/>
          <w:sz w:val="24"/>
          <w:szCs w:val="24"/>
          <w:lang w:val="fr-FR"/>
        </w:rPr>
        <w:t xml:space="preserve">. (2007).  </w:t>
      </w:r>
      <w:r w:rsidR="008F598E" w:rsidRPr="009165C5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Penelitian</w:t>
      </w:r>
      <w:r w:rsidR="008F598E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Tindakan</w:t>
      </w:r>
      <w:r w:rsidR="008F598E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Kelas. </w:t>
      </w:r>
      <w:r w:rsidR="008F598E" w:rsidRPr="009165C5">
        <w:rPr>
          <w:rFonts w:asciiTheme="majorBidi" w:eastAsia="Calibri" w:hAnsiTheme="majorBidi" w:cstheme="majorBidi"/>
          <w:sz w:val="24"/>
          <w:szCs w:val="24"/>
          <w:lang w:val="fr-FR"/>
        </w:rPr>
        <w:t>Jakarta: Bumi</w:t>
      </w:r>
      <w:r w:rsidR="008F598E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eastAsia="Calibri" w:hAnsiTheme="majorBidi" w:cstheme="majorBidi"/>
          <w:sz w:val="24"/>
          <w:szCs w:val="24"/>
          <w:lang w:val="fr-FR"/>
        </w:rPr>
        <w:t xml:space="preserve">Aksara. </w:t>
      </w: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eastAsia="Calibri" w:hAnsiTheme="majorBidi" w:cstheme="majorBidi"/>
          <w:sz w:val="24"/>
          <w:szCs w:val="24"/>
          <w:lang w:val="fr-FR"/>
        </w:rPr>
      </w:pPr>
    </w:p>
    <w:p w:rsidR="008F598E" w:rsidRPr="00B525B8" w:rsidRDefault="003F7FFB" w:rsidP="008F598E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Asikin, M. </w:t>
      </w:r>
      <w:r w:rsidR="008F598E" w:rsidRPr="00B525B8">
        <w:rPr>
          <w:rFonts w:ascii="Times New Roman" w:hAnsi="Times New Roman" w:cs="Times New Roman"/>
          <w:sz w:val="24"/>
        </w:rPr>
        <w:t xml:space="preserve">2001. </w:t>
      </w:r>
      <w:r w:rsidR="008F598E" w:rsidRPr="00B525B8">
        <w:rPr>
          <w:rFonts w:ascii="Times New Roman" w:hAnsi="Times New Roman" w:cs="Times New Roman"/>
          <w:i/>
          <w:sz w:val="24"/>
        </w:rPr>
        <w:t>REALISTIC MATHEMATICS EDUCATION (RME):Paradigma baru pembelajaran Matematika</w:t>
      </w:r>
      <w:r w:rsidR="008F598E" w:rsidRPr="00B525B8">
        <w:rPr>
          <w:rFonts w:ascii="Times New Roman" w:hAnsi="Times New Roman" w:cs="Times New Roman"/>
          <w:sz w:val="24"/>
        </w:rPr>
        <w:t xml:space="preserve">. Makalah (Online). </w:t>
      </w:r>
      <w:hyperlink r:id="rId7" w:history="1">
        <w:r w:rsidR="008F598E" w:rsidRPr="00B525B8">
          <w:rPr>
            <w:rStyle w:val="Hyperlink"/>
            <w:rFonts w:ascii="Times New Roman" w:hAnsi="Times New Roman" w:cs="Times New Roman"/>
            <w:sz w:val="24"/>
          </w:rPr>
          <w:t>http://www.edukasi-online.info/</w:t>
        </w:r>
      </w:hyperlink>
      <w:r w:rsidR="008F598E" w:rsidRPr="00B525B8">
        <w:rPr>
          <w:rFonts w:ascii="Times New Roman" w:hAnsi="Times New Roman" w:cs="Times New Roman"/>
          <w:sz w:val="24"/>
        </w:rPr>
        <w:t xml:space="preserve"> (di</w:t>
      </w:r>
      <w:r w:rsidR="008F598E">
        <w:rPr>
          <w:rFonts w:ascii="Times New Roman" w:hAnsi="Times New Roman" w:cs="Times New Roman"/>
          <w:sz w:val="24"/>
        </w:rPr>
        <w:t>akses pada tanggal 11 Juli 2013</w:t>
      </w:r>
      <w:r w:rsidR="008F598E" w:rsidRPr="00B525B8">
        <w:rPr>
          <w:rFonts w:ascii="Times New Roman" w:hAnsi="Times New Roman" w:cs="Times New Roman"/>
          <w:sz w:val="24"/>
        </w:rPr>
        <w:t>).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Atmono, Dwi.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2009</w:t>
      </w:r>
      <w:r w:rsidR="008F598E" w:rsidRPr="00916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  <w:lang w:val="id-ID"/>
        </w:rPr>
        <w:t>Panduan Praktis Penelitian Tindakan Kelas</w:t>
      </w:r>
      <w:r w:rsidR="008F598E" w:rsidRPr="009165C5">
        <w:rPr>
          <w:rFonts w:asciiTheme="majorBidi" w:hAnsiTheme="majorBidi" w:cstheme="majorBidi"/>
          <w:sz w:val="24"/>
          <w:szCs w:val="24"/>
        </w:rPr>
        <w:t>.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  <w:lang w:val="id-ID"/>
        </w:rPr>
        <w:t>Kalimantan Selatan: Scripta Cendekia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F598E" w:rsidRPr="009165C5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Baharudin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&amp;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Wahyuni, </w:t>
      </w:r>
      <w:r w:rsidR="003F7FFB">
        <w:rPr>
          <w:rFonts w:asciiTheme="majorBidi" w:hAnsiTheme="majorBidi" w:cstheme="majorBidi"/>
          <w:sz w:val="24"/>
          <w:szCs w:val="24"/>
        </w:rPr>
        <w:t>Nur.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7FFB">
        <w:rPr>
          <w:rFonts w:asciiTheme="majorBidi" w:hAnsiTheme="majorBidi" w:cstheme="majorBidi"/>
          <w:sz w:val="24"/>
          <w:szCs w:val="24"/>
        </w:rPr>
        <w:t>2012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Teori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Yogyakarta: Ar-Ruzz Media.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Bungin, Burhan.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2001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Metodologi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Penelitian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Kualitatif</w:t>
      </w:r>
      <w:r w:rsidR="008F598E" w:rsidRPr="009165C5">
        <w:rPr>
          <w:rFonts w:asciiTheme="majorBidi" w:hAnsiTheme="majorBidi" w:cstheme="majorBidi"/>
          <w:sz w:val="24"/>
          <w:szCs w:val="24"/>
        </w:rPr>
        <w:t>. Jakarta: PT. Raja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>Grafindo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Persada.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Depdiknas.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2006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Peraturan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Menteri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Nasional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Republik Indonesia tentang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Standar Isi untuk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Satuan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Dasar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Menengah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Jakarta: Depdiknas.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  <w:lang w:val="id-ID"/>
        </w:rPr>
        <w:t>Gulo,</w:t>
      </w:r>
      <w:r w:rsidR="003F7FFB">
        <w:rPr>
          <w:rFonts w:asciiTheme="majorBidi" w:hAnsiTheme="majorBidi" w:cstheme="majorBidi"/>
          <w:sz w:val="24"/>
          <w:szCs w:val="24"/>
        </w:rPr>
        <w:t xml:space="preserve"> W. 2002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Jakarta: Grafindo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</w:p>
    <w:p w:rsidR="008F598E" w:rsidRPr="009165C5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Hadi, Sutarto.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2005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Matematika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Realistik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Implementasinya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Banjarmasin: Tulip.  </w:t>
      </w:r>
    </w:p>
    <w:p w:rsidR="00B26E72" w:rsidRPr="00374CD8" w:rsidRDefault="00B26E72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Hamalik,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Oemar</w:t>
      </w:r>
      <w:r w:rsidR="003F7FFB">
        <w:rPr>
          <w:rFonts w:asciiTheme="majorBidi" w:hAnsiTheme="majorBidi" w:cstheme="majorBidi"/>
          <w:sz w:val="24"/>
          <w:szCs w:val="24"/>
        </w:rPr>
        <w:t>. 1989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i/>
          <w:sz w:val="24"/>
          <w:szCs w:val="24"/>
          <w:lang w:val="id-ID"/>
        </w:rPr>
        <w:t>Teknik Pengukur Dan Evalusi Pendidikan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Bandung : Mandar maju</w:t>
      </w:r>
      <w:r w:rsidRPr="009165C5">
        <w:rPr>
          <w:rFonts w:asciiTheme="majorBidi" w:hAnsiTheme="majorBidi" w:cstheme="majorBidi"/>
          <w:sz w:val="24"/>
          <w:szCs w:val="24"/>
        </w:rPr>
        <w:t>.</w:t>
      </w:r>
    </w:p>
    <w:p w:rsidR="008F598E" w:rsidRPr="009165C5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F598E" w:rsidRDefault="00886496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 id="_x0000_s1074" type="#_x0000_t32" style="position:absolute;left:0;text-align:left;margin-left:2.95pt;margin-top:11.35pt;width:62.85pt;height:0;z-index:251662336" o:connectortype="straight"/>
        </w:pic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</w:t>
      </w:r>
      <w:r w:rsidR="003F7FFB">
        <w:rPr>
          <w:rFonts w:asciiTheme="majorBidi" w:hAnsiTheme="majorBidi" w:cstheme="majorBidi"/>
          <w:sz w:val="24"/>
          <w:szCs w:val="24"/>
        </w:rPr>
        <w:t>. 2005</w:t>
      </w:r>
      <w:r w:rsidR="008F598E" w:rsidRPr="009165C5">
        <w:rPr>
          <w:rFonts w:asciiTheme="majorBidi" w:hAnsiTheme="majorBidi" w:cstheme="majorBidi"/>
          <w:sz w:val="24"/>
          <w:szCs w:val="24"/>
        </w:rPr>
        <w:t>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Belajar Mengajar</w:t>
      </w:r>
      <w:r w:rsidR="008F598E" w:rsidRPr="009165C5">
        <w:rPr>
          <w:rFonts w:asciiTheme="majorBidi" w:hAnsiTheme="majorBidi" w:cstheme="majorBidi"/>
          <w:sz w:val="24"/>
          <w:szCs w:val="24"/>
        </w:rPr>
        <w:t>.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  <w:lang w:val="id-ID"/>
        </w:rPr>
        <w:t>Bandung: Sinar Baru Algesind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o.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lastRenderedPageBreak/>
        <w:t>Hariwijaya</w:t>
      </w:r>
      <w:r>
        <w:rPr>
          <w:rFonts w:asciiTheme="majorBidi" w:hAnsiTheme="majorBidi" w:cstheme="majorBidi"/>
          <w:sz w:val="24"/>
          <w:szCs w:val="24"/>
        </w:rPr>
        <w:t>, Muhammad &amp;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S</w:t>
      </w:r>
      <w:r w:rsidR="003F7FFB">
        <w:rPr>
          <w:rFonts w:asciiTheme="majorBidi" w:hAnsiTheme="majorBidi" w:cstheme="majorBidi"/>
          <w:sz w:val="24"/>
          <w:szCs w:val="24"/>
        </w:rPr>
        <w:t>urya, Sutan.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7FFB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Adventure in Math Tes IQ Matematika</w:t>
      </w:r>
      <w:r>
        <w:rPr>
          <w:rFonts w:asciiTheme="majorBidi" w:hAnsiTheme="majorBidi" w:cstheme="majorBidi"/>
          <w:sz w:val="24"/>
          <w:szCs w:val="24"/>
        </w:rPr>
        <w:t xml:space="preserve">. Yogyakarta: </w:t>
      </w:r>
      <w:r w:rsidRPr="009165C5">
        <w:rPr>
          <w:rFonts w:asciiTheme="majorBidi" w:hAnsiTheme="majorBidi" w:cstheme="majorBidi"/>
          <w:sz w:val="24"/>
          <w:szCs w:val="24"/>
        </w:rPr>
        <w:t>Tugu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86496" w:rsidP="008F598E">
      <w:pPr>
        <w:ind w:left="567" w:hanging="567"/>
        <w:jc w:val="both"/>
        <w:rPr>
          <w:rFonts w:asciiTheme="majorBidi" w:hAnsiTheme="majorBidi" w:cstheme="majorBidi"/>
        </w:rPr>
      </w:pPr>
      <w:hyperlink r:id="rId8" w:history="1">
        <w:r w:rsidR="008F598E" w:rsidRPr="001461C8">
          <w:rPr>
            <w:rStyle w:val="Hyperlink"/>
            <w:rFonts w:asciiTheme="majorBidi" w:hAnsiTheme="majorBidi" w:cstheme="majorBidi"/>
            <w:i/>
            <w:iCs/>
          </w:rPr>
          <w:t>http://repository.upi.edu/operator/upload/s_d035_0609076_chapter3.pdf</w:t>
        </w:r>
      </w:hyperlink>
      <w:r w:rsidR="008F598E">
        <w:rPr>
          <w:lang w:val="id-ID"/>
        </w:rPr>
        <w:t xml:space="preserve"> </w:t>
      </w:r>
      <w:r w:rsidR="008F598E">
        <w:rPr>
          <w:rFonts w:asciiTheme="majorBidi" w:hAnsiTheme="majorBidi" w:cstheme="majorBidi"/>
        </w:rPr>
        <w:t>diakses</w:t>
      </w:r>
      <w:r w:rsidR="008F598E">
        <w:rPr>
          <w:rFonts w:asciiTheme="majorBidi" w:hAnsiTheme="majorBidi" w:cstheme="majorBidi"/>
          <w:lang w:val="id-ID"/>
        </w:rPr>
        <w:t xml:space="preserve"> </w:t>
      </w:r>
      <w:r w:rsidR="008F598E">
        <w:rPr>
          <w:rFonts w:asciiTheme="majorBidi" w:hAnsiTheme="majorBidi" w:cstheme="majorBidi"/>
        </w:rPr>
        <w:t>pada</w:t>
      </w:r>
      <w:r w:rsidR="008F598E">
        <w:rPr>
          <w:rFonts w:asciiTheme="majorBidi" w:hAnsiTheme="majorBidi" w:cstheme="majorBidi"/>
          <w:lang w:val="id-ID"/>
        </w:rPr>
        <w:t xml:space="preserve"> </w:t>
      </w:r>
      <w:r w:rsidR="008F598E">
        <w:rPr>
          <w:rFonts w:asciiTheme="majorBidi" w:hAnsiTheme="majorBidi" w:cstheme="majorBidi"/>
        </w:rPr>
        <w:t>tanggal 27 Maret</w:t>
      </w:r>
      <w:r w:rsidR="008F598E">
        <w:rPr>
          <w:rFonts w:asciiTheme="majorBidi" w:hAnsiTheme="majorBidi" w:cstheme="majorBidi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</w:rPr>
        <w:t xml:space="preserve">2012   </w:t>
      </w:r>
    </w:p>
    <w:p w:rsidR="008F598E" w:rsidRPr="009165C5" w:rsidRDefault="008F598E" w:rsidP="008F598E">
      <w:pPr>
        <w:ind w:left="567" w:hanging="567"/>
        <w:jc w:val="both"/>
        <w:rPr>
          <w:rFonts w:asciiTheme="majorBidi" w:hAnsiTheme="majorBidi" w:cstheme="majorBidi"/>
        </w:rPr>
      </w:pPr>
    </w:p>
    <w:p w:rsidR="008F598E" w:rsidRDefault="00886496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9" w:history="1">
        <w:r w:rsidR="008F598E" w:rsidRPr="001461C8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http://www.scribd.com/doc/21684083/Pengemb-Materi-Pembelaj-Budiono-SMANEJA-Blitar</w:t>
        </w:r>
      </w:hyperlink>
      <w:r w:rsidR="008F598E" w:rsidRPr="001461C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sz w:val="24"/>
          <w:szCs w:val="24"/>
        </w:rPr>
        <w:t>diakses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tanggal 15 april 2013 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ind w:left="567" w:hanging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sv-SE"/>
        </w:rPr>
        <w:t>Hudojo, Herman. 2005</w:t>
      </w:r>
      <w:r w:rsidR="008F598E" w:rsidRPr="009165C5">
        <w:rPr>
          <w:rFonts w:asciiTheme="majorBidi" w:hAnsiTheme="majorBidi" w:cstheme="majorBidi"/>
          <w:lang w:val="sv-SE"/>
        </w:rPr>
        <w:t>.</w:t>
      </w:r>
      <w:r>
        <w:rPr>
          <w:rFonts w:asciiTheme="majorBidi" w:hAnsiTheme="majorBidi" w:cstheme="majorBidi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lang w:val="sv-SE"/>
        </w:rPr>
        <w:t>Pengembangan Kurikulum Dan Pembelajaran Matematika</w:t>
      </w:r>
      <w:r w:rsidR="008F598E" w:rsidRPr="009165C5">
        <w:rPr>
          <w:rFonts w:asciiTheme="majorBidi" w:hAnsiTheme="majorBidi" w:cstheme="majorBidi"/>
          <w:lang w:val="sv-SE"/>
        </w:rPr>
        <w:t>.</w:t>
      </w:r>
      <w:r w:rsidR="008F598E">
        <w:rPr>
          <w:rFonts w:asciiTheme="majorBidi" w:hAnsiTheme="majorBidi" w:cstheme="majorBidi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lang w:val="sv-SE"/>
        </w:rPr>
        <w:t xml:space="preserve">Malang: Universitas Negeri Malang. </w:t>
      </w:r>
    </w:p>
    <w:p w:rsidR="008F598E" w:rsidRPr="00374CD8" w:rsidRDefault="008F598E" w:rsidP="008F598E">
      <w:pPr>
        <w:ind w:left="567" w:hanging="567"/>
        <w:jc w:val="both"/>
        <w:rPr>
          <w:rFonts w:asciiTheme="majorBidi" w:hAnsiTheme="majorBidi" w:cstheme="majorBidi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Komsiyah, Indah. 2012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Belajar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Yogyakarta: Teras.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Kulsum, Umi. 2011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Pendidikan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Karakter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Berbasis PAIKEM</w:t>
      </w:r>
      <w:r w:rsidR="008F598E" w:rsidRPr="009165C5">
        <w:rPr>
          <w:rFonts w:asciiTheme="majorBidi" w:hAnsiTheme="majorBidi" w:cstheme="majorBidi"/>
          <w:sz w:val="24"/>
          <w:szCs w:val="24"/>
        </w:rPr>
        <w:t>. Surabaya: Gena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>Pratama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Pustaka.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eastAsia="Calibri" w:hAnsiTheme="majorBidi" w:cstheme="majorBidi"/>
          <w:sz w:val="24"/>
          <w:szCs w:val="24"/>
        </w:rPr>
        <w:t xml:space="preserve">Masykur, </w:t>
      </w:r>
      <w:r w:rsidRPr="009165C5">
        <w:rPr>
          <w:rFonts w:asciiTheme="majorBidi" w:eastAsia="Calibri" w:hAnsiTheme="majorBidi" w:cstheme="majorBidi"/>
          <w:sz w:val="24"/>
          <w:szCs w:val="24"/>
          <w:lang w:val="nl-NL"/>
        </w:rPr>
        <w:t xml:space="preserve">Mochammad &amp; Fathoni, Abdul Halim. (2008). </w:t>
      </w:r>
      <w:r w:rsidRPr="009165C5">
        <w:rPr>
          <w:rFonts w:asciiTheme="majorBidi" w:eastAsia="Calibri" w:hAnsiTheme="majorBidi" w:cstheme="majorBidi"/>
          <w:i/>
          <w:iCs/>
          <w:sz w:val="24"/>
          <w:szCs w:val="24"/>
          <w:lang w:val="nl-NL"/>
        </w:rPr>
        <w:t>Matematika Intelligence</w:t>
      </w:r>
      <w:r w:rsidRPr="009165C5">
        <w:rPr>
          <w:rFonts w:asciiTheme="majorBidi" w:eastAsia="Calibri" w:hAnsiTheme="majorBidi" w:cstheme="majorBidi"/>
          <w:sz w:val="24"/>
          <w:szCs w:val="24"/>
          <w:lang w:val="nl-NL"/>
        </w:rPr>
        <w:t xml:space="preserve">. Yogyakarta: </w:t>
      </w:r>
      <w:r w:rsidRPr="009165C5">
        <w:rPr>
          <w:rFonts w:asciiTheme="majorBidi" w:hAnsiTheme="majorBidi" w:cstheme="majorBidi"/>
          <w:sz w:val="24"/>
          <w:szCs w:val="24"/>
          <w:lang w:val="nl-NL"/>
        </w:rPr>
        <w:t>Ar RuzMedia.</w:t>
      </w:r>
    </w:p>
    <w:p w:rsidR="008F598E" w:rsidRPr="009165C5" w:rsidRDefault="008F598E" w:rsidP="008F598E">
      <w:pPr>
        <w:pStyle w:val="FootnoteText"/>
        <w:ind w:left="567" w:hanging="567"/>
        <w:jc w:val="both"/>
        <w:rPr>
          <w:rFonts w:asciiTheme="majorBidi" w:eastAsia="Calibri" w:hAnsiTheme="majorBidi" w:cstheme="majorBidi"/>
          <w:sz w:val="24"/>
          <w:szCs w:val="24"/>
          <w:lang w:val="nl-NL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Moleong,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Lexy J</w:t>
      </w:r>
      <w:r w:rsidR="003F7FFB">
        <w:rPr>
          <w:rFonts w:asciiTheme="majorBidi" w:hAnsiTheme="majorBidi" w:cstheme="majorBidi"/>
          <w:sz w:val="24"/>
          <w:szCs w:val="24"/>
        </w:rPr>
        <w:t>. 2008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Bandung: PT. Remaja Rosda Karya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Mulyasa, E. 2007</w:t>
      </w:r>
      <w:r w:rsidR="008F598E" w:rsidRPr="009165C5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Menjadi Guru Profesional. </w:t>
      </w:r>
      <w:r w:rsidR="008F598E" w:rsidRPr="009165C5">
        <w:rPr>
          <w:rFonts w:asciiTheme="majorBidi" w:hAnsiTheme="majorBidi" w:cstheme="majorBidi"/>
          <w:sz w:val="24"/>
          <w:szCs w:val="24"/>
          <w:lang w:val="sv-SE"/>
        </w:rPr>
        <w:t xml:space="preserve">Bandung: Remaja Rosdakarya.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86496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86496">
        <w:rPr>
          <w:rFonts w:asciiTheme="majorBidi" w:hAnsiTheme="majorBidi" w:cstheme="majorBidi"/>
          <w:noProof/>
          <w:sz w:val="24"/>
          <w:szCs w:val="24"/>
        </w:rPr>
        <w:pict>
          <v:shape id="_x0000_s1073" type="#_x0000_t32" style="position:absolute;left:0;text-align:left;margin-left:1.55pt;margin-top:14.1pt;width:55.15pt;height:0;z-index:251661312" o:connectortype="straight"/>
        </w:pic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                    </w:t>
      </w:r>
      <w:r w:rsidR="003F7FFB">
        <w:rPr>
          <w:rFonts w:asciiTheme="majorBidi" w:hAnsiTheme="majorBidi" w:cstheme="majorBidi"/>
          <w:sz w:val="24"/>
          <w:szCs w:val="24"/>
        </w:rPr>
        <w:t>. 2008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Kurikulum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Berbasis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Kompetensi: Konsep, Karakteristik, dan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sz w:val="24"/>
          <w:szCs w:val="24"/>
          <w:lang w:val="sv-SE"/>
        </w:rPr>
        <w:t>Bandung: Remaja Rosdakarya.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Purwanto,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Ngalim</w:t>
      </w:r>
      <w:r w:rsidR="003F7FFB">
        <w:rPr>
          <w:rFonts w:asciiTheme="majorBidi" w:hAnsiTheme="majorBidi" w:cstheme="majorBidi"/>
          <w:sz w:val="24"/>
          <w:szCs w:val="24"/>
        </w:rPr>
        <w:t>. 2008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i/>
          <w:iCs/>
          <w:sz w:val="24"/>
          <w:szCs w:val="24"/>
          <w:lang w:val="id-ID"/>
        </w:rPr>
        <w:t>Prinsip-Prinsip dan Tehnik Evaluasi Pengajaran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  <w:lang w:val="id-ID"/>
        </w:rPr>
        <w:t>Bandung: PT Remaja Rosdakarya</w:t>
      </w:r>
      <w:r w:rsidRPr="009165C5">
        <w:rPr>
          <w:rFonts w:asciiTheme="majorBidi" w:hAnsiTheme="majorBidi" w:cstheme="majorBidi"/>
          <w:sz w:val="24"/>
          <w:szCs w:val="24"/>
        </w:rPr>
        <w:t>.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Pr="009165C5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Sagala, Syaiful. 2005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Konsep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dan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Makna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Pembelajaran</w:t>
      </w:r>
      <w:r w:rsidR="008F598E" w:rsidRPr="009165C5">
        <w:rPr>
          <w:rFonts w:asciiTheme="majorBidi" w:hAnsiTheme="majorBidi" w:cstheme="majorBidi"/>
          <w:iCs/>
          <w:sz w:val="24"/>
          <w:szCs w:val="24"/>
        </w:rPr>
        <w:t xml:space="preserve">. Bandung: Alfabeta. </w:t>
      </w: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Siswono, TatagYuli. 2008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Mengajar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Meneliti: Panduan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Penilitian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Tindakan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Kelas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untuk Guru dan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Calon Guru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Surabaya: UNESA University Press.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>Suharta, I Gusti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Putu.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7FFB">
        <w:rPr>
          <w:rFonts w:asciiTheme="majorBidi" w:hAnsiTheme="majorBidi" w:cstheme="majorBidi"/>
          <w:sz w:val="24"/>
          <w:szCs w:val="24"/>
        </w:rPr>
        <w:t>2001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Seminar Nasional Realistic Mathematics Education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Tidak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diterbitkan: UNESA.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Pr="00374CD8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Suherman, Erman. 2003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Strategi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Matematika</w:t>
      </w:r>
      <w:r w:rsidR="008F598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iCs/>
          <w:sz w:val="24"/>
          <w:szCs w:val="24"/>
        </w:rPr>
        <w:t>Kontemporer</w:t>
      </w:r>
      <w:r w:rsidR="008F598E" w:rsidRPr="009165C5">
        <w:rPr>
          <w:rFonts w:asciiTheme="majorBidi" w:hAnsiTheme="majorBidi" w:cstheme="majorBidi"/>
          <w:sz w:val="24"/>
          <w:szCs w:val="24"/>
        </w:rPr>
        <w:t>. Bandung: PT Remaja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>Rosda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sz w:val="24"/>
          <w:szCs w:val="24"/>
        </w:rPr>
        <w:t>Karya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3F7FFB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Sukardi. 2011</w:t>
      </w:r>
      <w:r w:rsidR="008F598E" w:rsidRPr="009165C5">
        <w:rPr>
          <w:rFonts w:asciiTheme="majorBidi" w:hAnsiTheme="majorBidi" w:cstheme="majorBidi"/>
          <w:sz w:val="24"/>
          <w:szCs w:val="24"/>
        </w:rPr>
        <w:t xml:space="preserve">. 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Metodologi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Penelitian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Pendidikan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Kompetensi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8F598E">
        <w:rPr>
          <w:rFonts w:asciiTheme="majorBidi" w:hAnsiTheme="majorBidi" w:cstheme="majorBidi"/>
          <w:i/>
          <w:sz w:val="24"/>
          <w:szCs w:val="24"/>
        </w:rPr>
        <w:t>da</w:t>
      </w:r>
      <w:r w:rsidR="008F598E">
        <w:rPr>
          <w:rFonts w:asciiTheme="majorBidi" w:hAnsiTheme="majorBidi" w:cstheme="majorBidi"/>
          <w:i/>
          <w:sz w:val="24"/>
          <w:szCs w:val="24"/>
          <w:lang w:val="id-ID"/>
        </w:rPr>
        <w:t xml:space="preserve">n </w:t>
      </w:r>
      <w:r w:rsidR="008F598E" w:rsidRPr="009165C5">
        <w:rPr>
          <w:rFonts w:asciiTheme="majorBidi" w:hAnsiTheme="majorBidi" w:cstheme="majorBidi"/>
          <w:i/>
          <w:sz w:val="24"/>
          <w:szCs w:val="24"/>
        </w:rPr>
        <w:t>Praktiknya</w:t>
      </w:r>
      <w:r w:rsidR="008F598E" w:rsidRPr="009165C5">
        <w:rPr>
          <w:rFonts w:asciiTheme="majorBidi" w:hAnsiTheme="majorBidi" w:cstheme="majorBidi"/>
          <w:sz w:val="24"/>
          <w:szCs w:val="24"/>
        </w:rPr>
        <w:t>. Jakarta: PT. BumiAksara</w:t>
      </w:r>
      <w:r w:rsidR="008F598E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>Sunardi.</w:t>
      </w:r>
      <w:r w:rsidR="003F7F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7FFB">
        <w:rPr>
          <w:rFonts w:asciiTheme="majorBidi" w:hAnsiTheme="majorBidi" w:cstheme="majorBidi"/>
          <w:sz w:val="24"/>
          <w:szCs w:val="24"/>
        </w:rPr>
        <w:t>2001</w:t>
      </w:r>
      <w:r w:rsidRPr="009165C5">
        <w:rPr>
          <w:rFonts w:asciiTheme="majorBidi" w:hAnsiTheme="majorBidi" w:cstheme="majorBidi"/>
          <w:sz w:val="24"/>
          <w:szCs w:val="24"/>
        </w:rPr>
        <w:t xml:space="preserve">.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Seminar Nasional Realistic Mathematics Education</w:t>
      </w:r>
      <w:r w:rsidRPr="00916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Tidakditerbitkan: UNESA.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Suparno, Paul. (1997). 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Metodologi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Fisika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Kontruktivistik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dan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Menyenangkan</w:t>
      </w:r>
      <w:r w:rsidRPr="009165C5">
        <w:rPr>
          <w:rFonts w:asciiTheme="majorBidi" w:hAnsiTheme="majorBidi" w:cstheme="majorBidi"/>
          <w:sz w:val="24"/>
          <w:szCs w:val="24"/>
        </w:rPr>
        <w:t>. Yogyakarta: Universitas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Sanata Dharma.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Pr="009165C5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Syah, Muhibbin. (2002).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Psikologi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Belajar</w:t>
      </w:r>
      <w:r w:rsidRPr="009165C5">
        <w:rPr>
          <w:rFonts w:asciiTheme="majorBidi" w:hAnsiTheme="majorBidi" w:cstheme="majorBidi"/>
          <w:sz w:val="24"/>
          <w:szCs w:val="24"/>
        </w:rPr>
        <w:t>. Jakarta: PT Rajagrafindo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Persada</w:t>
      </w: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>Tanzeh, Ahmad &amp;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Suyitno.(2002). </w:t>
      </w:r>
      <w:r w:rsidRPr="009165C5">
        <w:rPr>
          <w:rFonts w:asciiTheme="majorBidi" w:hAnsiTheme="majorBidi" w:cstheme="majorBidi"/>
          <w:i/>
          <w:sz w:val="24"/>
          <w:szCs w:val="24"/>
        </w:rPr>
        <w:t>Dasar-Dasar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sz w:val="24"/>
          <w:szCs w:val="24"/>
        </w:rPr>
        <w:t>Penelitian</w:t>
      </w:r>
      <w:r w:rsidRPr="009165C5">
        <w:rPr>
          <w:rFonts w:asciiTheme="majorBidi" w:hAnsiTheme="majorBidi" w:cstheme="majorBidi"/>
          <w:sz w:val="24"/>
          <w:szCs w:val="24"/>
        </w:rPr>
        <w:t xml:space="preserve">. Surabaya: Elkaf.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>Tim Penyusun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Kamus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Pembinaan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Pengembangan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>Bahasa.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(2006).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Kamus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Besar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Bahasa Indonesia</w:t>
      </w:r>
      <w:r w:rsidRPr="009165C5">
        <w:rPr>
          <w:rFonts w:asciiTheme="majorBidi" w:hAnsiTheme="majorBidi" w:cstheme="majorBidi"/>
          <w:sz w:val="24"/>
          <w:szCs w:val="24"/>
        </w:rPr>
        <w:t>. Jakarta: Balai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sz w:val="24"/>
          <w:szCs w:val="24"/>
        </w:rPr>
        <w:t xml:space="preserve">Pustaka. </w:t>
      </w:r>
    </w:p>
    <w:p w:rsidR="008F598E" w:rsidRPr="00374CD8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F598E" w:rsidRDefault="008F598E" w:rsidP="008F598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65C5">
        <w:rPr>
          <w:rFonts w:asciiTheme="majorBidi" w:hAnsiTheme="majorBidi" w:cstheme="majorBidi"/>
          <w:sz w:val="24"/>
          <w:szCs w:val="24"/>
        </w:rPr>
        <w:t xml:space="preserve">Tim Penyusun. (2006).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Pedoman Model Penilaian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9165C5">
        <w:rPr>
          <w:rFonts w:asciiTheme="majorBidi" w:hAnsiTheme="majorBidi" w:cstheme="majorBidi"/>
          <w:i/>
          <w:iCs/>
          <w:sz w:val="24"/>
          <w:szCs w:val="24"/>
        </w:rPr>
        <w:t>Kelas KTSP TK-SD-SMP-SMA-SMK-MI-MTs-MA-MAK</w:t>
      </w:r>
      <w:r w:rsidRPr="009165C5">
        <w:rPr>
          <w:rFonts w:asciiTheme="majorBidi" w:hAnsiTheme="majorBidi" w:cstheme="majorBidi"/>
          <w:sz w:val="24"/>
          <w:szCs w:val="24"/>
        </w:rPr>
        <w:t xml:space="preserve">. Jakarta: BP. Cipta Jaya. </w:t>
      </w:r>
    </w:p>
    <w:p w:rsidR="00FD3108" w:rsidRPr="008F598E" w:rsidRDefault="00FD3108" w:rsidP="008F598E"/>
    <w:sectPr w:rsidR="00FD3108" w:rsidRPr="008F598E" w:rsidSect="008F6174">
      <w:headerReference w:type="default" r:id="rId10"/>
      <w:footerReference w:type="first" r:id="rId11"/>
      <w:pgSz w:w="11906" w:h="16838"/>
      <w:pgMar w:top="2268" w:right="1701" w:bottom="1701" w:left="2268" w:header="1134" w:footer="1134" w:gutter="0"/>
      <w:pgNumType w:start="1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C1" w:rsidRDefault="002750C1" w:rsidP="003D60A0">
      <w:r>
        <w:separator/>
      </w:r>
    </w:p>
  </w:endnote>
  <w:endnote w:type="continuationSeparator" w:id="1">
    <w:p w:rsidR="002750C1" w:rsidRDefault="002750C1" w:rsidP="003D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1C" w:rsidRDefault="00BD071C">
    <w:pPr>
      <w:pStyle w:val="Footer"/>
      <w:jc w:val="center"/>
    </w:pPr>
  </w:p>
  <w:p w:rsidR="00BD071C" w:rsidRDefault="00BD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C1" w:rsidRDefault="002750C1" w:rsidP="003D60A0">
      <w:r>
        <w:separator/>
      </w:r>
    </w:p>
  </w:footnote>
  <w:footnote w:type="continuationSeparator" w:id="1">
    <w:p w:rsidR="002750C1" w:rsidRDefault="002750C1" w:rsidP="003D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487"/>
      <w:docPartObj>
        <w:docPartGallery w:val="Page Numbers (Top of Page)"/>
        <w:docPartUnique/>
      </w:docPartObj>
    </w:sdtPr>
    <w:sdtContent>
      <w:p w:rsidR="008F6174" w:rsidRDefault="008F6174">
        <w:pPr>
          <w:pStyle w:val="Header"/>
          <w:jc w:val="right"/>
        </w:pPr>
        <w:fldSimple w:instr=" PAGE   \* MERGEFORMAT ">
          <w:r>
            <w:rPr>
              <w:noProof/>
            </w:rPr>
            <w:t>109</w:t>
          </w:r>
        </w:fldSimple>
      </w:p>
    </w:sdtContent>
  </w:sdt>
  <w:p w:rsidR="00BD071C" w:rsidRDefault="00BD0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0A0"/>
    <w:rsid w:val="0003510E"/>
    <w:rsid w:val="00172321"/>
    <w:rsid w:val="002750C1"/>
    <w:rsid w:val="003D60A0"/>
    <w:rsid w:val="003F7FFB"/>
    <w:rsid w:val="00471960"/>
    <w:rsid w:val="006D323D"/>
    <w:rsid w:val="00840741"/>
    <w:rsid w:val="00886496"/>
    <w:rsid w:val="008B0152"/>
    <w:rsid w:val="008C5889"/>
    <w:rsid w:val="008F598E"/>
    <w:rsid w:val="008F6174"/>
    <w:rsid w:val="00B26E72"/>
    <w:rsid w:val="00B87EC5"/>
    <w:rsid w:val="00BD071C"/>
    <w:rsid w:val="00C71DEB"/>
    <w:rsid w:val="00CA1256"/>
    <w:rsid w:val="00D07E5D"/>
    <w:rsid w:val="00D944E7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73"/>
        <o:r id="V:Rule5" type="connector" idref="#_x0000_s1074"/>
        <o:r id="V:Rule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nhideWhenUsed/>
    <w:rsid w:val="003D60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3D60A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D60A0"/>
    <w:rPr>
      <w:vertAlign w:val="superscript"/>
    </w:rPr>
  </w:style>
  <w:style w:type="paragraph" w:styleId="ListParagraph">
    <w:name w:val="List Paragraph"/>
    <w:basedOn w:val="Normal"/>
    <w:uiPriority w:val="99"/>
    <w:qFormat/>
    <w:rsid w:val="003D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60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60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5"/>
    <w:rPr>
      <w:rFonts w:ascii="Tahoma" w:hAnsi="Tahoma" w:cs="Tahoma"/>
      <w:sz w:val="16"/>
      <w:szCs w:val="16"/>
      <w:lang w:val="en-US"/>
    </w:rPr>
  </w:style>
  <w:style w:type="paragraph" w:customStyle="1" w:styleId="Style1">
    <w:name w:val="Style 1"/>
    <w:uiPriority w:val="99"/>
    <w:rsid w:val="00B87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E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7E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E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7EC5"/>
    <w:rPr>
      <w:lang w:val="en-US"/>
    </w:rPr>
  </w:style>
  <w:style w:type="paragraph" w:styleId="Title">
    <w:name w:val="Title"/>
    <w:basedOn w:val="Normal"/>
    <w:link w:val="TitleChar"/>
    <w:uiPriority w:val="10"/>
    <w:qFormat/>
    <w:rsid w:val="00B87EC5"/>
    <w:pPr>
      <w:jc w:val="center"/>
    </w:pPr>
    <w:rPr>
      <w:rFonts w:ascii="Calibri" w:hAnsi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87EC5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87EC5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semiHidden/>
    <w:rsid w:val="00B87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87E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operator/upload/s_d035_0609076_chapter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kasi-online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21684083/Pengemb-Materi-Pembelaj-Budiono-SMANEJA-Bli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9DA5-CFC6-428F-A029-85041BB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2014-03-27T12:19:00Z</dcterms:created>
  <dcterms:modified xsi:type="dcterms:W3CDTF">2014-06-16T14:02:00Z</dcterms:modified>
</cp:coreProperties>
</file>