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18" w:rsidRPr="006631E6" w:rsidRDefault="006631E6" w:rsidP="006631E6">
      <w:pPr>
        <w:spacing w:line="480" w:lineRule="auto"/>
        <w:jc w:val="center"/>
        <w:rPr>
          <w:b/>
          <w:bCs/>
          <w:sz w:val="28"/>
          <w:szCs w:val="28"/>
        </w:rPr>
      </w:pPr>
      <w:r w:rsidRPr="006631E6">
        <w:rPr>
          <w:b/>
          <w:bCs/>
          <w:sz w:val="28"/>
          <w:szCs w:val="28"/>
        </w:rPr>
        <w:t>BAB IV</w:t>
      </w:r>
    </w:p>
    <w:p w:rsidR="006631E6" w:rsidRDefault="006631E6" w:rsidP="006631E6">
      <w:pPr>
        <w:spacing w:line="480" w:lineRule="auto"/>
        <w:jc w:val="center"/>
        <w:rPr>
          <w:rFonts w:cs="Times New Roman"/>
          <w:b/>
          <w:bCs/>
          <w:sz w:val="28"/>
          <w:szCs w:val="28"/>
          <w:lang w:bidi="he-IL"/>
        </w:rPr>
      </w:pPr>
      <w:r w:rsidRPr="006631E6">
        <w:rPr>
          <w:b/>
          <w:bCs/>
          <w:sz w:val="28"/>
          <w:szCs w:val="28"/>
        </w:rPr>
        <w:t xml:space="preserve">ANALISIS </w:t>
      </w:r>
      <w:r w:rsidR="00896274">
        <w:rPr>
          <w:b/>
          <w:bCs/>
          <w:sz w:val="28"/>
          <w:szCs w:val="28"/>
        </w:rPr>
        <w:t>HASIL TAKHRIJ</w:t>
      </w:r>
      <w:r w:rsidRPr="006631E6">
        <w:rPr>
          <w:rFonts w:cs="Times New Roman"/>
          <w:b/>
          <w:bCs/>
          <w:sz w:val="28"/>
          <w:szCs w:val="28"/>
          <w:rtl/>
          <w:lang w:bidi="he-IL"/>
        </w:rPr>
        <w:t>ׂ</w:t>
      </w:r>
    </w:p>
    <w:p w:rsidR="006631E6" w:rsidRDefault="006631E6" w:rsidP="006631E6">
      <w:pPr>
        <w:spacing w:line="480" w:lineRule="auto"/>
        <w:jc w:val="center"/>
        <w:rPr>
          <w:rFonts w:cs="Times New Roman"/>
          <w:b/>
          <w:bCs/>
          <w:sz w:val="28"/>
          <w:szCs w:val="28"/>
          <w:lang w:bidi="he-IL"/>
        </w:rPr>
      </w:pPr>
    </w:p>
    <w:p w:rsidR="00202F41" w:rsidRPr="00D705E4" w:rsidRDefault="006631E6" w:rsidP="00D705E4">
      <w:pPr>
        <w:pStyle w:val="ListParagraph"/>
        <w:numPr>
          <w:ilvl w:val="0"/>
          <w:numId w:val="1"/>
        </w:numPr>
        <w:spacing w:line="480" w:lineRule="auto"/>
        <w:jc w:val="both"/>
        <w:rPr>
          <w:b/>
          <w:bCs/>
          <w:szCs w:val="24"/>
        </w:rPr>
      </w:pPr>
      <w:r w:rsidRPr="006631E6">
        <w:rPr>
          <w:b/>
          <w:bCs/>
          <w:szCs w:val="24"/>
        </w:rPr>
        <w:t>Analisis Tinjauan Sanad Hadi</w:t>
      </w:r>
      <w:r w:rsidR="00145AB8">
        <w:rPr>
          <w:b/>
          <w:bCs/>
          <w:szCs w:val="24"/>
        </w:rPr>
        <w:t>t</w:t>
      </w:r>
      <w:r w:rsidRPr="006631E6">
        <w:rPr>
          <w:b/>
          <w:bCs/>
          <w:szCs w:val="24"/>
        </w:rPr>
        <w:t>s</w:t>
      </w:r>
    </w:p>
    <w:p w:rsidR="00226E45" w:rsidRPr="00CF3679" w:rsidRDefault="001C3D51" w:rsidP="00CF3679">
      <w:pPr>
        <w:pStyle w:val="ListParagraph"/>
        <w:spacing w:line="480" w:lineRule="auto"/>
        <w:ind w:firstLine="840"/>
        <w:jc w:val="both"/>
        <w:rPr>
          <w:szCs w:val="24"/>
        </w:rPr>
      </w:pPr>
      <w:r>
        <w:rPr>
          <w:szCs w:val="24"/>
        </w:rPr>
        <w:t xml:space="preserve">Berdasarkan hasil i`tibar pada </w:t>
      </w:r>
      <w:proofErr w:type="gramStart"/>
      <w:r>
        <w:rPr>
          <w:szCs w:val="24"/>
        </w:rPr>
        <w:t>bab</w:t>
      </w:r>
      <w:proofErr w:type="gramEnd"/>
      <w:r>
        <w:rPr>
          <w:szCs w:val="24"/>
        </w:rPr>
        <w:t xml:space="preserve"> sebelumnya, hadi</w:t>
      </w:r>
      <w:r w:rsidR="00145AB8">
        <w:rPr>
          <w:szCs w:val="24"/>
        </w:rPr>
        <w:t>ts tentang mengumandangkan adz</w:t>
      </w:r>
      <w:r>
        <w:rPr>
          <w:szCs w:val="24"/>
        </w:rPr>
        <w:t>an</w:t>
      </w:r>
      <w:r w:rsidR="00731DB1">
        <w:rPr>
          <w:szCs w:val="24"/>
        </w:rPr>
        <w:t xml:space="preserve"> bagi</w:t>
      </w:r>
      <w:r>
        <w:rPr>
          <w:szCs w:val="24"/>
        </w:rPr>
        <w:t xml:space="preserve"> bayi yang baru lahir</w:t>
      </w:r>
      <w:r w:rsidR="00CF3679">
        <w:rPr>
          <w:szCs w:val="24"/>
        </w:rPr>
        <w:t xml:space="preserve">. </w:t>
      </w:r>
      <w:proofErr w:type="gramStart"/>
      <w:r w:rsidR="00226E45">
        <w:t xml:space="preserve">Setelah melihat penilaian terhadap para perawi hadits yang merupakan contoh penelitian ini, pada bagian ini, penulis dapat mengetengahkan penilaian berdasarkan </w:t>
      </w:r>
      <w:r w:rsidR="00226E45" w:rsidRPr="00CF3679">
        <w:rPr>
          <w:i/>
          <w:iCs/>
        </w:rPr>
        <w:t>`ulumul al hadits</w:t>
      </w:r>
      <w:r w:rsidR="00226E45">
        <w:t>.</w:t>
      </w:r>
      <w:proofErr w:type="gramEnd"/>
      <w:r w:rsidR="00226E45">
        <w:t xml:space="preserve"> Penilaian tersebut berangkat dari lima sudut pandang, </w:t>
      </w:r>
      <w:proofErr w:type="gramStart"/>
      <w:r w:rsidR="00226E45">
        <w:t>yaitu :</w:t>
      </w:r>
      <w:proofErr w:type="gramEnd"/>
    </w:p>
    <w:p w:rsidR="00226E45" w:rsidRDefault="00226E45" w:rsidP="00226E45">
      <w:pPr>
        <w:pStyle w:val="ListParagraph"/>
        <w:numPr>
          <w:ilvl w:val="0"/>
          <w:numId w:val="2"/>
        </w:numPr>
        <w:spacing w:line="480" w:lineRule="auto"/>
      </w:pPr>
      <w:r>
        <w:t>Dari segi jumlah perawi</w:t>
      </w:r>
    </w:p>
    <w:p w:rsidR="00226E45" w:rsidRDefault="00226E45" w:rsidP="00226E45">
      <w:pPr>
        <w:pStyle w:val="ListParagraph"/>
        <w:numPr>
          <w:ilvl w:val="0"/>
          <w:numId w:val="2"/>
        </w:numPr>
        <w:spacing w:line="480" w:lineRule="auto"/>
      </w:pPr>
      <w:r>
        <w:t>Dari segi ke-muttashil-an sanad</w:t>
      </w:r>
    </w:p>
    <w:p w:rsidR="00226E45" w:rsidRDefault="00226E45" w:rsidP="00226E45">
      <w:pPr>
        <w:pStyle w:val="ListParagraph"/>
        <w:numPr>
          <w:ilvl w:val="0"/>
          <w:numId w:val="2"/>
        </w:numPr>
        <w:spacing w:line="480" w:lineRule="auto"/>
      </w:pPr>
      <w:r>
        <w:t>Dari segi sighat tahammul</w:t>
      </w:r>
    </w:p>
    <w:p w:rsidR="00226E45" w:rsidRDefault="00226E45" w:rsidP="00226E45">
      <w:pPr>
        <w:pStyle w:val="ListParagraph"/>
        <w:numPr>
          <w:ilvl w:val="0"/>
          <w:numId w:val="2"/>
        </w:numPr>
        <w:spacing w:line="480" w:lineRule="auto"/>
      </w:pPr>
      <w:r>
        <w:t>Dari segi bentuk periwayatan, dan</w:t>
      </w:r>
    </w:p>
    <w:p w:rsidR="00226E45" w:rsidRPr="00536EAD" w:rsidRDefault="00226E45" w:rsidP="00226E45">
      <w:pPr>
        <w:pStyle w:val="ListParagraph"/>
        <w:numPr>
          <w:ilvl w:val="0"/>
          <w:numId w:val="2"/>
        </w:numPr>
        <w:spacing w:line="480" w:lineRule="auto"/>
      </w:pPr>
      <w:r>
        <w:t>Dari segi nilai</w:t>
      </w:r>
      <w:r>
        <w:rPr>
          <w:rStyle w:val="FootnoteReference"/>
        </w:rPr>
        <w:footnoteReference w:id="2"/>
      </w:r>
    </w:p>
    <w:p w:rsidR="00226E45" w:rsidRDefault="00226E45" w:rsidP="00226E45">
      <w:pPr>
        <w:pStyle w:val="ListParagraph"/>
        <w:numPr>
          <w:ilvl w:val="0"/>
          <w:numId w:val="3"/>
        </w:numPr>
        <w:spacing w:line="480" w:lineRule="auto"/>
      </w:pPr>
      <w:r w:rsidRPr="00BD7A43">
        <w:t xml:space="preserve">Dari </w:t>
      </w:r>
      <w:r w:rsidR="007B2865">
        <w:t>Segi Jumlah</w:t>
      </w:r>
      <w:r w:rsidRPr="00BD7A43">
        <w:t xml:space="preserve"> Perawi</w:t>
      </w:r>
    </w:p>
    <w:p w:rsidR="00226E45" w:rsidRDefault="00226E45" w:rsidP="00226E45">
      <w:pPr>
        <w:pStyle w:val="ListParagraph"/>
        <w:spacing w:line="480" w:lineRule="auto"/>
        <w:ind w:left="709" w:firstLine="731"/>
        <w:jc w:val="both"/>
      </w:pPr>
      <w:proofErr w:type="gramStart"/>
      <w:r>
        <w:t>Dengan memakai pendekatan bahwa hadits dari segi jumlah perawi dapat dibagi kepada mutawatir dan ahad, maka hadits ini dapat dikatakan hadits ahad.</w:t>
      </w:r>
      <w:proofErr w:type="gramEnd"/>
      <w:r>
        <w:t xml:space="preserve"> </w:t>
      </w:r>
      <w:proofErr w:type="gramStart"/>
      <w:r>
        <w:t>Sebab pada tingkat sahabat hanya terdapat satu oran</w:t>
      </w:r>
      <w:r w:rsidR="00545E28">
        <w:t xml:space="preserve">g perawi, yaitu </w:t>
      </w:r>
      <w:r>
        <w:t xml:space="preserve">Abi Rafi`, sedangkan perawi pada peringkat selanjutnya terdiri dari </w:t>
      </w:r>
      <w:r>
        <w:lastRenderedPageBreak/>
        <w:t>sejumlah rawi, dan pada tingkat terakhir tercatat tiga perawi masing-masing Tirmidzi, Ahmad bin Hambal dan Abu Dawud.</w:t>
      </w:r>
      <w:proofErr w:type="gramEnd"/>
      <w:r>
        <w:t xml:space="preserve"> </w:t>
      </w:r>
    </w:p>
    <w:p w:rsidR="00226E45" w:rsidRDefault="00226E45" w:rsidP="00226E45">
      <w:pPr>
        <w:pStyle w:val="ListParagraph"/>
        <w:numPr>
          <w:ilvl w:val="0"/>
          <w:numId w:val="3"/>
        </w:numPr>
        <w:spacing w:line="480" w:lineRule="auto"/>
        <w:jc w:val="both"/>
      </w:pPr>
      <w:r>
        <w:t>Dari Sudut ke-mutthasil-an Sanad</w:t>
      </w:r>
    </w:p>
    <w:p w:rsidR="00226E45" w:rsidRDefault="00226E45" w:rsidP="00226E45">
      <w:pPr>
        <w:pStyle w:val="ListParagraph"/>
        <w:spacing w:line="480" w:lineRule="auto"/>
        <w:ind w:firstLine="698"/>
        <w:jc w:val="both"/>
      </w:pPr>
      <w:r>
        <w:t>Untuk melihat ke</w:t>
      </w:r>
      <w:r w:rsidR="00545E28">
        <w:rPr>
          <w:lang w:val="id-ID"/>
        </w:rPr>
        <w:t>-</w:t>
      </w:r>
      <w:r w:rsidRPr="00145AB8">
        <w:t>muttashil</w:t>
      </w:r>
      <w:r>
        <w:t xml:space="preserve">-an sanad hadits ini, dapat dianalisis sebagai </w:t>
      </w:r>
      <w:proofErr w:type="gramStart"/>
      <w:r>
        <w:t>berikut :</w:t>
      </w:r>
      <w:proofErr w:type="gramEnd"/>
    </w:p>
    <w:p w:rsidR="00226E45" w:rsidRDefault="00226E45" w:rsidP="00226E45">
      <w:pPr>
        <w:pStyle w:val="ListParagraph"/>
        <w:spacing w:line="480" w:lineRule="auto"/>
        <w:ind w:firstLine="698"/>
        <w:jc w:val="both"/>
      </w:pPr>
      <w:r>
        <w:t xml:space="preserve">Tirmidzi sebagai orang yang </w:t>
      </w:r>
      <w:r w:rsidR="00545E28" w:rsidRPr="00545E28">
        <w:rPr>
          <w:i/>
          <w:iCs/>
          <w:lang w:val="id-ID"/>
        </w:rPr>
        <w:t>t</w:t>
      </w:r>
      <w:r w:rsidRPr="00545E28">
        <w:rPr>
          <w:i/>
          <w:iCs/>
        </w:rPr>
        <w:t>siqah</w:t>
      </w:r>
      <w:r>
        <w:t xml:space="preserve"> yang hidup antara tahun 209-279 H menerima hadits dari Muhammad bin Basar seorang yang </w:t>
      </w:r>
      <w:r w:rsidR="00545E28" w:rsidRPr="00545E28">
        <w:rPr>
          <w:i/>
          <w:iCs/>
          <w:lang w:val="id-ID"/>
        </w:rPr>
        <w:t>t</w:t>
      </w:r>
      <w:r w:rsidRPr="00545E28">
        <w:rPr>
          <w:i/>
          <w:iCs/>
        </w:rPr>
        <w:t>siqah</w:t>
      </w:r>
      <w:r>
        <w:t xml:space="preserve"> yang wafat pada tahun 252 H, dengan </w:t>
      </w:r>
      <w:r w:rsidRPr="00E42A95">
        <w:rPr>
          <w:i/>
          <w:iCs/>
        </w:rPr>
        <w:t>sighat haddasana</w:t>
      </w:r>
      <w:r>
        <w:rPr>
          <w:i/>
          <w:iCs/>
        </w:rPr>
        <w:t xml:space="preserve">. </w:t>
      </w:r>
      <w:proofErr w:type="gramStart"/>
      <w:r>
        <w:t xml:space="preserve">Data ini menunjukkan bahwa kedua perawi ini dapat dikatakan </w:t>
      </w:r>
      <w:r w:rsidRPr="00E42A95">
        <w:rPr>
          <w:i/>
          <w:iCs/>
        </w:rPr>
        <w:t>mu`asarah dan liqa`</w:t>
      </w:r>
      <w:r>
        <w:t xml:space="preserve"> (sezaman dan bertemu).</w:t>
      </w:r>
      <w:proofErr w:type="gramEnd"/>
    </w:p>
    <w:p w:rsidR="00226E45" w:rsidRDefault="00226E45" w:rsidP="00226E45">
      <w:pPr>
        <w:pStyle w:val="ListParagraph"/>
        <w:spacing w:line="480" w:lineRule="auto"/>
        <w:ind w:firstLine="698"/>
        <w:jc w:val="both"/>
        <w:rPr>
          <w:i/>
          <w:iCs/>
        </w:rPr>
      </w:pPr>
      <w:r>
        <w:t xml:space="preserve">Muhammad bin Basar seorang yang </w:t>
      </w:r>
      <w:r w:rsidR="00545E28" w:rsidRPr="00545E28">
        <w:rPr>
          <w:i/>
          <w:iCs/>
          <w:lang w:val="id-ID"/>
        </w:rPr>
        <w:t>t</w:t>
      </w:r>
      <w:r w:rsidRPr="00545E28">
        <w:rPr>
          <w:i/>
          <w:iCs/>
        </w:rPr>
        <w:t>siqah</w:t>
      </w:r>
      <w:r>
        <w:t xml:space="preserve"> yang wafat pada tahun 252 H, menerima hadits dari Yahya dan `Abdurrahman seorang yang </w:t>
      </w:r>
      <w:r w:rsidR="00545E28" w:rsidRPr="00545E28">
        <w:rPr>
          <w:i/>
          <w:iCs/>
          <w:lang w:val="id-ID"/>
        </w:rPr>
        <w:t>t</w:t>
      </w:r>
      <w:r w:rsidRPr="00545E28">
        <w:rPr>
          <w:i/>
          <w:iCs/>
        </w:rPr>
        <w:t>siqah</w:t>
      </w:r>
      <w:r>
        <w:t xml:space="preserve"> yang wafat tahun 198 H dengan </w:t>
      </w:r>
      <w:r w:rsidRPr="00E42A95">
        <w:rPr>
          <w:i/>
          <w:iCs/>
        </w:rPr>
        <w:t>sighat haddasana</w:t>
      </w:r>
      <w:r>
        <w:rPr>
          <w:i/>
          <w:iCs/>
        </w:rPr>
        <w:t xml:space="preserve">. </w:t>
      </w:r>
      <w:proofErr w:type="gramStart"/>
      <w:r>
        <w:t xml:space="preserve">Dengan demikian mereka dapat dikatakan </w:t>
      </w:r>
      <w:r w:rsidRPr="00E42A95">
        <w:rPr>
          <w:i/>
          <w:iCs/>
        </w:rPr>
        <w:t>mu`asarah dan liqa`</w:t>
      </w:r>
      <w:r>
        <w:rPr>
          <w:i/>
          <w:iCs/>
        </w:rPr>
        <w:t>.</w:t>
      </w:r>
      <w:proofErr w:type="gramEnd"/>
    </w:p>
    <w:p w:rsidR="00226E45" w:rsidRDefault="00226E45" w:rsidP="00226E45">
      <w:pPr>
        <w:pStyle w:val="ListParagraph"/>
        <w:spacing w:line="480" w:lineRule="auto"/>
        <w:ind w:firstLine="698"/>
        <w:jc w:val="both"/>
      </w:pPr>
      <w:r>
        <w:t xml:space="preserve">Yahya dan `Abdurrahman seorang yang </w:t>
      </w:r>
      <w:r w:rsidR="00545E28" w:rsidRPr="00545E28">
        <w:rPr>
          <w:i/>
          <w:iCs/>
          <w:lang w:val="id-ID"/>
        </w:rPr>
        <w:t>t</w:t>
      </w:r>
      <w:r w:rsidRPr="00545E28">
        <w:rPr>
          <w:i/>
          <w:iCs/>
        </w:rPr>
        <w:t>siqah</w:t>
      </w:r>
      <w:r>
        <w:t xml:space="preserve"> yang wafat tahun 198 H menerima hadits dari Sufyan bin Sa`id seorang yang siqah yang wafat tahun 161 H dengan sighat `an. Dengan demikian mereka bisa disebut </w:t>
      </w:r>
      <w:r w:rsidRPr="00E42A95">
        <w:rPr>
          <w:i/>
          <w:iCs/>
        </w:rPr>
        <w:t>mu`asarah dan liqa`</w:t>
      </w:r>
      <w:r>
        <w:rPr>
          <w:i/>
          <w:iCs/>
        </w:rPr>
        <w:t>.</w:t>
      </w:r>
    </w:p>
    <w:p w:rsidR="00226E45" w:rsidRDefault="00226E45" w:rsidP="00226E45">
      <w:pPr>
        <w:pStyle w:val="ListParagraph"/>
        <w:spacing w:line="480" w:lineRule="auto"/>
        <w:ind w:firstLine="698"/>
        <w:jc w:val="both"/>
      </w:pPr>
      <w:r>
        <w:t xml:space="preserve">Sufyan bin Sa`id seorang yang </w:t>
      </w:r>
      <w:r w:rsidR="00545E28" w:rsidRPr="00545E28">
        <w:rPr>
          <w:i/>
          <w:iCs/>
          <w:lang w:val="id-ID"/>
        </w:rPr>
        <w:t>t</w:t>
      </w:r>
      <w:r w:rsidRPr="00545E28">
        <w:rPr>
          <w:i/>
          <w:iCs/>
        </w:rPr>
        <w:t>siqah</w:t>
      </w:r>
      <w:r>
        <w:t xml:space="preserve"> yang wafat tahun 161 H menerima hadits dari `Asim bi</w:t>
      </w:r>
      <w:r w:rsidR="00556BB2">
        <w:t>n `Ubaidillah seorang yang dinilai da`if yang tahun wafatnya tidak diketahui</w:t>
      </w:r>
      <w:r>
        <w:t xml:space="preserve"> dengan sighat `an.</w:t>
      </w:r>
      <w:r w:rsidR="00556BB2">
        <w:t xml:space="preserve"> </w:t>
      </w:r>
      <w:r w:rsidR="004630AC">
        <w:t xml:space="preserve">Akan tetapi penulis dapat memastikan pertemuan antara Sufyan bin Sa`id dengan `Asim bin `Ubaidillah, </w:t>
      </w:r>
      <w:r w:rsidR="004630AC">
        <w:lastRenderedPageBreak/>
        <w:t xml:space="preserve">dari keterangan yang menyatakan bahwa </w:t>
      </w:r>
      <w:r w:rsidR="004D0223">
        <w:t>Sufyan bin Sa`id adalah murid dari `Asim bin `Ubaidillah.</w:t>
      </w:r>
      <w:r w:rsidR="00545E28">
        <w:rPr>
          <w:rStyle w:val="FootnoteReference"/>
        </w:rPr>
        <w:footnoteReference w:id="3"/>
      </w:r>
      <w:r w:rsidR="004D0223">
        <w:t xml:space="preserve"> </w:t>
      </w:r>
      <w:proofErr w:type="gramStart"/>
      <w:r>
        <w:t xml:space="preserve">Dengan demikian mereka bisa disebut </w:t>
      </w:r>
      <w:r w:rsidRPr="00E42A95">
        <w:rPr>
          <w:i/>
          <w:iCs/>
        </w:rPr>
        <w:t>mu`asarah dan liqa`</w:t>
      </w:r>
      <w:r>
        <w:rPr>
          <w:i/>
          <w:iCs/>
        </w:rPr>
        <w:t>.</w:t>
      </w:r>
      <w:proofErr w:type="gramEnd"/>
    </w:p>
    <w:p w:rsidR="00226E45" w:rsidRDefault="00226E45" w:rsidP="004D0223">
      <w:pPr>
        <w:pStyle w:val="ListParagraph"/>
        <w:spacing w:line="480" w:lineRule="auto"/>
        <w:ind w:firstLine="698"/>
        <w:jc w:val="both"/>
        <w:rPr>
          <w:i/>
          <w:iCs/>
          <w:lang w:val="id-ID"/>
        </w:rPr>
      </w:pPr>
      <w:r>
        <w:t>Asim bi</w:t>
      </w:r>
      <w:r w:rsidR="00556BB2">
        <w:t>n `Ubaidillah seorang yang dinilai da`if yang tahun wafatnya tidak diketahui</w:t>
      </w:r>
      <w:r>
        <w:t xml:space="preserve"> menerima hadits dari `Ubadillah bin Abi Rafi` seorang y</w:t>
      </w:r>
      <w:r w:rsidR="00556BB2">
        <w:t xml:space="preserve">ang </w:t>
      </w:r>
      <w:r w:rsidR="00545E28" w:rsidRPr="00545E28">
        <w:rPr>
          <w:i/>
          <w:iCs/>
          <w:lang w:val="id-ID"/>
        </w:rPr>
        <w:t>t</w:t>
      </w:r>
      <w:r w:rsidR="00556BB2" w:rsidRPr="00545E28">
        <w:rPr>
          <w:i/>
          <w:iCs/>
        </w:rPr>
        <w:t>siqah</w:t>
      </w:r>
      <w:r w:rsidR="00556BB2">
        <w:t xml:space="preserve"> yang tahun wafatnya juga tidak diketahui</w:t>
      </w:r>
      <w:r>
        <w:t xml:space="preserve"> dengan sighat `an.</w:t>
      </w:r>
      <w:r w:rsidR="004D0223">
        <w:t xml:space="preserve"> Akan tetapi penulis dapat memastikan pertemuan antara `Asim bin `Ubaidillah dengan `Ubaidillah bin Abi Rafi` dari keterangan yang menyatakan bahwa `Asim bin `Ubaidillah adalah murid dari `Ubaidillah bin Abi Rafi`.</w:t>
      </w:r>
      <w:r w:rsidR="00545E28">
        <w:rPr>
          <w:rStyle w:val="FootnoteReference"/>
        </w:rPr>
        <w:footnoteReference w:id="4"/>
      </w:r>
      <w:r w:rsidR="004D0223">
        <w:t xml:space="preserve">  </w:t>
      </w:r>
      <w:proofErr w:type="gramStart"/>
      <w:r>
        <w:t xml:space="preserve">Dengan demikian mereka bisa disebut </w:t>
      </w:r>
      <w:r w:rsidRPr="00E42A95">
        <w:rPr>
          <w:i/>
          <w:iCs/>
        </w:rPr>
        <w:t>mu`asarah dan liqa`</w:t>
      </w:r>
      <w:r>
        <w:rPr>
          <w:i/>
          <w:iCs/>
        </w:rPr>
        <w:t>.</w:t>
      </w:r>
      <w:proofErr w:type="gramEnd"/>
    </w:p>
    <w:p w:rsidR="00545E28" w:rsidRDefault="00545E28" w:rsidP="00545E28">
      <w:pPr>
        <w:pStyle w:val="ListParagraph"/>
        <w:spacing w:line="480" w:lineRule="auto"/>
        <w:ind w:firstLine="698"/>
        <w:jc w:val="both"/>
        <w:rPr>
          <w:i/>
          <w:iCs/>
          <w:lang w:val="id-ID"/>
        </w:rPr>
      </w:pPr>
      <w:r>
        <w:rPr>
          <w:lang w:val="id-ID"/>
        </w:rPr>
        <w:t xml:space="preserve">`Ubaidillah bin Abi Rafi` seorang yang </w:t>
      </w:r>
      <w:r w:rsidRPr="00545E28">
        <w:rPr>
          <w:i/>
          <w:iCs/>
          <w:lang w:val="id-ID"/>
        </w:rPr>
        <w:t>tsiqah</w:t>
      </w:r>
      <w:r>
        <w:rPr>
          <w:lang w:val="id-ID"/>
        </w:rPr>
        <w:t xml:space="preserve"> yang tahun wafatnya tidak di ketahui menerima hadits dari ayahnya, yaitu Abi Rafi` seorang yang bersifat </w:t>
      </w:r>
      <w:r w:rsidRPr="00545E28">
        <w:rPr>
          <w:i/>
          <w:iCs/>
          <w:lang w:val="id-ID"/>
        </w:rPr>
        <w:t>`adil</w:t>
      </w:r>
      <w:r>
        <w:rPr>
          <w:lang w:val="id-ID"/>
        </w:rPr>
        <w:t xml:space="preserve"> yang tahun wafatnta tidak diketahui dengan sighat `an. </w:t>
      </w:r>
      <w:r w:rsidRPr="00545E28">
        <w:rPr>
          <w:lang w:val="id-ID"/>
        </w:rPr>
        <w:t>Akan tetapi penulis dapat memast</w:t>
      </w:r>
      <w:r>
        <w:rPr>
          <w:lang w:val="id-ID"/>
        </w:rPr>
        <w:t xml:space="preserve">ikan pertemuan antara </w:t>
      </w:r>
      <w:r w:rsidRPr="00545E28">
        <w:rPr>
          <w:lang w:val="id-ID"/>
        </w:rPr>
        <w:t>`Ubaidillah</w:t>
      </w:r>
      <w:r>
        <w:rPr>
          <w:lang w:val="id-ID"/>
        </w:rPr>
        <w:t xml:space="preserve"> bin Abi Rafi` dengan </w:t>
      </w:r>
      <w:r w:rsidRPr="00545E28">
        <w:rPr>
          <w:lang w:val="id-ID"/>
        </w:rPr>
        <w:t>Abi Rafi` dari keterangan</w:t>
      </w:r>
      <w:r>
        <w:rPr>
          <w:lang w:val="id-ID"/>
        </w:rPr>
        <w:t xml:space="preserve"> yang menyatakan bahwa </w:t>
      </w:r>
      <w:r w:rsidRPr="00545E28">
        <w:rPr>
          <w:lang w:val="id-ID"/>
        </w:rPr>
        <w:t>`Ubaidillah</w:t>
      </w:r>
      <w:r>
        <w:rPr>
          <w:lang w:val="id-ID"/>
        </w:rPr>
        <w:t xml:space="preserve"> bin Abi Rafi`</w:t>
      </w:r>
      <w:r w:rsidRPr="00545E28">
        <w:rPr>
          <w:lang w:val="id-ID"/>
        </w:rPr>
        <w:t xml:space="preserve"> ad</w:t>
      </w:r>
      <w:r>
        <w:rPr>
          <w:lang w:val="id-ID"/>
        </w:rPr>
        <w:t xml:space="preserve">alah murid dari </w:t>
      </w:r>
      <w:r w:rsidRPr="00545E28">
        <w:rPr>
          <w:lang w:val="id-ID"/>
        </w:rPr>
        <w:t>Abi Rafi`</w:t>
      </w:r>
      <w:r>
        <w:rPr>
          <w:lang w:val="id-ID"/>
        </w:rPr>
        <w:t>.</w:t>
      </w:r>
      <w:r>
        <w:rPr>
          <w:rStyle w:val="FootnoteReference"/>
          <w:lang w:val="id-ID"/>
        </w:rPr>
        <w:footnoteReference w:id="5"/>
      </w:r>
      <w:r w:rsidRPr="00545E28">
        <w:t xml:space="preserve"> </w:t>
      </w:r>
      <w:proofErr w:type="gramStart"/>
      <w:r>
        <w:t xml:space="preserve">Dengan demikian mereka bisa disebut </w:t>
      </w:r>
      <w:r w:rsidRPr="00E42A95">
        <w:rPr>
          <w:i/>
          <w:iCs/>
        </w:rPr>
        <w:t>mu`asarah dan liqa`</w:t>
      </w:r>
      <w:r>
        <w:rPr>
          <w:i/>
          <w:iCs/>
        </w:rPr>
        <w:t>.</w:t>
      </w:r>
      <w:proofErr w:type="gramEnd"/>
    </w:p>
    <w:p w:rsidR="00545E28" w:rsidRPr="00545E28" w:rsidRDefault="00545E28" w:rsidP="004D0223">
      <w:pPr>
        <w:pStyle w:val="ListParagraph"/>
        <w:spacing w:line="480" w:lineRule="auto"/>
        <w:ind w:firstLine="698"/>
        <w:jc w:val="both"/>
        <w:rPr>
          <w:lang w:val="id-ID"/>
        </w:rPr>
      </w:pPr>
    </w:p>
    <w:p w:rsidR="00226E45" w:rsidRDefault="004D0223" w:rsidP="00226E45">
      <w:pPr>
        <w:pStyle w:val="ListParagraph"/>
        <w:spacing w:line="480" w:lineRule="auto"/>
        <w:ind w:firstLine="698"/>
        <w:jc w:val="both"/>
        <w:rPr>
          <w:i/>
          <w:iCs/>
        </w:rPr>
      </w:pPr>
      <w:r>
        <w:lastRenderedPageBreak/>
        <w:t>Dalam sanad hadi</w:t>
      </w:r>
      <w:r w:rsidR="00545E28">
        <w:rPr>
          <w:lang w:val="id-ID"/>
        </w:rPr>
        <w:t>t</w:t>
      </w:r>
      <w:r w:rsidR="00226E45">
        <w:t xml:space="preserve">s lain, Ahmad bin Hambal seorang yang </w:t>
      </w:r>
      <w:r w:rsidR="00545E28" w:rsidRPr="00545E28">
        <w:rPr>
          <w:i/>
          <w:iCs/>
          <w:lang w:val="id-ID"/>
        </w:rPr>
        <w:t>t</w:t>
      </w:r>
      <w:r w:rsidR="00226E45" w:rsidRPr="00545E28">
        <w:rPr>
          <w:i/>
          <w:iCs/>
        </w:rPr>
        <w:t>siqah</w:t>
      </w:r>
      <w:r w:rsidR="00226E45">
        <w:t xml:space="preserve"> yang hidup antara 164-241 H menerima hadits dari `Abdurrahman dan Yahya seorang yang </w:t>
      </w:r>
      <w:r w:rsidR="00545E28" w:rsidRPr="00545E28">
        <w:rPr>
          <w:i/>
          <w:iCs/>
          <w:lang w:val="id-ID"/>
        </w:rPr>
        <w:t>t</w:t>
      </w:r>
      <w:r w:rsidR="00226E45" w:rsidRPr="00545E28">
        <w:rPr>
          <w:i/>
          <w:iCs/>
        </w:rPr>
        <w:t>siqah</w:t>
      </w:r>
      <w:r w:rsidR="00226E45">
        <w:t xml:space="preserve"> yang wafat tahun 198 H, dengan </w:t>
      </w:r>
      <w:r w:rsidR="00226E45" w:rsidRPr="001128A2">
        <w:rPr>
          <w:i/>
          <w:iCs/>
        </w:rPr>
        <w:t>sighat haddasana</w:t>
      </w:r>
      <w:r w:rsidR="00226E45">
        <w:rPr>
          <w:i/>
          <w:iCs/>
        </w:rPr>
        <w:t>.</w:t>
      </w:r>
      <w:r w:rsidR="00226E45">
        <w:t xml:space="preserve"> </w:t>
      </w:r>
      <w:proofErr w:type="gramStart"/>
      <w:r w:rsidR="00226E45">
        <w:t xml:space="preserve">Data ini menunjukkan bahwa kedua perawi ini dapat dikatakan </w:t>
      </w:r>
      <w:r w:rsidR="00226E45" w:rsidRPr="001128A2">
        <w:rPr>
          <w:i/>
          <w:iCs/>
        </w:rPr>
        <w:t>mu`asara dan liqa`.</w:t>
      </w:r>
      <w:proofErr w:type="gramEnd"/>
    </w:p>
    <w:p w:rsidR="00226E45" w:rsidRDefault="00226E45" w:rsidP="00226E45">
      <w:pPr>
        <w:pStyle w:val="ListParagraph"/>
        <w:spacing w:line="480" w:lineRule="auto"/>
        <w:ind w:firstLine="698"/>
        <w:jc w:val="both"/>
        <w:rPr>
          <w:i/>
          <w:iCs/>
        </w:rPr>
      </w:pPr>
      <w:r>
        <w:t xml:space="preserve">Hadits lain, Abu Dawud seorang yang siqah yang hidup antara 202-275 </w:t>
      </w:r>
      <w:proofErr w:type="gramStart"/>
      <w:r>
        <w:t>H  menerima</w:t>
      </w:r>
      <w:proofErr w:type="gramEnd"/>
      <w:r>
        <w:t xml:space="preserve"> hadits dari Musaddadun seor</w:t>
      </w:r>
      <w:r w:rsidR="00CF3679">
        <w:t xml:space="preserve">ang yang siqah yang wafat tahun 228 </w:t>
      </w:r>
      <w:r>
        <w:t xml:space="preserve">H dengan sighat </w:t>
      </w:r>
      <w:r w:rsidRPr="00CF3679">
        <w:rPr>
          <w:i/>
          <w:iCs/>
        </w:rPr>
        <w:t>haddasana</w:t>
      </w:r>
      <w:r>
        <w:t xml:space="preserve">. </w:t>
      </w:r>
      <w:proofErr w:type="gramStart"/>
      <w:r>
        <w:t xml:space="preserve">Dengan demikian mereka bisa disebut </w:t>
      </w:r>
      <w:r w:rsidRPr="00E42A95">
        <w:rPr>
          <w:i/>
          <w:iCs/>
        </w:rPr>
        <w:t>mu`asarah dan liqa`</w:t>
      </w:r>
      <w:r>
        <w:rPr>
          <w:i/>
          <w:iCs/>
        </w:rPr>
        <w:t>.</w:t>
      </w:r>
      <w:proofErr w:type="gramEnd"/>
    </w:p>
    <w:p w:rsidR="00226E45" w:rsidRPr="006E66E5" w:rsidRDefault="00226E45" w:rsidP="00226E45">
      <w:pPr>
        <w:pStyle w:val="ListParagraph"/>
        <w:spacing w:line="480" w:lineRule="auto"/>
        <w:ind w:firstLine="698"/>
        <w:jc w:val="both"/>
        <w:rPr>
          <w:i/>
          <w:iCs/>
        </w:rPr>
      </w:pPr>
      <w:r>
        <w:t xml:space="preserve">Musaddadun seorang </w:t>
      </w:r>
      <w:r w:rsidR="00CF3679">
        <w:t xml:space="preserve">yang </w:t>
      </w:r>
      <w:r w:rsidR="00545E28" w:rsidRPr="00545E28">
        <w:rPr>
          <w:i/>
          <w:iCs/>
          <w:lang w:val="id-ID"/>
        </w:rPr>
        <w:t>t</w:t>
      </w:r>
      <w:r w:rsidR="00CF3679" w:rsidRPr="00545E28">
        <w:rPr>
          <w:i/>
          <w:iCs/>
        </w:rPr>
        <w:t>siqah</w:t>
      </w:r>
      <w:r w:rsidR="00CF3679">
        <w:t xml:space="preserve"> yang wafat tahun 228 H menerima hadi</w:t>
      </w:r>
      <w:r>
        <w:t xml:space="preserve">s dari Yahya seorang yang </w:t>
      </w:r>
      <w:r w:rsidR="00545E28" w:rsidRPr="00545E28">
        <w:rPr>
          <w:i/>
          <w:iCs/>
          <w:lang w:val="id-ID"/>
        </w:rPr>
        <w:t>t</w:t>
      </w:r>
      <w:r w:rsidRPr="00545E28">
        <w:rPr>
          <w:i/>
          <w:iCs/>
        </w:rPr>
        <w:t>siqah</w:t>
      </w:r>
      <w:r>
        <w:t xml:space="preserve"> yang wafat tahun 198 </w:t>
      </w:r>
      <w:proofErr w:type="gramStart"/>
      <w:r>
        <w:t>H  dengan</w:t>
      </w:r>
      <w:proofErr w:type="gramEnd"/>
      <w:r>
        <w:t xml:space="preserve"> sighat haddasana. </w:t>
      </w:r>
      <w:proofErr w:type="gramStart"/>
      <w:r>
        <w:t xml:space="preserve">Dengan demikian mereka bisa disebut </w:t>
      </w:r>
      <w:r w:rsidRPr="00E42A95">
        <w:rPr>
          <w:i/>
          <w:iCs/>
        </w:rPr>
        <w:t>mu`asarah dan liqa`</w:t>
      </w:r>
      <w:r>
        <w:rPr>
          <w:i/>
          <w:iCs/>
        </w:rPr>
        <w:t>.</w:t>
      </w:r>
      <w:proofErr w:type="gramEnd"/>
    </w:p>
    <w:p w:rsidR="00226E45" w:rsidRDefault="00226E45" w:rsidP="00226E45">
      <w:pPr>
        <w:pStyle w:val="ListParagraph"/>
        <w:spacing w:line="480" w:lineRule="auto"/>
        <w:ind w:firstLine="698"/>
        <w:jc w:val="both"/>
      </w:pPr>
      <w:r>
        <w:t xml:space="preserve">Karena ketiga hadits ini melalui sanad yang </w:t>
      </w:r>
      <w:proofErr w:type="gramStart"/>
      <w:r>
        <w:t>sama ,</w:t>
      </w:r>
      <w:proofErr w:type="gramEnd"/>
      <w:r>
        <w:t xml:space="preserve"> dan sudah diuraikan diatas, maka penulis tidak perlu untuk menguraikannya lagi.</w:t>
      </w:r>
    </w:p>
    <w:p w:rsidR="00226E45" w:rsidRDefault="00226E45" w:rsidP="00226E45">
      <w:pPr>
        <w:pStyle w:val="ListParagraph"/>
        <w:spacing w:line="480" w:lineRule="auto"/>
        <w:ind w:firstLine="698"/>
        <w:jc w:val="both"/>
      </w:pPr>
      <w:proofErr w:type="gramStart"/>
      <w:r>
        <w:t xml:space="preserve">Dengan melihat data-data yang dikemukakan diatas, penulis berkesimpulan bahwa hadits ini adalah </w:t>
      </w:r>
      <w:r w:rsidRPr="006E66E5">
        <w:rPr>
          <w:i/>
          <w:iCs/>
        </w:rPr>
        <w:t>ittisbal al-sanad</w:t>
      </w:r>
      <w:r>
        <w:rPr>
          <w:i/>
          <w:iCs/>
        </w:rPr>
        <w:t xml:space="preserve"> </w:t>
      </w:r>
      <w:r>
        <w:t>(sanadnya bersambung).</w:t>
      </w:r>
      <w:proofErr w:type="gramEnd"/>
    </w:p>
    <w:p w:rsidR="00226E45" w:rsidRDefault="00226E45" w:rsidP="00226E45">
      <w:pPr>
        <w:pStyle w:val="ListParagraph"/>
        <w:numPr>
          <w:ilvl w:val="0"/>
          <w:numId w:val="3"/>
        </w:numPr>
        <w:spacing w:line="480" w:lineRule="auto"/>
        <w:jc w:val="both"/>
      </w:pPr>
      <w:r>
        <w:t>Dari Segi Sighat dan Tahammul</w:t>
      </w:r>
    </w:p>
    <w:p w:rsidR="00226E45" w:rsidRDefault="00226E45" w:rsidP="00226E45">
      <w:pPr>
        <w:pStyle w:val="ListParagraph"/>
        <w:spacing w:line="480" w:lineRule="auto"/>
        <w:ind w:left="709" w:firstLine="731"/>
        <w:jc w:val="both"/>
      </w:pPr>
      <w:r>
        <w:t xml:space="preserve">Kalau dilihat transmisi periwayatan ketiga hadits ini, masing-masing hadits pertama sejak dari `Ubadillah bin Abi Rafi` sampai Tirmidzi terdapat </w:t>
      </w:r>
      <w:r w:rsidRPr="00AE6BAF">
        <w:rPr>
          <w:i/>
          <w:iCs/>
        </w:rPr>
        <w:t>sighat tahammul `an</w:t>
      </w:r>
      <w:r>
        <w:rPr>
          <w:i/>
          <w:iCs/>
        </w:rPr>
        <w:t xml:space="preserve">, </w:t>
      </w:r>
      <w:r>
        <w:t xml:space="preserve">kecuali sighat yang digunakan Muhammad bin Basar dari Yahya dan `Abdurrahman, juga yang digunakan Tirmidzi dari Muhammad bin Basar </w:t>
      </w:r>
      <w:r w:rsidRPr="00AE6BAF">
        <w:t>(</w:t>
      </w:r>
      <w:r w:rsidRPr="00AE6BAF">
        <w:rPr>
          <w:i/>
          <w:iCs/>
        </w:rPr>
        <w:t>haddasana</w:t>
      </w:r>
      <w:r>
        <w:t>).</w:t>
      </w:r>
    </w:p>
    <w:p w:rsidR="00226E45" w:rsidRDefault="00226E45" w:rsidP="00226E45">
      <w:pPr>
        <w:pStyle w:val="ListParagraph"/>
        <w:spacing w:line="480" w:lineRule="auto"/>
        <w:ind w:left="709" w:firstLine="731"/>
        <w:jc w:val="both"/>
      </w:pPr>
      <w:r>
        <w:lastRenderedPageBreak/>
        <w:t xml:space="preserve">Sighat dan Tahammul hadits kedua, sejak `Ubadillah bin Abi Rafi` sampai Abu dawud terdapat </w:t>
      </w:r>
      <w:r w:rsidRPr="00AE6BAF">
        <w:rPr>
          <w:i/>
          <w:iCs/>
        </w:rPr>
        <w:t>sighat tahammul `an</w:t>
      </w:r>
      <w:r>
        <w:rPr>
          <w:i/>
          <w:iCs/>
        </w:rPr>
        <w:t xml:space="preserve">, </w:t>
      </w:r>
      <w:r>
        <w:t xml:space="preserve">kecuali sighat yang digunakan Sufyan dari `Asim, Musaddadun dari Yahya, dan Abu Dawud dari Musaddadun </w:t>
      </w:r>
      <w:r w:rsidRPr="00AE6BAF">
        <w:t>(</w:t>
      </w:r>
      <w:r w:rsidRPr="00AE6BAF">
        <w:rPr>
          <w:i/>
          <w:iCs/>
        </w:rPr>
        <w:t>haddasana</w:t>
      </w:r>
      <w:r>
        <w:t>).</w:t>
      </w:r>
    </w:p>
    <w:p w:rsidR="00226E45" w:rsidRDefault="00226E45" w:rsidP="00226E45">
      <w:pPr>
        <w:pStyle w:val="ListParagraph"/>
        <w:spacing w:line="480" w:lineRule="auto"/>
        <w:ind w:left="709" w:firstLine="731"/>
        <w:jc w:val="both"/>
        <w:rPr>
          <w:i/>
          <w:iCs/>
        </w:rPr>
      </w:pPr>
      <w:r>
        <w:t xml:space="preserve">Sighat dan Tahammul hadits ketiga, sejak `Ubadillah bin Abi Rafi` sampai Ahmad bin Hambal terdapat </w:t>
      </w:r>
      <w:r w:rsidRPr="00AE6BAF">
        <w:rPr>
          <w:i/>
          <w:iCs/>
        </w:rPr>
        <w:t>sighat tahammul `an</w:t>
      </w:r>
      <w:r>
        <w:rPr>
          <w:i/>
          <w:iCs/>
        </w:rPr>
        <w:t xml:space="preserve">, </w:t>
      </w:r>
      <w:r>
        <w:t xml:space="preserve">kecuali sighat yang digunakan Ahmad bin Hambal dari Yahya dan `Abdurrahman </w:t>
      </w:r>
      <w:r w:rsidRPr="00AE6BAF">
        <w:t>(</w:t>
      </w:r>
      <w:r w:rsidRPr="00AE6BAF">
        <w:rPr>
          <w:i/>
          <w:iCs/>
        </w:rPr>
        <w:t>haddasana</w:t>
      </w:r>
      <w:r>
        <w:t xml:space="preserve">). </w:t>
      </w:r>
      <w:proofErr w:type="gramStart"/>
      <w:r>
        <w:t xml:space="preserve">Dengan demikian hadits ini disebut hadits </w:t>
      </w:r>
      <w:r w:rsidRPr="00376BA3">
        <w:rPr>
          <w:i/>
          <w:iCs/>
        </w:rPr>
        <w:t>mu`an`an.</w:t>
      </w:r>
      <w:proofErr w:type="gramEnd"/>
    </w:p>
    <w:p w:rsidR="00226E45" w:rsidRDefault="00226E45" w:rsidP="00226E45">
      <w:pPr>
        <w:pStyle w:val="ListParagraph"/>
        <w:numPr>
          <w:ilvl w:val="0"/>
          <w:numId w:val="3"/>
        </w:numPr>
        <w:spacing w:line="480" w:lineRule="auto"/>
        <w:jc w:val="both"/>
      </w:pPr>
      <w:r>
        <w:t>Dari Segi Periwayatan</w:t>
      </w:r>
    </w:p>
    <w:p w:rsidR="00641CBF" w:rsidRDefault="00226E45" w:rsidP="00641CBF">
      <w:pPr>
        <w:pStyle w:val="ListParagraph"/>
        <w:spacing w:line="480" w:lineRule="auto"/>
        <w:ind w:firstLine="698"/>
        <w:jc w:val="both"/>
      </w:pPr>
      <w:proofErr w:type="gramStart"/>
      <w:r>
        <w:t xml:space="preserve">Dari ketiga periwayatan hadits ini adalah periwayatan </w:t>
      </w:r>
      <w:r w:rsidRPr="00E55C82">
        <w:rPr>
          <w:i/>
          <w:iCs/>
        </w:rPr>
        <w:t>bi</w:t>
      </w:r>
      <w:r>
        <w:rPr>
          <w:i/>
          <w:iCs/>
        </w:rPr>
        <w:t>l l</w:t>
      </w:r>
      <w:r w:rsidRPr="00E55C82">
        <w:rPr>
          <w:i/>
          <w:iCs/>
        </w:rPr>
        <w:t>a</w:t>
      </w:r>
      <w:r>
        <w:rPr>
          <w:i/>
          <w:iCs/>
        </w:rPr>
        <w:t>fz.</w:t>
      </w:r>
      <w:proofErr w:type="gramEnd"/>
      <w:r>
        <w:t xml:space="preserve"> Menggunakan lafadz dan makna yang </w:t>
      </w:r>
      <w:proofErr w:type="gramStart"/>
      <w:r>
        <w:t>sama</w:t>
      </w:r>
      <w:proofErr w:type="gramEnd"/>
      <w:r>
        <w:t>.</w:t>
      </w:r>
      <w:r>
        <w:rPr>
          <w:i/>
          <w:iCs/>
        </w:rPr>
        <w:t xml:space="preserve"> </w:t>
      </w:r>
      <w:r>
        <w:t xml:space="preserve">Sebab masing-masing dari satu </w:t>
      </w:r>
      <w:r w:rsidRPr="007B2865">
        <w:t>jalur perawi pada tingkat sahabat dan sampai pada tingkat terakhir tiga perawi</w:t>
      </w:r>
      <w:r>
        <w:t xml:space="preserve"> (Tirmidzi, Abu Dawud, dan Ahmad bin Hambal). </w:t>
      </w:r>
    </w:p>
    <w:p w:rsidR="00226E45" w:rsidRDefault="00226E45" w:rsidP="00641CBF">
      <w:pPr>
        <w:pStyle w:val="ListParagraph"/>
        <w:numPr>
          <w:ilvl w:val="0"/>
          <w:numId w:val="3"/>
        </w:numPr>
        <w:spacing w:line="480" w:lineRule="auto"/>
        <w:jc w:val="both"/>
      </w:pPr>
      <w:r>
        <w:t>Dari Segi Nilai</w:t>
      </w:r>
    </w:p>
    <w:p w:rsidR="007B2865" w:rsidRPr="00145AB8" w:rsidRDefault="007B2865" w:rsidP="007B2865">
      <w:pPr>
        <w:pStyle w:val="ListParagraph"/>
        <w:spacing w:line="480" w:lineRule="auto"/>
        <w:ind w:firstLine="698"/>
        <w:jc w:val="both"/>
        <w:rPr>
          <w:lang w:val="id-ID"/>
        </w:rPr>
      </w:pPr>
      <w:r>
        <w:t xml:space="preserve">Berdasarkan analisis di atas, dilihat dari segi ketersambungan </w:t>
      </w:r>
      <w:proofErr w:type="gramStart"/>
      <w:r>
        <w:t>sanadnya ,</w:t>
      </w:r>
      <w:proofErr w:type="gramEnd"/>
      <w:r>
        <w:t xml:space="preserve"> hadis ini memiliki sanad yang bersambung (</w:t>
      </w:r>
      <w:r w:rsidRPr="007B2865">
        <w:rPr>
          <w:i/>
          <w:iCs/>
        </w:rPr>
        <w:t>muttashil</w:t>
      </w:r>
      <w:r>
        <w:rPr>
          <w:i/>
          <w:iCs/>
        </w:rPr>
        <w:t xml:space="preserve">). </w:t>
      </w:r>
      <w:proofErr w:type="gramStart"/>
      <w:r>
        <w:t>Dilihat dari segi periwayatan, yaitu dari jalur Tirmidzi terdapat 6 perawi.</w:t>
      </w:r>
      <w:proofErr w:type="gramEnd"/>
      <w:r>
        <w:t xml:space="preserve"> </w:t>
      </w:r>
      <w:proofErr w:type="gramStart"/>
      <w:r>
        <w:t xml:space="preserve">Berdasarkan penilaian para kritikus hadis terhadap masing-masing perawi, tidak semua perawi bersifat </w:t>
      </w:r>
      <w:r w:rsidRPr="007B2865">
        <w:rPr>
          <w:i/>
          <w:iCs/>
        </w:rPr>
        <w:t>`adil</w:t>
      </w:r>
      <w:r>
        <w:t xml:space="preserve"> dan </w:t>
      </w:r>
      <w:r w:rsidRPr="007B2865">
        <w:rPr>
          <w:i/>
          <w:iCs/>
        </w:rPr>
        <w:t>dhabit.</w:t>
      </w:r>
      <w:proofErr w:type="gramEnd"/>
      <w:r>
        <w:t xml:space="preserve"> </w:t>
      </w:r>
      <w:proofErr w:type="gramStart"/>
      <w:r>
        <w:t>Ada satu perawi yang dinilai da`if, yaitu `Asim bin `Ubaidillah.</w:t>
      </w:r>
      <w:proofErr w:type="gramEnd"/>
      <w:r w:rsidR="00545E28">
        <w:rPr>
          <w:lang w:val="id-ID"/>
        </w:rPr>
        <w:t xml:space="preserve"> `Asim ternilai da`if karena berdasarkan pendapat para kritikus hadis</w:t>
      </w:r>
      <w:r w:rsidR="0031219B">
        <w:rPr>
          <w:lang w:val="id-ID"/>
        </w:rPr>
        <w:t>,</w:t>
      </w:r>
      <w:r w:rsidR="00E20E74" w:rsidRPr="00E20E74">
        <w:rPr>
          <w:lang w:val="id-ID"/>
        </w:rPr>
        <w:t xml:space="preserve"> yang telah diuraikan di depan,</w:t>
      </w:r>
      <w:r w:rsidR="00E20E74">
        <w:rPr>
          <w:lang w:val="id-ID"/>
        </w:rPr>
        <w:t xml:space="preserve"> </w:t>
      </w:r>
      <w:r w:rsidR="00E20E74" w:rsidRPr="00E20E74">
        <w:rPr>
          <w:lang w:val="id-ID"/>
        </w:rPr>
        <w:t>`Asim</w:t>
      </w:r>
      <w:r w:rsidR="0031219B">
        <w:rPr>
          <w:lang w:val="id-ID"/>
        </w:rPr>
        <w:t xml:space="preserve"> tertuduh</w:t>
      </w:r>
      <w:r w:rsidR="00E20E74" w:rsidRPr="00E20E74">
        <w:rPr>
          <w:lang w:val="id-ID"/>
        </w:rPr>
        <w:t xml:space="preserve"> bahwa ada perilaku atau keadaan yang merusak sifat `adilnya, dia ternilai fasik dalam </w:t>
      </w:r>
      <w:r w:rsidR="00E20E74" w:rsidRPr="00E20E74">
        <w:rPr>
          <w:lang w:val="id-ID"/>
        </w:rPr>
        <w:lastRenderedPageBreak/>
        <w:t>ke`adilannya</w:t>
      </w:r>
      <w:r w:rsidR="00145AB8" w:rsidRPr="00145AB8">
        <w:rPr>
          <w:lang w:val="id-ID"/>
        </w:rPr>
        <w:t>, dinilai lemah dalam hafalannya</w:t>
      </w:r>
      <w:r w:rsidR="00E20E74" w:rsidRPr="00E20E74">
        <w:rPr>
          <w:lang w:val="id-ID"/>
        </w:rPr>
        <w:t xml:space="preserve"> dan dia dinilai da`if yang haditsnya tidak bisa di jadikan hujjah. </w:t>
      </w:r>
    </w:p>
    <w:p w:rsidR="007B2865" w:rsidRDefault="007B2865" w:rsidP="007B2865">
      <w:pPr>
        <w:pStyle w:val="ListParagraph"/>
        <w:spacing w:line="480" w:lineRule="auto"/>
        <w:ind w:firstLine="698"/>
        <w:jc w:val="both"/>
      </w:pPr>
      <w:proofErr w:type="gramStart"/>
      <w:r>
        <w:t>Penilaian para kritikus hadis selanjutnya yaitu dari jalur Abu Dawud.</w:t>
      </w:r>
      <w:proofErr w:type="gramEnd"/>
      <w:r>
        <w:t xml:space="preserve"> </w:t>
      </w:r>
      <w:proofErr w:type="gramStart"/>
      <w:r>
        <w:t>Dalam peiwayatan ini terdapat 5 perawi.</w:t>
      </w:r>
      <w:proofErr w:type="gramEnd"/>
      <w:r>
        <w:t xml:space="preserve"> Semua perawi bernilai </w:t>
      </w:r>
      <w:r w:rsidRPr="007B2865">
        <w:rPr>
          <w:i/>
          <w:iCs/>
        </w:rPr>
        <w:t>`adil</w:t>
      </w:r>
      <w:r>
        <w:t xml:space="preserve"> dan </w:t>
      </w:r>
      <w:r w:rsidRPr="007B2865">
        <w:rPr>
          <w:i/>
          <w:iCs/>
        </w:rPr>
        <w:t>dhabit</w:t>
      </w:r>
      <w:r>
        <w:t>, kecuali satu perawi yang dinilai da`if, yaitu `Asim bin `Ubaidillah.</w:t>
      </w:r>
      <w:r w:rsidR="00E20E74">
        <w:rPr>
          <w:rStyle w:val="FootnoteReference"/>
        </w:rPr>
        <w:footnoteReference w:id="6"/>
      </w:r>
    </w:p>
    <w:p w:rsidR="007B2865" w:rsidRDefault="00726B9B" w:rsidP="007B2865">
      <w:pPr>
        <w:pStyle w:val="ListParagraph"/>
        <w:spacing w:line="480" w:lineRule="auto"/>
        <w:ind w:firstLine="698"/>
        <w:jc w:val="both"/>
      </w:pPr>
      <w:r>
        <w:t>Selanjutnya p</w:t>
      </w:r>
      <w:r w:rsidR="007B2865">
        <w:t>enilaian para kritikus hadis pada jalur Ahmad bin Hambal.</w:t>
      </w:r>
      <w:r>
        <w:t xml:space="preserve"> </w:t>
      </w:r>
      <w:proofErr w:type="gramStart"/>
      <w:r>
        <w:t>Sama halnya dengan penilaian sebelumnya,</w:t>
      </w:r>
      <w:r w:rsidR="007B2865">
        <w:t xml:space="preserve"> </w:t>
      </w:r>
      <w:r>
        <w:t>d</w:t>
      </w:r>
      <w:r w:rsidR="007B2865">
        <w:t>alam periwayatan ini terdapat 5 perawi.</w:t>
      </w:r>
      <w:proofErr w:type="gramEnd"/>
      <w:r w:rsidR="007B2865">
        <w:t xml:space="preserve"> </w:t>
      </w:r>
      <w:proofErr w:type="gramStart"/>
      <w:r w:rsidR="007B2865">
        <w:t xml:space="preserve">Semua perawi bernilai </w:t>
      </w:r>
      <w:r w:rsidR="007B2865" w:rsidRPr="007B2865">
        <w:rPr>
          <w:i/>
          <w:iCs/>
        </w:rPr>
        <w:t>`adil</w:t>
      </w:r>
      <w:r w:rsidR="007B2865">
        <w:t xml:space="preserve"> dan </w:t>
      </w:r>
      <w:r w:rsidR="007B2865" w:rsidRPr="007B2865">
        <w:rPr>
          <w:i/>
          <w:iCs/>
        </w:rPr>
        <w:t>dhabit</w:t>
      </w:r>
      <w:r>
        <w:t>, kecuali satu perawi yaitu `Asim bin `Ubaidillah yang dinilai da`if.</w:t>
      </w:r>
      <w:proofErr w:type="gramEnd"/>
      <w:r w:rsidR="00E20E74">
        <w:rPr>
          <w:rStyle w:val="FootnoteReference"/>
        </w:rPr>
        <w:footnoteReference w:id="7"/>
      </w:r>
    </w:p>
    <w:p w:rsidR="00EE7EAF" w:rsidRDefault="00726B9B" w:rsidP="00EE7EAF">
      <w:pPr>
        <w:pStyle w:val="ListParagraph"/>
        <w:spacing w:line="480" w:lineRule="auto"/>
        <w:ind w:firstLine="698"/>
        <w:jc w:val="both"/>
      </w:pPr>
      <w:r>
        <w:t xml:space="preserve">Dari semua jalur yang sedang diteliti, ternyata hadis ini bernilai </w:t>
      </w:r>
      <w:r w:rsidRPr="00726B9B">
        <w:rPr>
          <w:i/>
          <w:iCs/>
        </w:rPr>
        <w:t>da`if</w:t>
      </w:r>
      <w:r>
        <w:t xml:space="preserve">. </w:t>
      </w:r>
      <w:proofErr w:type="gramStart"/>
      <w:r>
        <w:t xml:space="preserve">Karena dari ketiga periwayatan hadis tersebut yang melalui empat jalur sanad, semua bertemu pada satu perawi yaitu `asim bin `Ubaidillah yang dinilai </w:t>
      </w:r>
      <w:r w:rsidRPr="00726B9B">
        <w:rPr>
          <w:i/>
          <w:iCs/>
        </w:rPr>
        <w:t>da`if</w:t>
      </w:r>
      <w:r>
        <w:t>.</w:t>
      </w:r>
      <w:proofErr w:type="gramEnd"/>
      <w:r>
        <w:t xml:space="preserve"> </w:t>
      </w:r>
      <w:proofErr w:type="gramStart"/>
      <w:r>
        <w:t>jadi</w:t>
      </w:r>
      <w:proofErr w:type="gramEnd"/>
      <w:r>
        <w:t xml:space="preserve"> berdasarkan </w:t>
      </w:r>
      <w:r w:rsidR="00226E45">
        <w:t xml:space="preserve">analisis diatas dapat </w:t>
      </w:r>
      <w:r>
        <w:t xml:space="preserve">dilihat bahwa hadis ini </w:t>
      </w:r>
      <w:r w:rsidR="00226E45">
        <w:t xml:space="preserve">nilainya adalah </w:t>
      </w:r>
      <w:r w:rsidR="00226E45" w:rsidRPr="00726B9B">
        <w:rPr>
          <w:i/>
          <w:iCs/>
        </w:rPr>
        <w:t>hadits da`if.</w:t>
      </w:r>
      <w:r w:rsidR="006D117E" w:rsidRPr="00726B9B">
        <w:rPr>
          <w:i/>
          <w:iCs/>
        </w:rPr>
        <w:t xml:space="preserve"> </w:t>
      </w:r>
      <w:proofErr w:type="gramStart"/>
      <w:r w:rsidR="006D117E">
        <w:t>Walaupun dalam ke-mutthasil-a</w:t>
      </w:r>
      <w:r>
        <w:t>n sanad ini bersambung.</w:t>
      </w:r>
      <w:proofErr w:type="gramEnd"/>
    </w:p>
    <w:p w:rsidR="00EE7EAF" w:rsidRDefault="00EE7EAF" w:rsidP="00EE7EAF">
      <w:pPr>
        <w:pStyle w:val="ListParagraph"/>
        <w:spacing w:line="480" w:lineRule="auto"/>
        <w:ind w:firstLine="698"/>
        <w:jc w:val="both"/>
        <w:rPr>
          <w:rFonts w:eastAsia="Times New Roman" w:cs="Times New Roman"/>
          <w:szCs w:val="24"/>
        </w:rPr>
      </w:pPr>
      <w:proofErr w:type="gramStart"/>
      <w:r>
        <w:t xml:space="preserve">Dalam pengamalan hadits da`if, </w:t>
      </w:r>
      <w:r w:rsidRPr="00EE7EAF">
        <w:rPr>
          <w:rFonts w:eastAsia="Times New Roman" w:cs="Times New Roman"/>
          <w:szCs w:val="24"/>
        </w:rPr>
        <w:t>Ulama-ulama hadits telah sepakat bahwa kita tidak boleh mengamalkan hadits dhaif dalam bidang hukum/menentukan hukum sesuatu.</w:t>
      </w:r>
      <w:proofErr w:type="gramEnd"/>
      <w:r w:rsidRPr="00EE7EAF">
        <w:rPr>
          <w:rFonts w:eastAsia="Times New Roman" w:cs="Times New Roman"/>
          <w:szCs w:val="24"/>
        </w:rPr>
        <w:t xml:space="preserve"> Tetapi mereka berbeda pendapat tentang mempergunakannya dalam bidang:</w:t>
      </w:r>
    </w:p>
    <w:p w:rsidR="00EE7EAF" w:rsidRDefault="00EE7EAF" w:rsidP="00EE7EAF">
      <w:pPr>
        <w:pStyle w:val="ListParagraph"/>
        <w:spacing w:line="480" w:lineRule="auto"/>
        <w:ind w:firstLine="698"/>
        <w:jc w:val="both"/>
        <w:rPr>
          <w:rFonts w:eastAsia="Times New Roman" w:cs="Times New Roman"/>
          <w:szCs w:val="24"/>
        </w:rPr>
      </w:pPr>
    </w:p>
    <w:p w:rsidR="00EE7EAF" w:rsidRDefault="00EE7EAF" w:rsidP="00EE7EAF">
      <w:pPr>
        <w:pStyle w:val="ListParagraph"/>
        <w:spacing w:line="480" w:lineRule="auto"/>
        <w:ind w:firstLine="698"/>
        <w:jc w:val="both"/>
        <w:rPr>
          <w:rFonts w:eastAsia="Times New Roman" w:cs="Times New Roman"/>
          <w:szCs w:val="24"/>
        </w:rPr>
      </w:pPr>
    </w:p>
    <w:p w:rsidR="00EE7EAF" w:rsidRPr="00EE7EAF" w:rsidRDefault="00EE7EAF" w:rsidP="00EE7EAF">
      <w:pPr>
        <w:pStyle w:val="ListParagraph"/>
        <w:numPr>
          <w:ilvl w:val="0"/>
          <w:numId w:val="10"/>
        </w:numPr>
        <w:spacing w:line="480" w:lineRule="auto"/>
        <w:jc w:val="both"/>
      </w:pPr>
      <w:r w:rsidRPr="00EE7EAF">
        <w:rPr>
          <w:rFonts w:eastAsia="Times New Roman" w:cs="Times New Roman"/>
          <w:i/>
          <w:iCs/>
          <w:szCs w:val="24"/>
        </w:rPr>
        <w:lastRenderedPageBreak/>
        <w:t>Fadha ‘ilul A’mal</w:t>
      </w:r>
      <w:r w:rsidRPr="00EE7EAF">
        <w:rPr>
          <w:rFonts w:eastAsia="Times New Roman" w:cs="Times New Roman"/>
          <w:szCs w:val="24"/>
        </w:rPr>
        <w:t xml:space="preserve"> (Keutamaan-Keutamaan Amal)</w:t>
      </w:r>
    </w:p>
    <w:p w:rsidR="00EE7EAF" w:rsidRPr="00EE7EAF" w:rsidRDefault="00EE7EAF" w:rsidP="00EE7EAF">
      <w:pPr>
        <w:pStyle w:val="ListParagraph"/>
        <w:spacing w:line="480" w:lineRule="auto"/>
        <w:ind w:left="1070" w:firstLine="773"/>
        <w:jc w:val="both"/>
        <w:rPr>
          <w:rFonts w:eastAsia="Times New Roman" w:cs="Times New Roman"/>
          <w:szCs w:val="24"/>
        </w:rPr>
      </w:pPr>
      <w:r w:rsidRPr="00EE7EAF">
        <w:rPr>
          <w:rFonts w:eastAsia="Times New Roman" w:cs="Times New Roman"/>
          <w:szCs w:val="24"/>
        </w:rPr>
        <w:t xml:space="preserve">Yaitu hadits-hadits yang menerangkan tentang keutamaan-keutamaan amal yang sifatnya </w:t>
      </w:r>
      <w:proofErr w:type="gramStart"/>
      <w:r w:rsidRPr="00EE7EAF">
        <w:rPr>
          <w:rFonts w:eastAsia="Times New Roman" w:cs="Times New Roman"/>
          <w:szCs w:val="24"/>
        </w:rPr>
        <w:t>sunnah</w:t>
      </w:r>
      <w:proofErr w:type="gramEnd"/>
      <w:r w:rsidRPr="00EE7EAF">
        <w:rPr>
          <w:rFonts w:eastAsia="Times New Roman" w:cs="Times New Roman"/>
          <w:szCs w:val="24"/>
        </w:rPr>
        <w:t xml:space="preserve"> ringan, yang sama sekali tidak terkait dengan masalah hukum yang qath’i, juga tidak terkait dengan masalah aqidah dan juga tidak terkait dengan dosa besar.</w:t>
      </w:r>
    </w:p>
    <w:p w:rsidR="00EE7EAF" w:rsidRPr="00EE7EAF" w:rsidRDefault="00EE7EAF" w:rsidP="00EE7EAF">
      <w:pPr>
        <w:pStyle w:val="ListParagraph"/>
        <w:numPr>
          <w:ilvl w:val="0"/>
          <w:numId w:val="10"/>
        </w:numPr>
        <w:spacing w:line="480" w:lineRule="auto"/>
        <w:jc w:val="both"/>
      </w:pPr>
      <w:r w:rsidRPr="00EE7EAF">
        <w:rPr>
          <w:rFonts w:eastAsia="Times New Roman" w:cs="Times New Roman"/>
          <w:i/>
          <w:iCs/>
          <w:szCs w:val="24"/>
        </w:rPr>
        <w:t>At-Targhiib</w:t>
      </w:r>
      <w:r w:rsidRPr="00EE7EAF">
        <w:rPr>
          <w:rFonts w:eastAsia="Times New Roman" w:cs="Times New Roman"/>
          <w:szCs w:val="24"/>
        </w:rPr>
        <w:t xml:space="preserve"> (Memotivasi)</w:t>
      </w:r>
    </w:p>
    <w:p w:rsidR="00EE7EAF" w:rsidRPr="00EE7EAF" w:rsidRDefault="00EE7EAF" w:rsidP="00EE7EAF">
      <w:pPr>
        <w:pStyle w:val="ListParagraph"/>
        <w:spacing w:line="480" w:lineRule="auto"/>
        <w:ind w:left="1070" w:firstLine="773"/>
        <w:jc w:val="both"/>
        <w:rPr>
          <w:rFonts w:eastAsia="Times New Roman" w:cs="Times New Roman"/>
          <w:szCs w:val="24"/>
        </w:rPr>
      </w:pPr>
      <w:proofErr w:type="gramStart"/>
      <w:r w:rsidRPr="00EE7EAF">
        <w:rPr>
          <w:rFonts w:eastAsia="Times New Roman" w:cs="Times New Roman"/>
          <w:szCs w:val="24"/>
        </w:rPr>
        <w:t>Yaitu hadits-hadits yang berisi pemberian semangat untuk mengerjakan suatu amal dengan janji Pahala dan Surga.</w:t>
      </w:r>
      <w:proofErr w:type="gramEnd"/>
    </w:p>
    <w:p w:rsidR="00EE7EAF" w:rsidRPr="00EE7EAF" w:rsidRDefault="00EE7EAF" w:rsidP="00EE7EAF">
      <w:pPr>
        <w:pStyle w:val="ListParagraph"/>
        <w:numPr>
          <w:ilvl w:val="0"/>
          <w:numId w:val="10"/>
        </w:numPr>
        <w:spacing w:line="480" w:lineRule="auto"/>
        <w:jc w:val="both"/>
      </w:pPr>
      <w:r w:rsidRPr="00EE7EAF">
        <w:rPr>
          <w:rFonts w:eastAsia="Times New Roman" w:cs="Times New Roman"/>
          <w:i/>
          <w:iCs/>
          <w:szCs w:val="24"/>
        </w:rPr>
        <w:t>At-Tarhiib</w:t>
      </w:r>
      <w:r w:rsidRPr="00EE7EAF">
        <w:rPr>
          <w:rFonts w:eastAsia="Times New Roman" w:cs="Times New Roman"/>
          <w:szCs w:val="24"/>
        </w:rPr>
        <w:t xml:space="preserve"> (Menakuti)</w:t>
      </w:r>
    </w:p>
    <w:p w:rsidR="00EE7EAF" w:rsidRPr="00EE7EAF" w:rsidRDefault="00EE7EAF" w:rsidP="00EE7EAF">
      <w:pPr>
        <w:pStyle w:val="ListParagraph"/>
        <w:spacing w:line="480" w:lineRule="auto"/>
        <w:ind w:left="1070" w:firstLine="773"/>
        <w:jc w:val="both"/>
        <w:rPr>
          <w:rFonts w:eastAsia="Times New Roman" w:cs="Times New Roman"/>
          <w:szCs w:val="24"/>
        </w:rPr>
      </w:pPr>
      <w:proofErr w:type="gramStart"/>
      <w:r w:rsidRPr="00EE7EAF">
        <w:rPr>
          <w:rFonts w:eastAsia="Times New Roman" w:cs="Times New Roman"/>
          <w:szCs w:val="24"/>
        </w:rPr>
        <w:t>Yaitu hadits-hadits yang berisi ancaman Neraka dan hal-hal yang mengerikan bagi orang yang mengerjakan suatu perbuatan.</w:t>
      </w:r>
      <w:proofErr w:type="gramEnd"/>
    </w:p>
    <w:p w:rsidR="00EE7EAF" w:rsidRPr="00EE7EAF" w:rsidRDefault="00EE7EAF" w:rsidP="00EE7EAF">
      <w:pPr>
        <w:pStyle w:val="ListParagraph"/>
        <w:numPr>
          <w:ilvl w:val="0"/>
          <w:numId w:val="10"/>
        </w:numPr>
        <w:spacing w:line="480" w:lineRule="auto"/>
        <w:jc w:val="both"/>
      </w:pPr>
      <w:r w:rsidRPr="00EE7EAF">
        <w:rPr>
          <w:rFonts w:eastAsia="Times New Roman" w:cs="Times New Roman"/>
          <w:szCs w:val="24"/>
        </w:rPr>
        <w:t>Kisah-kisah Tentang Para Nabi Dan Orang-Orang Sholeh</w:t>
      </w:r>
    </w:p>
    <w:p w:rsidR="00EE7EAF" w:rsidRPr="00EE7EAF" w:rsidRDefault="00EE7EAF" w:rsidP="00EE7EAF">
      <w:pPr>
        <w:pStyle w:val="ListParagraph"/>
        <w:numPr>
          <w:ilvl w:val="0"/>
          <w:numId w:val="10"/>
        </w:numPr>
        <w:spacing w:line="480" w:lineRule="auto"/>
        <w:jc w:val="both"/>
      </w:pPr>
      <w:r>
        <w:rPr>
          <w:rFonts w:eastAsia="Times New Roman" w:cs="Times New Roman"/>
          <w:szCs w:val="24"/>
        </w:rPr>
        <w:t>Do’a d</w:t>
      </w:r>
      <w:r w:rsidRPr="00EE7EAF">
        <w:rPr>
          <w:rFonts w:eastAsia="Times New Roman" w:cs="Times New Roman"/>
          <w:szCs w:val="24"/>
        </w:rPr>
        <w:t>an Dzikir</w:t>
      </w:r>
    </w:p>
    <w:p w:rsidR="00EE7EAF" w:rsidRDefault="00EE7EAF" w:rsidP="00EE7EAF">
      <w:pPr>
        <w:pStyle w:val="ListParagraph"/>
        <w:spacing w:line="480" w:lineRule="auto"/>
        <w:ind w:left="1070" w:firstLine="773"/>
        <w:jc w:val="both"/>
        <w:rPr>
          <w:rFonts w:eastAsia="Times New Roman" w:cs="Times New Roman"/>
          <w:szCs w:val="24"/>
        </w:rPr>
      </w:pPr>
      <w:proofErr w:type="gramStart"/>
      <w:r w:rsidRPr="00EE7EAF">
        <w:rPr>
          <w:rFonts w:eastAsia="Times New Roman" w:cs="Times New Roman"/>
          <w:szCs w:val="24"/>
        </w:rPr>
        <w:t>Yaitu hadits-hadits yang berisi lafazh-lafazh do’a dan dzikir.</w:t>
      </w:r>
      <w:proofErr w:type="gramEnd"/>
      <w:r w:rsidR="006D2A49">
        <w:rPr>
          <w:rStyle w:val="FootnoteReference"/>
          <w:rFonts w:eastAsia="Times New Roman" w:cs="Times New Roman"/>
          <w:szCs w:val="24"/>
        </w:rPr>
        <w:footnoteReference w:id="8"/>
      </w:r>
    </w:p>
    <w:p w:rsidR="00EE7EAF" w:rsidRPr="006D117E" w:rsidRDefault="00A276A9" w:rsidP="00A276A9">
      <w:pPr>
        <w:pStyle w:val="ListParagraph"/>
        <w:spacing w:line="480" w:lineRule="auto"/>
        <w:ind w:left="709" w:firstLine="1134"/>
        <w:jc w:val="both"/>
      </w:pPr>
      <w:proofErr w:type="gramStart"/>
      <w:r>
        <w:rPr>
          <w:rFonts w:eastAsia="Times New Roman" w:cs="Times New Roman"/>
          <w:szCs w:val="24"/>
        </w:rPr>
        <w:t>Hadits ini menurut penulis bisa digunakan untuk</w:t>
      </w:r>
      <w:r w:rsidR="00EE7EAF" w:rsidRPr="00EE7EAF">
        <w:rPr>
          <w:rFonts w:eastAsia="Times New Roman" w:cs="Times New Roman"/>
          <w:szCs w:val="24"/>
        </w:rPr>
        <w:t xml:space="preserve"> </w:t>
      </w:r>
      <w:r w:rsidR="00EE7EAF" w:rsidRPr="00EE7EAF">
        <w:rPr>
          <w:rFonts w:eastAsia="Times New Roman" w:cs="Times New Roman"/>
          <w:i/>
          <w:iCs/>
          <w:szCs w:val="24"/>
        </w:rPr>
        <w:t>fadha ‘ilul a’mal</w:t>
      </w:r>
      <w:r w:rsidR="00EE7EAF" w:rsidRPr="00EE7EAF">
        <w:rPr>
          <w:rFonts w:eastAsia="Times New Roman" w:cs="Times New Roman"/>
          <w:szCs w:val="24"/>
        </w:rPr>
        <w:t xml:space="preserve">, baik untuk yang bersifat </w:t>
      </w:r>
      <w:r w:rsidR="00EE7EAF" w:rsidRPr="00EE7EAF">
        <w:rPr>
          <w:rFonts w:eastAsia="Times New Roman" w:cs="Times New Roman"/>
          <w:i/>
          <w:iCs/>
          <w:szCs w:val="24"/>
        </w:rPr>
        <w:t>targhib</w:t>
      </w:r>
      <w:r>
        <w:rPr>
          <w:rFonts w:eastAsia="Times New Roman" w:cs="Times New Roman"/>
          <w:szCs w:val="24"/>
        </w:rPr>
        <w:t>.</w:t>
      </w:r>
      <w:proofErr w:type="gramEnd"/>
      <w:r w:rsidR="00EE7EAF" w:rsidRPr="00EE7EAF">
        <w:rPr>
          <w:rFonts w:eastAsia="Times New Roman" w:cs="Times New Roman"/>
          <w:szCs w:val="24"/>
        </w:rPr>
        <w:t xml:space="preserve"> </w:t>
      </w:r>
      <w:proofErr w:type="gramStart"/>
      <w:r>
        <w:rPr>
          <w:rFonts w:eastAsia="Times New Roman" w:cs="Times New Roman"/>
          <w:szCs w:val="24"/>
        </w:rPr>
        <w:t xml:space="preserve">Karena </w:t>
      </w:r>
      <w:r w:rsidR="00EE7EAF" w:rsidRPr="00EE7EAF">
        <w:rPr>
          <w:rFonts w:eastAsia="Times New Roman" w:cs="Times New Roman"/>
          <w:szCs w:val="24"/>
        </w:rPr>
        <w:t>diperbolehkannya hal tersebut bukan untuk menetapkan hukum, melainkan hanya untuk menerangkan keutamaan amal</w:t>
      </w:r>
      <w:r w:rsidR="00BC64FA">
        <w:rPr>
          <w:rFonts w:eastAsia="Times New Roman" w:cs="Times New Roman"/>
          <w:szCs w:val="24"/>
        </w:rPr>
        <w:t xml:space="preserve">, memberi motivasi untuk memberikan pendidikan sejak dini kepada anak </w:t>
      </w:r>
      <w:r>
        <w:rPr>
          <w:rFonts w:eastAsia="Times New Roman" w:cs="Times New Roman"/>
          <w:szCs w:val="24"/>
        </w:rPr>
        <w:t>dan mendapatkan hikmah tersendiri.</w:t>
      </w:r>
      <w:proofErr w:type="gramEnd"/>
    </w:p>
    <w:p w:rsidR="00A77F2C" w:rsidRPr="00CF3679" w:rsidRDefault="00A77F2C" w:rsidP="00CF3679">
      <w:pPr>
        <w:spacing w:line="480" w:lineRule="auto"/>
        <w:jc w:val="both"/>
        <w:rPr>
          <w:i/>
          <w:iCs/>
        </w:rPr>
      </w:pPr>
    </w:p>
    <w:p w:rsidR="00226E45" w:rsidRPr="00A77F2C" w:rsidRDefault="00A77F2C" w:rsidP="00A77F2C">
      <w:pPr>
        <w:pStyle w:val="ListParagraph"/>
        <w:numPr>
          <w:ilvl w:val="0"/>
          <w:numId w:val="1"/>
        </w:numPr>
        <w:spacing w:line="480" w:lineRule="auto"/>
        <w:jc w:val="both"/>
        <w:rPr>
          <w:b/>
          <w:bCs/>
        </w:rPr>
      </w:pPr>
      <w:r w:rsidRPr="00A77F2C">
        <w:rPr>
          <w:b/>
          <w:bCs/>
        </w:rPr>
        <w:lastRenderedPageBreak/>
        <w:t>Analisis Tinjauan Matan Hadis</w:t>
      </w:r>
    </w:p>
    <w:p w:rsidR="00226E45" w:rsidRPr="002252F0" w:rsidRDefault="00641CBF" w:rsidP="002252F0">
      <w:pPr>
        <w:pStyle w:val="ListParagraph"/>
        <w:numPr>
          <w:ilvl w:val="0"/>
          <w:numId w:val="5"/>
        </w:numPr>
        <w:spacing w:line="480" w:lineRule="auto"/>
        <w:jc w:val="both"/>
        <w:rPr>
          <w:b/>
          <w:bCs/>
          <w:szCs w:val="24"/>
        </w:rPr>
      </w:pPr>
      <w:r>
        <w:rPr>
          <w:szCs w:val="24"/>
        </w:rPr>
        <w:t xml:space="preserve">Analisis Kebahasaan </w:t>
      </w:r>
    </w:p>
    <w:p w:rsidR="007251D3" w:rsidRDefault="00E20E74" w:rsidP="00896274">
      <w:pPr>
        <w:pStyle w:val="ListParagraph"/>
        <w:spacing w:line="480" w:lineRule="auto"/>
        <w:ind w:firstLine="720"/>
        <w:jc w:val="both"/>
        <w:rPr>
          <w:rFonts w:cs="Times New Roman"/>
          <w:szCs w:val="24"/>
        </w:rPr>
      </w:pPr>
      <w:proofErr w:type="gramStart"/>
      <w:r>
        <w:rPr>
          <w:rFonts w:cs="Times New Roman"/>
          <w:szCs w:val="24"/>
        </w:rPr>
        <w:t>Adz</w:t>
      </w:r>
      <w:r w:rsidR="007251D3">
        <w:rPr>
          <w:rFonts w:cs="Times New Roman"/>
          <w:szCs w:val="24"/>
        </w:rPr>
        <w:t>an merupakan panggilan atau perintah untuk umum agar melakukan salat.</w:t>
      </w:r>
      <w:proofErr w:type="gramEnd"/>
      <w:r w:rsidR="007251D3">
        <w:rPr>
          <w:rFonts w:cs="Times New Roman"/>
          <w:szCs w:val="24"/>
        </w:rPr>
        <w:t xml:space="preserve"> </w:t>
      </w:r>
      <w:proofErr w:type="gramStart"/>
      <w:r w:rsidR="007251D3">
        <w:rPr>
          <w:rFonts w:cs="Times New Roman"/>
          <w:szCs w:val="24"/>
        </w:rPr>
        <w:t>Di dalam negeri Muslim, seorang la</w:t>
      </w:r>
      <w:r>
        <w:rPr>
          <w:rFonts w:cs="Times New Roman"/>
          <w:szCs w:val="24"/>
        </w:rPr>
        <w:t>ki-laki yang mengumandangkan adzan disebut muadz</w:t>
      </w:r>
      <w:r w:rsidR="007251D3">
        <w:rPr>
          <w:rFonts w:cs="Times New Roman"/>
          <w:szCs w:val="24"/>
        </w:rPr>
        <w:t>in.</w:t>
      </w:r>
      <w:proofErr w:type="gramEnd"/>
      <w:r w:rsidR="007251D3">
        <w:rPr>
          <w:rFonts w:cs="Times New Roman"/>
          <w:szCs w:val="24"/>
        </w:rPr>
        <w:t xml:space="preserve"> </w:t>
      </w:r>
      <w:proofErr w:type="gramStart"/>
      <w:r w:rsidR="007251D3">
        <w:rPr>
          <w:rFonts w:cs="Times New Roman"/>
          <w:szCs w:val="24"/>
        </w:rPr>
        <w:t>Ia</w:t>
      </w:r>
      <w:proofErr w:type="gramEnd"/>
      <w:r w:rsidR="007251D3">
        <w:rPr>
          <w:rFonts w:cs="Times New Roman"/>
          <w:szCs w:val="24"/>
        </w:rPr>
        <w:t xml:space="preserve"> naik ke menara dan memanggil dengan nyaring sehingga kaum Muslim meninggalkan apa yang sedang dikerjakan dan pergi ke masjid untuk salat.</w:t>
      </w:r>
      <w:r w:rsidR="007251D3">
        <w:rPr>
          <w:rStyle w:val="FootnoteReference"/>
          <w:rFonts w:cs="Times New Roman"/>
          <w:szCs w:val="24"/>
        </w:rPr>
        <w:footnoteReference w:id="9"/>
      </w:r>
    </w:p>
    <w:p w:rsidR="00E11F2F" w:rsidRDefault="007251D3" w:rsidP="003028AA">
      <w:pPr>
        <w:pStyle w:val="ListParagraph"/>
        <w:spacing w:line="480" w:lineRule="auto"/>
        <w:ind w:left="709" w:firstLine="709"/>
        <w:jc w:val="both"/>
      </w:pPr>
      <w:r w:rsidRPr="00B04814">
        <w:t xml:space="preserve">Dalam penjelasan </w:t>
      </w:r>
      <w:proofErr w:type="gramStart"/>
      <w:r w:rsidRPr="00B04814">
        <w:t>lain</w:t>
      </w:r>
      <w:proofErr w:type="gramEnd"/>
      <w:r w:rsidRPr="00B04814">
        <w:t xml:space="preserve">, asal makna adhan adalah memberitahukan. </w:t>
      </w:r>
      <w:proofErr w:type="gramStart"/>
      <w:r w:rsidRPr="00B04814">
        <w:t xml:space="preserve">Yang dimaksud </w:t>
      </w:r>
      <w:r w:rsidR="001E53DB" w:rsidRPr="00B04814">
        <w:t>di sini ialah memberitahukan bahwa salat telah tiba dengan lafaz yang ditentukan oleh syara`.</w:t>
      </w:r>
      <w:proofErr w:type="gramEnd"/>
      <w:r w:rsidR="001E53DB" w:rsidRPr="00B04814">
        <w:t xml:space="preserve"> Dalam lafaz adhan itu terdapat pengertian yang mengandung beberapa maksud yang penting, sebagai `aqidah, seperti adanya Allah yang Mahabesar bersifat Esa, tidak ada sekutu bagi-Nya, serta menerangkan, bahwa Nabi Muhammad adalah pesuruh Allah yang Mahacerdik dan Bijaksana untuk menerima wahyu dari Allah. Sesudah kita mempersaksikan </w:t>
      </w:r>
      <w:r w:rsidR="00B04814" w:rsidRPr="00B04814">
        <w:t xml:space="preserve">bahwa tidak ada Tuhan melainkan Allah dan Nabi Muhammad pesuruh-Nya, kita diajak menuruti perintah-Nya, yaitu mengerjakan salat, kemidian diajaknya juga pada kemenangan dunia dan akhirat. </w:t>
      </w:r>
      <w:proofErr w:type="gramStart"/>
      <w:r w:rsidR="00B04814" w:rsidRPr="00B04814">
        <w:t>Akhirnya disudahi dengan kalimat tauhid.</w:t>
      </w:r>
      <w:proofErr w:type="gramEnd"/>
      <w:r w:rsidR="00B04814">
        <w:rPr>
          <w:rStyle w:val="FootnoteReference"/>
        </w:rPr>
        <w:footnoteReference w:id="10"/>
      </w:r>
      <w:r w:rsidR="00E11F2F">
        <w:t xml:space="preserve"> Adapun lafaz ad</w:t>
      </w:r>
      <w:r w:rsidR="00BC09EF">
        <w:t>z</w:t>
      </w:r>
      <w:r w:rsidR="00E11F2F">
        <w:t xml:space="preserve">an, sebagai berikut: </w:t>
      </w:r>
    </w:p>
    <w:p w:rsidR="00726B9B" w:rsidRPr="00803746" w:rsidRDefault="00726B9B" w:rsidP="00E82F2C">
      <w:pPr>
        <w:pStyle w:val="ListParagraph"/>
        <w:spacing w:line="240" w:lineRule="auto"/>
        <w:ind w:left="0" w:firstLine="5387"/>
        <w:jc w:val="both"/>
        <w:rPr>
          <w:rFonts w:cs="Traditional Arabic"/>
          <w:sz w:val="36"/>
          <w:szCs w:val="32"/>
          <w:rtl/>
        </w:rPr>
      </w:pPr>
      <w:r w:rsidRPr="00803746">
        <w:rPr>
          <w:rFonts w:cs="Traditional Arabic" w:hint="cs"/>
          <w:sz w:val="36"/>
          <w:szCs w:val="32"/>
          <w:rtl/>
        </w:rPr>
        <w:lastRenderedPageBreak/>
        <w:t xml:space="preserve">اللهُ اَكْبَرُ     </w:t>
      </w:r>
      <w:r w:rsidRPr="005474DF">
        <w:rPr>
          <w:rFonts w:cs="Traditional Arabic"/>
          <w:sz w:val="36"/>
          <w:szCs w:val="32"/>
          <w:rtl/>
        </w:rPr>
        <w:t>٢</w:t>
      </w:r>
      <w:r w:rsidRPr="00803746">
        <w:rPr>
          <w:rFonts w:cs="Times New Roman"/>
          <w:sz w:val="36"/>
          <w:szCs w:val="32"/>
          <w:rtl/>
        </w:rPr>
        <w:t>×</w:t>
      </w:r>
      <w:r>
        <w:rPr>
          <w:rFonts w:cs="Times New Roman" w:hint="cs"/>
          <w:sz w:val="36"/>
          <w:szCs w:val="32"/>
          <w:rtl/>
        </w:rPr>
        <w:t xml:space="preserve">   </w:t>
      </w:r>
      <w:r w:rsidRPr="00803746">
        <w:rPr>
          <w:rFonts w:cs="Traditional Arabic" w:hint="cs"/>
          <w:sz w:val="36"/>
          <w:szCs w:val="32"/>
          <w:rtl/>
        </w:rPr>
        <w:t xml:space="preserve">                                                                      </w:t>
      </w:r>
    </w:p>
    <w:p w:rsidR="00726B9B" w:rsidRPr="00803746" w:rsidRDefault="00726B9B" w:rsidP="00E82F2C">
      <w:pPr>
        <w:pStyle w:val="ListParagraph"/>
        <w:spacing w:line="240" w:lineRule="auto"/>
        <w:ind w:left="0" w:firstLine="5387"/>
        <w:jc w:val="both"/>
        <w:rPr>
          <w:rFonts w:cs="Traditional Arabic"/>
          <w:sz w:val="36"/>
          <w:szCs w:val="32"/>
          <w:rtl/>
        </w:rPr>
      </w:pPr>
      <w:r w:rsidRPr="00803746">
        <w:rPr>
          <w:rFonts w:cs="Traditional Arabic" w:hint="cs"/>
          <w:sz w:val="36"/>
          <w:szCs w:val="32"/>
          <w:rtl/>
        </w:rPr>
        <w:t xml:space="preserve">اَشْهَدُاَنْ لاَاِلَهَ اِلاَّاللهُ     </w:t>
      </w:r>
      <w:r w:rsidRPr="00803746">
        <w:rPr>
          <w:rFonts w:cs="Times New Roman"/>
          <w:sz w:val="36"/>
          <w:szCs w:val="32"/>
          <w:rtl/>
        </w:rPr>
        <w:t>٢×</w:t>
      </w:r>
      <w:r w:rsidRPr="00803746">
        <w:rPr>
          <w:rFonts w:cs="Traditional Arabic" w:hint="cs"/>
          <w:sz w:val="36"/>
          <w:szCs w:val="32"/>
          <w:rtl/>
        </w:rPr>
        <w:t xml:space="preserve">                                                                      </w:t>
      </w:r>
    </w:p>
    <w:p w:rsidR="00726B9B" w:rsidRDefault="00726B9B" w:rsidP="006E1FB0">
      <w:pPr>
        <w:pStyle w:val="ListParagraph"/>
        <w:spacing w:line="240" w:lineRule="auto"/>
        <w:ind w:left="0" w:right="-232" w:firstLine="5387"/>
        <w:jc w:val="both"/>
        <w:rPr>
          <w:rFonts w:cs="Traditional Arabic"/>
          <w:sz w:val="36"/>
          <w:szCs w:val="32"/>
          <w:rtl/>
        </w:rPr>
      </w:pPr>
      <w:r w:rsidRPr="00803746">
        <w:rPr>
          <w:rFonts w:cs="Traditional Arabic" w:hint="cs"/>
          <w:sz w:val="36"/>
          <w:szCs w:val="32"/>
          <w:rtl/>
        </w:rPr>
        <w:t>اَشْهَدُ</w:t>
      </w:r>
      <w:r w:rsidR="00E82F2C">
        <w:rPr>
          <w:rFonts w:cs="Traditional Arabic" w:hint="cs"/>
          <w:sz w:val="36"/>
          <w:szCs w:val="32"/>
          <w:rtl/>
        </w:rPr>
        <w:t>اَنَّ مُحَمَّدًارَّسُوْلُ اللهِ</w:t>
      </w:r>
      <w:r w:rsidR="006E1FB0">
        <w:rPr>
          <w:rFonts w:cs="Traditional Arabic" w:hint="cs"/>
          <w:sz w:val="36"/>
          <w:szCs w:val="32"/>
          <w:rtl/>
        </w:rPr>
        <w:t xml:space="preserve">     </w:t>
      </w:r>
      <w:r w:rsidRPr="00803746">
        <w:rPr>
          <w:rFonts w:cs="Traditional Arabic" w:hint="cs"/>
          <w:sz w:val="36"/>
          <w:szCs w:val="32"/>
          <w:rtl/>
        </w:rPr>
        <w:t xml:space="preserve"> </w:t>
      </w:r>
      <w:r w:rsidRPr="00803746">
        <w:rPr>
          <w:rFonts w:cs="Times New Roman"/>
          <w:sz w:val="36"/>
          <w:szCs w:val="32"/>
          <w:rtl/>
        </w:rPr>
        <w:t>٢×</w:t>
      </w:r>
      <w:r w:rsidR="00E82F2C">
        <w:rPr>
          <w:rFonts w:cs="Traditional Arabic" w:hint="cs"/>
          <w:sz w:val="36"/>
          <w:szCs w:val="32"/>
          <w:rtl/>
        </w:rPr>
        <w:t xml:space="preserve"> </w:t>
      </w:r>
    </w:p>
    <w:p w:rsidR="00E82F2C" w:rsidRPr="00803746" w:rsidRDefault="00E82F2C" w:rsidP="00E82F2C">
      <w:pPr>
        <w:pStyle w:val="ListParagraph"/>
        <w:spacing w:line="240" w:lineRule="auto"/>
        <w:ind w:left="0" w:firstLine="5387"/>
        <w:jc w:val="both"/>
        <w:rPr>
          <w:rFonts w:cs="Traditional Arabic"/>
          <w:sz w:val="36"/>
          <w:szCs w:val="32"/>
          <w:rtl/>
        </w:rPr>
      </w:pPr>
    </w:p>
    <w:p w:rsidR="00726B9B" w:rsidRPr="00803746" w:rsidRDefault="00726B9B" w:rsidP="00E82F2C">
      <w:pPr>
        <w:pStyle w:val="ListParagraph"/>
        <w:spacing w:line="240" w:lineRule="auto"/>
        <w:ind w:left="0" w:firstLine="5387"/>
        <w:jc w:val="both"/>
        <w:rPr>
          <w:rFonts w:cs="Traditional Arabic"/>
          <w:sz w:val="36"/>
          <w:szCs w:val="32"/>
          <w:rtl/>
        </w:rPr>
      </w:pPr>
      <w:r w:rsidRPr="00803746">
        <w:rPr>
          <w:rFonts w:cs="Traditional Arabic" w:hint="cs"/>
          <w:sz w:val="36"/>
          <w:szCs w:val="32"/>
          <w:rtl/>
        </w:rPr>
        <w:t>حَلىَّ</w:t>
      </w:r>
      <w:r>
        <w:rPr>
          <w:rFonts w:cs="Traditional Arabic" w:hint="cs"/>
          <w:sz w:val="36"/>
          <w:szCs w:val="32"/>
          <w:rtl/>
        </w:rPr>
        <w:t xml:space="preserve"> عَلَى الصَّلاَةِ  </w:t>
      </w:r>
      <w:r w:rsidRPr="00803746">
        <w:rPr>
          <w:rFonts w:cs="Traditional Arabic" w:hint="cs"/>
          <w:sz w:val="36"/>
          <w:szCs w:val="32"/>
          <w:rtl/>
        </w:rPr>
        <w:t xml:space="preserve">     </w:t>
      </w:r>
      <w:r w:rsidRPr="00803746">
        <w:rPr>
          <w:rFonts w:cs="Times New Roman"/>
          <w:sz w:val="36"/>
          <w:szCs w:val="32"/>
          <w:rtl/>
        </w:rPr>
        <w:t>٢×</w:t>
      </w:r>
      <w:r w:rsidRPr="00803746">
        <w:rPr>
          <w:rFonts w:cs="Traditional Arabic" w:hint="cs"/>
          <w:sz w:val="36"/>
          <w:szCs w:val="32"/>
          <w:rtl/>
        </w:rPr>
        <w:t xml:space="preserve">                                                                       </w:t>
      </w:r>
    </w:p>
    <w:p w:rsidR="00726B9B" w:rsidRPr="00803746" w:rsidRDefault="00726B9B" w:rsidP="00E82F2C">
      <w:pPr>
        <w:pStyle w:val="ListParagraph"/>
        <w:spacing w:line="240" w:lineRule="auto"/>
        <w:ind w:left="0" w:firstLine="5387"/>
        <w:jc w:val="both"/>
        <w:rPr>
          <w:rFonts w:cs="Traditional Arabic"/>
          <w:sz w:val="36"/>
          <w:szCs w:val="32"/>
          <w:rtl/>
        </w:rPr>
      </w:pPr>
      <w:r w:rsidRPr="00803746">
        <w:rPr>
          <w:rFonts w:cs="Traditional Arabic" w:hint="cs"/>
          <w:sz w:val="36"/>
          <w:szCs w:val="32"/>
          <w:rtl/>
        </w:rPr>
        <w:t xml:space="preserve">حَىَّ عَلَى اْلفَلاَحِ       </w:t>
      </w:r>
      <w:r w:rsidRPr="00803746">
        <w:rPr>
          <w:rFonts w:cs="Times New Roman"/>
          <w:sz w:val="36"/>
          <w:szCs w:val="32"/>
          <w:rtl/>
        </w:rPr>
        <w:t>٢×</w:t>
      </w:r>
      <w:r w:rsidRPr="00803746">
        <w:rPr>
          <w:rFonts w:cs="Traditional Arabic" w:hint="cs"/>
          <w:sz w:val="36"/>
          <w:szCs w:val="32"/>
          <w:rtl/>
        </w:rPr>
        <w:t xml:space="preserve">                                                                       </w:t>
      </w:r>
    </w:p>
    <w:p w:rsidR="00726B9B" w:rsidRPr="00803746" w:rsidRDefault="00726B9B" w:rsidP="00726B9B">
      <w:pPr>
        <w:pStyle w:val="ListParagraph"/>
        <w:spacing w:line="240" w:lineRule="auto"/>
        <w:ind w:left="0" w:firstLine="4962"/>
        <w:jc w:val="both"/>
        <w:rPr>
          <w:rFonts w:cs="Traditional Arabic"/>
          <w:sz w:val="36"/>
          <w:szCs w:val="32"/>
          <w:rtl/>
        </w:rPr>
      </w:pPr>
      <w:r w:rsidRPr="00803746">
        <w:rPr>
          <w:rFonts w:cs="Traditional Arabic" w:hint="cs"/>
          <w:sz w:val="36"/>
          <w:szCs w:val="32"/>
          <w:rtl/>
        </w:rPr>
        <w:t xml:space="preserve"> </w:t>
      </w:r>
      <w:r w:rsidRPr="00803746">
        <w:rPr>
          <w:rFonts w:cs="Traditional Arabic"/>
          <w:sz w:val="36"/>
          <w:szCs w:val="32"/>
        </w:rPr>
        <w:t xml:space="preserve"> </w:t>
      </w:r>
      <w:r w:rsidR="00E82F2C">
        <w:rPr>
          <w:rFonts w:cs="Traditional Arabic" w:hint="cs"/>
          <w:sz w:val="36"/>
          <w:szCs w:val="32"/>
          <w:rtl/>
        </w:rPr>
        <w:t xml:space="preserve">اللهُ اَكْبَرُ        </w:t>
      </w:r>
      <w:r w:rsidR="00E82F2C">
        <w:rPr>
          <w:rFonts w:cs="Traditional Arabic"/>
          <w:sz w:val="36"/>
          <w:szCs w:val="32"/>
          <w:rtl/>
        </w:rPr>
        <w:t xml:space="preserve">     </w:t>
      </w:r>
      <w:r w:rsidRPr="00803746">
        <w:rPr>
          <w:rFonts w:cs="Traditional Arabic" w:hint="cs"/>
          <w:sz w:val="36"/>
          <w:szCs w:val="32"/>
          <w:rtl/>
        </w:rPr>
        <w:t xml:space="preserve">        </w:t>
      </w:r>
      <w:r w:rsidRPr="00803746">
        <w:rPr>
          <w:rFonts w:cs="Times New Roman"/>
          <w:sz w:val="36"/>
          <w:szCs w:val="32"/>
          <w:rtl/>
        </w:rPr>
        <w:t>٢×</w:t>
      </w:r>
      <w:r w:rsidRPr="00803746">
        <w:rPr>
          <w:rFonts w:cs="Traditional Arabic" w:hint="cs"/>
          <w:sz w:val="36"/>
          <w:szCs w:val="32"/>
          <w:rtl/>
        </w:rPr>
        <w:t xml:space="preserve">                                                                     </w:t>
      </w:r>
    </w:p>
    <w:p w:rsidR="00A91FBD" w:rsidRPr="003028AA" w:rsidRDefault="00726B9B" w:rsidP="006E1FB0">
      <w:pPr>
        <w:pStyle w:val="ListParagraph"/>
        <w:spacing w:line="480" w:lineRule="auto"/>
        <w:ind w:left="2552" w:firstLine="2835"/>
        <w:jc w:val="both"/>
        <w:rPr>
          <w:rFonts w:cs="Traditional Arabic"/>
          <w:sz w:val="32"/>
          <w:szCs w:val="28"/>
        </w:rPr>
      </w:pPr>
      <w:r w:rsidRPr="00803746">
        <w:rPr>
          <w:rFonts w:cs="Traditional Arabic" w:hint="cs"/>
          <w:sz w:val="36"/>
          <w:szCs w:val="32"/>
          <w:rtl/>
        </w:rPr>
        <w:t>لاَا</w:t>
      </w:r>
      <w:r w:rsidR="00E82F2C">
        <w:rPr>
          <w:rFonts w:cs="Traditional Arabic" w:hint="cs"/>
          <w:sz w:val="36"/>
          <w:szCs w:val="32"/>
          <w:rtl/>
        </w:rPr>
        <w:t>ِلَهَ اِلاَّاللهُ</w:t>
      </w:r>
      <w:r w:rsidR="006E1FB0">
        <w:rPr>
          <w:rFonts w:cs="Traditional Arabic" w:hint="cs"/>
          <w:sz w:val="36"/>
          <w:szCs w:val="32"/>
          <w:rtl/>
        </w:rPr>
        <w:t xml:space="preserve">     </w:t>
      </w:r>
      <w:r w:rsidR="00E82F2C">
        <w:rPr>
          <w:rFonts w:cs="Traditional Arabic" w:hint="cs"/>
          <w:sz w:val="36"/>
          <w:szCs w:val="32"/>
          <w:rtl/>
        </w:rPr>
        <w:t xml:space="preserve">             </w:t>
      </w:r>
      <w:r w:rsidRPr="00803746">
        <w:rPr>
          <w:rFonts w:cs="Traditional Arabic" w:hint="cs"/>
          <w:sz w:val="36"/>
          <w:szCs w:val="32"/>
          <w:rtl/>
        </w:rPr>
        <w:t xml:space="preserve">  </w:t>
      </w:r>
      <w:r w:rsidRPr="00803746">
        <w:rPr>
          <w:rFonts w:cs="Times New Roman"/>
          <w:sz w:val="36"/>
          <w:szCs w:val="32"/>
          <w:rtl/>
        </w:rPr>
        <w:t>٢×</w:t>
      </w:r>
      <w:r w:rsidRPr="00803746">
        <w:rPr>
          <w:rFonts w:cs="Traditional Arabic" w:hint="cs"/>
          <w:sz w:val="36"/>
          <w:szCs w:val="32"/>
          <w:rtl/>
        </w:rPr>
        <w:t xml:space="preserve"> </w:t>
      </w:r>
    </w:p>
    <w:p w:rsidR="003028AA" w:rsidRPr="00B07606" w:rsidRDefault="003028AA" w:rsidP="00B07606">
      <w:pPr>
        <w:spacing w:line="240" w:lineRule="auto"/>
        <w:ind w:left="720"/>
        <w:jc w:val="both"/>
        <w:rPr>
          <w:i/>
          <w:iCs/>
          <w:sz w:val="22"/>
          <w:szCs w:val="20"/>
        </w:rPr>
      </w:pPr>
      <w:r w:rsidRPr="00B07606">
        <w:rPr>
          <w:i/>
          <w:iCs/>
        </w:rPr>
        <w:t>Allah Mahab</w:t>
      </w:r>
      <w:r w:rsidR="00B07606" w:rsidRPr="00B07606">
        <w:rPr>
          <w:i/>
          <w:iCs/>
        </w:rPr>
        <w:t xml:space="preserve">esar, saya mengaku bahwa tidak ada Tuhan yang sebenarnya patut disembah melainkan Allah, saya mengaku bahwa Nabi Muhammad pesuruh Allah, marilah salat, marilah menuju kebahagiaan selama-lamanya, Allah Mahabesar, tidak ada Tuhan yang sebenarnya patut disembah melainkan Allah. </w:t>
      </w:r>
      <w:r w:rsidR="00B07606">
        <w:rPr>
          <w:rStyle w:val="FootnoteReference"/>
          <w:i/>
          <w:iCs/>
        </w:rPr>
        <w:footnoteReference w:id="11"/>
      </w:r>
    </w:p>
    <w:p w:rsidR="00B07606" w:rsidRDefault="00B07606" w:rsidP="00896274">
      <w:pPr>
        <w:pStyle w:val="ListParagraph"/>
        <w:spacing w:line="480" w:lineRule="auto"/>
        <w:ind w:firstLine="720"/>
        <w:jc w:val="both"/>
      </w:pPr>
    </w:p>
    <w:p w:rsidR="00896274" w:rsidRPr="003028AA" w:rsidRDefault="00896274" w:rsidP="00B07606">
      <w:pPr>
        <w:pStyle w:val="ListParagraph"/>
        <w:spacing w:line="480" w:lineRule="auto"/>
        <w:ind w:firstLine="720"/>
        <w:jc w:val="both"/>
      </w:pPr>
      <w:r w:rsidRPr="003028AA">
        <w:t xml:space="preserve">Secara kebahasaan, sebagaiman yang disebutkan matn hadits diatas, bahwa kalimat </w:t>
      </w:r>
      <w:r w:rsidR="00BC09EF">
        <w:rPr>
          <w:i/>
          <w:iCs/>
        </w:rPr>
        <w:t>adz</w:t>
      </w:r>
      <w:r w:rsidRPr="003028AA">
        <w:rPr>
          <w:i/>
          <w:iCs/>
        </w:rPr>
        <w:t xml:space="preserve">an </w:t>
      </w:r>
      <w:r w:rsidRPr="003028AA">
        <w:t>yang merupakan kalimat dakwah yang sempurna (</w:t>
      </w:r>
      <w:r w:rsidR="00726B9B">
        <w:rPr>
          <w:i/>
          <w:iCs/>
        </w:rPr>
        <w:t>dakwatul</w:t>
      </w:r>
      <w:r w:rsidRPr="003028AA">
        <w:rPr>
          <w:i/>
          <w:iCs/>
        </w:rPr>
        <w:t>tamma</w:t>
      </w:r>
      <w:r w:rsidRPr="003028AA">
        <w:t xml:space="preserve">), adalah bacaan yang diperdengarkan ditelinga kanan bayi yang baru lahir, seperti </w:t>
      </w:r>
      <w:proofErr w:type="gramStart"/>
      <w:r w:rsidRPr="003028AA">
        <w:t>teks :</w:t>
      </w:r>
      <w:proofErr w:type="gramEnd"/>
    </w:p>
    <w:p w:rsidR="002252F0" w:rsidRPr="0068478B" w:rsidRDefault="00545E28" w:rsidP="00911AAD">
      <w:pPr>
        <w:pStyle w:val="NoSpacing"/>
        <w:tabs>
          <w:tab w:val="left" w:pos="7513"/>
        </w:tabs>
        <w:bidi/>
        <w:spacing w:line="360" w:lineRule="auto"/>
        <w:ind w:left="51" w:right="709"/>
        <w:jc w:val="both"/>
        <w:rPr>
          <w:rFonts w:ascii="Times New Roman" w:hAnsi="Times New Roman" w:cs="Traditional Arabic"/>
          <w:sz w:val="32"/>
          <w:szCs w:val="32"/>
          <w:lang w:bidi="ar-EG"/>
        </w:rPr>
      </w:pPr>
      <w:r>
        <w:rPr>
          <w:sz w:val="24"/>
        </w:rPr>
        <w:lastRenderedPageBreak/>
        <w:t xml:space="preserve"> </w:t>
      </w:r>
      <w:r w:rsidRPr="00760AF3">
        <w:rPr>
          <w:rFonts w:cs="Traditional Arabic"/>
          <w:sz w:val="32"/>
          <w:szCs w:val="32"/>
          <w:rtl/>
        </w:rPr>
        <w:t>عَنْ عُبَيْدِ اللَّهِ بْنِ أَبِي رَافِعٍ عَنْ أَبِيهِ قَالَ رَأَيْتُ</w:t>
      </w:r>
      <w:r>
        <w:rPr>
          <w:rFonts w:hint="cs"/>
          <w:sz w:val="24"/>
          <w:rtl/>
        </w:rPr>
        <w:t xml:space="preserve"> </w:t>
      </w:r>
      <w:r w:rsidR="002252F0" w:rsidRPr="0068478B">
        <w:rPr>
          <w:rFonts w:ascii="Times New Roman" w:hAnsi="Times New Roman" w:cs="Traditional Arabic"/>
          <w:sz w:val="32"/>
          <w:szCs w:val="32"/>
          <w:rtl/>
          <w:lang w:val="id-ID"/>
        </w:rPr>
        <w:t>رَسُولَ اللَّهِ صَلَّى اللَّهُ عَلَيْهِ وَسَلَّمَ أَذَّنَ فِي أُذُنَيْ الْحَسَنِ حِينَ وَلَدَتْهُ فَاطِمَةُ</w:t>
      </w:r>
      <w:r w:rsidR="002252F0" w:rsidRPr="0068478B">
        <w:rPr>
          <w:rFonts w:ascii="Times New Roman" w:hAnsi="Times New Roman" w:cs="Traditional Arabic" w:hint="cs"/>
          <w:sz w:val="32"/>
          <w:szCs w:val="32"/>
          <w:rtl/>
          <w:lang w:val="id-ID"/>
        </w:rPr>
        <w:t xml:space="preserve">             </w:t>
      </w:r>
      <w:r w:rsidR="002252F0" w:rsidRPr="0068478B">
        <w:rPr>
          <w:rFonts w:ascii="Times New Roman" w:hAnsi="Times New Roman" w:cs="Traditional Arabic"/>
          <w:sz w:val="32"/>
          <w:szCs w:val="32"/>
          <w:rtl/>
          <w:lang w:val="id-ID"/>
        </w:rPr>
        <w:t xml:space="preserve">               </w:t>
      </w:r>
    </w:p>
    <w:p w:rsidR="002252F0" w:rsidRDefault="002252F0" w:rsidP="003F3511">
      <w:pPr>
        <w:pStyle w:val="ListParagraph"/>
        <w:spacing w:line="480" w:lineRule="auto"/>
        <w:ind w:left="709" w:firstLine="284"/>
        <w:jc w:val="both"/>
      </w:pPr>
      <w:r>
        <w:tab/>
      </w:r>
      <w:proofErr w:type="gramStart"/>
      <w:r>
        <w:t>Berdasarkan hadits tersebut</w:t>
      </w:r>
      <w:r w:rsidR="00731DB1">
        <w:t>, jelaslah bahwa mengumandangkan</w:t>
      </w:r>
      <w:r w:rsidR="00BC09EF">
        <w:t xml:space="preserve"> adz</w:t>
      </w:r>
      <w:r w:rsidR="00B04814">
        <w:t>an ditelinga</w:t>
      </w:r>
      <w:r>
        <w:t xml:space="preserve"> bayi sesaat setelah dilahirkan ibunya merupakan syariat yang disunahkan.</w:t>
      </w:r>
      <w:proofErr w:type="gramEnd"/>
      <w:r>
        <w:t xml:space="preserve"> </w:t>
      </w:r>
      <w:proofErr w:type="gramStart"/>
      <w:r>
        <w:t>Artinya, hal itu merupakan syariat yang dicontohkan Rasulullah Saw dan sahabatnya.</w:t>
      </w:r>
      <w:proofErr w:type="gramEnd"/>
      <w:r w:rsidR="003F3511">
        <w:t xml:space="preserve"> </w:t>
      </w:r>
      <w:proofErr w:type="gramStart"/>
      <w:r w:rsidR="003F3511">
        <w:t>M</w:t>
      </w:r>
      <w:r w:rsidR="00BC09EF">
        <w:t>engumandangkan adz</w:t>
      </w:r>
      <w:r w:rsidR="00B07606">
        <w:t>an bagi bayi y</w:t>
      </w:r>
      <w:r w:rsidR="00641CBF">
        <w:t xml:space="preserve">ang baru lahir </w:t>
      </w:r>
      <w:r w:rsidR="00B07606">
        <w:t>itu diperdengarkan pada telinga sebelah kanan si bayi</w:t>
      </w:r>
      <w:r w:rsidR="00A9786B">
        <w:t>.</w:t>
      </w:r>
      <w:proofErr w:type="gramEnd"/>
      <w:r w:rsidR="00641CBF">
        <w:t xml:space="preserve"> </w:t>
      </w:r>
      <w:proofErr w:type="gramStart"/>
      <w:r w:rsidR="00641CBF">
        <w:t>Dengan suara yang lembut dan dekatkan suara itu pada telinga bayi.</w:t>
      </w:r>
      <w:proofErr w:type="gramEnd"/>
      <w:r w:rsidR="00641CBF">
        <w:t xml:space="preserve"> </w:t>
      </w:r>
      <w:r w:rsidR="00A9786B">
        <w:t xml:space="preserve"> </w:t>
      </w:r>
      <w:r>
        <w:t xml:space="preserve"> </w:t>
      </w:r>
    </w:p>
    <w:p w:rsidR="002252F0" w:rsidRDefault="00896274" w:rsidP="007C0AD0">
      <w:pPr>
        <w:pStyle w:val="ListParagraph"/>
        <w:spacing w:line="480" w:lineRule="auto"/>
        <w:ind w:firstLine="698"/>
        <w:jc w:val="both"/>
      </w:pPr>
      <w:proofErr w:type="gramStart"/>
      <w:r>
        <w:t xml:space="preserve">Menurut Ibnul Qayyim Al-Jauzi dalam kitabnya Tuhfatul Mauludi </w:t>
      </w:r>
      <w:r w:rsidR="00731DB1">
        <w:t>mengatakan b</w:t>
      </w:r>
      <w:r w:rsidR="00BC09EF">
        <w:t>ahwa rahasia mengumandangkan adz</w:t>
      </w:r>
      <w:r w:rsidR="00731DB1">
        <w:t>an di</w:t>
      </w:r>
      <w:r>
        <w:t xml:space="preserve"> telinga bayi yang baru dilahirkan adalah untuk memperdengarkan pada pendengarannya sejak dini kebesaran asma Allah dan kalimat syahadad yang merupakan pintu gerbang masuknya seseorang kedalam Islam.</w:t>
      </w:r>
      <w:proofErr w:type="gramEnd"/>
      <w:r>
        <w:t xml:space="preserve"> Tindakan ini </w:t>
      </w:r>
      <w:proofErr w:type="gramStart"/>
      <w:r>
        <w:t>sama</w:t>
      </w:r>
      <w:proofErr w:type="gramEnd"/>
      <w:r>
        <w:t xml:space="preserve"> dengan </w:t>
      </w:r>
      <w:r w:rsidRPr="001F0BAE">
        <w:rPr>
          <w:i/>
          <w:iCs/>
        </w:rPr>
        <w:t>talqin</w:t>
      </w:r>
      <w:r>
        <w:rPr>
          <w:i/>
          <w:iCs/>
        </w:rPr>
        <w:t xml:space="preserve"> </w:t>
      </w:r>
      <w:r>
        <w:t xml:space="preserve">baginya, yang merupakan lambing keislaman yang diucapkan ketika ia memasuki dunia. </w:t>
      </w:r>
      <w:proofErr w:type="gramStart"/>
      <w:r>
        <w:t>Hal ini yang juga dilakukan ketika seorang meninggal dunia.</w:t>
      </w:r>
      <w:proofErr w:type="gramEnd"/>
      <w:r>
        <w:rPr>
          <w:rStyle w:val="FootnoteReference"/>
        </w:rPr>
        <w:footnoteReference w:id="12"/>
      </w:r>
    </w:p>
    <w:p w:rsidR="002252F0" w:rsidRDefault="00641CBF" w:rsidP="002252F0">
      <w:pPr>
        <w:pStyle w:val="ListParagraph"/>
        <w:numPr>
          <w:ilvl w:val="0"/>
          <w:numId w:val="5"/>
        </w:numPr>
        <w:spacing w:line="480" w:lineRule="auto"/>
        <w:jc w:val="both"/>
      </w:pPr>
      <w:r>
        <w:t>Analisis dari Segi P</w:t>
      </w:r>
      <w:r w:rsidR="002252F0">
        <w:t>eriwayatan</w:t>
      </w:r>
    </w:p>
    <w:p w:rsidR="00A77F2C" w:rsidRDefault="00641CBF" w:rsidP="002252F0">
      <w:pPr>
        <w:pStyle w:val="ListParagraph"/>
        <w:spacing w:line="480" w:lineRule="auto"/>
        <w:ind w:firstLine="698"/>
        <w:jc w:val="both"/>
      </w:pPr>
      <w:proofErr w:type="gramStart"/>
      <w:r>
        <w:t>Seperti yang sudah diuraikan pada pembahsan di atas, bahwa d</w:t>
      </w:r>
      <w:r w:rsidR="002252F0">
        <w:t xml:space="preserve">ari ketiga periwayatan hadits ini adalah periwayatan </w:t>
      </w:r>
      <w:r w:rsidR="002252F0" w:rsidRPr="00E55C82">
        <w:rPr>
          <w:i/>
          <w:iCs/>
        </w:rPr>
        <w:t>bi</w:t>
      </w:r>
      <w:r w:rsidR="002252F0">
        <w:rPr>
          <w:i/>
          <w:iCs/>
        </w:rPr>
        <w:t>l l</w:t>
      </w:r>
      <w:r w:rsidR="002252F0" w:rsidRPr="00E55C82">
        <w:rPr>
          <w:i/>
          <w:iCs/>
        </w:rPr>
        <w:t>a</w:t>
      </w:r>
      <w:r w:rsidR="002252F0">
        <w:rPr>
          <w:i/>
          <w:iCs/>
        </w:rPr>
        <w:t>fz.</w:t>
      </w:r>
      <w:proofErr w:type="gramEnd"/>
      <w:r w:rsidR="002252F0">
        <w:t xml:space="preserve"> Menggunakan lafadz dan makna yang </w:t>
      </w:r>
      <w:proofErr w:type="gramStart"/>
      <w:r w:rsidR="002252F0">
        <w:t>sama</w:t>
      </w:r>
      <w:proofErr w:type="gramEnd"/>
      <w:r w:rsidR="002252F0">
        <w:t>.</w:t>
      </w:r>
      <w:r w:rsidR="002252F0">
        <w:rPr>
          <w:i/>
          <w:iCs/>
        </w:rPr>
        <w:t xml:space="preserve"> </w:t>
      </w:r>
      <w:r w:rsidR="002252F0">
        <w:t xml:space="preserve">Sebab masing-masing dari satu jalur perawi pada </w:t>
      </w:r>
      <w:r w:rsidR="002252F0">
        <w:lastRenderedPageBreak/>
        <w:t>tingkat sahabat dan sampai pada tingkat terakhir tiga perawi (Tirmidzi, Abu Dawud, dan Ahmad bin Hambal). Dengan demikian hadits ini dari segi periwa</w:t>
      </w:r>
      <w:r w:rsidR="00731DB1">
        <w:t xml:space="preserve">yatan dapat disebut riwayat </w:t>
      </w:r>
      <w:r w:rsidR="00731DB1" w:rsidRPr="00731DB1">
        <w:rPr>
          <w:i/>
          <w:iCs/>
        </w:rPr>
        <w:t>bi al-L</w:t>
      </w:r>
      <w:r w:rsidR="002252F0" w:rsidRPr="00731DB1">
        <w:rPr>
          <w:i/>
          <w:iCs/>
        </w:rPr>
        <w:t>afz</w:t>
      </w:r>
      <w:r w:rsidR="002252F0">
        <w:t xml:space="preserve"> (secara </w:t>
      </w:r>
      <w:r w:rsidR="002252F0" w:rsidRPr="00184082">
        <w:rPr>
          <w:i/>
          <w:iCs/>
        </w:rPr>
        <w:t>lafadz</w:t>
      </w:r>
      <w:r w:rsidR="002252F0">
        <w:t xml:space="preserve">) bukan secara </w:t>
      </w:r>
      <w:r w:rsidR="002252F0" w:rsidRPr="00184082">
        <w:rPr>
          <w:i/>
          <w:iCs/>
        </w:rPr>
        <w:t>ma`</w:t>
      </w:r>
      <w:proofErr w:type="gramStart"/>
      <w:r w:rsidR="002252F0" w:rsidRPr="00184082">
        <w:rPr>
          <w:i/>
          <w:iCs/>
        </w:rPr>
        <w:t>na</w:t>
      </w:r>
      <w:proofErr w:type="gramEnd"/>
      <w:r w:rsidR="002252F0">
        <w:t>.</w:t>
      </w:r>
    </w:p>
    <w:p w:rsidR="003F3511" w:rsidRDefault="003F3511" w:rsidP="002252F0">
      <w:pPr>
        <w:pStyle w:val="ListParagraph"/>
        <w:spacing w:line="480" w:lineRule="auto"/>
        <w:ind w:firstLine="698"/>
        <w:jc w:val="both"/>
      </w:pPr>
    </w:p>
    <w:p w:rsidR="002252F0" w:rsidRPr="006E7E82" w:rsidRDefault="00641CBF" w:rsidP="002252F0">
      <w:pPr>
        <w:pStyle w:val="ListParagraph"/>
        <w:numPr>
          <w:ilvl w:val="0"/>
          <w:numId w:val="5"/>
        </w:numPr>
        <w:spacing w:line="480" w:lineRule="auto"/>
        <w:jc w:val="both"/>
        <w:rPr>
          <w:b/>
          <w:bCs/>
          <w:szCs w:val="24"/>
        </w:rPr>
      </w:pPr>
      <w:r>
        <w:t>Analisis Kandungan M</w:t>
      </w:r>
      <w:r w:rsidR="002252F0">
        <w:t>atan</w:t>
      </w:r>
    </w:p>
    <w:p w:rsidR="006E7E82" w:rsidRDefault="006E7E82" w:rsidP="004C571A">
      <w:pPr>
        <w:pStyle w:val="ListParagraph"/>
        <w:spacing w:line="480" w:lineRule="auto"/>
        <w:ind w:firstLine="720"/>
        <w:jc w:val="both"/>
      </w:pPr>
      <w:proofErr w:type="gramStart"/>
      <w:r>
        <w:t xml:space="preserve">Ketiga hadis </w:t>
      </w:r>
      <w:r w:rsidR="00BC09EF">
        <w:t>tentang mengumandangkan adz</w:t>
      </w:r>
      <w:r w:rsidR="00887432">
        <w:t>an</w:t>
      </w:r>
      <w:r w:rsidR="00731DB1">
        <w:t xml:space="preserve"> bagi</w:t>
      </w:r>
      <w:r w:rsidR="00887432">
        <w:t xml:space="preserve"> bayi yang baru lahir</w:t>
      </w:r>
      <w:r w:rsidR="004C571A">
        <w:t xml:space="preserve"> ini</w:t>
      </w:r>
      <w:r w:rsidR="00887432">
        <w:t xml:space="preserve"> dilihat dari segi persam</w:t>
      </w:r>
      <w:r w:rsidR="00731DB1">
        <w:t xml:space="preserve">bungan sanadnya adalah </w:t>
      </w:r>
      <w:r w:rsidR="00887432">
        <w:t>bersambung.</w:t>
      </w:r>
      <w:proofErr w:type="gramEnd"/>
      <w:r w:rsidR="00731DB1">
        <w:t xml:space="preserve"> Walaupun sanadnya bersambung, tetapi</w:t>
      </w:r>
      <w:r w:rsidR="00887432">
        <w:t xml:space="preserve"> hadis tersebut adalah</w:t>
      </w:r>
      <w:r>
        <w:t xml:space="preserve"> bernilai </w:t>
      </w:r>
      <w:r w:rsidRPr="006E7E82">
        <w:rPr>
          <w:i/>
          <w:iCs/>
        </w:rPr>
        <w:t>da`</w:t>
      </w:r>
      <w:proofErr w:type="gramStart"/>
      <w:r w:rsidRPr="006E7E82">
        <w:rPr>
          <w:i/>
          <w:iCs/>
        </w:rPr>
        <w:t>if</w:t>
      </w:r>
      <w:r>
        <w:t xml:space="preserve"> </w:t>
      </w:r>
      <w:r w:rsidR="00887432">
        <w:t>.</w:t>
      </w:r>
      <w:proofErr w:type="gramEnd"/>
      <w:r w:rsidR="00887432">
        <w:t xml:space="preserve"> Kata </w:t>
      </w:r>
      <w:r w:rsidR="00887432" w:rsidRPr="00887432">
        <w:rPr>
          <w:i/>
          <w:iCs/>
        </w:rPr>
        <w:t>da`if</w:t>
      </w:r>
      <w:r w:rsidR="00887432">
        <w:t xml:space="preserve"> yang menurut bahasa adalah lemah, berarti menunjukkan bahwa hadis ini adalah lemah dan tidak bisa digunakan sebag</w:t>
      </w:r>
      <w:r w:rsidR="004C571A">
        <w:t>a</w:t>
      </w:r>
      <w:r w:rsidR="00887432">
        <w:t>i hujjah.</w:t>
      </w:r>
      <w:r w:rsidR="004C571A">
        <w:t xml:space="preserve"> Hadis ini bernilai da`</w:t>
      </w:r>
      <w:proofErr w:type="gramStart"/>
      <w:r w:rsidR="004C571A">
        <w:t>if  karena</w:t>
      </w:r>
      <w:proofErr w:type="gramEnd"/>
      <w:r w:rsidR="004C571A">
        <w:t xml:space="preserve"> ketiga periwayatan hadis ini melalui satu jalur perawi yang sama yaitu `Asim bin `Ubaid</w:t>
      </w:r>
      <w:r w:rsidR="00731DB1">
        <w:t>i</w:t>
      </w:r>
      <w:r w:rsidR="004C571A">
        <w:t>llah, yang dinilai lemah dalam periwayatannya.</w:t>
      </w:r>
    </w:p>
    <w:p w:rsidR="00D36CB6" w:rsidRDefault="004C571A" w:rsidP="00D36CB6">
      <w:pPr>
        <w:pStyle w:val="ListParagraph"/>
        <w:spacing w:line="480" w:lineRule="auto"/>
        <w:ind w:firstLine="720"/>
        <w:jc w:val="both"/>
      </w:pPr>
      <w:proofErr w:type="gramStart"/>
      <w:r>
        <w:t xml:space="preserve">Walaupun hadis ini </w:t>
      </w:r>
      <w:r w:rsidRPr="00731DB1">
        <w:rPr>
          <w:i/>
          <w:iCs/>
        </w:rPr>
        <w:t>da`if</w:t>
      </w:r>
      <w:r w:rsidR="00731DB1">
        <w:t>, hadis ini bisa diterima dan</w:t>
      </w:r>
      <w:r>
        <w:t xml:space="preserve"> masih bisa digunakan sampai sekarang.</w:t>
      </w:r>
      <w:proofErr w:type="gramEnd"/>
      <w:r>
        <w:t xml:space="preserve"> Hadis ini tidak bisa dipandang sebagai hal ibadah (wajib dilakukan), tidak </w:t>
      </w:r>
      <w:proofErr w:type="gramStart"/>
      <w:r>
        <w:t>akan</w:t>
      </w:r>
      <w:proofErr w:type="gramEnd"/>
      <w:r>
        <w:t xml:space="preserve"> berdosa bagi yang tidak melakukannya. </w:t>
      </w:r>
      <w:proofErr w:type="gramStart"/>
      <w:r>
        <w:t>Hanya saja hadis ini diperbolehkan bagi</w:t>
      </w:r>
      <w:r w:rsidR="00D36CB6">
        <w:t xml:space="preserve"> yang ingin menggunakannya.</w:t>
      </w:r>
      <w:proofErr w:type="gramEnd"/>
      <w:r w:rsidR="00D36CB6">
        <w:t xml:space="preserve"> </w:t>
      </w:r>
    </w:p>
    <w:p w:rsidR="00C52F9B" w:rsidRDefault="00C52F9B" w:rsidP="00C52F9B">
      <w:pPr>
        <w:pStyle w:val="ListParagraph"/>
        <w:spacing w:line="480" w:lineRule="auto"/>
        <w:ind w:firstLine="720"/>
        <w:jc w:val="both"/>
        <w:rPr>
          <w:rFonts w:eastAsia="Times New Roman" w:cs="Times New Roman"/>
          <w:szCs w:val="24"/>
        </w:rPr>
      </w:pPr>
      <w:r>
        <w:rPr>
          <w:rFonts w:eastAsia="Times New Roman" w:cs="Times New Roman"/>
          <w:szCs w:val="24"/>
        </w:rPr>
        <w:t>Adhan yang merupakan</w:t>
      </w:r>
      <w:r w:rsidRPr="00987232">
        <w:rPr>
          <w:rFonts w:eastAsia="Times New Roman" w:cs="Times New Roman"/>
          <w:szCs w:val="24"/>
        </w:rPr>
        <w:t xml:space="preserve"> kalimat pemberitahuan yang berasal dari Allah kepada hamba-hambaNya untuk melaksanakan shalat, Rasul S</w:t>
      </w:r>
      <w:r w:rsidR="00731DB1">
        <w:rPr>
          <w:rFonts w:eastAsia="Times New Roman" w:cs="Times New Roman"/>
          <w:szCs w:val="24"/>
        </w:rPr>
        <w:t>AW memerintahkan bilal untuk adh</w:t>
      </w:r>
      <w:r w:rsidRPr="00987232">
        <w:rPr>
          <w:rFonts w:eastAsia="Times New Roman" w:cs="Times New Roman"/>
          <w:szCs w:val="24"/>
        </w:rPr>
        <w:t xml:space="preserve">an saat berada di kota Madinah dimana kalimat adzan itu berasal dari mimpi sahabat yang bernama Abdullah bin Zaid bin </w:t>
      </w:r>
      <w:r w:rsidRPr="00987232">
        <w:rPr>
          <w:rFonts w:eastAsia="Times New Roman" w:cs="Times New Roman"/>
          <w:szCs w:val="24"/>
        </w:rPr>
        <w:lastRenderedPageBreak/>
        <w:t xml:space="preserve">Abdi Rabbah dimana pada mimpi itu ada seorang laki – laki yang mengenakan pakaian hijau dan mengajari kalimat – kalimat itu. </w:t>
      </w:r>
      <w:proofErr w:type="gramStart"/>
      <w:r w:rsidRPr="00987232">
        <w:rPr>
          <w:rFonts w:eastAsia="Times New Roman" w:cs="Times New Roman"/>
          <w:szCs w:val="24"/>
        </w:rPr>
        <w:t>Tatkala shubuh tiba, dia menghadap Rasulullah lalu mengabarkan mimpinya dan Rasul membe</w:t>
      </w:r>
      <w:r>
        <w:rPr>
          <w:rFonts w:eastAsia="Times New Roman" w:cs="Times New Roman"/>
          <w:szCs w:val="24"/>
        </w:rPr>
        <w:t>narkannya.</w:t>
      </w:r>
      <w:proofErr w:type="gramEnd"/>
      <w:r>
        <w:rPr>
          <w:rFonts w:eastAsia="Times New Roman" w:cs="Times New Roman"/>
          <w:szCs w:val="24"/>
        </w:rPr>
        <w:t xml:space="preserve"> </w:t>
      </w:r>
      <w:r w:rsidRPr="00987232">
        <w:rPr>
          <w:rFonts w:eastAsia="Times New Roman" w:cs="Times New Roman"/>
          <w:szCs w:val="24"/>
        </w:rPr>
        <w:t>Ked</w:t>
      </w:r>
      <w:r>
        <w:rPr>
          <w:rFonts w:eastAsia="Times New Roman" w:cs="Times New Roman"/>
          <w:szCs w:val="24"/>
        </w:rPr>
        <w:t>ahsyatan Adhan dirasakan oleh banyak orang</w:t>
      </w:r>
      <w:proofErr w:type="gramStart"/>
      <w:r>
        <w:rPr>
          <w:rFonts w:eastAsia="Times New Roman" w:cs="Times New Roman"/>
          <w:szCs w:val="24"/>
        </w:rPr>
        <w:t>,  diantaranya</w:t>
      </w:r>
      <w:proofErr w:type="gramEnd"/>
      <w:r>
        <w:rPr>
          <w:rFonts w:eastAsia="Times New Roman" w:cs="Times New Roman"/>
          <w:szCs w:val="24"/>
        </w:rPr>
        <w:t xml:space="preserve"> :</w:t>
      </w:r>
    </w:p>
    <w:p w:rsidR="00C52F9B" w:rsidRPr="00C52F9B" w:rsidRDefault="00C52F9B" w:rsidP="00C52F9B">
      <w:pPr>
        <w:pStyle w:val="ListParagraph"/>
        <w:numPr>
          <w:ilvl w:val="0"/>
          <w:numId w:val="7"/>
        </w:numPr>
        <w:spacing w:line="480" w:lineRule="auto"/>
        <w:jc w:val="both"/>
      </w:pPr>
      <w:r w:rsidRPr="00987232">
        <w:rPr>
          <w:rFonts w:eastAsia="Times New Roman" w:cs="Times New Roman"/>
          <w:szCs w:val="24"/>
        </w:rPr>
        <w:t>Astronot yang berasal dari USA yang ber</w:t>
      </w:r>
      <w:r w:rsidR="00BC09EF">
        <w:rPr>
          <w:rFonts w:eastAsia="Times New Roman" w:cs="Times New Roman"/>
          <w:szCs w:val="24"/>
        </w:rPr>
        <w:t>nama Neil Amstrong mendengar adz</w:t>
      </w:r>
      <w:r w:rsidRPr="00987232">
        <w:rPr>
          <w:rFonts w:eastAsia="Times New Roman" w:cs="Times New Roman"/>
          <w:szCs w:val="24"/>
        </w:rPr>
        <w:t xml:space="preserve">an saat menginjakkan kaki di bulan dan menyatakan keislamannya ketika berkunjung ke Kairo </w:t>
      </w:r>
      <w:proofErr w:type="gramStart"/>
      <w:r w:rsidRPr="00987232">
        <w:rPr>
          <w:rFonts w:eastAsia="Times New Roman" w:cs="Times New Roman"/>
          <w:szCs w:val="24"/>
        </w:rPr>
        <w:t>( Mes</w:t>
      </w:r>
      <w:r>
        <w:rPr>
          <w:rFonts w:eastAsia="Times New Roman" w:cs="Times New Roman"/>
          <w:szCs w:val="24"/>
        </w:rPr>
        <w:t>ir</w:t>
      </w:r>
      <w:proofErr w:type="gramEnd"/>
      <w:r>
        <w:rPr>
          <w:rFonts w:eastAsia="Times New Roman" w:cs="Times New Roman"/>
          <w:szCs w:val="24"/>
        </w:rPr>
        <w:t xml:space="preserve"> ) dan mendengar kumandang adh</w:t>
      </w:r>
      <w:r w:rsidRPr="00987232">
        <w:rPr>
          <w:rFonts w:eastAsia="Times New Roman" w:cs="Times New Roman"/>
          <w:szCs w:val="24"/>
        </w:rPr>
        <w:t xml:space="preserve">an dhuhur di masjid – masjid di sana bahkan dia rela di pecat dari korpsnya di NASA dan menanggapi dengan ucapan,“ Saya memang kehilangan pekerjaan saya, </w:t>
      </w:r>
      <w:r>
        <w:rPr>
          <w:rFonts w:eastAsia="Times New Roman" w:cs="Times New Roman"/>
          <w:szCs w:val="24"/>
        </w:rPr>
        <w:t>tapi saya menemukan Allah “.</w:t>
      </w:r>
    </w:p>
    <w:p w:rsidR="00C52F9B" w:rsidRPr="00C52F9B" w:rsidRDefault="00C52F9B" w:rsidP="00C52F9B">
      <w:pPr>
        <w:pStyle w:val="ListParagraph"/>
        <w:numPr>
          <w:ilvl w:val="0"/>
          <w:numId w:val="7"/>
        </w:numPr>
        <w:spacing w:line="480" w:lineRule="auto"/>
        <w:jc w:val="both"/>
      </w:pPr>
      <w:r>
        <w:rPr>
          <w:rFonts w:eastAsia="Times New Roman" w:cs="Times New Roman"/>
          <w:szCs w:val="24"/>
        </w:rPr>
        <w:t>Suara adh</w:t>
      </w:r>
      <w:r w:rsidRPr="00987232">
        <w:rPr>
          <w:rFonts w:eastAsia="Times New Roman" w:cs="Times New Roman"/>
          <w:szCs w:val="24"/>
        </w:rPr>
        <w:t>an tak henti –hentinya berkumandang setiap waktu sampai hari kiamat nanti, ini terjadai karena perbedaan waktu diberbagai penjuru dan bel</w:t>
      </w:r>
      <w:r w:rsidR="00BC09EF">
        <w:rPr>
          <w:rFonts w:eastAsia="Times New Roman" w:cs="Times New Roman"/>
          <w:szCs w:val="24"/>
        </w:rPr>
        <w:t>ahan bumi sehingga kumandang adz</w:t>
      </w:r>
      <w:r w:rsidRPr="00987232">
        <w:rPr>
          <w:rFonts w:eastAsia="Times New Roman" w:cs="Times New Roman"/>
          <w:szCs w:val="24"/>
        </w:rPr>
        <w:t xml:space="preserve">an </w:t>
      </w:r>
      <w:proofErr w:type="gramStart"/>
      <w:r w:rsidRPr="00987232">
        <w:rPr>
          <w:rFonts w:eastAsia="Times New Roman" w:cs="Times New Roman"/>
          <w:szCs w:val="24"/>
        </w:rPr>
        <w:t>akan</w:t>
      </w:r>
      <w:proofErr w:type="gramEnd"/>
      <w:r w:rsidRPr="00987232">
        <w:rPr>
          <w:rFonts w:eastAsia="Times New Roman" w:cs="Times New Roman"/>
          <w:szCs w:val="24"/>
        </w:rPr>
        <w:t xml:space="preserve"> terus bergema</w:t>
      </w:r>
      <w:r w:rsidR="00097C28">
        <w:rPr>
          <w:rFonts w:eastAsia="Times New Roman" w:cs="Times New Roman"/>
          <w:szCs w:val="24"/>
        </w:rPr>
        <w:t xml:space="preserve"> dan mendayu merdu sebagai simbo</w:t>
      </w:r>
      <w:r w:rsidRPr="00987232">
        <w:rPr>
          <w:rFonts w:eastAsia="Times New Roman" w:cs="Times New Roman"/>
          <w:szCs w:val="24"/>
        </w:rPr>
        <w:t>l agama Islam da</w:t>
      </w:r>
      <w:r>
        <w:rPr>
          <w:rFonts w:eastAsia="Times New Roman" w:cs="Times New Roman"/>
          <w:szCs w:val="24"/>
        </w:rPr>
        <w:t xml:space="preserve">n ibadah yang paling agung. </w:t>
      </w:r>
    </w:p>
    <w:p w:rsidR="00C52F9B" w:rsidRPr="00C52F9B" w:rsidRDefault="00C52F9B" w:rsidP="00C52F9B">
      <w:pPr>
        <w:pStyle w:val="ListParagraph"/>
        <w:numPr>
          <w:ilvl w:val="0"/>
          <w:numId w:val="7"/>
        </w:numPr>
        <w:spacing w:line="480" w:lineRule="auto"/>
        <w:jc w:val="both"/>
      </w:pPr>
      <w:r w:rsidRPr="00987232">
        <w:rPr>
          <w:rFonts w:eastAsia="Times New Roman" w:cs="Times New Roman"/>
          <w:szCs w:val="24"/>
        </w:rPr>
        <w:t>Setan tidak lari dari bacaan Al Quran orang yang shalat tetapi setan langsung lar</w:t>
      </w:r>
      <w:r>
        <w:rPr>
          <w:rFonts w:eastAsia="Times New Roman" w:cs="Times New Roman"/>
          <w:szCs w:val="24"/>
        </w:rPr>
        <w:t>i terbirit–</w:t>
      </w:r>
      <w:r w:rsidR="00097C28">
        <w:rPr>
          <w:rFonts w:eastAsia="Times New Roman" w:cs="Times New Roman"/>
          <w:szCs w:val="24"/>
        </w:rPr>
        <w:t>birit</w:t>
      </w:r>
      <w:r w:rsidR="00BC09EF">
        <w:rPr>
          <w:rFonts w:eastAsia="Times New Roman" w:cs="Times New Roman"/>
          <w:szCs w:val="24"/>
        </w:rPr>
        <w:t xml:space="preserve"> ketika mendengar adz</w:t>
      </w:r>
      <w:r>
        <w:rPr>
          <w:rFonts w:eastAsia="Times New Roman" w:cs="Times New Roman"/>
          <w:szCs w:val="24"/>
        </w:rPr>
        <w:t>an, sebab adh</w:t>
      </w:r>
      <w:r w:rsidRPr="00987232">
        <w:rPr>
          <w:rFonts w:eastAsia="Times New Roman" w:cs="Times New Roman"/>
          <w:szCs w:val="24"/>
        </w:rPr>
        <w:t>an ada seruan menuju keberuntungan sedangkan setan mengajak menjadi penghuni neraka. Itu terjadi karena tiada yang mendengarkan seruan Rabbani itu melainkan menjadi saksi di hari kiamat kelak, sementara setan telah ingkar d</w:t>
      </w:r>
      <w:r>
        <w:rPr>
          <w:rFonts w:eastAsia="Times New Roman" w:cs="Times New Roman"/>
          <w:szCs w:val="24"/>
        </w:rPr>
        <w:t>an kafir dari kesaksian itu.</w:t>
      </w:r>
    </w:p>
    <w:p w:rsidR="00C52F9B" w:rsidRPr="00C52F9B" w:rsidRDefault="00C52F9B" w:rsidP="00C52F9B">
      <w:pPr>
        <w:pStyle w:val="ListParagraph"/>
        <w:numPr>
          <w:ilvl w:val="0"/>
          <w:numId w:val="7"/>
        </w:numPr>
        <w:spacing w:line="480" w:lineRule="auto"/>
        <w:jc w:val="both"/>
      </w:pPr>
      <w:r w:rsidRPr="00987232">
        <w:rPr>
          <w:rFonts w:eastAsia="Times New Roman" w:cs="Times New Roman"/>
          <w:szCs w:val="24"/>
        </w:rPr>
        <w:lastRenderedPageBreak/>
        <w:t xml:space="preserve">Roxy Engram, sutradara sinema internasioanal perfilman Hollywood membuat seluruh dunia di hebohkan dengan berita spektakuler keislamannya setelah mengambil gambar seorang </w:t>
      </w:r>
      <w:proofErr w:type="gramStart"/>
      <w:r w:rsidRPr="00987232">
        <w:rPr>
          <w:rFonts w:eastAsia="Times New Roman" w:cs="Times New Roman"/>
          <w:szCs w:val="24"/>
        </w:rPr>
        <w:t>muslim</w:t>
      </w:r>
      <w:proofErr w:type="gramEnd"/>
      <w:r w:rsidRPr="00987232">
        <w:rPr>
          <w:rFonts w:eastAsia="Times New Roman" w:cs="Times New Roman"/>
          <w:szCs w:val="24"/>
        </w:rPr>
        <w:t xml:space="preserve"> keturunan arab</w:t>
      </w:r>
      <w:r>
        <w:rPr>
          <w:rFonts w:eastAsia="Times New Roman" w:cs="Times New Roman"/>
          <w:szCs w:val="24"/>
        </w:rPr>
        <w:t xml:space="preserve"> yang tengah mengumand</w:t>
      </w:r>
      <w:r w:rsidR="00BC09EF">
        <w:rPr>
          <w:rFonts w:eastAsia="Times New Roman" w:cs="Times New Roman"/>
          <w:szCs w:val="24"/>
        </w:rPr>
        <w:t>angkan adz</w:t>
      </w:r>
      <w:r w:rsidRPr="00987232">
        <w:rPr>
          <w:rFonts w:eastAsia="Times New Roman" w:cs="Times New Roman"/>
          <w:szCs w:val="24"/>
        </w:rPr>
        <w:t>an dengan kekusyukan yang sempurna. Suara itu meruntuhkan kerasnya hati dan mengaggumkan serta memberikan kesan yang tidak mampu</w:t>
      </w:r>
      <w:r>
        <w:rPr>
          <w:rFonts w:eastAsia="Times New Roman" w:cs="Times New Roman"/>
          <w:szCs w:val="24"/>
        </w:rPr>
        <w:t xml:space="preserve"> di wakili oleh kata – kata.</w:t>
      </w:r>
    </w:p>
    <w:p w:rsidR="00C52F9B" w:rsidRDefault="00C52F9B" w:rsidP="00C52F9B">
      <w:pPr>
        <w:pStyle w:val="ListParagraph"/>
        <w:numPr>
          <w:ilvl w:val="0"/>
          <w:numId w:val="7"/>
        </w:numPr>
        <w:spacing w:line="480" w:lineRule="auto"/>
        <w:jc w:val="both"/>
      </w:pPr>
      <w:r w:rsidRPr="00987232">
        <w:rPr>
          <w:rFonts w:eastAsia="Times New Roman" w:cs="Times New Roman"/>
          <w:szCs w:val="24"/>
        </w:rPr>
        <w:t>Ketika seorang ayah mengumanda</w:t>
      </w:r>
      <w:r>
        <w:rPr>
          <w:rFonts w:eastAsia="Times New Roman" w:cs="Times New Roman"/>
          <w:szCs w:val="24"/>
        </w:rPr>
        <w:t>ngkan adh</w:t>
      </w:r>
      <w:r w:rsidRPr="00987232">
        <w:rPr>
          <w:rFonts w:eastAsia="Times New Roman" w:cs="Times New Roman"/>
          <w:szCs w:val="24"/>
        </w:rPr>
        <w:t>an di telinga kanan dan iqomah di telinga kiri pada anaknya yang baru lahir anak itu akan terhindar dari gangguan setan karena kalimat yang pertama kali di dengar adalah seruan asma Allah yang Maha Agung yang mengandung syahadat yang otomatis telah membuatnya masuk islam itu bukan hal yang aneh karena menurut ahli ginekologi, bayi yang berada dalam kandungan usia 3 bulan sudah bisa mendengar suara keras di sekitar ibunya. Itu mengapa ibu yang mengandung dianjurkan untuk banyak berdzikir baca Al</w:t>
      </w:r>
      <w:r w:rsidR="00731DB1">
        <w:rPr>
          <w:rFonts w:eastAsia="Times New Roman" w:cs="Times New Roman"/>
          <w:szCs w:val="24"/>
        </w:rPr>
        <w:t>-</w:t>
      </w:r>
      <w:r w:rsidRPr="00987232">
        <w:rPr>
          <w:rFonts w:eastAsia="Times New Roman" w:cs="Times New Roman"/>
          <w:szCs w:val="24"/>
        </w:rPr>
        <w:t xml:space="preserve"> Qur’an.</w:t>
      </w:r>
      <w:r>
        <w:rPr>
          <w:rStyle w:val="FootnoteReference"/>
          <w:rFonts w:eastAsia="Times New Roman" w:cs="Times New Roman"/>
          <w:szCs w:val="24"/>
        </w:rPr>
        <w:footnoteReference w:id="13"/>
      </w:r>
    </w:p>
    <w:p w:rsidR="00D36CB6" w:rsidRDefault="00C52F9B" w:rsidP="00C52F9B">
      <w:pPr>
        <w:pStyle w:val="ListParagraph"/>
        <w:spacing w:line="480" w:lineRule="auto"/>
        <w:ind w:firstLine="720"/>
        <w:jc w:val="both"/>
      </w:pPr>
      <w:proofErr w:type="gramStart"/>
      <w:r>
        <w:t>Begitu besar hikmah dibalik adhan, apalagi m</w:t>
      </w:r>
      <w:r>
        <w:rPr>
          <w:rFonts w:asciiTheme="majorBidi" w:hAnsiTheme="majorBidi" w:cstheme="majorBidi"/>
          <w:szCs w:val="24"/>
        </w:rPr>
        <w:t>engumandangkan</w:t>
      </w:r>
      <w:r w:rsidR="00BC09EF">
        <w:rPr>
          <w:rFonts w:asciiTheme="majorBidi" w:hAnsiTheme="majorBidi" w:cstheme="majorBidi"/>
          <w:szCs w:val="24"/>
        </w:rPr>
        <w:t xml:space="preserve"> adz</w:t>
      </w:r>
      <w:r w:rsidR="00D36CB6" w:rsidRPr="00C52F9B">
        <w:rPr>
          <w:rFonts w:asciiTheme="majorBidi" w:hAnsiTheme="majorBidi" w:cstheme="majorBidi"/>
          <w:szCs w:val="24"/>
        </w:rPr>
        <w:t>an</w:t>
      </w:r>
      <w:r w:rsidR="00AA4117" w:rsidRPr="00C52F9B">
        <w:rPr>
          <w:rFonts w:asciiTheme="majorBidi" w:hAnsiTheme="majorBidi" w:cstheme="majorBidi"/>
          <w:szCs w:val="24"/>
        </w:rPr>
        <w:t xml:space="preserve"> ditelinga</w:t>
      </w:r>
      <w:r w:rsidR="003F3511" w:rsidRPr="00C52F9B">
        <w:rPr>
          <w:rFonts w:asciiTheme="majorBidi" w:hAnsiTheme="majorBidi" w:cstheme="majorBidi"/>
          <w:szCs w:val="24"/>
        </w:rPr>
        <w:t xml:space="preserve"> kanan</w:t>
      </w:r>
      <w:r w:rsidR="00D36CB6" w:rsidRPr="00C52F9B">
        <w:rPr>
          <w:rFonts w:asciiTheme="majorBidi" w:hAnsiTheme="majorBidi" w:cstheme="majorBidi"/>
          <w:szCs w:val="24"/>
        </w:rPr>
        <w:t xml:space="preserve"> bayi yang baru lahir boleh dilakukan.</w:t>
      </w:r>
      <w:proofErr w:type="gramEnd"/>
      <w:r w:rsidR="00D36CB6" w:rsidRPr="00C52F9B">
        <w:rPr>
          <w:rFonts w:asciiTheme="majorBidi" w:hAnsiTheme="majorBidi" w:cstheme="majorBidi"/>
          <w:szCs w:val="24"/>
        </w:rPr>
        <w:t xml:space="preserve"> Tidak </w:t>
      </w:r>
      <w:proofErr w:type="gramStart"/>
      <w:r w:rsidR="00D36CB6" w:rsidRPr="00C52F9B">
        <w:rPr>
          <w:rFonts w:asciiTheme="majorBidi" w:hAnsiTheme="majorBidi" w:cstheme="majorBidi"/>
          <w:szCs w:val="24"/>
        </w:rPr>
        <w:t>akan</w:t>
      </w:r>
      <w:proofErr w:type="gramEnd"/>
      <w:r w:rsidR="00D36CB6" w:rsidRPr="00C52F9B">
        <w:rPr>
          <w:rFonts w:asciiTheme="majorBidi" w:hAnsiTheme="majorBidi" w:cstheme="majorBidi"/>
          <w:szCs w:val="24"/>
        </w:rPr>
        <w:t xml:space="preserve"> berdosa bagi orang yang melakukannya. </w:t>
      </w:r>
      <w:proofErr w:type="gramStart"/>
      <w:r w:rsidR="00D36CB6">
        <w:t>Melihat dari kualitas hadi</w:t>
      </w:r>
      <w:r w:rsidR="00BC09EF">
        <w:t>t</w:t>
      </w:r>
      <w:r w:rsidR="00D36CB6">
        <w:t>s yang lemah dalam hal sanad, tetapi dari segi matanya tidak termasuk hadi</w:t>
      </w:r>
      <w:r w:rsidR="00BC09EF">
        <w:t>t</w:t>
      </w:r>
      <w:r w:rsidR="00D36CB6">
        <w:t>s yang</w:t>
      </w:r>
      <w:r w:rsidR="00731DB1">
        <w:t xml:space="preserve"> bertentangan dengan ketentuan A</w:t>
      </w:r>
      <w:r w:rsidR="00D36CB6">
        <w:t>l-Qur’an dan tidak bertentangan dengan akal sehat.</w:t>
      </w:r>
      <w:proofErr w:type="gramEnd"/>
      <w:r w:rsidR="00D36CB6">
        <w:t xml:space="preserve"> Secara </w:t>
      </w:r>
      <w:r w:rsidR="00D36CB6">
        <w:lastRenderedPageBreak/>
        <w:t>hukum had</w:t>
      </w:r>
      <w:r w:rsidR="003F3511">
        <w:t>i</w:t>
      </w:r>
      <w:r w:rsidR="00C33A53">
        <w:t>t</w:t>
      </w:r>
      <w:r w:rsidR="003F3511">
        <w:t xml:space="preserve">s ini tidak wajib dilaksanakan, </w:t>
      </w:r>
      <w:proofErr w:type="gramStart"/>
      <w:r w:rsidR="003F3511">
        <w:t>akan</w:t>
      </w:r>
      <w:proofErr w:type="gramEnd"/>
      <w:r w:rsidR="003F3511">
        <w:t xml:space="preserve"> tetapi boleh digunakan boleh tidak.</w:t>
      </w:r>
    </w:p>
    <w:p w:rsidR="00AA4117" w:rsidRDefault="00D36CB6" w:rsidP="00D36CB6">
      <w:pPr>
        <w:pStyle w:val="ListParagraph"/>
        <w:spacing w:line="480" w:lineRule="auto"/>
        <w:ind w:left="709" w:firstLine="709"/>
        <w:jc w:val="both"/>
      </w:pPr>
      <w:proofErr w:type="gramStart"/>
      <w:r>
        <w:t>Akan teta</w:t>
      </w:r>
      <w:r w:rsidR="00C33A53">
        <w:t>pi dimungkinkan pelaksanaan hadit</w:t>
      </w:r>
      <w:r>
        <w:t>s ini adalah atas tujuan fadhailul‘amal sehingga melaksanakan hadi</w:t>
      </w:r>
      <w:r w:rsidR="00C33A53">
        <w:t>t</w:t>
      </w:r>
      <w:r>
        <w:t>s ini dalam kehidupan sehari-hari dibolehkan.</w:t>
      </w:r>
      <w:proofErr w:type="gramEnd"/>
      <w:r>
        <w:t xml:space="preserve"> Disamping itu juga melihat fenomena yang terjadi di kalangan orang-orang yang berpegang dengan </w:t>
      </w:r>
      <w:proofErr w:type="gramStart"/>
      <w:r>
        <w:t>sunnah</w:t>
      </w:r>
      <w:proofErr w:type="gramEnd"/>
      <w:r>
        <w:t xml:space="preserve"> Nabi SAW masih menun</w:t>
      </w:r>
      <w:r w:rsidR="00C33A53">
        <w:t>jukkan bahwa mengumandangkan adz</w:t>
      </w:r>
      <w:r>
        <w:t xml:space="preserve">an pada telinga bayi yang baru lahir merupakan bagian dari ajaran Nabi yang patut diikuti. </w:t>
      </w:r>
    </w:p>
    <w:p w:rsidR="00BB41C0" w:rsidRDefault="007A3985" w:rsidP="00D36CB6">
      <w:pPr>
        <w:pStyle w:val="ListParagraph"/>
        <w:spacing w:line="480" w:lineRule="auto"/>
        <w:ind w:left="709" w:firstLine="709"/>
        <w:jc w:val="both"/>
        <w:rPr>
          <w:rFonts w:asciiTheme="majorBidi" w:hAnsiTheme="majorBidi" w:cstheme="majorBidi"/>
          <w:szCs w:val="24"/>
        </w:rPr>
      </w:pPr>
      <w:proofErr w:type="gramStart"/>
      <w:r>
        <w:t>Lantunan adhan itu yang mengandung kalimat tauhid diperdengarkan pada telinga kanan bayi, supaya si bayi benar-benar mendengar kalimat tauhid itu, yang mengajak menuju kebaikan.</w:t>
      </w:r>
      <w:proofErr w:type="gramEnd"/>
      <w:r>
        <w:t xml:space="preserve"> </w:t>
      </w:r>
      <w:r w:rsidR="00AA4117">
        <w:rPr>
          <w:rFonts w:asciiTheme="majorBidi" w:hAnsiTheme="majorBidi" w:cstheme="majorBidi"/>
          <w:szCs w:val="24"/>
        </w:rPr>
        <w:t>B</w:t>
      </w:r>
      <w:r w:rsidR="00D36CB6" w:rsidRPr="000B5526">
        <w:rPr>
          <w:rFonts w:asciiTheme="majorBidi" w:hAnsiTheme="majorBidi" w:cstheme="majorBidi"/>
          <w:szCs w:val="24"/>
        </w:rPr>
        <w:t>ahkan bila itu dilakukan,</w:t>
      </w:r>
      <w:r w:rsidR="00D36CB6">
        <w:rPr>
          <w:rFonts w:asciiTheme="majorBidi" w:hAnsiTheme="majorBidi" w:cstheme="majorBidi"/>
          <w:szCs w:val="24"/>
        </w:rPr>
        <w:t xml:space="preserve"> ad</w:t>
      </w:r>
      <w:r w:rsidR="00C33A53">
        <w:rPr>
          <w:rFonts w:asciiTheme="majorBidi" w:hAnsiTheme="majorBidi" w:cstheme="majorBidi"/>
          <w:szCs w:val="24"/>
        </w:rPr>
        <w:t>z</w:t>
      </w:r>
      <w:r w:rsidR="00D36CB6" w:rsidRPr="000B5526">
        <w:rPr>
          <w:rFonts w:asciiTheme="majorBidi" w:hAnsiTheme="majorBidi" w:cstheme="majorBidi"/>
          <w:szCs w:val="24"/>
        </w:rPr>
        <w:t xml:space="preserve">an ditelinga bayi ini </w:t>
      </w:r>
      <w:proofErr w:type="gramStart"/>
      <w:r w:rsidR="00D36CB6" w:rsidRPr="000B5526">
        <w:rPr>
          <w:rFonts w:asciiTheme="majorBidi" w:hAnsiTheme="majorBidi" w:cstheme="majorBidi"/>
          <w:szCs w:val="24"/>
        </w:rPr>
        <w:t>akan</w:t>
      </w:r>
      <w:proofErr w:type="gramEnd"/>
      <w:r w:rsidR="00D36CB6" w:rsidRPr="000B5526">
        <w:rPr>
          <w:rFonts w:asciiTheme="majorBidi" w:hAnsiTheme="majorBidi" w:cstheme="majorBidi"/>
          <w:szCs w:val="24"/>
        </w:rPr>
        <w:t xml:space="preserve"> memberi hikmah yang besar bagi si bayi saat itu dan bahkan untuk </w:t>
      </w:r>
      <w:r w:rsidR="00D36CB6">
        <w:rPr>
          <w:rFonts w:asciiTheme="majorBidi" w:hAnsiTheme="majorBidi" w:cstheme="majorBidi"/>
          <w:szCs w:val="24"/>
        </w:rPr>
        <w:t>ke</w:t>
      </w:r>
      <w:r w:rsidR="00D36CB6" w:rsidRPr="000B5526">
        <w:rPr>
          <w:rFonts w:asciiTheme="majorBidi" w:hAnsiTheme="majorBidi" w:cstheme="majorBidi"/>
          <w:szCs w:val="24"/>
        </w:rPr>
        <w:t>hidup</w:t>
      </w:r>
      <w:r w:rsidR="00D36CB6">
        <w:rPr>
          <w:rFonts w:asciiTheme="majorBidi" w:hAnsiTheme="majorBidi" w:cstheme="majorBidi"/>
          <w:szCs w:val="24"/>
        </w:rPr>
        <w:t>an</w:t>
      </w:r>
      <w:r w:rsidR="00D36CB6" w:rsidRPr="000B5526">
        <w:rPr>
          <w:rFonts w:asciiTheme="majorBidi" w:hAnsiTheme="majorBidi" w:cstheme="majorBidi"/>
          <w:szCs w:val="24"/>
        </w:rPr>
        <w:t xml:space="preserve"> selanjutnya.</w:t>
      </w:r>
      <w:r w:rsidR="00BB41C0">
        <w:rPr>
          <w:rFonts w:asciiTheme="majorBidi" w:hAnsiTheme="majorBidi" w:cstheme="majorBidi"/>
          <w:szCs w:val="24"/>
        </w:rPr>
        <w:t xml:space="preserve"> Hikmah itu antara lain:</w:t>
      </w:r>
    </w:p>
    <w:p w:rsidR="00BB41C0" w:rsidRDefault="00C33A53" w:rsidP="00BB41C0">
      <w:pPr>
        <w:pStyle w:val="ListParagraph"/>
        <w:numPr>
          <w:ilvl w:val="0"/>
          <w:numId w:val="2"/>
        </w:numPr>
        <w:spacing w:line="480" w:lineRule="auto"/>
        <w:ind w:left="990" w:hanging="270"/>
        <w:jc w:val="both"/>
        <w:rPr>
          <w:rFonts w:asciiTheme="majorBidi" w:hAnsiTheme="majorBidi" w:cstheme="majorBidi"/>
          <w:szCs w:val="24"/>
        </w:rPr>
      </w:pPr>
      <w:r>
        <w:rPr>
          <w:rFonts w:asciiTheme="majorBidi" w:hAnsiTheme="majorBidi" w:cstheme="majorBidi"/>
          <w:szCs w:val="24"/>
        </w:rPr>
        <w:t>Suara adz</w:t>
      </w:r>
      <w:r w:rsidR="00BB41C0">
        <w:rPr>
          <w:rFonts w:asciiTheme="majorBidi" w:hAnsiTheme="majorBidi" w:cstheme="majorBidi"/>
          <w:szCs w:val="24"/>
        </w:rPr>
        <w:t>an yang pertama kali didengar itu adalah sutu pendidikan pertama bagi si bayi</w:t>
      </w:r>
      <w:r w:rsidR="00C52F9B">
        <w:rPr>
          <w:rFonts w:asciiTheme="majorBidi" w:hAnsiTheme="majorBidi" w:cstheme="majorBidi"/>
          <w:szCs w:val="24"/>
        </w:rPr>
        <w:t>, yang pasti mengajak kepada kebaikan.</w:t>
      </w:r>
    </w:p>
    <w:p w:rsidR="00BB41C0" w:rsidRDefault="00BB41C0" w:rsidP="00BB41C0">
      <w:pPr>
        <w:pStyle w:val="ListParagraph"/>
        <w:numPr>
          <w:ilvl w:val="0"/>
          <w:numId w:val="2"/>
        </w:numPr>
        <w:spacing w:line="480" w:lineRule="auto"/>
        <w:ind w:left="990" w:hanging="270"/>
        <w:jc w:val="both"/>
        <w:rPr>
          <w:rFonts w:asciiTheme="majorBidi" w:hAnsiTheme="majorBidi" w:cstheme="majorBidi"/>
          <w:szCs w:val="24"/>
        </w:rPr>
      </w:pPr>
      <w:r>
        <w:rPr>
          <w:rFonts w:asciiTheme="majorBidi" w:hAnsiTheme="majorBidi" w:cstheme="majorBidi"/>
          <w:szCs w:val="24"/>
        </w:rPr>
        <w:t xml:space="preserve"> </w:t>
      </w:r>
      <w:r w:rsidR="003064B4">
        <w:rPr>
          <w:rFonts w:asciiTheme="majorBidi" w:hAnsiTheme="majorBidi" w:cstheme="majorBidi"/>
          <w:szCs w:val="24"/>
        </w:rPr>
        <w:t xml:space="preserve">Si bayi </w:t>
      </w:r>
      <w:proofErr w:type="gramStart"/>
      <w:r w:rsidR="003064B4">
        <w:rPr>
          <w:rFonts w:asciiTheme="majorBidi" w:hAnsiTheme="majorBidi" w:cstheme="majorBidi"/>
          <w:szCs w:val="24"/>
        </w:rPr>
        <w:t>akan</w:t>
      </w:r>
      <w:proofErr w:type="gramEnd"/>
      <w:r w:rsidR="003064B4">
        <w:rPr>
          <w:rFonts w:asciiTheme="majorBidi" w:hAnsiTheme="majorBidi" w:cstheme="majorBidi"/>
          <w:szCs w:val="24"/>
        </w:rPr>
        <w:t xml:space="preserve"> terhindar dari</w:t>
      </w:r>
      <w:r w:rsidR="00AA4117">
        <w:rPr>
          <w:rFonts w:asciiTheme="majorBidi" w:hAnsiTheme="majorBidi" w:cstheme="majorBidi"/>
          <w:szCs w:val="24"/>
        </w:rPr>
        <w:t xml:space="preserve"> godaan setan yang akan merusak aqidahnya.</w:t>
      </w:r>
    </w:p>
    <w:p w:rsidR="00D36CB6" w:rsidRDefault="00C33A53" w:rsidP="00BB41C0">
      <w:pPr>
        <w:pStyle w:val="ListParagraph"/>
        <w:numPr>
          <w:ilvl w:val="0"/>
          <w:numId w:val="2"/>
        </w:numPr>
        <w:spacing w:line="480" w:lineRule="auto"/>
        <w:ind w:left="990" w:hanging="270"/>
        <w:jc w:val="both"/>
        <w:rPr>
          <w:rFonts w:asciiTheme="majorBidi" w:hAnsiTheme="majorBidi" w:cstheme="majorBidi"/>
          <w:szCs w:val="24"/>
        </w:rPr>
      </w:pPr>
      <w:r>
        <w:rPr>
          <w:rFonts w:asciiTheme="majorBidi" w:hAnsiTheme="majorBidi" w:cstheme="majorBidi"/>
          <w:szCs w:val="24"/>
        </w:rPr>
        <w:t>Lantunan suara adz</w:t>
      </w:r>
      <w:r w:rsidR="007A3985">
        <w:rPr>
          <w:rFonts w:asciiTheme="majorBidi" w:hAnsiTheme="majorBidi" w:cstheme="majorBidi"/>
          <w:szCs w:val="24"/>
        </w:rPr>
        <w:t xml:space="preserve">an juga mendidik aqidah yang benar kepadanya. Hanya dengan aqidah yang benar sajalah seseorang dapat meniti kehidupannya secara benar menuju kebahagiaan di dunia dan akhirat. </w:t>
      </w:r>
    </w:p>
    <w:p w:rsidR="00BB41C0" w:rsidRPr="00C52F9B" w:rsidRDefault="00C52F9B" w:rsidP="00BB41C0">
      <w:pPr>
        <w:pStyle w:val="ListParagraph"/>
        <w:numPr>
          <w:ilvl w:val="0"/>
          <w:numId w:val="2"/>
        </w:numPr>
        <w:spacing w:line="480" w:lineRule="auto"/>
        <w:ind w:left="990" w:hanging="270"/>
        <w:jc w:val="both"/>
        <w:rPr>
          <w:rFonts w:asciiTheme="majorBidi" w:hAnsiTheme="majorBidi" w:cstheme="majorBidi"/>
          <w:szCs w:val="24"/>
        </w:rPr>
      </w:pPr>
      <w:r>
        <w:t>Adhan ini juga sangatlah baik untuk menerapkan kecerdasan ilahiah sang bayi di saat kelahirannya.</w:t>
      </w:r>
    </w:p>
    <w:p w:rsidR="00C52F9B" w:rsidRPr="00C52F9B" w:rsidRDefault="00731DB1" w:rsidP="00C52F9B">
      <w:pPr>
        <w:spacing w:line="480" w:lineRule="auto"/>
        <w:ind w:left="720" w:firstLine="720"/>
        <w:jc w:val="both"/>
        <w:rPr>
          <w:rFonts w:cs="Times New Roman"/>
        </w:rPr>
      </w:pPr>
      <w:r>
        <w:rPr>
          <w:rFonts w:cs="Times New Roman"/>
          <w:szCs w:val="24"/>
        </w:rPr>
        <w:lastRenderedPageBreak/>
        <w:t>U</w:t>
      </w:r>
      <w:r w:rsidR="00C52F9B" w:rsidRPr="00C52F9B">
        <w:rPr>
          <w:rFonts w:cs="Times New Roman"/>
          <w:szCs w:val="24"/>
        </w:rPr>
        <w:t>ntuk lebih men</w:t>
      </w:r>
      <w:r>
        <w:rPr>
          <w:rFonts w:cs="Times New Roman"/>
          <w:szCs w:val="24"/>
        </w:rPr>
        <w:t xml:space="preserve">dapatkan hikmah yang </w:t>
      </w:r>
      <w:r w:rsidR="00C33A53">
        <w:rPr>
          <w:rFonts w:cs="Times New Roman"/>
          <w:szCs w:val="24"/>
        </w:rPr>
        <w:t>lebih besar, mengumandangkan adz</w:t>
      </w:r>
      <w:r>
        <w:rPr>
          <w:rFonts w:cs="Times New Roman"/>
          <w:szCs w:val="24"/>
        </w:rPr>
        <w:t xml:space="preserve">an bagi </w:t>
      </w:r>
      <w:proofErr w:type="gramStart"/>
      <w:r>
        <w:rPr>
          <w:rFonts w:cs="Times New Roman"/>
          <w:szCs w:val="24"/>
        </w:rPr>
        <w:t xml:space="preserve">bayi </w:t>
      </w:r>
      <w:r w:rsidR="00C52F9B" w:rsidRPr="00C52F9B">
        <w:rPr>
          <w:rFonts w:cs="Times New Roman"/>
          <w:szCs w:val="24"/>
        </w:rPr>
        <w:t xml:space="preserve"> itu</w:t>
      </w:r>
      <w:proofErr w:type="gramEnd"/>
      <w:r w:rsidR="00C52F9B" w:rsidRPr="00C52F9B">
        <w:rPr>
          <w:rFonts w:cs="Times New Roman"/>
          <w:szCs w:val="24"/>
        </w:rPr>
        <w:t xml:space="preserve"> juga bisa diperdengarkan kepada bayi saat dia masih berada di dalam kandungan.</w:t>
      </w:r>
      <w:r w:rsidR="00C52F9B" w:rsidRPr="00C52F9B">
        <w:rPr>
          <w:rFonts w:cs="Times New Roman"/>
        </w:rPr>
        <w:t xml:space="preserve"> </w:t>
      </w:r>
      <w:proofErr w:type="gramStart"/>
      <w:r w:rsidR="00C52F9B" w:rsidRPr="00C52F9B">
        <w:rPr>
          <w:rFonts w:cs="Times New Roman"/>
        </w:rPr>
        <w:t>karena</w:t>
      </w:r>
      <w:proofErr w:type="gramEnd"/>
      <w:r w:rsidR="00C52F9B" w:rsidRPr="00C52F9B">
        <w:rPr>
          <w:rFonts w:cs="Times New Roman"/>
        </w:rPr>
        <w:t xml:space="preserve"> sebenarnya semenjak masih dalam bentuk janin pun sistem pendengaran sudah terbentuk dan sudah mulai merespon suara-suara yang menembus kandungan ibunya.</w:t>
      </w:r>
      <w:r w:rsidR="00C52F9B" w:rsidRPr="00C52F9B">
        <w:rPr>
          <w:rFonts w:cs="Times New Roman"/>
        </w:rPr>
        <w:br/>
        <w:t xml:space="preserve">Pada </w:t>
      </w:r>
      <w:proofErr w:type="gramStart"/>
      <w:r w:rsidR="00C52F9B" w:rsidRPr="00C52F9B">
        <w:rPr>
          <w:rFonts w:cs="Times New Roman"/>
        </w:rPr>
        <w:t>usia</w:t>
      </w:r>
      <w:proofErr w:type="gramEnd"/>
      <w:r w:rsidR="00C52F9B" w:rsidRPr="00C52F9B">
        <w:rPr>
          <w:rFonts w:cs="Times New Roman"/>
        </w:rPr>
        <w:t xml:space="preserve"> 16 minggu, pendengaran janin sudah mulai terbentuk yang artinya pada usia itu janin sudah bisa mulai mendengar suara sekalipun struktur telinga baru mencapai kesem</w:t>
      </w:r>
      <w:r w:rsidR="00C52F9B">
        <w:rPr>
          <w:rFonts w:cs="Times New Roman"/>
        </w:rPr>
        <w:t xml:space="preserve">purnaannya pada usia 24 minggu. </w:t>
      </w:r>
      <w:proofErr w:type="gramStart"/>
      <w:r w:rsidR="00C52F9B">
        <w:rPr>
          <w:rFonts w:cs="Times New Roman"/>
        </w:rPr>
        <w:t xml:space="preserve">Jadi penegenalan suara pertama </w:t>
      </w:r>
      <w:r w:rsidR="00C52F9B" w:rsidRPr="00C52F9B">
        <w:rPr>
          <w:rFonts w:cs="Times New Roman"/>
        </w:rPr>
        <w:t>bukan terjadi sesaat kelahiran tetapi sudah terjadi sejak janin berusia 16 minggu.</w:t>
      </w:r>
      <w:proofErr w:type="gramEnd"/>
      <w:r w:rsidR="00C52F9B" w:rsidRPr="00C52F9B">
        <w:rPr>
          <w:rFonts w:cs="Times New Roman"/>
        </w:rPr>
        <w:t xml:space="preserve"> Di situlah sebenarnya sang orang tua punya kesempatan untuk mengenalkan suara-suara terbaik kalimatullah atau ilahiah kepada sang </w:t>
      </w:r>
      <w:r w:rsidR="00C52F9B">
        <w:rPr>
          <w:rFonts w:cs="Times New Roman"/>
        </w:rPr>
        <w:t xml:space="preserve">janin yang ada dalam kandungan. </w:t>
      </w:r>
      <w:r w:rsidR="00C52F9B" w:rsidRPr="00C52F9B">
        <w:rPr>
          <w:rFonts w:cs="Times New Roman"/>
        </w:rPr>
        <w:t xml:space="preserve">Inilah yang menjelaskan pula mengapa sering kita temui adanya semacam ritual pengajian dan sejenisnya untuk menyambut janin yang sudah memasuki </w:t>
      </w:r>
      <w:proofErr w:type="gramStart"/>
      <w:r w:rsidR="00C52F9B" w:rsidRPr="00C52F9B">
        <w:rPr>
          <w:rFonts w:cs="Times New Roman"/>
        </w:rPr>
        <w:t>usia</w:t>
      </w:r>
      <w:proofErr w:type="gramEnd"/>
      <w:r w:rsidR="00C52F9B" w:rsidRPr="00C52F9B">
        <w:rPr>
          <w:rFonts w:cs="Times New Roman"/>
        </w:rPr>
        <w:t xml:space="preserve"> 16 minggu. Terdapat dua pemahaman yang muncul dari ritual pengajian di </w:t>
      </w:r>
      <w:proofErr w:type="gramStart"/>
      <w:r w:rsidR="00C52F9B" w:rsidRPr="00C52F9B">
        <w:rPr>
          <w:rFonts w:cs="Times New Roman"/>
        </w:rPr>
        <w:t>usia</w:t>
      </w:r>
      <w:proofErr w:type="gramEnd"/>
      <w:r w:rsidR="00C52F9B" w:rsidRPr="00C52F9B">
        <w:rPr>
          <w:rFonts w:cs="Times New Roman"/>
        </w:rPr>
        <w:t xml:space="preserve"> 16 minggu ini:</w:t>
      </w:r>
    </w:p>
    <w:p w:rsidR="00C52F9B" w:rsidRPr="00C52F9B" w:rsidRDefault="00C52F9B" w:rsidP="00C52F9B">
      <w:pPr>
        <w:numPr>
          <w:ilvl w:val="0"/>
          <w:numId w:val="8"/>
        </w:numPr>
        <w:spacing w:before="100" w:beforeAutospacing="1" w:after="100" w:afterAutospacing="1" w:line="480" w:lineRule="auto"/>
        <w:jc w:val="both"/>
        <w:rPr>
          <w:rFonts w:cs="Times New Roman"/>
        </w:rPr>
      </w:pPr>
      <w:r w:rsidRPr="00C52F9B">
        <w:rPr>
          <w:rFonts w:cs="Times New Roman"/>
          <w:bCs/>
          <w:i/>
        </w:rPr>
        <w:t>Pertama</w:t>
      </w:r>
      <w:r w:rsidRPr="00C52F9B">
        <w:rPr>
          <w:rFonts w:cs="Times New Roman"/>
        </w:rPr>
        <w:t xml:space="preserve">, pemahaman bahwa di </w:t>
      </w:r>
      <w:proofErr w:type="gramStart"/>
      <w:r w:rsidRPr="00C52F9B">
        <w:rPr>
          <w:rFonts w:cs="Times New Roman"/>
        </w:rPr>
        <w:t>usia</w:t>
      </w:r>
      <w:proofErr w:type="gramEnd"/>
      <w:r w:rsidRPr="00C52F9B">
        <w:rPr>
          <w:rFonts w:cs="Times New Roman"/>
        </w:rPr>
        <w:t xml:space="preserve"> 16 minggu ini ruh dan nasib ditiupkan pada janin, oleh karena itu pengajian ditujukan untuk mendo’akan sang janin agar ia mendapat nasib yang baik.</w:t>
      </w:r>
    </w:p>
    <w:p w:rsidR="00336D45" w:rsidRDefault="00C52F9B" w:rsidP="00336D45">
      <w:pPr>
        <w:numPr>
          <w:ilvl w:val="0"/>
          <w:numId w:val="8"/>
        </w:numPr>
        <w:spacing w:before="100" w:beforeAutospacing="1" w:after="100" w:afterAutospacing="1" w:line="480" w:lineRule="auto"/>
        <w:jc w:val="both"/>
        <w:rPr>
          <w:rFonts w:cs="Times New Roman"/>
        </w:rPr>
      </w:pPr>
      <w:r w:rsidRPr="00C52F9B">
        <w:rPr>
          <w:rFonts w:cs="Times New Roman"/>
          <w:bCs/>
          <w:i/>
        </w:rPr>
        <w:t>Kedua</w:t>
      </w:r>
      <w:r w:rsidRPr="00C52F9B">
        <w:rPr>
          <w:rFonts w:cs="Times New Roman"/>
        </w:rPr>
        <w:t xml:space="preserve">, pemahaman medis cenderung untuk mengatakan bahwa ritual pengajian di </w:t>
      </w:r>
      <w:proofErr w:type="gramStart"/>
      <w:r w:rsidRPr="00C52F9B">
        <w:rPr>
          <w:rFonts w:cs="Times New Roman"/>
        </w:rPr>
        <w:t>usia</w:t>
      </w:r>
      <w:proofErr w:type="gramEnd"/>
      <w:r w:rsidRPr="00C52F9B">
        <w:rPr>
          <w:rFonts w:cs="Times New Roman"/>
        </w:rPr>
        <w:t xml:space="preserve"> ini ditujukan agar apa yang didengar sang janin untuk </w:t>
      </w:r>
      <w:r w:rsidRPr="00C52F9B">
        <w:rPr>
          <w:rFonts w:cs="Times New Roman"/>
        </w:rPr>
        <w:lastRenderedPageBreak/>
        <w:t>pertama kalinya adalah suara-suara ilahiah seperti syahadatain, dzikrullah, tasbih, takbir, tahmid, dan lain-lain.</w:t>
      </w:r>
      <w:r>
        <w:rPr>
          <w:rStyle w:val="FootnoteReference"/>
          <w:rFonts w:cs="Times New Roman"/>
        </w:rPr>
        <w:footnoteReference w:id="14"/>
      </w:r>
    </w:p>
    <w:p w:rsidR="00336D45" w:rsidRDefault="00336D45" w:rsidP="00336D45">
      <w:pPr>
        <w:spacing w:before="100" w:beforeAutospacing="1" w:after="100" w:afterAutospacing="1" w:line="480" w:lineRule="auto"/>
        <w:ind w:left="1170" w:firstLine="957"/>
        <w:jc w:val="both"/>
        <w:rPr>
          <w:rFonts w:cs="Times New Roman"/>
        </w:rPr>
      </w:pPr>
      <w:r w:rsidRPr="00336D45">
        <w:rPr>
          <w:rFonts w:cs="Times New Roman"/>
        </w:rPr>
        <w:t xml:space="preserve">Oleh karena itu bila orang tua hendak memperdengarkan adzan kepada sang bayi, bisa dilakukan saat masih dalam kandungan, sehingga pada masa kelahirannya, saat kita mengumandangkan lagi suara Adzan ke telinganya, maka si bayi </w:t>
      </w:r>
      <w:proofErr w:type="gramStart"/>
      <w:r w:rsidRPr="00336D45">
        <w:rPr>
          <w:rFonts w:cs="Times New Roman"/>
        </w:rPr>
        <w:t>akan</w:t>
      </w:r>
      <w:proofErr w:type="gramEnd"/>
      <w:r w:rsidRPr="00336D45">
        <w:rPr>
          <w:rFonts w:cs="Times New Roman"/>
        </w:rPr>
        <w:t xml:space="preserve"> semakin bertambah kuat kecerdasan ilahiahnya atau spiritualnya.</w:t>
      </w:r>
    </w:p>
    <w:p w:rsidR="00FF257C" w:rsidRDefault="00653B85" w:rsidP="00FF257C">
      <w:pPr>
        <w:pStyle w:val="ListParagraph"/>
        <w:numPr>
          <w:ilvl w:val="0"/>
          <w:numId w:val="5"/>
        </w:numPr>
        <w:spacing w:before="100" w:beforeAutospacing="1" w:after="100" w:afterAutospacing="1" w:line="480" w:lineRule="auto"/>
        <w:jc w:val="both"/>
        <w:rPr>
          <w:rFonts w:cs="Times New Roman"/>
        </w:rPr>
      </w:pPr>
      <w:r>
        <w:rPr>
          <w:rFonts w:cs="Times New Roman"/>
        </w:rPr>
        <w:t>Analisis dari Psikologi Anak</w:t>
      </w:r>
    </w:p>
    <w:p w:rsidR="00FF257C" w:rsidRPr="00FF257C" w:rsidRDefault="00FF257C" w:rsidP="00FF257C">
      <w:pPr>
        <w:pStyle w:val="ListParagraph"/>
        <w:spacing w:before="100" w:beforeAutospacing="1" w:after="100" w:afterAutospacing="1" w:line="480" w:lineRule="auto"/>
        <w:ind w:firstLine="698"/>
        <w:jc w:val="both"/>
        <w:rPr>
          <w:rFonts w:cs="Times New Roman"/>
        </w:rPr>
      </w:pPr>
      <w:r w:rsidRPr="00FF257C">
        <w:rPr>
          <w:rFonts w:cs="Times New Roman"/>
        </w:rPr>
        <w:t xml:space="preserve">Ketika anak hadir ke dunia ini, </w:t>
      </w:r>
      <w:proofErr w:type="gramStart"/>
      <w:r w:rsidRPr="00FF257C">
        <w:rPr>
          <w:rFonts w:cs="Times New Roman"/>
        </w:rPr>
        <w:t>ia</w:t>
      </w:r>
      <w:proofErr w:type="gramEnd"/>
      <w:r w:rsidRPr="00FF257C">
        <w:rPr>
          <w:rFonts w:cs="Times New Roman"/>
        </w:rPr>
        <w:t xml:space="preserve"> begitu lembut. </w:t>
      </w:r>
      <w:proofErr w:type="gramStart"/>
      <w:r w:rsidRPr="00FF257C">
        <w:rPr>
          <w:rFonts w:cs="Times New Roman"/>
        </w:rPr>
        <w:t>Ia</w:t>
      </w:r>
      <w:proofErr w:type="gramEnd"/>
      <w:r w:rsidRPr="00FF257C">
        <w:rPr>
          <w:rFonts w:cs="Times New Roman"/>
        </w:rPr>
        <w:t xml:space="preserve"> memiliki akal, namun belum dapat berpikir. </w:t>
      </w:r>
      <w:proofErr w:type="gramStart"/>
      <w:r w:rsidRPr="00FF257C">
        <w:rPr>
          <w:rFonts w:cs="Times New Roman"/>
        </w:rPr>
        <w:t>Ia</w:t>
      </w:r>
      <w:proofErr w:type="gramEnd"/>
      <w:r w:rsidRPr="00FF257C">
        <w:rPr>
          <w:rFonts w:cs="Times New Roman"/>
        </w:rPr>
        <w:t xml:space="preserve"> melihat dengan matanya, namun belum mampu mengenali objek ya</w:t>
      </w:r>
      <w:r w:rsidR="007451F3">
        <w:rPr>
          <w:rFonts w:cs="Times New Roman"/>
        </w:rPr>
        <w:t xml:space="preserve">ng terdapat di sekitarnya. </w:t>
      </w:r>
      <w:proofErr w:type="gramStart"/>
      <w:r w:rsidR="007451F3">
        <w:rPr>
          <w:rFonts w:cs="Times New Roman"/>
        </w:rPr>
        <w:t>Ia</w:t>
      </w:r>
      <w:proofErr w:type="gramEnd"/>
      <w:r w:rsidR="007451F3">
        <w:rPr>
          <w:rFonts w:cs="Times New Roman"/>
        </w:rPr>
        <w:t xml:space="preserve"> tida</w:t>
      </w:r>
      <w:r w:rsidRPr="00FF257C">
        <w:rPr>
          <w:rFonts w:cs="Times New Roman"/>
        </w:rPr>
        <w:t xml:space="preserve">k memiliki kemampuan untuk mengenali warna dan rupa. </w:t>
      </w:r>
      <w:proofErr w:type="gramStart"/>
      <w:r w:rsidRPr="00FF257C">
        <w:rPr>
          <w:rFonts w:cs="Times New Roman"/>
        </w:rPr>
        <w:t>Ia</w:t>
      </w:r>
      <w:proofErr w:type="gramEnd"/>
      <w:r w:rsidRPr="00FF257C">
        <w:rPr>
          <w:rFonts w:cs="Times New Roman"/>
        </w:rPr>
        <w:t xml:space="preserve"> juga belum mengetahui jarak. </w:t>
      </w:r>
      <w:proofErr w:type="gramStart"/>
      <w:r w:rsidRPr="00FF257C">
        <w:rPr>
          <w:rFonts w:cs="Times New Roman"/>
        </w:rPr>
        <w:t>Ia</w:t>
      </w:r>
      <w:proofErr w:type="gramEnd"/>
      <w:r w:rsidRPr="00FF257C">
        <w:rPr>
          <w:rFonts w:cs="Times New Roman"/>
        </w:rPr>
        <w:t xml:space="preserve"> mendengar suara, namun belum mampu memahaminya. Demikian pula dengan indranya yang lain.</w:t>
      </w:r>
    </w:p>
    <w:p w:rsidR="00FF257C" w:rsidRPr="00FF257C" w:rsidRDefault="00FF257C" w:rsidP="00FF257C">
      <w:pPr>
        <w:pStyle w:val="ListParagraph"/>
        <w:spacing w:before="100" w:beforeAutospacing="1" w:after="100" w:afterAutospacing="1" w:line="480" w:lineRule="auto"/>
        <w:ind w:firstLine="698"/>
        <w:jc w:val="both"/>
        <w:rPr>
          <w:rFonts w:cs="Times New Roman"/>
        </w:rPr>
      </w:pPr>
      <w:proofErr w:type="gramStart"/>
      <w:r w:rsidRPr="00FF257C">
        <w:rPr>
          <w:rFonts w:cs="Times New Roman"/>
        </w:rPr>
        <w:t>Aktivitas utama bayi adalah makan, tidur, memukul-mukulkan anggota badannya, menangis, dan kencing.</w:t>
      </w:r>
      <w:proofErr w:type="gramEnd"/>
      <w:r w:rsidRPr="00FF257C">
        <w:rPr>
          <w:rFonts w:cs="Times New Roman"/>
        </w:rPr>
        <w:t xml:space="preserve"> </w:t>
      </w:r>
      <w:proofErr w:type="gramStart"/>
      <w:r w:rsidRPr="00FF257C">
        <w:rPr>
          <w:rFonts w:cs="Times New Roman"/>
        </w:rPr>
        <w:t>Selama beberapa minggu, bayi hanya mampu melakukan itu.</w:t>
      </w:r>
      <w:proofErr w:type="gramEnd"/>
      <w:r w:rsidRPr="00FF257C">
        <w:rPr>
          <w:rFonts w:cs="Times New Roman"/>
        </w:rPr>
        <w:t xml:space="preserve"> Meskipun aktivitas tersebut sedikit dan sederhana, namun </w:t>
      </w:r>
      <w:proofErr w:type="gramStart"/>
      <w:r w:rsidRPr="00FF257C">
        <w:rPr>
          <w:rFonts w:cs="Times New Roman"/>
        </w:rPr>
        <w:t>ia</w:t>
      </w:r>
      <w:proofErr w:type="gramEnd"/>
      <w:r w:rsidRPr="00FF257C">
        <w:rPr>
          <w:rFonts w:cs="Times New Roman"/>
        </w:rPr>
        <w:t xml:space="preserve"> membangun hubungan dengan anggota keluarga lainnya melalui itu. </w:t>
      </w:r>
      <w:proofErr w:type="gramStart"/>
      <w:r w:rsidRPr="00FF257C">
        <w:rPr>
          <w:rFonts w:cs="Times New Roman"/>
        </w:rPr>
        <w:t>Ia</w:t>
      </w:r>
      <w:proofErr w:type="gramEnd"/>
      <w:r w:rsidRPr="00FF257C">
        <w:rPr>
          <w:rFonts w:cs="Times New Roman"/>
        </w:rPr>
        <w:t xml:space="preserve"> bereksperimen, membentuk kebiasaan, serta memperoleh pengetahuan </w:t>
      </w:r>
      <w:r w:rsidRPr="00FF257C">
        <w:rPr>
          <w:rFonts w:cs="Times New Roman"/>
        </w:rPr>
        <w:lastRenderedPageBreak/>
        <w:t xml:space="preserve">tentang dirinya dan hal-hal yang terdapat di sekelilingnya. Itu semua merupakan kontak dan pengalaman, yang </w:t>
      </w:r>
      <w:proofErr w:type="gramStart"/>
      <w:r w:rsidRPr="00FF257C">
        <w:rPr>
          <w:rFonts w:cs="Times New Roman"/>
        </w:rPr>
        <w:t>akan</w:t>
      </w:r>
      <w:proofErr w:type="gramEnd"/>
      <w:r w:rsidRPr="00FF257C">
        <w:rPr>
          <w:rFonts w:cs="Times New Roman"/>
        </w:rPr>
        <w:t xml:space="preserve"> membentuk moral (akhlak) seseorang di masa mendatang.</w:t>
      </w:r>
    </w:p>
    <w:p w:rsidR="00336D45" w:rsidRPr="00FF257C" w:rsidRDefault="00FF257C" w:rsidP="00FF257C">
      <w:pPr>
        <w:pStyle w:val="ListParagraph"/>
        <w:spacing w:before="100" w:beforeAutospacing="1" w:after="100" w:afterAutospacing="1" w:line="480" w:lineRule="auto"/>
        <w:ind w:firstLine="698"/>
        <w:jc w:val="both"/>
        <w:rPr>
          <w:rFonts w:eastAsia="Times New Roman" w:cs="Times New Roman"/>
          <w:szCs w:val="24"/>
        </w:rPr>
      </w:pPr>
      <w:r w:rsidRPr="00FF257C">
        <w:rPr>
          <w:rFonts w:cs="Times New Roman"/>
        </w:rPr>
        <w:t xml:space="preserve">Bayi mendengar suara, sementara, </w:t>
      </w:r>
      <w:proofErr w:type="gramStart"/>
      <w:r w:rsidRPr="00FF257C">
        <w:rPr>
          <w:rFonts w:cs="Times New Roman"/>
        </w:rPr>
        <w:t>indra</w:t>
      </w:r>
      <w:proofErr w:type="gramEnd"/>
      <w:r w:rsidRPr="00FF257C">
        <w:rPr>
          <w:rFonts w:cs="Times New Roman"/>
        </w:rPr>
        <w:t xml:space="preserve"> dan akalnya memperhati</w:t>
      </w:r>
      <w:r w:rsidR="007451F3">
        <w:rPr>
          <w:rFonts w:cs="Times New Roman"/>
        </w:rPr>
        <w:t>kan itu. Oleh karena itu, tidak</w:t>
      </w:r>
      <w:r w:rsidRPr="00FF257C">
        <w:rPr>
          <w:rFonts w:cs="Times New Roman"/>
        </w:rPr>
        <w:t xml:space="preserve"> benar bila dikatakan bahwa bayi tidak terpengaruh oleh </w:t>
      </w:r>
      <w:proofErr w:type="gramStart"/>
      <w:r w:rsidRPr="00FF257C">
        <w:rPr>
          <w:rFonts w:cs="Times New Roman"/>
        </w:rPr>
        <w:t>apa</w:t>
      </w:r>
      <w:proofErr w:type="gramEnd"/>
      <w:r w:rsidRPr="00FF257C">
        <w:rPr>
          <w:rFonts w:cs="Times New Roman"/>
        </w:rPr>
        <w:t xml:space="preserve"> yang dilihat dan didengarnya di masa awal kehidupannya. </w:t>
      </w:r>
      <w:proofErr w:type="gramStart"/>
      <w:r w:rsidRPr="00FF257C">
        <w:rPr>
          <w:rFonts w:cs="Times New Roman"/>
        </w:rPr>
        <w:t xml:space="preserve">Seperti halnya, </w:t>
      </w:r>
      <w:r w:rsidRPr="00FF257C">
        <w:rPr>
          <w:rFonts w:eastAsia="Times New Roman" w:cs="Times New Roman"/>
          <w:szCs w:val="24"/>
        </w:rPr>
        <w:t>b</w:t>
      </w:r>
      <w:r w:rsidR="00653B85" w:rsidRPr="00FF257C">
        <w:rPr>
          <w:rFonts w:eastAsia="Times New Roman" w:cs="Times New Roman"/>
          <w:szCs w:val="24"/>
        </w:rPr>
        <w:t>ayi belum mampu memahami maksud kalimat a</w:t>
      </w:r>
      <w:r w:rsidR="00336D45" w:rsidRPr="00FF257C">
        <w:rPr>
          <w:rFonts w:eastAsia="Times New Roman" w:cs="Times New Roman"/>
          <w:szCs w:val="24"/>
        </w:rPr>
        <w:t>dzan</w:t>
      </w:r>
      <w:r w:rsidR="00653B85" w:rsidRPr="00FF257C">
        <w:rPr>
          <w:rFonts w:eastAsia="Times New Roman" w:cs="Times New Roman"/>
          <w:szCs w:val="24"/>
        </w:rPr>
        <w:t xml:space="preserve"> yang dibacakan di telinganya.</w:t>
      </w:r>
      <w:proofErr w:type="gramEnd"/>
      <w:r w:rsidR="00653B85" w:rsidRPr="00FF257C">
        <w:rPr>
          <w:rFonts w:eastAsia="Times New Roman" w:cs="Times New Roman"/>
          <w:szCs w:val="24"/>
        </w:rPr>
        <w:t xml:space="preserve"> N</w:t>
      </w:r>
      <w:r w:rsidR="00336D45" w:rsidRPr="00FF257C">
        <w:rPr>
          <w:rFonts w:eastAsia="Times New Roman" w:cs="Times New Roman"/>
          <w:szCs w:val="24"/>
        </w:rPr>
        <w:t xml:space="preserve">amun, nilai kalimat-kalimat itu yang terekam dalam benaknya </w:t>
      </w:r>
      <w:r w:rsidR="00653B85" w:rsidRPr="00FF257C">
        <w:rPr>
          <w:rFonts w:eastAsia="Times New Roman" w:cs="Times New Roman"/>
          <w:szCs w:val="24"/>
        </w:rPr>
        <w:t>t</w:t>
      </w:r>
      <w:r w:rsidR="00336D45" w:rsidRPr="00FF257C">
        <w:rPr>
          <w:rFonts w:eastAsia="Times New Roman" w:cs="Times New Roman"/>
          <w:szCs w:val="24"/>
        </w:rPr>
        <w:t>id</w:t>
      </w:r>
      <w:r w:rsidR="00653B85" w:rsidRPr="00FF257C">
        <w:rPr>
          <w:rFonts w:eastAsia="Times New Roman" w:cs="Times New Roman"/>
          <w:szCs w:val="24"/>
        </w:rPr>
        <w:t xml:space="preserve">ak </w:t>
      </w:r>
      <w:proofErr w:type="gramStart"/>
      <w:r w:rsidR="00653B85" w:rsidRPr="00FF257C">
        <w:rPr>
          <w:rFonts w:eastAsia="Times New Roman" w:cs="Times New Roman"/>
          <w:szCs w:val="24"/>
        </w:rPr>
        <w:t>akan</w:t>
      </w:r>
      <w:proofErr w:type="gramEnd"/>
      <w:r w:rsidR="00653B85" w:rsidRPr="00FF257C">
        <w:rPr>
          <w:rFonts w:eastAsia="Times New Roman" w:cs="Times New Roman"/>
          <w:szCs w:val="24"/>
        </w:rPr>
        <w:t xml:space="preserve"> terlupakan. </w:t>
      </w:r>
    </w:p>
    <w:p w:rsidR="00653B85" w:rsidRDefault="00653B85" w:rsidP="00FF257C">
      <w:pPr>
        <w:pStyle w:val="ListParagraph"/>
        <w:spacing w:before="100" w:beforeAutospacing="1" w:after="100" w:afterAutospacing="1" w:line="480" w:lineRule="auto"/>
        <w:ind w:firstLine="698"/>
        <w:jc w:val="both"/>
        <w:rPr>
          <w:rFonts w:eastAsia="Times New Roman" w:cs="Times New Roman"/>
          <w:szCs w:val="24"/>
        </w:rPr>
      </w:pPr>
      <w:r w:rsidRPr="00FF257C">
        <w:rPr>
          <w:rFonts w:eastAsia="Times New Roman" w:cs="Times New Roman"/>
          <w:szCs w:val="24"/>
        </w:rPr>
        <w:t xml:space="preserve"> </w:t>
      </w:r>
      <w:proofErr w:type="gramStart"/>
      <w:r w:rsidRPr="00FF257C">
        <w:rPr>
          <w:rFonts w:eastAsia="Times New Roman" w:cs="Times New Roman"/>
          <w:szCs w:val="24"/>
        </w:rPr>
        <w:t>kalimat-kalimat</w:t>
      </w:r>
      <w:proofErr w:type="gramEnd"/>
      <w:r w:rsidRPr="00FF257C">
        <w:rPr>
          <w:rFonts w:eastAsia="Times New Roman" w:cs="Times New Roman"/>
          <w:szCs w:val="24"/>
        </w:rPr>
        <w:t xml:space="preserve"> mulia tersebut akan memberikan pengaruh yang baik bagi pikiran dan jiwa anak. </w:t>
      </w:r>
      <w:proofErr w:type="gramStart"/>
      <w:r w:rsidR="00336D45" w:rsidRPr="00FF257C">
        <w:rPr>
          <w:rFonts w:eastAsia="Times New Roman" w:cs="Times New Roman"/>
          <w:szCs w:val="24"/>
        </w:rPr>
        <w:t>Hal ini dilakukan untuk mengajarkan pada</w:t>
      </w:r>
      <w:r w:rsidRPr="00FF257C">
        <w:rPr>
          <w:rFonts w:eastAsia="Times New Roman" w:cs="Times New Roman"/>
          <w:szCs w:val="24"/>
        </w:rPr>
        <w:t xml:space="preserve"> para orang tua untuk memberikan pengasuhan yang tepat pada anak mereka, sejak anak mereka lahir.</w:t>
      </w:r>
      <w:proofErr w:type="gramEnd"/>
      <w:r w:rsidRPr="00FF257C">
        <w:rPr>
          <w:rFonts w:eastAsia="Times New Roman" w:cs="Times New Roman"/>
          <w:szCs w:val="24"/>
        </w:rPr>
        <w:t xml:space="preserve"> </w:t>
      </w:r>
      <w:proofErr w:type="gramStart"/>
      <w:r w:rsidRPr="00FF257C">
        <w:rPr>
          <w:rFonts w:eastAsia="Times New Roman" w:cs="Times New Roman"/>
          <w:szCs w:val="24"/>
        </w:rPr>
        <w:t>Karena Masa bayi (</w:t>
      </w:r>
      <w:r w:rsidRPr="00FF257C">
        <w:rPr>
          <w:rFonts w:eastAsia="Times New Roman" w:cs="Times New Roman"/>
          <w:i/>
          <w:iCs/>
          <w:szCs w:val="24"/>
        </w:rPr>
        <w:t>infacy</w:t>
      </w:r>
      <w:r w:rsidRPr="00FF257C">
        <w:rPr>
          <w:rFonts w:eastAsia="Times New Roman" w:cs="Times New Roman"/>
          <w:szCs w:val="24"/>
        </w:rPr>
        <w:t>)</w:t>
      </w:r>
      <w:r w:rsidRPr="00FF257C">
        <w:rPr>
          <w:rFonts w:eastAsia="Times New Roman" w:cs="Times New Roman"/>
          <w:b/>
          <w:bCs/>
          <w:szCs w:val="24"/>
        </w:rPr>
        <w:t xml:space="preserve"> </w:t>
      </w:r>
      <w:r w:rsidRPr="00FF257C">
        <w:rPr>
          <w:rFonts w:eastAsia="Times New Roman" w:cs="Times New Roman"/>
          <w:szCs w:val="24"/>
        </w:rPr>
        <w:t>ialah periode perkembangan yang merentang dari kelahiran hingga 18 atau 24 bulan.</w:t>
      </w:r>
      <w:proofErr w:type="gramEnd"/>
      <w:r w:rsidRPr="00FF257C">
        <w:rPr>
          <w:rFonts w:eastAsia="Times New Roman" w:cs="Times New Roman"/>
          <w:szCs w:val="24"/>
        </w:rPr>
        <w:t xml:space="preserve"> </w:t>
      </w:r>
      <w:proofErr w:type="gramStart"/>
      <w:r w:rsidRPr="00FF257C">
        <w:rPr>
          <w:rFonts w:eastAsia="Times New Roman" w:cs="Times New Roman"/>
          <w:szCs w:val="24"/>
        </w:rPr>
        <w:t>Masa bayi adalah masa yang sangat bergantung pada orang dewasa.</w:t>
      </w:r>
      <w:proofErr w:type="gramEnd"/>
      <w:r w:rsidRPr="00FF257C">
        <w:rPr>
          <w:rFonts w:eastAsia="Times New Roman" w:cs="Times New Roman"/>
          <w:szCs w:val="24"/>
        </w:rPr>
        <w:t xml:space="preserve"> </w:t>
      </w:r>
      <w:proofErr w:type="gramStart"/>
      <w:r w:rsidRPr="00FF257C">
        <w:rPr>
          <w:rFonts w:eastAsia="Times New Roman" w:cs="Times New Roman"/>
          <w:szCs w:val="24"/>
        </w:rPr>
        <w:t>Banyak kegiat</w:t>
      </w:r>
      <w:r w:rsidR="007451F3">
        <w:rPr>
          <w:rFonts w:eastAsia="Times New Roman" w:cs="Times New Roman"/>
          <w:szCs w:val="24"/>
        </w:rPr>
        <w:t>an psikologis yang terjadi</w:t>
      </w:r>
      <w:r w:rsidRPr="00FF257C">
        <w:rPr>
          <w:rFonts w:eastAsia="Times New Roman" w:cs="Times New Roman"/>
          <w:szCs w:val="24"/>
        </w:rPr>
        <w:t xml:space="preserve"> sebagai permulaan seperti bahasa, pemikiran simbolis, koordinasi sensorimotor, dan belajar sosial.</w:t>
      </w:r>
      <w:proofErr w:type="gramEnd"/>
      <w:r w:rsidRPr="00FF257C">
        <w:rPr>
          <w:rFonts w:eastAsia="Times New Roman" w:cs="Times New Roman"/>
          <w:szCs w:val="24"/>
        </w:rPr>
        <w:t xml:space="preserve"> </w:t>
      </w:r>
      <w:proofErr w:type="gramStart"/>
      <w:r w:rsidRPr="00FF257C">
        <w:rPr>
          <w:rFonts w:eastAsia="Times New Roman" w:cs="Times New Roman"/>
          <w:szCs w:val="24"/>
        </w:rPr>
        <w:t>Ketika orang tua membacakan kalimat a</w:t>
      </w:r>
      <w:r w:rsidR="00336D45" w:rsidRPr="00FF257C">
        <w:rPr>
          <w:rFonts w:eastAsia="Times New Roman" w:cs="Times New Roman"/>
          <w:szCs w:val="24"/>
        </w:rPr>
        <w:t>d</w:t>
      </w:r>
      <w:r w:rsidRPr="00FF257C">
        <w:rPr>
          <w:rFonts w:eastAsia="Times New Roman" w:cs="Times New Roman"/>
          <w:szCs w:val="24"/>
        </w:rPr>
        <w:t>zan di telinga anak, saat itu pula mereka menyatakan bahwa mereka menyatukan anak mereka dengan kelompok orang-orang yang berbakti kepada Allah Swt.</w:t>
      </w:r>
      <w:proofErr w:type="gramEnd"/>
      <w:r w:rsidRPr="00FF257C">
        <w:rPr>
          <w:rFonts w:eastAsia="Times New Roman" w:cs="Times New Roman"/>
          <w:szCs w:val="24"/>
        </w:rPr>
        <w:t xml:space="preserve">  Namun demikian, pengaruh yang muncul pada anak di masa awal kelahirannya itu tidak hanya diperoleh dari </w:t>
      </w:r>
      <w:proofErr w:type="gramStart"/>
      <w:r w:rsidRPr="00FF257C">
        <w:rPr>
          <w:rFonts w:eastAsia="Times New Roman" w:cs="Times New Roman"/>
          <w:szCs w:val="24"/>
        </w:rPr>
        <w:t>indra</w:t>
      </w:r>
      <w:proofErr w:type="gramEnd"/>
      <w:r w:rsidRPr="00FF257C">
        <w:rPr>
          <w:rFonts w:eastAsia="Times New Roman" w:cs="Times New Roman"/>
          <w:szCs w:val="24"/>
        </w:rPr>
        <w:t xml:space="preserve"> pendengaran. Melainkan, </w:t>
      </w:r>
      <w:r w:rsidRPr="00FF257C">
        <w:rPr>
          <w:rFonts w:eastAsia="Times New Roman" w:cs="Times New Roman"/>
          <w:szCs w:val="24"/>
        </w:rPr>
        <w:lastRenderedPageBreak/>
        <w:t xml:space="preserve">apapun yang terdeteksi indra-indra anak </w:t>
      </w:r>
      <w:proofErr w:type="gramStart"/>
      <w:r w:rsidRPr="00FF257C">
        <w:rPr>
          <w:rFonts w:eastAsia="Times New Roman" w:cs="Times New Roman"/>
          <w:szCs w:val="24"/>
        </w:rPr>
        <w:t>akan</w:t>
      </w:r>
      <w:proofErr w:type="gramEnd"/>
      <w:r w:rsidRPr="00FF257C">
        <w:rPr>
          <w:rFonts w:eastAsia="Times New Roman" w:cs="Times New Roman"/>
          <w:szCs w:val="24"/>
        </w:rPr>
        <w:t xml:space="preserve"> terekam dalam pikiran dan benaknya. </w:t>
      </w:r>
      <w:r w:rsidR="00336D45" w:rsidRPr="00FF257C">
        <w:rPr>
          <w:rStyle w:val="FootnoteReference"/>
          <w:rFonts w:eastAsia="Times New Roman" w:cs="Times New Roman"/>
          <w:szCs w:val="24"/>
        </w:rPr>
        <w:footnoteReference w:id="15"/>
      </w:r>
    </w:p>
    <w:p w:rsidR="00EC53D5" w:rsidRPr="00FF257C" w:rsidRDefault="00EC53D5" w:rsidP="00FF257C">
      <w:pPr>
        <w:pStyle w:val="ListParagraph"/>
        <w:spacing w:before="100" w:beforeAutospacing="1" w:after="100" w:afterAutospacing="1" w:line="480" w:lineRule="auto"/>
        <w:ind w:firstLine="698"/>
        <w:jc w:val="both"/>
        <w:rPr>
          <w:rFonts w:eastAsia="Times New Roman" w:cs="Times New Roman"/>
          <w:szCs w:val="24"/>
        </w:rPr>
      </w:pPr>
      <w:proofErr w:type="gramStart"/>
      <w:r>
        <w:rPr>
          <w:rFonts w:eastAsia="Times New Roman" w:cs="Times New Roman"/>
          <w:szCs w:val="24"/>
        </w:rPr>
        <w:t>Maka dari itu sangat diutamakan memperdengarkan suara yang baik, terhadap bayi yang baru lahir, karena itu sangat berpengaruh bagi hidupnya, seperti halnya suara adzan yang didengarkan di telinganya.</w:t>
      </w:r>
      <w:proofErr w:type="gramEnd"/>
      <w:r>
        <w:rPr>
          <w:rFonts w:eastAsia="Times New Roman" w:cs="Times New Roman"/>
          <w:szCs w:val="24"/>
        </w:rPr>
        <w:t xml:space="preserve">  </w:t>
      </w:r>
    </w:p>
    <w:p w:rsidR="00653B85" w:rsidRPr="00653B85" w:rsidRDefault="00653B85" w:rsidP="00653B85">
      <w:pPr>
        <w:pStyle w:val="ListParagraph"/>
        <w:spacing w:before="100" w:beforeAutospacing="1" w:after="100" w:afterAutospacing="1" w:line="480" w:lineRule="auto"/>
        <w:jc w:val="both"/>
        <w:rPr>
          <w:rFonts w:cs="Times New Roman"/>
        </w:rPr>
      </w:pPr>
    </w:p>
    <w:p w:rsidR="00653B85" w:rsidRPr="00653B85" w:rsidRDefault="00653B85" w:rsidP="00653B85">
      <w:pPr>
        <w:spacing w:line="240" w:lineRule="auto"/>
        <w:jc w:val="both"/>
        <w:rPr>
          <w:rFonts w:eastAsia="Times New Roman" w:cs="Times New Roman"/>
          <w:szCs w:val="24"/>
        </w:rPr>
      </w:pPr>
    </w:p>
    <w:p w:rsidR="00653B85" w:rsidRPr="00653B85" w:rsidRDefault="00653B85" w:rsidP="00653B85">
      <w:pPr>
        <w:spacing w:line="360" w:lineRule="auto"/>
        <w:jc w:val="both"/>
        <w:rPr>
          <w:rFonts w:eastAsia="Times New Roman" w:cs="Times New Roman"/>
          <w:szCs w:val="24"/>
        </w:rPr>
      </w:pPr>
    </w:p>
    <w:p w:rsidR="00C73A2C" w:rsidRPr="00C52F9B" w:rsidRDefault="00C73A2C" w:rsidP="00C52F9B">
      <w:pPr>
        <w:spacing w:line="480" w:lineRule="auto"/>
        <w:ind w:left="720" w:firstLine="720"/>
        <w:jc w:val="both"/>
        <w:rPr>
          <w:rFonts w:cs="Times New Roman"/>
        </w:rPr>
      </w:pPr>
    </w:p>
    <w:p w:rsidR="006D117E" w:rsidRPr="00BB41C0" w:rsidRDefault="006D117E" w:rsidP="00BB41C0">
      <w:pPr>
        <w:spacing w:line="480" w:lineRule="auto"/>
        <w:jc w:val="both"/>
        <w:rPr>
          <w:rFonts w:asciiTheme="majorBidi" w:hAnsiTheme="majorBidi" w:cstheme="majorBidi"/>
          <w:szCs w:val="24"/>
        </w:rPr>
      </w:pPr>
    </w:p>
    <w:p w:rsidR="004C571A" w:rsidRDefault="004C571A" w:rsidP="004C571A">
      <w:pPr>
        <w:pStyle w:val="ListParagraph"/>
        <w:spacing w:line="480" w:lineRule="auto"/>
        <w:ind w:firstLine="720"/>
        <w:jc w:val="both"/>
      </w:pPr>
      <w:r>
        <w:t xml:space="preserve"> </w:t>
      </w:r>
    </w:p>
    <w:p w:rsidR="00887432" w:rsidRPr="002252F0" w:rsidRDefault="00887432" w:rsidP="006E7E82">
      <w:pPr>
        <w:pStyle w:val="ListParagraph"/>
        <w:spacing w:line="480" w:lineRule="auto"/>
        <w:ind w:firstLine="720"/>
        <w:jc w:val="both"/>
        <w:rPr>
          <w:b/>
          <w:bCs/>
          <w:szCs w:val="24"/>
        </w:rPr>
      </w:pPr>
    </w:p>
    <w:p w:rsidR="002252F0" w:rsidRPr="00226E45" w:rsidRDefault="002252F0" w:rsidP="002252F0">
      <w:pPr>
        <w:pStyle w:val="ListParagraph"/>
        <w:spacing w:line="480" w:lineRule="auto"/>
        <w:jc w:val="both"/>
        <w:rPr>
          <w:b/>
          <w:bCs/>
          <w:szCs w:val="24"/>
        </w:rPr>
      </w:pPr>
    </w:p>
    <w:sectPr w:rsidR="002252F0" w:rsidRPr="00226E45" w:rsidSect="00145AB8">
      <w:headerReference w:type="default" r:id="rId8"/>
      <w:pgSz w:w="12242" w:h="15842" w:code="1"/>
      <w:pgMar w:top="2268" w:right="1701" w:bottom="1701" w:left="2268" w:header="720" w:footer="720" w:gutter="0"/>
      <w:pgNumType w:start="6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A33" w:rsidRDefault="00E34A33" w:rsidP="00D827AF">
      <w:pPr>
        <w:spacing w:line="240" w:lineRule="auto"/>
      </w:pPr>
      <w:r>
        <w:separator/>
      </w:r>
    </w:p>
  </w:endnote>
  <w:endnote w:type="continuationSeparator" w:id="1">
    <w:p w:rsidR="00E34A33" w:rsidRDefault="00E34A33" w:rsidP="00D827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A33" w:rsidRDefault="00E34A33" w:rsidP="00D827AF">
      <w:pPr>
        <w:spacing w:line="240" w:lineRule="auto"/>
      </w:pPr>
      <w:r>
        <w:separator/>
      </w:r>
    </w:p>
  </w:footnote>
  <w:footnote w:type="continuationSeparator" w:id="1">
    <w:p w:rsidR="00E34A33" w:rsidRDefault="00E34A33" w:rsidP="00D827AF">
      <w:pPr>
        <w:spacing w:line="240" w:lineRule="auto"/>
      </w:pPr>
      <w:r>
        <w:continuationSeparator/>
      </w:r>
    </w:p>
  </w:footnote>
  <w:footnote w:id="2">
    <w:p w:rsidR="00226E45" w:rsidRDefault="00226E45" w:rsidP="00226E45">
      <w:pPr>
        <w:pStyle w:val="FootnoteText"/>
        <w:ind w:firstLine="720"/>
      </w:pPr>
      <w:r>
        <w:rPr>
          <w:rStyle w:val="FootnoteReference"/>
        </w:rPr>
        <w:footnoteRef/>
      </w:r>
      <w:r>
        <w:t xml:space="preserve"> </w:t>
      </w:r>
      <w:r w:rsidR="00F95223">
        <w:rPr>
          <w:rFonts w:cs="Times New Roman"/>
          <w:lang w:val="id-ID"/>
        </w:rPr>
        <w:t xml:space="preserve">Syahrin Harahap, </w:t>
      </w:r>
      <w:r w:rsidR="00F95223">
        <w:rPr>
          <w:rFonts w:cs="Times New Roman"/>
          <w:i/>
          <w:iCs/>
          <w:lang w:val="id-ID"/>
        </w:rPr>
        <w:t>Metodologi Studi Dan Penelitian Ilmu-ilmu Ushuluddin</w:t>
      </w:r>
      <w:r w:rsidR="00F95223">
        <w:rPr>
          <w:rFonts w:cs="Times New Roman"/>
          <w:lang w:val="id-ID"/>
        </w:rPr>
        <w:t>, (Jakarta: Raja Grafindo Persada, 2000), h</w:t>
      </w:r>
      <w:r>
        <w:rPr>
          <w:rFonts w:cs="Times New Roman"/>
        </w:rPr>
        <w:t xml:space="preserve"> 47</w:t>
      </w:r>
    </w:p>
  </w:footnote>
  <w:footnote w:id="3">
    <w:p w:rsidR="00545E28" w:rsidRPr="00F5428F" w:rsidRDefault="00545E28" w:rsidP="00545E28">
      <w:pPr>
        <w:pStyle w:val="FootnoteText"/>
        <w:ind w:firstLine="720"/>
        <w:rPr>
          <w:rFonts w:asciiTheme="majorBidi" w:hAnsiTheme="majorBidi" w:cstheme="majorBidi"/>
        </w:rPr>
      </w:pPr>
      <w:r>
        <w:rPr>
          <w:rStyle w:val="FootnoteReference"/>
        </w:rPr>
        <w:footnoteRef/>
      </w:r>
      <w:r>
        <w:rPr>
          <w:lang w:val="id-ID"/>
        </w:rPr>
        <w:t xml:space="preserve">Lihat dalam </w:t>
      </w:r>
      <w:r>
        <w:t xml:space="preserve"> </w:t>
      </w:r>
      <w:r w:rsidRPr="0061315D">
        <w:rPr>
          <w:rFonts w:asciiTheme="majorBidi" w:hAnsiTheme="majorBidi" w:cstheme="majorBidi"/>
        </w:rPr>
        <w:t xml:space="preserve">CD room, </w:t>
      </w:r>
      <w:r w:rsidRPr="0061315D">
        <w:rPr>
          <w:rFonts w:asciiTheme="majorBidi" w:hAnsiTheme="majorBidi" w:cstheme="majorBidi"/>
          <w:i/>
          <w:iCs/>
        </w:rPr>
        <w:t>mausu`ah al Hadits al syarif</w:t>
      </w:r>
      <w:r w:rsidRPr="0061315D">
        <w:rPr>
          <w:rFonts w:asciiTheme="majorBidi" w:hAnsiTheme="majorBidi" w:cstheme="majorBidi"/>
        </w:rPr>
        <w:t xml:space="preserve">, dalam Sunan Tirmidzi, </w:t>
      </w:r>
      <w:r>
        <w:rPr>
          <w:rFonts w:asciiTheme="majorBidi" w:hAnsiTheme="majorBidi" w:cstheme="majorBidi"/>
        </w:rPr>
        <w:t xml:space="preserve">kitab </w:t>
      </w:r>
      <w:r w:rsidRPr="001308D9">
        <w:rPr>
          <w:rFonts w:asciiTheme="majorBidi" w:hAnsiTheme="majorBidi" w:cstheme="majorBidi"/>
          <w:i/>
          <w:iCs/>
        </w:rPr>
        <w:t>Ansaḥi `an Rasulillah</w:t>
      </w:r>
      <w:r>
        <w:rPr>
          <w:rFonts w:asciiTheme="majorBidi" w:hAnsiTheme="majorBidi" w:cstheme="majorBidi"/>
        </w:rPr>
        <w:t xml:space="preserve">, bab </w:t>
      </w:r>
      <w:r>
        <w:rPr>
          <w:rFonts w:asciiTheme="majorBidi" w:hAnsiTheme="majorBidi" w:cstheme="majorBidi"/>
          <w:i/>
          <w:iCs/>
        </w:rPr>
        <w:t>adhana fi udhunil mu</w:t>
      </w:r>
      <w:r w:rsidRPr="0061315D">
        <w:rPr>
          <w:rFonts w:asciiTheme="majorBidi" w:hAnsiTheme="majorBidi" w:cstheme="majorBidi"/>
          <w:i/>
          <w:iCs/>
        </w:rPr>
        <w:t>ldi</w:t>
      </w:r>
      <w:r>
        <w:rPr>
          <w:rFonts w:asciiTheme="majorBidi" w:hAnsiTheme="majorBidi" w:cstheme="majorBidi"/>
        </w:rPr>
        <w:t xml:space="preserve">, </w:t>
      </w:r>
      <w:r w:rsidRPr="0061315D">
        <w:rPr>
          <w:rFonts w:asciiTheme="majorBidi" w:hAnsiTheme="majorBidi" w:cstheme="majorBidi"/>
        </w:rPr>
        <w:t>hadits no 1436</w:t>
      </w:r>
    </w:p>
    <w:p w:rsidR="00545E28" w:rsidRPr="00545E28" w:rsidRDefault="00545E28" w:rsidP="00545E28">
      <w:pPr>
        <w:pStyle w:val="FootnoteText"/>
        <w:ind w:firstLine="720"/>
      </w:pPr>
    </w:p>
  </w:footnote>
  <w:footnote w:id="4">
    <w:p w:rsidR="00545E28" w:rsidRPr="00545E28" w:rsidRDefault="00545E28" w:rsidP="00545E28">
      <w:pPr>
        <w:pStyle w:val="FootnoteText"/>
        <w:ind w:firstLine="720"/>
      </w:pPr>
      <w:r>
        <w:rPr>
          <w:rStyle w:val="FootnoteReference"/>
        </w:rPr>
        <w:footnoteRef/>
      </w:r>
      <w:r w:rsidRPr="00545E28">
        <w:rPr>
          <w:i/>
          <w:iCs/>
          <w:lang w:val="id-ID"/>
        </w:rPr>
        <w:t>Ibid</w:t>
      </w:r>
      <w:r>
        <w:t xml:space="preserve"> </w:t>
      </w:r>
    </w:p>
  </w:footnote>
  <w:footnote w:id="5">
    <w:p w:rsidR="00545E28" w:rsidRPr="00545E28" w:rsidRDefault="00545E28" w:rsidP="00545E28">
      <w:pPr>
        <w:pStyle w:val="FootnoteText"/>
        <w:ind w:firstLine="720"/>
      </w:pPr>
      <w:r>
        <w:rPr>
          <w:rStyle w:val="FootnoteReference"/>
        </w:rPr>
        <w:footnoteRef/>
      </w:r>
      <w:r w:rsidRPr="00545E28">
        <w:rPr>
          <w:i/>
          <w:iCs/>
          <w:lang w:val="id-ID"/>
        </w:rPr>
        <w:t>Ibid</w:t>
      </w:r>
      <w:r>
        <w:t xml:space="preserve"> </w:t>
      </w:r>
    </w:p>
  </w:footnote>
  <w:footnote w:id="6">
    <w:p w:rsidR="00E20E74" w:rsidRDefault="00E20E74" w:rsidP="00E20E74">
      <w:pPr>
        <w:pStyle w:val="FootnoteText"/>
        <w:ind w:firstLine="720"/>
      </w:pPr>
      <w:r>
        <w:rPr>
          <w:rStyle w:val="FootnoteReference"/>
        </w:rPr>
        <w:footnoteRef/>
      </w:r>
      <w:r>
        <w:t xml:space="preserve">Lihat pembahasan sebelumnya, pada jalur Tirmidzi </w:t>
      </w:r>
    </w:p>
  </w:footnote>
  <w:footnote w:id="7">
    <w:p w:rsidR="00E20E74" w:rsidRDefault="00E20E74" w:rsidP="00E20E74">
      <w:pPr>
        <w:pStyle w:val="FootnoteText"/>
        <w:ind w:firstLine="720"/>
      </w:pPr>
      <w:r>
        <w:rPr>
          <w:rStyle w:val="FootnoteReference"/>
        </w:rPr>
        <w:footnoteRef/>
      </w:r>
      <w:r>
        <w:t xml:space="preserve"> </w:t>
      </w:r>
      <w:r w:rsidRPr="00E20E74">
        <w:rPr>
          <w:i/>
          <w:iCs/>
        </w:rPr>
        <w:t>Ibid</w:t>
      </w:r>
    </w:p>
  </w:footnote>
  <w:footnote w:id="8">
    <w:p w:rsidR="006D2A49" w:rsidRPr="006D2A49" w:rsidRDefault="006D2A49" w:rsidP="006D2A49">
      <w:pPr>
        <w:pStyle w:val="FootnoteText"/>
        <w:ind w:firstLine="720"/>
        <w:rPr>
          <w:rFonts w:cs="Times New Roman"/>
          <w:u w:val="single"/>
        </w:rPr>
      </w:pPr>
      <w:r w:rsidRPr="006D2A49">
        <w:rPr>
          <w:rStyle w:val="FootnoteReference"/>
          <w:rFonts w:cs="Times New Roman"/>
        </w:rPr>
        <w:footnoteRef/>
      </w:r>
      <w:r w:rsidRPr="006D2A49">
        <w:rPr>
          <w:rFonts w:cs="Times New Roman"/>
        </w:rPr>
        <w:t xml:space="preserve"> Diakses pada tanggal 25 agustus 2011 jam 18.30 dalam situs: </w:t>
      </w:r>
      <w:r w:rsidRPr="006D2A49">
        <w:rPr>
          <w:rFonts w:cs="Times New Roman"/>
          <w:u w:val="single"/>
        </w:rPr>
        <w:t>http:///D:/SKRIPSI/DATA%20SKRIPSI/Pendapat%20Para%20Ulama%20Tentang%20Mengamalkan%20Hadits%20Dhaif_Lemah%20%C2%AB%20Pustaka%20Eidariesky%29.htm</w:t>
      </w:r>
    </w:p>
  </w:footnote>
  <w:footnote w:id="9">
    <w:p w:rsidR="007251D3" w:rsidRDefault="007251D3" w:rsidP="007251D3">
      <w:pPr>
        <w:pStyle w:val="FootnoteText"/>
        <w:ind w:firstLine="720"/>
      </w:pPr>
      <w:r>
        <w:rPr>
          <w:rStyle w:val="FootnoteReference"/>
        </w:rPr>
        <w:footnoteRef/>
      </w:r>
      <w:r>
        <w:t xml:space="preserve"> </w:t>
      </w:r>
      <w:r w:rsidRPr="00F303E2">
        <w:rPr>
          <w:rFonts w:asciiTheme="majorBidi" w:hAnsiTheme="majorBidi" w:cstheme="majorBidi"/>
        </w:rPr>
        <w:t xml:space="preserve">Muhammad Iqbal, </w:t>
      </w:r>
      <w:r w:rsidRPr="00F303E2">
        <w:rPr>
          <w:rFonts w:asciiTheme="majorBidi" w:hAnsiTheme="majorBidi" w:cstheme="majorBidi"/>
          <w:i/>
          <w:iCs/>
        </w:rPr>
        <w:t>Kamus Dasar</w:t>
      </w:r>
      <w:r>
        <w:rPr>
          <w:rFonts w:asciiTheme="majorBidi" w:hAnsiTheme="majorBidi" w:cstheme="majorBidi"/>
          <w:i/>
          <w:iCs/>
        </w:rPr>
        <w:t xml:space="preserve"> Islam</w:t>
      </w:r>
      <w:r>
        <w:rPr>
          <w:rFonts w:asciiTheme="majorBidi" w:hAnsiTheme="majorBidi" w:cstheme="majorBidi"/>
        </w:rPr>
        <w:t>, (Jakarta</w:t>
      </w:r>
      <w:r w:rsidRPr="00F303E2">
        <w:rPr>
          <w:rFonts w:asciiTheme="majorBidi" w:hAnsiTheme="majorBidi" w:cstheme="majorBidi"/>
        </w:rPr>
        <w:t>: Inovasi, 2003)</w:t>
      </w:r>
      <w:r>
        <w:rPr>
          <w:rFonts w:asciiTheme="majorBidi" w:hAnsiTheme="majorBidi" w:cstheme="majorBidi"/>
        </w:rPr>
        <w:t>,  h</w:t>
      </w:r>
      <w:r w:rsidRPr="00866F01">
        <w:rPr>
          <w:rFonts w:asciiTheme="majorBidi" w:hAnsiTheme="majorBidi" w:cstheme="majorBidi"/>
        </w:rPr>
        <w:t xml:space="preserve"> 12</w:t>
      </w:r>
    </w:p>
  </w:footnote>
  <w:footnote w:id="10">
    <w:p w:rsidR="00B04814" w:rsidRPr="00E11F2F" w:rsidRDefault="00B04814" w:rsidP="00B04814">
      <w:pPr>
        <w:pStyle w:val="FootnoteText"/>
        <w:ind w:firstLine="720"/>
      </w:pPr>
      <w:r w:rsidRPr="00E11F2F">
        <w:rPr>
          <w:rStyle w:val="FootnoteReference"/>
        </w:rPr>
        <w:footnoteRef/>
      </w:r>
      <w:r w:rsidRPr="00E11F2F">
        <w:t xml:space="preserve">Sulaiman Rasjid, </w:t>
      </w:r>
      <w:r w:rsidRPr="00E11F2F">
        <w:rPr>
          <w:i/>
          <w:iCs/>
        </w:rPr>
        <w:t>Fiqh Islam:Hukum Fiqh Lengkap</w:t>
      </w:r>
      <w:r w:rsidRPr="00E11F2F">
        <w:t>, (</w:t>
      </w:r>
      <w:r w:rsidR="00E11F2F" w:rsidRPr="00E11F2F">
        <w:t>Bandung: CV. Sinar Baru, 1992), h 64</w:t>
      </w:r>
      <w:r w:rsidRPr="00E11F2F">
        <w:t xml:space="preserve"> </w:t>
      </w:r>
    </w:p>
  </w:footnote>
  <w:footnote w:id="11">
    <w:p w:rsidR="00B07606" w:rsidRPr="00B07606" w:rsidRDefault="00B07606" w:rsidP="00B07606">
      <w:pPr>
        <w:pStyle w:val="FootnoteText"/>
        <w:ind w:firstLine="720"/>
        <w:rPr>
          <w:rtl/>
        </w:rPr>
      </w:pPr>
      <w:r>
        <w:rPr>
          <w:rStyle w:val="FootnoteReference"/>
        </w:rPr>
        <w:footnoteRef/>
      </w:r>
      <w:r w:rsidRPr="00B07606">
        <w:rPr>
          <w:i/>
          <w:iCs/>
        </w:rPr>
        <w:t>Ibid</w:t>
      </w:r>
      <w:r>
        <w:t xml:space="preserve">, h 65 </w:t>
      </w:r>
    </w:p>
  </w:footnote>
  <w:footnote w:id="12">
    <w:p w:rsidR="00896274" w:rsidRDefault="00896274" w:rsidP="00896274">
      <w:pPr>
        <w:pStyle w:val="FootnoteText"/>
        <w:ind w:firstLine="720"/>
      </w:pPr>
      <w:r>
        <w:rPr>
          <w:rStyle w:val="FootnoteReference"/>
        </w:rPr>
        <w:footnoteRef/>
      </w:r>
      <w:r>
        <w:t xml:space="preserve"> </w:t>
      </w:r>
      <w:r>
        <w:rPr>
          <w:rFonts w:asciiTheme="majorBidi" w:hAnsiTheme="majorBidi" w:cstheme="majorBidi"/>
        </w:rPr>
        <w:t xml:space="preserve"> </w:t>
      </w:r>
      <w:r w:rsidR="00F95223">
        <w:rPr>
          <w:rFonts w:cs="Times New Roman"/>
        </w:rPr>
        <w:t xml:space="preserve">Nasy`at Al-masri, </w:t>
      </w:r>
      <w:r w:rsidR="00F95223">
        <w:rPr>
          <w:rFonts w:cs="Times New Roman"/>
          <w:i/>
          <w:iCs/>
        </w:rPr>
        <w:t>Menyambut Kedatangan Bayi</w:t>
      </w:r>
      <w:r w:rsidR="00F95223">
        <w:rPr>
          <w:rFonts w:cs="Times New Roman"/>
        </w:rPr>
        <w:t xml:space="preserve">, (Jakarta: Gema Insani Press, 1989), h </w:t>
      </w:r>
      <w:r>
        <w:rPr>
          <w:rFonts w:asciiTheme="majorBidi" w:hAnsiTheme="majorBidi" w:cstheme="majorBidi"/>
        </w:rPr>
        <w:t>31</w:t>
      </w:r>
    </w:p>
  </w:footnote>
  <w:footnote w:id="13">
    <w:p w:rsidR="00C52F9B" w:rsidRPr="00C52F9B" w:rsidRDefault="00C52F9B" w:rsidP="00C52F9B">
      <w:pPr>
        <w:pStyle w:val="FootnoteText"/>
        <w:ind w:firstLine="720"/>
        <w:rPr>
          <w:sz w:val="16"/>
        </w:rPr>
      </w:pPr>
      <w:r>
        <w:rPr>
          <w:rStyle w:val="FootnoteReference"/>
        </w:rPr>
        <w:footnoteRef/>
      </w:r>
      <w:r>
        <w:t xml:space="preserve"> </w:t>
      </w:r>
      <w:r w:rsidRPr="00C52F9B">
        <w:t>Di</w:t>
      </w:r>
      <w:r>
        <w:t>akses pada tanggal 3</w:t>
      </w:r>
      <w:r w:rsidRPr="00C52F9B">
        <w:t xml:space="preserve"> agustus 2011 jam  9.40 dalam situs: </w:t>
      </w:r>
      <w:r w:rsidRPr="00C52F9B">
        <w:rPr>
          <w:rFonts w:eastAsia="Times New Roman" w:cs="Times New Roman"/>
          <w:szCs w:val="24"/>
          <w:u w:val="single"/>
        </w:rPr>
        <w:t>http://id.shvoong.com/humanities/religion-studies/2173720-dahsya</w:t>
      </w:r>
      <w:r>
        <w:rPr>
          <w:rFonts w:eastAsia="Times New Roman" w:cs="Times New Roman"/>
          <w:szCs w:val="24"/>
          <w:u w:val="single"/>
        </w:rPr>
        <w:t>tnya-seruan-adzan/</w:t>
      </w:r>
    </w:p>
  </w:footnote>
  <w:footnote w:id="14">
    <w:p w:rsidR="00C52F9B" w:rsidRPr="00495895" w:rsidRDefault="00C52F9B" w:rsidP="0068478B">
      <w:pPr>
        <w:spacing w:line="240" w:lineRule="auto"/>
        <w:ind w:left="720" w:firstLine="720"/>
        <w:jc w:val="both"/>
        <w:rPr>
          <w:rFonts w:cs="Times New Roman"/>
          <w:sz w:val="20"/>
          <w:szCs w:val="20"/>
        </w:rPr>
      </w:pPr>
      <w:r w:rsidRPr="00495895">
        <w:rPr>
          <w:rStyle w:val="FootnoteReference"/>
        </w:rPr>
        <w:footnoteRef/>
      </w:r>
      <w:r w:rsidRPr="00495895">
        <w:t xml:space="preserve">Diakses pada  3 agustus 2011 jam 10.23 dalam situs: </w:t>
      </w:r>
      <w:r w:rsidRPr="00495895">
        <w:rPr>
          <w:sz w:val="20"/>
          <w:szCs w:val="20"/>
        </w:rPr>
        <w:t>http://agama.kompasiana.com/2010/09/02/janin-yang-mendengar-adzan/</w:t>
      </w:r>
    </w:p>
  </w:footnote>
  <w:footnote w:id="15">
    <w:p w:rsidR="00336D45" w:rsidRPr="00870910" w:rsidRDefault="00336D45" w:rsidP="00336D45">
      <w:pPr>
        <w:pStyle w:val="FootnoteText"/>
        <w:ind w:firstLine="720"/>
        <w:rPr>
          <w:u w:val="single"/>
        </w:rPr>
      </w:pPr>
      <w:r>
        <w:rPr>
          <w:rStyle w:val="FootnoteReference"/>
        </w:rPr>
        <w:footnoteRef/>
      </w:r>
      <w:r>
        <w:t xml:space="preserve">Diakses pada tanggal 25 agustus 2011 jam 18. </w:t>
      </w:r>
      <w:r w:rsidR="00870910">
        <w:t xml:space="preserve">36 dalam situs: </w:t>
      </w:r>
      <w:r w:rsidR="00870910" w:rsidRPr="00870910">
        <w:rPr>
          <w:u w:val="single"/>
        </w:rPr>
        <w:t>http:///D:/SKRIPSI/DATA%20SKRIPSI/pengaruh-psikologi-terhadap-anak-yang.html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8581"/>
      <w:docPartObj>
        <w:docPartGallery w:val="Page Numbers (Top of Page)"/>
        <w:docPartUnique/>
      </w:docPartObj>
    </w:sdtPr>
    <w:sdtContent>
      <w:p w:rsidR="00145AB8" w:rsidRDefault="00E80349">
        <w:pPr>
          <w:pStyle w:val="Header"/>
          <w:jc w:val="right"/>
        </w:pPr>
        <w:fldSimple w:instr=" PAGE   \* MERGEFORMAT ">
          <w:r w:rsidR="007451F3">
            <w:rPr>
              <w:noProof/>
            </w:rPr>
            <w:t>84</w:t>
          </w:r>
        </w:fldSimple>
      </w:p>
    </w:sdtContent>
  </w:sdt>
  <w:p w:rsidR="00145AB8" w:rsidRDefault="00145A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EC8"/>
    <w:multiLevelType w:val="multilevel"/>
    <w:tmpl w:val="D6867EEE"/>
    <w:lvl w:ilvl="0">
      <w:start w:val="1"/>
      <w:numFmt w:val="decimal"/>
      <w:lvlText w:val="%1."/>
      <w:lvlJc w:val="left"/>
      <w:pPr>
        <w:tabs>
          <w:tab w:val="num" w:pos="1070"/>
        </w:tabs>
        <w:ind w:left="1070" w:hanging="360"/>
      </w:pPr>
      <w:rPr>
        <w:rFonts w:ascii="Times New Roman" w:eastAsia="Times New Roman" w:hAnsi="Times New Roman" w:cs="Times New Roman"/>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nsid w:val="099546B8"/>
    <w:multiLevelType w:val="hybridMultilevel"/>
    <w:tmpl w:val="CC6856BC"/>
    <w:lvl w:ilvl="0" w:tplc="BDDC3AF2">
      <w:start w:val="1"/>
      <w:numFmt w:val="decimal"/>
      <w:lvlText w:val="%1."/>
      <w:lvlJc w:val="left"/>
      <w:pPr>
        <w:ind w:left="720" w:hanging="360"/>
      </w:pPr>
      <w:rPr>
        <w:rFonts w:hint="default"/>
        <w:b w:val="0"/>
        <w:bCs w:val="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374E0"/>
    <w:multiLevelType w:val="hybridMultilevel"/>
    <w:tmpl w:val="3A3C86E4"/>
    <w:lvl w:ilvl="0" w:tplc="7E8A0DB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465E5"/>
    <w:multiLevelType w:val="hybridMultilevel"/>
    <w:tmpl w:val="654EF66A"/>
    <w:lvl w:ilvl="0" w:tplc="D84091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17F05"/>
    <w:multiLevelType w:val="multilevel"/>
    <w:tmpl w:val="4B902188"/>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
      <w:lvlJc w:val="left"/>
      <w:pPr>
        <w:tabs>
          <w:tab w:val="num" w:pos="1890"/>
        </w:tabs>
        <w:ind w:left="1890" w:hanging="360"/>
      </w:pPr>
      <w:rPr>
        <w:rFonts w:ascii="Symbol" w:hAnsi="Symbol" w:hint="default"/>
        <w:sz w:val="20"/>
      </w:rPr>
    </w:lvl>
    <w:lvl w:ilvl="2" w:tentative="1">
      <w:start w:val="1"/>
      <w:numFmt w:val="bullet"/>
      <w:lvlText w:val=""/>
      <w:lvlJc w:val="left"/>
      <w:pPr>
        <w:tabs>
          <w:tab w:val="num" w:pos="2610"/>
        </w:tabs>
        <w:ind w:left="2610" w:hanging="360"/>
      </w:pPr>
      <w:rPr>
        <w:rFonts w:ascii="Symbol" w:hAnsi="Symbol" w:hint="default"/>
        <w:sz w:val="20"/>
      </w:rPr>
    </w:lvl>
    <w:lvl w:ilvl="3" w:tentative="1">
      <w:start w:val="1"/>
      <w:numFmt w:val="bullet"/>
      <w:lvlText w:val=""/>
      <w:lvlJc w:val="left"/>
      <w:pPr>
        <w:tabs>
          <w:tab w:val="num" w:pos="3330"/>
        </w:tabs>
        <w:ind w:left="3330" w:hanging="360"/>
      </w:pPr>
      <w:rPr>
        <w:rFonts w:ascii="Symbol" w:hAnsi="Symbol" w:hint="default"/>
        <w:sz w:val="20"/>
      </w:rPr>
    </w:lvl>
    <w:lvl w:ilvl="4" w:tentative="1">
      <w:start w:val="1"/>
      <w:numFmt w:val="bullet"/>
      <w:lvlText w:val=""/>
      <w:lvlJc w:val="left"/>
      <w:pPr>
        <w:tabs>
          <w:tab w:val="num" w:pos="4050"/>
        </w:tabs>
        <w:ind w:left="4050" w:hanging="360"/>
      </w:pPr>
      <w:rPr>
        <w:rFonts w:ascii="Symbol" w:hAnsi="Symbol" w:hint="default"/>
        <w:sz w:val="20"/>
      </w:rPr>
    </w:lvl>
    <w:lvl w:ilvl="5" w:tentative="1">
      <w:start w:val="1"/>
      <w:numFmt w:val="bullet"/>
      <w:lvlText w:val=""/>
      <w:lvlJc w:val="left"/>
      <w:pPr>
        <w:tabs>
          <w:tab w:val="num" w:pos="4770"/>
        </w:tabs>
        <w:ind w:left="4770" w:hanging="360"/>
      </w:pPr>
      <w:rPr>
        <w:rFonts w:ascii="Symbol" w:hAnsi="Symbol" w:hint="default"/>
        <w:sz w:val="20"/>
      </w:rPr>
    </w:lvl>
    <w:lvl w:ilvl="6" w:tentative="1">
      <w:start w:val="1"/>
      <w:numFmt w:val="bullet"/>
      <w:lvlText w:val=""/>
      <w:lvlJc w:val="left"/>
      <w:pPr>
        <w:tabs>
          <w:tab w:val="num" w:pos="5490"/>
        </w:tabs>
        <w:ind w:left="5490" w:hanging="360"/>
      </w:pPr>
      <w:rPr>
        <w:rFonts w:ascii="Symbol" w:hAnsi="Symbol" w:hint="default"/>
        <w:sz w:val="20"/>
      </w:rPr>
    </w:lvl>
    <w:lvl w:ilvl="7" w:tentative="1">
      <w:start w:val="1"/>
      <w:numFmt w:val="bullet"/>
      <w:lvlText w:val=""/>
      <w:lvlJc w:val="left"/>
      <w:pPr>
        <w:tabs>
          <w:tab w:val="num" w:pos="6210"/>
        </w:tabs>
        <w:ind w:left="6210" w:hanging="360"/>
      </w:pPr>
      <w:rPr>
        <w:rFonts w:ascii="Symbol" w:hAnsi="Symbol" w:hint="default"/>
        <w:sz w:val="20"/>
      </w:rPr>
    </w:lvl>
    <w:lvl w:ilvl="8" w:tentative="1">
      <w:start w:val="1"/>
      <w:numFmt w:val="bullet"/>
      <w:lvlText w:val=""/>
      <w:lvlJc w:val="left"/>
      <w:pPr>
        <w:tabs>
          <w:tab w:val="num" w:pos="6930"/>
        </w:tabs>
        <w:ind w:left="6930" w:hanging="360"/>
      </w:pPr>
      <w:rPr>
        <w:rFonts w:ascii="Symbol" w:hAnsi="Symbol" w:hint="default"/>
        <w:sz w:val="20"/>
      </w:rPr>
    </w:lvl>
  </w:abstractNum>
  <w:abstractNum w:abstractNumId="5">
    <w:nsid w:val="28F32881"/>
    <w:multiLevelType w:val="multilevel"/>
    <w:tmpl w:val="523A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550978"/>
    <w:multiLevelType w:val="hybridMultilevel"/>
    <w:tmpl w:val="2E68DA2E"/>
    <w:lvl w:ilvl="0" w:tplc="550631CE">
      <w:start w:val="1"/>
      <w:numFmt w:val="decimal"/>
      <w:lvlText w:val="%1."/>
      <w:lvlJc w:val="left"/>
      <w:pPr>
        <w:ind w:left="1170" w:hanging="360"/>
      </w:pPr>
      <w:rPr>
        <w:rFonts w:eastAsia="Times New Roman"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56F23F6B"/>
    <w:multiLevelType w:val="hybridMultilevel"/>
    <w:tmpl w:val="8B3C12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CF7233"/>
    <w:multiLevelType w:val="hybridMultilevel"/>
    <w:tmpl w:val="A43E8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762069"/>
    <w:multiLevelType w:val="multilevel"/>
    <w:tmpl w:val="083A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2622CD"/>
    <w:multiLevelType w:val="hybridMultilevel"/>
    <w:tmpl w:val="4F6C3B8E"/>
    <w:lvl w:ilvl="0" w:tplc="4E6617EE">
      <w:numFmt w:val="bullet"/>
      <w:lvlText w:val="-"/>
      <w:lvlJc w:val="left"/>
      <w:pPr>
        <w:ind w:left="786" w:hanging="360"/>
      </w:pPr>
      <w:rPr>
        <w:rFonts w:ascii="Times New Roman" w:eastAsiaTheme="minorHAns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8"/>
  </w:num>
  <w:num w:numId="2">
    <w:abstractNumId w:val="10"/>
  </w:num>
  <w:num w:numId="3">
    <w:abstractNumId w:val="3"/>
  </w:num>
  <w:num w:numId="4">
    <w:abstractNumId w:val="1"/>
  </w:num>
  <w:num w:numId="5">
    <w:abstractNumId w:val="7"/>
  </w:num>
  <w:num w:numId="6">
    <w:abstractNumId w:val="2"/>
  </w:num>
  <w:num w:numId="7">
    <w:abstractNumId w:val="6"/>
  </w:num>
  <w:num w:numId="8">
    <w:abstractNumId w:val="4"/>
  </w:num>
  <w:num w:numId="9">
    <w:abstractNumId w:val="9"/>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17409"/>
  </w:hdrShapeDefaults>
  <w:footnotePr>
    <w:footnote w:id="0"/>
    <w:footnote w:id="1"/>
  </w:footnotePr>
  <w:endnotePr>
    <w:endnote w:id="0"/>
    <w:endnote w:id="1"/>
  </w:endnotePr>
  <w:compat/>
  <w:rsids>
    <w:rsidRoot w:val="006631E6"/>
    <w:rsid w:val="00004674"/>
    <w:rsid w:val="0000782F"/>
    <w:rsid w:val="00010F33"/>
    <w:rsid w:val="000260C1"/>
    <w:rsid w:val="0003042E"/>
    <w:rsid w:val="000346FE"/>
    <w:rsid w:val="00044C1B"/>
    <w:rsid w:val="000462CC"/>
    <w:rsid w:val="0007010F"/>
    <w:rsid w:val="000760EC"/>
    <w:rsid w:val="00076ECD"/>
    <w:rsid w:val="00084BC3"/>
    <w:rsid w:val="00085D8E"/>
    <w:rsid w:val="00094C87"/>
    <w:rsid w:val="00095967"/>
    <w:rsid w:val="0009647C"/>
    <w:rsid w:val="00097C28"/>
    <w:rsid w:val="000A2CFA"/>
    <w:rsid w:val="000A3B57"/>
    <w:rsid w:val="000B1000"/>
    <w:rsid w:val="000B1270"/>
    <w:rsid w:val="000B5C19"/>
    <w:rsid w:val="000F3D19"/>
    <w:rsid w:val="000F6C00"/>
    <w:rsid w:val="00101BE1"/>
    <w:rsid w:val="00103FD2"/>
    <w:rsid w:val="0011670E"/>
    <w:rsid w:val="0011760E"/>
    <w:rsid w:val="001264AD"/>
    <w:rsid w:val="00133FB1"/>
    <w:rsid w:val="001363E3"/>
    <w:rsid w:val="00145500"/>
    <w:rsid w:val="00145AB8"/>
    <w:rsid w:val="00154BB4"/>
    <w:rsid w:val="001570D3"/>
    <w:rsid w:val="001574B6"/>
    <w:rsid w:val="00161C02"/>
    <w:rsid w:val="00162810"/>
    <w:rsid w:val="00166581"/>
    <w:rsid w:val="00167459"/>
    <w:rsid w:val="00172099"/>
    <w:rsid w:val="001758ED"/>
    <w:rsid w:val="00176860"/>
    <w:rsid w:val="00177883"/>
    <w:rsid w:val="001807F7"/>
    <w:rsid w:val="001810A4"/>
    <w:rsid w:val="00185C55"/>
    <w:rsid w:val="00186DE0"/>
    <w:rsid w:val="0019206E"/>
    <w:rsid w:val="001927DB"/>
    <w:rsid w:val="0019310A"/>
    <w:rsid w:val="00193B00"/>
    <w:rsid w:val="0019708E"/>
    <w:rsid w:val="001977E3"/>
    <w:rsid w:val="001A4710"/>
    <w:rsid w:val="001A4D1F"/>
    <w:rsid w:val="001C3D51"/>
    <w:rsid w:val="001D7495"/>
    <w:rsid w:val="001E53DB"/>
    <w:rsid w:val="001E7D91"/>
    <w:rsid w:val="001F1EBC"/>
    <w:rsid w:val="00202F41"/>
    <w:rsid w:val="002164C3"/>
    <w:rsid w:val="00217916"/>
    <w:rsid w:val="002245B0"/>
    <w:rsid w:val="002252F0"/>
    <w:rsid w:val="00226E45"/>
    <w:rsid w:val="00227EF4"/>
    <w:rsid w:val="00230119"/>
    <w:rsid w:val="00231570"/>
    <w:rsid w:val="00244782"/>
    <w:rsid w:val="00247CE9"/>
    <w:rsid w:val="00254F2A"/>
    <w:rsid w:val="002649CC"/>
    <w:rsid w:val="002726B9"/>
    <w:rsid w:val="00286A0D"/>
    <w:rsid w:val="002B6165"/>
    <w:rsid w:val="002C557E"/>
    <w:rsid w:val="002D225C"/>
    <w:rsid w:val="002E3172"/>
    <w:rsid w:val="002E4224"/>
    <w:rsid w:val="002E42D0"/>
    <w:rsid w:val="002F3458"/>
    <w:rsid w:val="003028AA"/>
    <w:rsid w:val="003038FA"/>
    <w:rsid w:val="003064B4"/>
    <w:rsid w:val="0031162F"/>
    <w:rsid w:val="0031219B"/>
    <w:rsid w:val="0032484F"/>
    <w:rsid w:val="003277C2"/>
    <w:rsid w:val="0033088C"/>
    <w:rsid w:val="0033251B"/>
    <w:rsid w:val="0033456F"/>
    <w:rsid w:val="0033468F"/>
    <w:rsid w:val="00336D45"/>
    <w:rsid w:val="00343A5C"/>
    <w:rsid w:val="00370EE5"/>
    <w:rsid w:val="00381C2A"/>
    <w:rsid w:val="00392546"/>
    <w:rsid w:val="00397F0D"/>
    <w:rsid w:val="003C0E20"/>
    <w:rsid w:val="003C23F8"/>
    <w:rsid w:val="003E734C"/>
    <w:rsid w:val="003F0622"/>
    <w:rsid w:val="003F3511"/>
    <w:rsid w:val="00400431"/>
    <w:rsid w:val="004024A1"/>
    <w:rsid w:val="00403955"/>
    <w:rsid w:val="00407221"/>
    <w:rsid w:val="00413F44"/>
    <w:rsid w:val="00417A08"/>
    <w:rsid w:val="00425CA7"/>
    <w:rsid w:val="00426D9C"/>
    <w:rsid w:val="00432030"/>
    <w:rsid w:val="00440536"/>
    <w:rsid w:val="00455209"/>
    <w:rsid w:val="00460375"/>
    <w:rsid w:val="004630AC"/>
    <w:rsid w:val="00465BE2"/>
    <w:rsid w:val="00472168"/>
    <w:rsid w:val="004755CF"/>
    <w:rsid w:val="00482E85"/>
    <w:rsid w:val="00483270"/>
    <w:rsid w:val="00495895"/>
    <w:rsid w:val="004B128A"/>
    <w:rsid w:val="004B2BA6"/>
    <w:rsid w:val="004B4EF7"/>
    <w:rsid w:val="004B5048"/>
    <w:rsid w:val="004C2CF3"/>
    <w:rsid w:val="004C542F"/>
    <w:rsid w:val="004C571A"/>
    <w:rsid w:val="004C71C0"/>
    <w:rsid w:val="004C7A7E"/>
    <w:rsid w:val="004D0223"/>
    <w:rsid w:val="004D645C"/>
    <w:rsid w:val="004D6B0D"/>
    <w:rsid w:val="004D799F"/>
    <w:rsid w:val="004E0051"/>
    <w:rsid w:val="004E4FF3"/>
    <w:rsid w:val="004E78EA"/>
    <w:rsid w:val="004F3B1D"/>
    <w:rsid w:val="004F52E2"/>
    <w:rsid w:val="0050147F"/>
    <w:rsid w:val="0050158F"/>
    <w:rsid w:val="00501609"/>
    <w:rsid w:val="00515EC6"/>
    <w:rsid w:val="00521924"/>
    <w:rsid w:val="005332D9"/>
    <w:rsid w:val="00540C66"/>
    <w:rsid w:val="00545E28"/>
    <w:rsid w:val="00546287"/>
    <w:rsid w:val="00546358"/>
    <w:rsid w:val="0055154B"/>
    <w:rsid w:val="00551D94"/>
    <w:rsid w:val="00551F61"/>
    <w:rsid w:val="00556BB2"/>
    <w:rsid w:val="0056316B"/>
    <w:rsid w:val="00563F98"/>
    <w:rsid w:val="0057393F"/>
    <w:rsid w:val="005771C5"/>
    <w:rsid w:val="005806AF"/>
    <w:rsid w:val="00580990"/>
    <w:rsid w:val="00583548"/>
    <w:rsid w:val="005836A9"/>
    <w:rsid w:val="005A0B79"/>
    <w:rsid w:val="005A2102"/>
    <w:rsid w:val="005A2901"/>
    <w:rsid w:val="005B5A74"/>
    <w:rsid w:val="005C1C86"/>
    <w:rsid w:val="005C4EE7"/>
    <w:rsid w:val="005D20B8"/>
    <w:rsid w:val="005E59D9"/>
    <w:rsid w:val="005E778C"/>
    <w:rsid w:val="005E791C"/>
    <w:rsid w:val="005F3980"/>
    <w:rsid w:val="006010F2"/>
    <w:rsid w:val="00601EA9"/>
    <w:rsid w:val="0060650E"/>
    <w:rsid w:val="006074E9"/>
    <w:rsid w:val="00610ADE"/>
    <w:rsid w:val="0061204D"/>
    <w:rsid w:val="0063427B"/>
    <w:rsid w:val="00641CBF"/>
    <w:rsid w:val="00641F4D"/>
    <w:rsid w:val="00643090"/>
    <w:rsid w:val="00644681"/>
    <w:rsid w:val="00651CB0"/>
    <w:rsid w:val="00653B85"/>
    <w:rsid w:val="0065449F"/>
    <w:rsid w:val="006547F3"/>
    <w:rsid w:val="0065629A"/>
    <w:rsid w:val="0066159A"/>
    <w:rsid w:val="006631E6"/>
    <w:rsid w:val="00667CC6"/>
    <w:rsid w:val="00677A9F"/>
    <w:rsid w:val="00681A78"/>
    <w:rsid w:val="0068478B"/>
    <w:rsid w:val="00697F0B"/>
    <w:rsid w:val="006A73D9"/>
    <w:rsid w:val="006B6BA7"/>
    <w:rsid w:val="006C0F04"/>
    <w:rsid w:val="006C2749"/>
    <w:rsid w:val="006C3C95"/>
    <w:rsid w:val="006C608B"/>
    <w:rsid w:val="006C64E8"/>
    <w:rsid w:val="006D117E"/>
    <w:rsid w:val="006D2A49"/>
    <w:rsid w:val="006D4689"/>
    <w:rsid w:val="006D71D2"/>
    <w:rsid w:val="006D7D82"/>
    <w:rsid w:val="006E04AA"/>
    <w:rsid w:val="006E1FB0"/>
    <w:rsid w:val="006E4ABE"/>
    <w:rsid w:val="006E6C8B"/>
    <w:rsid w:val="006E7E82"/>
    <w:rsid w:val="006F45E0"/>
    <w:rsid w:val="006F71BE"/>
    <w:rsid w:val="006F760C"/>
    <w:rsid w:val="006F7D51"/>
    <w:rsid w:val="00702CF8"/>
    <w:rsid w:val="00704933"/>
    <w:rsid w:val="0071496F"/>
    <w:rsid w:val="007251D3"/>
    <w:rsid w:val="00726B9B"/>
    <w:rsid w:val="00731380"/>
    <w:rsid w:val="00731DB1"/>
    <w:rsid w:val="0073451F"/>
    <w:rsid w:val="00744191"/>
    <w:rsid w:val="007451F3"/>
    <w:rsid w:val="00753BC7"/>
    <w:rsid w:val="007617A7"/>
    <w:rsid w:val="00763B67"/>
    <w:rsid w:val="00767351"/>
    <w:rsid w:val="00777AC7"/>
    <w:rsid w:val="0078085D"/>
    <w:rsid w:val="00796598"/>
    <w:rsid w:val="007A3985"/>
    <w:rsid w:val="007A60AA"/>
    <w:rsid w:val="007B2865"/>
    <w:rsid w:val="007B3419"/>
    <w:rsid w:val="007B7718"/>
    <w:rsid w:val="007C0AD0"/>
    <w:rsid w:val="007C6A2B"/>
    <w:rsid w:val="007D3443"/>
    <w:rsid w:val="007D40E3"/>
    <w:rsid w:val="007D4988"/>
    <w:rsid w:val="007D4F74"/>
    <w:rsid w:val="007E6415"/>
    <w:rsid w:val="007E781D"/>
    <w:rsid w:val="007F59B4"/>
    <w:rsid w:val="007F754C"/>
    <w:rsid w:val="008004FD"/>
    <w:rsid w:val="00802FCB"/>
    <w:rsid w:val="00804655"/>
    <w:rsid w:val="008138C9"/>
    <w:rsid w:val="00813D2C"/>
    <w:rsid w:val="008200DD"/>
    <w:rsid w:val="00825C93"/>
    <w:rsid w:val="00826204"/>
    <w:rsid w:val="008509AC"/>
    <w:rsid w:val="008638D4"/>
    <w:rsid w:val="00870330"/>
    <w:rsid w:val="0087069A"/>
    <w:rsid w:val="00870910"/>
    <w:rsid w:val="00870B03"/>
    <w:rsid w:val="00873CF6"/>
    <w:rsid w:val="00875883"/>
    <w:rsid w:val="0088220D"/>
    <w:rsid w:val="00887432"/>
    <w:rsid w:val="00887E6B"/>
    <w:rsid w:val="00896274"/>
    <w:rsid w:val="00896699"/>
    <w:rsid w:val="008B0304"/>
    <w:rsid w:val="008B0B35"/>
    <w:rsid w:val="008B0F19"/>
    <w:rsid w:val="008B2D9C"/>
    <w:rsid w:val="008D3313"/>
    <w:rsid w:val="008D3C5C"/>
    <w:rsid w:val="008D58C9"/>
    <w:rsid w:val="008E220F"/>
    <w:rsid w:val="008E259D"/>
    <w:rsid w:val="008F6CC8"/>
    <w:rsid w:val="00901E14"/>
    <w:rsid w:val="00903A6A"/>
    <w:rsid w:val="00911AAD"/>
    <w:rsid w:val="00927FCA"/>
    <w:rsid w:val="00940224"/>
    <w:rsid w:val="00940692"/>
    <w:rsid w:val="00942B15"/>
    <w:rsid w:val="009432F5"/>
    <w:rsid w:val="00947BEB"/>
    <w:rsid w:val="00950938"/>
    <w:rsid w:val="00973F57"/>
    <w:rsid w:val="009759C2"/>
    <w:rsid w:val="00981477"/>
    <w:rsid w:val="00983D0B"/>
    <w:rsid w:val="00987378"/>
    <w:rsid w:val="009925AF"/>
    <w:rsid w:val="009A7EE3"/>
    <w:rsid w:val="009B01EC"/>
    <w:rsid w:val="009B2679"/>
    <w:rsid w:val="009B2A07"/>
    <w:rsid w:val="009C18D4"/>
    <w:rsid w:val="009C38CC"/>
    <w:rsid w:val="009C3A3C"/>
    <w:rsid w:val="009D4A9E"/>
    <w:rsid w:val="009D6FAF"/>
    <w:rsid w:val="009E0037"/>
    <w:rsid w:val="009F1132"/>
    <w:rsid w:val="00A06502"/>
    <w:rsid w:val="00A06EC5"/>
    <w:rsid w:val="00A2233C"/>
    <w:rsid w:val="00A24DEE"/>
    <w:rsid w:val="00A276A9"/>
    <w:rsid w:val="00A27B3C"/>
    <w:rsid w:val="00A3237C"/>
    <w:rsid w:val="00A36382"/>
    <w:rsid w:val="00A40C8F"/>
    <w:rsid w:val="00A42D35"/>
    <w:rsid w:val="00A5116E"/>
    <w:rsid w:val="00A5486A"/>
    <w:rsid w:val="00A70028"/>
    <w:rsid w:val="00A733E2"/>
    <w:rsid w:val="00A770CC"/>
    <w:rsid w:val="00A77F2C"/>
    <w:rsid w:val="00A91412"/>
    <w:rsid w:val="00A91FBD"/>
    <w:rsid w:val="00A93379"/>
    <w:rsid w:val="00A9786B"/>
    <w:rsid w:val="00AA4117"/>
    <w:rsid w:val="00AA4F0A"/>
    <w:rsid w:val="00AA5BEE"/>
    <w:rsid w:val="00AA6C9B"/>
    <w:rsid w:val="00AB081A"/>
    <w:rsid w:val="00AB58EB"/>
    <w:rsid w:val="00AC29CA"/>
    <w:rsid w:val="00AD0D1D"/>
    <w:rsid w:val="00AD3DA5"/>
    <w:rsid w:val="00AD5EEE"/>
    <w:rsid w:val="00AD66DB"/>
    <w:rsid w:val="00AE10D2"/>
    <w:rsid w:val="00AE47F2"/>
    <w:rsid w:val="00AE4893"/>
    <w:rsid w:val="00AE5441"/>
    <w:rsid w:val="00B03AD2"/>
    <w:rsid w:val="00B04814"/>
    <w:rsid w:val="00B058BC"/>
    <w:rsid w:val="00B07606"/>
    <w:rsid w:val="00B07D1B"/>
    <w:rsid w:val="00B12702"/>
    <w:rsid w:val="00B22F6A"/>
    <w:rsid w:val="00B317DF"/>
    <w:rsid w:val="00B352FE"/>
    <w:rsid w:val="00B5028A"/>
    <w:rsid w:val="00B575C5"/>
    <w:rsid w:val="00B62E8B"/>
    <w:rsid w:val="00B757C9"/>
    <w:rsid w:val="00B96599"/>
    <w:rsid w:val="00BB0A44"/>
    <w:rsid w:val="00BB27C6"/>
    <w:rsid w:val="00BB41C0"/>
    <w:rsid w:val="00BB6493"/>
    <w:rsid w:val="00BC09EF"/>
    <w:rsid w:val="00BC19C4"/>
    <w:rsid w:val="00BC1DA5"/>
    <w:rsid w:val="00BC34F4"/>
    <w:rsid w:val="00BC64FA"/>
    <w:rsid w:val="00BC7E92"/>
    <w:rsid w:val="00BE3999"/>
    <w:rsid w:val="00BF1E77"/>
    <w:rsid w:val="00BF6A92"/>
    <w:rsid w:val="00C02A98"/>
    <w:rsid w:val="00C13F7C"/>
    <w:rsid w:val="00C21E8B"/>
    <w:rsid w:val="00C223D9"/>
    <w:rsid w:val="00C22893"/>
    <w:rsid w:val="00C27302"/>
    <w:rsid w:val="00C33A53"/>
    <w:rsid w:val="00C462C9"/>
    <w:rsid w:val="00C505AA"/>
    <w:rsid w:val="00C52F9B"/>
    <w:rsid w:val="00C631D6"/>
    <w:rsid w:val="00C63ADE"/>
    <w:rsid w:val="00C65D2E"/>
    <w:rsid w:val="00C66332"/>
    <w:rsid w:val="00C73A2C"/>
    <w:rsid w:val="00C771EF"/>
    <w:rsid w:val="00C779DD"/>
    <w:rsid w:val="00C81A01"/>
    <w:rsid w:val="00C83B51"/>
    <w:rsid w:val="00C9021D"/>
    <w:rsid w:val="00CB1CBF"/>
    <w:rsid w:val="00CB2D98"/>
    <w:rsid w:val="00CC026B"/>
    <w:rsid w:val="00CC6E58"/>
    <w:rsid w:val="00CD2460"/>
    <w:rsid w:val="00CD3C93"/>
    <w:rsid w:val="00CF03CC"/>
    <w:rsid w:val="00CF3679"/>
    <w:rsid w:val="00D01793"/>
    <w:rsid w:val="00D01EC4"/>
    <w:rsid w:val="00D0364B"/>
    <w:rsid w:val="00D300D2"/>
    <w:rsid w:val="00D30CE6"/>
    <w:rsid w:val="00D310EE"/>
    <w:rsid w:val="00D36CB6"/>
    <w:rsid w:val="00D52499"/>
    <w:rsid w:val="00D56351"/>
    <w:rsid w:val="00D57445"/>
    <w:rsid w:val="00D656F5"/>
    <w:rsid w:val="00D66C1E"/>
    <w:rsid w:val="00D705E4"/>
    <w:rsid w:val="00D73EC6"/>
    <w:rsid w:val="00D801EC"/>
    <w:rsid w:val="00D8197C"/>
    <w:rsid w:val="00D82253"/>
    <w:rsid w:val="00D827AF"/>
    <w:rsid w:val="00D859C6"/>
    <w:rsid w:val="00D87024"/>
    <w:rsid w:val="00DA645E"/>
    <w:rsid w:val="00DA7A99"/>
    <w:rsid w:val="00DB0EB4"/>
    <w:rsid w:val="00DB6136"/>
    <w:rsid w:val="00DB65A5"/>
    <w:rsid w:val="00DC1AAC"/>
    <w:rsid w:val="00DD1F33"/>
    <w:rsid w:val="00DE1656"/>
    <w:rsid w:val="00DE549F"/>
    <w:rsid w:val="00DE64C4"/>
    <w:rsid w:val="00DF2A50"/>
    <w:rsid w:val="00DF337E"/>
    <w:rsid w:val="00DF366C"/>
    <w:rsid w:val="00DF3D84"/>
    <w:rsid w:val="00E021AF"/>
    <w:rsid w:val="00E117C3"/>
    <w:rsid w:val="00E11CA7"/>
    <w:rsid w:val="00E11F2F"/>
    <w:rsid w:val="00E1324D"/>
    <w:rsid w:val="00E1626B"/>
    <w:rsid w:val="00E20E74"/>
    <w:rsid w:val="00E307A5"/>
    <w:rsid w:val="00E33F07"/>
    <w:rsid w:val="00E34A33"/>
    <w:rsid w:val="00E36F79"/>
    <w:rsid w:val="00E40A74"/>
    <w:rsid w:val="00E42E37"/>
    <w:rsid w:val="00E4472A"/>
    <w:rsid w:val="00E51080"/>
    <w:rsid w:val="00E552B2"/>
    <w:rsid w:val="00E736AE"/>
    <w:rsid w:val="00E80349"/>
    <w:rsid w:val="00E8183B"/>
    <w:rsid w:val="00E82F2C"/>
    <w:rsid w:val="00E833A4"/>
    <w:rsid w:val="00E86A6F"/>
    <w:rsid w:val="00E87BEF"/>
    <w:rsid w:val="00E91C2A"/>
    <w:rsid w:val="00E91E00"/>
    <w:rsid w:val="00E9235E"/>
    <w:rsid w:val="00EA009F"/>
    <w:rsid w:val="00EA4082"/>
    <w:rsid w:val="00EB14A0"/>
    <w:rsid w:val="00EB5BBB"/>
    <w:rsid w:val="00EC53D5"/>
    <w:rsid w:val="00EC78D3"/>
    <w:rsid w:val="00ED1001"/>
    <w:rsid w:val="00EE6425"/>
    <w:rsid w:val="00EE681D"/>
    <w:rsid w:val="00EE7EAF"/>
    <w:rsid w:val="00EF1144"/>
    <w:rsid w:val="00EF4869"/>
    <w:rsid w:val="00F0007F"/>
    <w:rsid w:val="00F0197A"/>
    <w:rsid w:val="00F03905"/>
    <w:rsid w:val="00F15E5F"/>
    <w:rsid w:val="00F24A80"/>
    <w:rsid w:val="00F25E84"/>
    <w:rsid w:val="00F26B24"/>
    <w:rsid w:val="00F34306"/>
    <w:rsid w:val="00F44A0F"/>
    <w:rsid w:val="00F56037"/>
    <w:rsid w:val="00F65BDF"/>
    <w:rsid w:val="00F66C6A"/>
    <w:rsid w:val="00F749A2"/>
    <w:rsid w:val="00F83E8B"/>
    <w:rsid w:val="00F8444F"/>
    <w:rsid w:val="00F85129"/>
    <w:rsid w:val="00F932B4"/>
    <w:rsid w:val="00F95223"/>
    <w:rsid w:val="00F97B28"/>
    <w:rsid w:val="00F97D20"/>
    <w:rsid w:val="00FA23D7"/>
    <w:rsid w:val="00FB6D8C"/>
    <w:rsid w:val="00FC041B"/>
    <w:rsid w:val="00FD587D"/>
    <w:rsid w:val="00FD7910"/>
    <w:rsid w:val="00FE5FA3"/>
    <w:rsid w:val="00FF19B9"/>
    <w:rsid w:val="00FF257C"/>
    <w:rsid w:val="00FF60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1E6"/>
    <w:pPr>
      <w:ind w:left="720"/>
      <w:contextualSpacing/>
    </w:pPr>
  </w:style>
  <w:style w:type="paragraph" w:styleId="FootnoteText">
    <w:name w:val="footnote text"/>
    <w:basedOn w:val="Normal"/>
    <w:link w:val="FootnoteTextChar"/>
    <w:uiPriority w:val="99"/>
    <w:semiHidden/>
    <w:unhideWhenUsed/>
    <w:rsid w:val="00D827AF"/>
    <w:pPr>
      <w:spacing w:line="240" w:lineRule="auto"/>
    </w:pPr>
    <w:rPr>
      <w:sz w:val="20"/>
      <w:szCs w:val="20"/>
    </w:rPr>
  </w:style>
  <w:style w:type="character" w:customStyle="1" w:styleId="FootnoteTextChar">
    <w:name w:val="Footnote Text Char"/>
    <w:basedOn w:val="DefaultParagraphFont"/>
    <w:link w:val="FootnoteText"/>
    <w:uiPriority w:val="99"/>
    <w:semiHidden/>
    <w:rsid w:val="00D827AF"/>
    <w:rPr>
      <w:sz w:val="20"/>
      <w:szCs w:val="20"/>
    </w:rPr>
  </w:style>
  <w:style w:type="character" w:styleId="FootnoteReference">
    <w:name w:val="footnote reference"/>
    <w:basedOn w:val="DefaultParagraphFont"/>
    <w:uiPriority w:val="99"/>
    <w:semiHidden/>
    <w:unhideWhenUsed/>
    <w:rsid w:val="00D827AF"/>
    <w:rPr>
      <w:vertAlign w:val="superscript"/>
    </w:rPr>
  </w:style>
  <w:style w:type="paragraph" w:styleId="NoSpacing">
    <w:name w:val="No Spacing"/>
    <w:uiPriority w:val="99"/>
    <w:qFormat/>
    <w:rsid w:val="00896274"/>
    <w:pPr>
      <w:spacing w:line="240" w:lineRule="auto"/>
    </w:pPr>
    <w:rPr>
      <w:rFonts w:ascii="Calibri" w:eastAsia="Calibri" w:hAnsi="Calibri" w:cs="Arial"/>
      <w:sz w:val="22"/>
    </w:rPr>
  </w:style>
  <w:style w:type="character" w:styleId="Hyperlink">
    <w:name w:val="Hyperlink"/>
    <w:basedOn w:val="DefaultParagraphFont"/>
    <w:uiPriority w:val="99"/>
    <w:unhideWhenUsed/>
    <w:rsid w:val="00C52F9B"/>
    <w:rPr>
      <w:color w:val="0000FF" w:themeColor="hyperlink"/>
      <w:u w:val="single"/>
    </w:rPr>
  </w:style>
  <w:style w:type="character" w:styleId="FollowedHyperlink">
    <w:name w:val="FollowedHyperlink"/>
    <w:basedOn w:val="DefaultParagraphFont"/>
    <w:uiPriority w:val="99"/>
    <w:semiHidden/>
    <w:unhideWhenUsed/>
    <w:rsid w:val="00495895"/>
    <w:rPr>
      <w:color w:val="800080" w:themeColor="followedHyperlink"/>
      <w:u w:val="single"/>
    </w:rPr>
  </w:style>
  <w:style w:type="paragraph" w:styleId="Header">
    <w:name w:val="header"/>
    <w:basedOn w:val="Normal"/>
    <w:link w:val="HeaderChar"/>
    <w:uiPriority w:val="99"/>
    <w:unhideWhenUsed/>
    <w:rsid w:val="00E82F2C"/>
    <w:pPr>
      <w:tabs>
        <w:tab w:val="center" w:pos="4680"/>
        <w:tab w:val="right" w:pos="9360"/>
      </w:tabs>
      <w:spacing w:line="240" w:lineRule="auto"/>
    </w:pPr>
  </w:style>
  <w:style w:type="character" w:customStyle="1" w:styleId="HeaderChar">
    <w:name w:val="Header Char"/>
    <w:basedOn w:val="DefaultParagraphFont"/>
    <w:link w:val="Header"/>
    <w:uiPriority w:val="99"/>
    <w:rsid w:val="00E82F2C"/>
  </w:style>
  <w:style w:type="paragraph" w:styleId="Footer">
    <w:name w:val="footer"/>
    <w:basedOn w:val="Normal"/>
    <w:link w:val="FooterChar"/>
    <w:uiPriority w:val="99"/>
    <w:unhideWhenUsed/>
    <w:rsid w:val="00E82F2C"/>
    <w:pPr>
      <w:tabs>
        <w:tab w:val="center" w:pos="4680"/>
        <w:tab w:val="right" w:pos="9360"/>
      </w:tabs>
      <w:spacing w:line="240" w:lineRule="auto"/>
    </w:pPr>
  </w:style>
  <w:style w:type="character" w:customStyle="1" w:styleId="FooterChar">
    <w:name w:val="Footer Char"/>
    <w:basedOn w:val="DefaultParagraphFont"/>
    <w:link w:val="Footer"/>
    <w:uiPriority w:val="99"/>
    <w:rsid w:val="00E82F2C"/>
  </w:style>
  <w:style w:type="paragraph" w:styleId="NormalWeb">
    <w:name w:val="Normal (Web)"/>
    <w:basedOn w:val="Normal"/>
    <w:uiPriority w:val="99"/>
    <w:semiHidden/>
    <w:unhideWhenUsed/>
    <w:rsid w:val="00EE7EA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E7EAF"/>
    <w:rPr>
      <w:b/>
      <w:bCs/>
    </w:rPr>
  </w:style>
  <w:style w:type="character" w:styleId="Emphasis">
    <w:name w:val="Emphasis"/>
    <w:basedOn w:val="DefaultParagraphFont"/>
    <w:uiPriority w:val="20"/>
    <w:qFormat/>
    <w:rsid w:val="00EE7EAF"/>
    <w:rPr>
      <w:i/>
      <w:iCs/>
    </w:rPr>
  </w:style>
  <w:style w:type="character" w:customStyle="1" w:styleId="hilite">
    <w:name w:val="hilite"/>
    <w:basedOn w:val="DefaultParagraphFont"/>
    <w:rsid w:val="00653B85"/>
  </w:style>
</w:styles>
</file>

<file path=word/webSettings.xml><?xml version="1.0" encoding="utf-8"?>
<w:webSettings xmlns:r="http://schemas.openxmlformats.org/officeDocument/2006/relationships" xmlns:w="http://schemas.openxmlformats.org/wordprocessingml/2006/main">
  <w:divs>
    <w:div w:id="900334511">
      <w:bodyDiv w:val="1"/>
      <w:marLeft w:val="0"/>
      <w:marRight w:val="0"/>
      <w:marTop w:val="0"/>
      <w:marBottom w:val="0"/>
      <w:divBdr>
        <w:top w:val="none" w:sz="0" w:space="0" w:color="auto"/>
        <w:left w:val="none" w:sz="0" w:space="0" w:color="auto"/>
        <w:bottom w:val="none" w:sz="0" w:space="0" w:color="auto"/>
        <w:right w:val="none" w:sz="0" w:space="0" w:color="auto"/>
      </w:divBdr>
    </w:div>
    <w:div w:id="1229657806">
      <w:bodyDiv w:val="1"/>
      <w:marLeft w:val="0"/>
      <w:marRight w:val="0"/>
      <w:marTop w:val="0"/>
      <w:marBottom w:val="0"/>
      <w:divBdr>
        <w:top w:val="none" w:sz="0" w:space="0" w:color="auto"/>
        <w:left w:val="none" w:sz="0" w:space="0" w:color="auto"/>
        <w:bottom w:val="none" w:sz="0" w:space="0" w:color="auto"/>
        <w:right w:val="none" w:sz="0" w:space="0" w:color="auto"/>
      </w:divBdr>
    </w:div>
    <w:div w:id="1947808751">
      <w:bodyDiv w:val="1"/>
      <w:marLeft w:val="0"/>
      <w:marRight w:val="0"/>
      <w:marTop w:val="0"/>
      <w:marBottom w:val="0"/>
      <w:divBdr>
        <w:top w:val="none" w:sz="0" w:space="0" w:color="auto"/>
        <w:left w:val="none" w:sz="0" w:space="0" w:color="auto"/>
        <w:bottom w:val="none" w:sz="0" w:space="0" w:color="auto"/>
        <w:right w:val="none" w:sz="0" w:space="0" w:color="auto"/>
      </w:divBdr>
      <w:divsChild>
        <w:div w:id="162357395">
          <w:marLeft w:val="0"/>
          <w:marRight w:val="0"/>
          <w:marTop w:val="0"/>
          <w:marBottom w:val="0"/>
          <w:divBdr>
            <w:top w:val="none" w:sz="0" w:space="0" w:color="auto"/>
            <w:left w:val="none" w:sz="0" w:space="0" w:color="auto"/>
            <w:bottom w:val="none" w:sz="0" w:space="0" w:color="auto"/>
            <w:right w:val="none" w:sz="0" w:space="0" w:color="auto"/>
          </w:divBdr>
        </w:div>
        <w:div w:id="159582612">
          <w:marLeft w:val="0"/>
          <w:marRight w:val="0"/>
          <w:marTop w:val="0"/>
          <w:marBottom w:val="0"/>
          <w:divBdr>
            <w:top w:val="none" w:sz="0" w:space="0" w:color="auto"/>
            <w:left w:val="none" w:sz="0" w:space="0" w:color="auto"/>
            <w:bottom w:val="none" w:sz="0" w:space="0" w:color="auto"/>
            <w:right w:val="none" w:sz="0" w:space="0" w:color="auto"/>
          </w:divBdr>
        </w:div>
        <w:div w:id="75591624">
          <w:marLeft w:val="0"/>
          <w:marRight w:val="0"/>
          <w:marTop w:val="0"/>
          <w:marBottom w:val="0"/>
          <w:divBdr>
            <w:top w:val="none" w:sz="0" w:space="0" w:color="auto"/>
            <w:left w:val="none" w:sz="0" w:space="0" w:color="auto"/>
            <w:bottom w:val="none" w:sz="0" w:space="0" w:color="auto"/>
            <w:right w:val="none" w:sz="0" w:space="0" w:color="auto"/>
          </w:divBdr>
        </w:div>
        <w:div w:id="1708141211">
          <w:marLeft w:val="0"/>
          <w:marRight w:val="0"/>
          <w:marTop w:val="0"/>
          <w:marBottom w:val="0"/>
          <w:divBdr>
            <w:top w:val="none" w:sz="0" w:space="0" w:color="auto"/>
            <w:left w:val="none" w:sz="0" w:space="0" w:color="auto"/>
            <w:bottom w:val="none" w:sz="0" w:space="0" w:color="auto"/>
            <w:right w:val="none" w:sz="0" w:space="0" w:color="auto"/>
          </w:divBdr>
        </w:div>
        <w:div w:id="35814836">
          <w:marLeft w:val="0"/>
          <w:marRight w:val="0"/>
          <w:marTop w:val="0"/>
          <w:marBottom w:val="0"/>
          <w:divBdr>
            <w:top w:val="none" w:sz="0" w:space="0" w:color="auto"/>
            <w:left w:val="none" w:sz="0" w:space="0" w:color="auto"/>
            <w:bottom w:val="none" w:sz="0" w:space="0" w:color="auto"/>
            <w:right w:val="none" w:sz="0" w:space="0" w:color="auto"/>
          </w:divBdr>
        </w:div>
        <w:div w:id="319388288">
          <w:marLeft w:val="0"/>
          <w:marRight w:val="0"/>
          <w:marTop w:val="0"/>
          <w:marBottom w:val="0"/>
          <w:divBdr>
            <w:top w:val="none" w:sz="0" w:space="0" w:color="auto"/>
            <w:left w:val="none" w:sz="0" w:space="0" w:color="auto"/>
            <w:bottom w:val="none" w:sz="0" w:space="0" w:color="auto"/>
            <w:right w:val="none" w:sz="0" w:space="0" w:color="auto"/>
          </w:divBdr>
        </w:div>
        <w:div w:id="702292272">
          <w:marLeft w:val="0"/>
          <w:marRight w:val="0"/>
          <w:marTop w:val="0"/>
          <w:marBottom w:val="0"/>
          <w:divBdr>
            <w:top w:val="none" w:sz="0" w:space="0" w:color="auto"/>
            <w:left w:val="none" w:sz="0" w:space="0" w:color="auto"/>
            <w:bottom w:val="none" w:sz="0" w:space="0" w:color="auto"/>
            <w:right w:val="none" w:sz="0" w:space="0" w:color="auto"/>
          </w:divBdr>
        </w:div>
        <w:div w:id="1273631349">
          <w:marLeft w:val="0"/>
          <w:marRight w:val="0"/>
          <w:marTop w:val="0"/>
          <w:marBottom w:val="0"/>
          <w:divBdr>
            <w:top w:val="none" w:sz="0" w:space="0" w:color="auto"/>
            <w:left w:val="none" w:sz="0" w:space="0" w:color="auto"/>
            <w:bottom w:val="none" w:sz="0" w:space="0" w:color="auto"/>
            <w:right w:val="none" w:sz="0" w:space="0" w:color="auto"/>
          </w:divBdr>
        </w:div>
        <w:div w:id="842865068">
          <w:marLeft w:val="0"/>
          <w:marRight w:val="0"/>
          <w:marTop w:val="0"/>
          <w:marBottom w:val="0"/>
          <w:divBdr>
            <w:top w:val="none" w:sz="0" w:space="0" w:color="auto"/>
            <w:left w:val="none" w:sz="0" w:space="0" w:color="auto"/>
            <w:bottom w:val="none" w:sz="0" w:space="0" w:color="auto"/>
            <w:right w:val="none" w:sz="0" w:space="0" w:color="auto"/>
          </w:divBdr>
        </w:div>
        <w:div w:id="1885169813">
          <w:marLeft w:val="0"/>
          <w:marRight w:val="0"/>
          <w:marTop w:val="0"/>
          <w:marBottom w:val="0"/>
          <w:divBdr>
            <w:top w:val="none" w:sz="0" w:space="0" w:color="auto"/>
            <w:left w:val="none" w:sz="0" w:space="0" w:color="auto"/>
            <w:bottom w:val="none" w:sz="0" w:space="0" w:color="auto"/>
            <w:right w:val="none" w:sz="0" w:space="0" w:color="auto"/>
          </w:divBdr>
        </w:div>
        <w:div w:id="1088113451">
          <w:marLeft w:val="0"/>
          <w:marRight w:val="0"/>
          <w:marTop w:val="0"/>
          <w:marBottom w:val="0"/>
          <w:divBdr>
            <w:top w:val="none" w:sz="0" w:space="0" w:color="auto"/>
            <w:left w:val="none" w:sz="0" w:space="0" w:color="auto"/>
            <w:bottom w:val="none" w:sz="0" w:space="0" w:color="auto"/>
            <w:right w:val="none" w:sz="0" w:space="0" w:color="auto"/>
          </w:divBdr>
        </w:div>
        <w:div w:id="1396732825">
          <w:marLeft w:val="0"/>
          <w:marRight w:val="0"/>
          <w:marTop w:val="0"/>
          <w:marBottom w:val="0"/>
          <w:divBdr>
            <w:top w:val="none" w:sz="0" w:space="0" w:color="auto"/>
            <w:left w:val="none" w:sz="0" w:space="0" w:color="auto"/>
            <w:bottom w:val="none" w:sz="0" w:space="0" w:color="auto"/>
            <w:right w:val="none" w:sz="0" w:space="0" w:color="auto"/>
          </w:divBdr>
        </w:div>
        <w:div w:id="133525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B287C-40C9-45E6-B09C-75206799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18</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21196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31</cp:revision>
  <cp:lastPrinted>2011-08-26T01:57:00Z</cp:lastPrinted>
  <dcterms:created xsi:type="dcterms:W3CDTF">2011-07-31T11:44:00Z</dcterms:created>
  <dcterms:modified xsi:type="dcterms:W3CDTF">2011-09-03T01:06:00Z</dcterms:modified>
</cp:coreProperties>
</file>