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7D" w:rsidRPr="009A141E" w:rsidRDefault="0004027D" w:rsidP="0086212F">
      <w:pPr>
        <w:tabs>
          <w:tab w:val="left" w:leader="dot" w:pos="8100"/>
          <w:tab w:val="right" w:pos="8460"/>
        </w:tabs>
        <w:spacing w:line="360" w:lineRule="auto"/>
        <w:jc w:val="center"/>
        <w:rPr>
          <w:b/>
          <w:lang w:val="id-ID"/>
        </w:rPr>
      </w:pPr>
      <w:r w:rsidRPr="009A141E">
        <w:rPr>
          <w:b/>
          <w:lang w:val="id-ID"/>
        </w:rPr>
        <w:t xml:space="preserve">DAFTAR </w:t>
      </w:r>
      <w:r w:rsidRPr="005E31A7">
        <w:rPr>
          <w:b/>
          <w:sz w:val="28"/>
          <w:szCs w:val="28"/>
          <w:lang w:val="id-ID"/>
        </w:rPr>
        <w:t>RUJUKAN</w:t>
      </w:r>
    </w:p>
    <w:p w:rsidR="006F3389" w:rsidRDefault="006F3389"/>
    <w:p w:rsidR="00825D39" w:rsidRPr="0004027D" w:rsidRDefault="00825D39">
      <w:pPr>
        <w:rPr>
          <w:lang w:val="id-ID"/>
        </w:rPr>
      </w:pP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Aqib</w:t>
      </w:r>
      <w:proofErr w:type="spellEnd"/>
      <w:r w:rsidRPr="00825D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Zainal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Bandung 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Yrama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Widya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2006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Tindak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  <w:lang w:val="id-ID"/>
        </w:rPr>
        <w:t xml:space="preserve">an Kelas, </w:t>
      </w:r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2008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Arikun</w:t>
      </w:r>
      <w:proofErr w:type="spellEnd"/>
      <w:r w:rsidRPr="0004027D">
        <w:rPr>
          <w:rFonts w:asciiTheme="majorBidi" w:hAnsiTheme="majorBidi" w:cstheme="majorBidi"/>
          <w:sz w:val="24"/>
          <w:szCs w:val="24"/>
          <w:lang w:val="da-DK"/>
        </w:rPr>
        <w:t>to</w:t>
      </w:r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  <w:lang w:val="da-DK"/>
        </w:rPr>
        <w:t>, Prosedur penelitian Suatu Pendekaan Praktek</w:t>
      </w:r>
      <w:r>
        <w:rPr>
          <w:rFonts w:asciiTheme="majorBidi" w:hAnsiTheme="majorBidi" w:cstheme="majorBidi"/>
          <w:sz w:val="24"/>
          <w:szCs w:val="24"/>
          <w:lang w:val="da-DK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  <w:lang w:val="da-DK"/>
        </w:rPr>
        <w:t>Jakarta: Rineka Cipta, 1993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1989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Ariyanto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Pramudya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Yoga, </w:t>
      </w:r>
      <w:r w:rsidRPr="0004027D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“,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4" w:history="1">
        <w:r w:rsidRPr="00EE60BF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http://coretanseadanya.blogspot.com/2013/03/problematika-kesiswaan-dalam.html</w:t>
        </w:r>
        <w:r w:rsidRPr="00EE60BF">
          <w:rPr>
            <w:rStyle w:val="Hyperlink"/>
            <w:rFonts w:asciiTheme="majorBidi" w:hAnsiTheme="majorBidi" w:cstheme="majorBidi"/>
            <w:sz w:val="24"/>
            <w:szCs w:val="24"/>
          </w:rPr>
          <w:t xml:space="preserve">,  </w:t>
        </w:r>
        <w:proofErr w:type="spellStart"/>
        <w:r w:rsidRPr="00EE60BF">
          <w:rPr>
            <w:rStyle w:val="Hyperlink"/>
            <w:rFonts w:asciiTheme="majorBidi" w:hAnsiTheme="majorBidi" w:cstheme="majorBidi"/>
            <w:sz w:val="24"/>
            <w:szCs w:val="24"/>
          </w:rPr>
          <w:t>diakses</w:t>
        </w:r>
        <w:proofErr w:type="spellEnd"/>
      </w:hyperlink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19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Juli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Azwar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Tes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2001</w:t>
      </w:r>
    </w:p>
    <w:p w:rsidR="00825D39" w:rsidRPr="0004027D" w:rsidRDefault="00825D39" w:rsidP="00825D39">
      <w:pPr>
        <w:pStyle w:val="FootnoteText"/>
        <w:tabs>
          <w:tab w:val="left" w:pos="567"/>
        </w:tabs>
        <w:spacing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Dalyono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</w:t>
      </w:r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2007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Faiq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Muhammad, “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Kooperatif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Tipe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Jigsaw”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hyperlink r:id="rId5" w:history="1">
        <w:r w:rsidRPr="0004027D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http://penelitiantindakankelas.blogspot.com/2013/01/kooperatif-jigsaw.html</w:t>
        </w:r>
      </w:hyperlink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25 Mei 2013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Kewarganegaraan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SD,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    </w:t>
      </w:r>
      <w:hyperlink w:history="1"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single"/>
          </w:rPr>
          <w:t>http://h4dyme.wordpress.com /2010/05/17/</w:t>
        </w:r>
        <w:proofErr w:type="spellStart"/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single"/>
          </w:rPr>
          <w:t>hakikat-fungsi-dan-tujuan-pendidikan-kewarganegaraan</w:t>
        </w:r>
        <w:proofErr w:type="spellEnd"/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single"/>
          </w:rPr>
          <w:t xml:space="preserve"> - </w:t>
        </w:r>
        <w:proofErr w:type="spellStart"/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single"/>
          </w:rPr>
          <w:t>di-sd</w:t>
        </w:r>
        <w:proofErr w:type="spellEnd"/>
      </w:hyperlink>
      <w:r w:rsidRPr="0004027D">
        <w:rPr>
          <w:rFonts w:asciiTheme="majorBidi" w:hAnsiTheme="majorBidi" w:cstheme="majorBidi"/>
          <w:color w:val="000000"/>
          <w:sz w:val="24"/>
          <w:szCs w:val="24"/>
        </w:rPr>
        <w:t xml:space="preserve"> , </w:t>
      </w:r>
      <w:proofErr w:type="spellStart"/>
      <w:r w:rsidRPr="0004027D">
        <w:rPr>
          <w:rFonts w:asciiTheme="majorBidi" w:hAnsiTheme="majorBidi" w:cstheme="majorBidi"/>
          <w:color w:val="000000"/>
          <w:sz w:val="24"/>
          <w:szCs w:val="24"/>
        </w:rPr>
        <w:t>diakses</w:t>
      </w:r>
      <w:proofErr w:type="spellEnd"/>
      <w:r w:rsidRPr="0004027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04027D">
        <w:rPr>
          <w:rFonts w:asciiTheme="majorBidi" w:hAnsiTheme="majorBidi" w:cstheme="majorBidi"/>
          <w:color w:val="000000"/>
          <w:sz w:val="24"/>
          <w:szCs w:val="24"/>
        </w:rPr>
        <w:t xml:space="preserve"> 17 </w:t>
      </w:r>
      <w:proofErr w:type="spellStart"/>
      <w:r w:rsidRPr="0004027D">
        <w:rPr>
          <w:rFonts w:asciiTheme="majorBidi" w:hAnsiTheme="majorBidi" w:cstheme="majorBidi"/>
          <w:color w:val="000000"/>
          <w:sz w:val="24"/>
          <w:szCs w:val="24"/>
        </w:rPr>
        <w:t>Juli</w:t>
      </w:r>
      <w:proofErr w:type="spellEnd"/>
      <w:r w:rsidRPr="0004027D">
        <w:rPr>
          <w:rFonts w:asciiTheme="majorBidi" w:hAnsiTheme="majorBidi" w:cstheme="majorBidi"/>
          <w:color w:val="000000"/>
          <w:sz w:val="24"/>
          <w:szCs w:val="24"/>
        </w:rPr>
        <w:t xml:space="preserve"> 2013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Teknik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Pengukuran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Evaluasi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Mandar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Maju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1989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04027D">
        <w:rPr>
          <w:rFonts w:asciiTheme="majorBidi" w:hAnsiTheme="majorBidi" w:cstheme="majorBidi"/>
          <w:sz w:val="24"/>
          <w:szCs w:val="24"/>
          <w:lang w:val="id-ID"/>
        </w:rPr>
        <w:t>Hasan</w:t>
      </w:r>
      <w:r>
        <w:rPr>
          <w:rFonts w:asciiTheme="majorBidi" w:hAnsiTheme="majorBidi" w:cstheme="majorBidi"/>
          <w:sz w:val="24"/>
          <w:szCs w:val="24"/>
        </w:rPr>
        <w:t>,</w:t>
      </w:r>
      <w:r w:rsidRPr="0004027D">
        <w:rPr>
          <w:rFonts w:asciiTheme="majorBidi" w:hAnsiTheme="majorBidi" w:cstheme="majorBidi"/>
          <w:sz w:val="24"/>
          <w:szCs w:val="24"/>
          <w:lang w:val="id-ID"/>
        </w:rPr>
        <w:t xml:space="preserve"> Muhammad Thol</w:t>
      </w:r>
      <w:r w:rsidRPr="0004027D">
        <w:rPr>
          <w:rFonts w:asciiTheme="majorBidi" w:hAnsiTheme="majorBidi" w:cstheme="majorBidi"/>
          <w:sz w:val="24"/>
          <w:szCs w:val="24"/>
        </w:rPr>
        <w:t>c</w:t>
      </w:r>
      <w:r w:rsidRPr="0004027D">
        <w:rPr>
          <w:rFonts w:asciiTheme="majorBidi" w:hAnsiTheme="majorBidi" w:cstheme="majorBidi"/>
          <w:sz w:val="24"/>
          <w:szCs w:val="24"/>
          <w:lang w:val="id-ID"/>
        </w:rPr>
        <w:t xml:space="preserve">hal, et.all, </w:t>
      </w:r>
      <w:r w:rsidRPr="0004027D">
        <w:rPr>
          <w:rFonts w:asciiTheme="majorBidi" w:hAnsiTheme="majorBidi" w:cstheme="majorBidi"/>
          <w:i/>
          <w:sz w:val="24"/>
          <w:szCs w:val="24"/>
          <w:lang w:val="id-ID"/>
        </w:rPr>
        <w:t>Metodolog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i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  <w:lang w:val="id-ID"/>
        </w:rPr>
        <w:t xml:space="preserve"> Penelitian Kualitatif</w:t>
      </w:r>
      <w:r>
        <w:rPr>
          <w:rFonts w:asciiTheme="majorBidi" w:hAnsiTheme="majorBidi" w:cstheme="majorBidi"/>
          <w:sz w:val="24"/>
          <w:szCs w:val="24"/>
          <w:lang w:val="id-ID"/>
        </w:rPr>
        <w:t>, Surabaya</w:t>
      </w:r>
      <w:r w:rsidRPr="0004027D">
        <w:rPr>
          <w:rFonts w:asciiTheme="majorBidi" w:hAnsiTheme="majorBidi" w:cstheme="majorBidi"/>
          <w:sz w:val="24"/>
          <w:szCs w:val="24"/>
          <w:lang w:val="id-ID"/>
        </w:rPr>
        <w:t>: Visipress, 2003</w:t>
      </w:r>
    </w:p>
    <w:p w:rsidR="00825D39" w:rsidRPr="00825D39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4027D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Huberman Amichael dan Mathew B. Miles, </w:t>
      </w:r>
      <w:r w:rsidRPr="0004027D">
        <w:rPr>
          <w:rFonts w:asciiTheme="majorBidi" w:hAnsiTheme="majorBidi" w:cstheme="majorBidi"/>
          <w:i/>
          <w:sz w:val="24"/>
          <w:szCs w:val="24"/>
          <w:lang w:val="id-ID"/>
        </w:rPr>
        <w:t xml:space="preserve">Qualitative Data Analysis (Analisis Data Kualitatif), terj.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Tjetjep Rohendi Rohidi, </w:t>
      </w:r>
      <w:r w:rsidRPr="0004027D">
        <w:rPr>
          <w:rFonts w:asciiTheme="majorBidi" w:hAnsiTheme="majorBidi" w:cstheme="majorBidi"/>
          <w:sz w:val="24"/>
          <w:szCs w:val="24"/>
          <w:lang w:val="id-ID"/>
        </w:rPr>
        <w:t>Jakarta : Universitas Indo</w:t>
      </w:r>
      <w:r>
        <w:rPr>
          <w:rFonts w:asciiTheme="majorBidi" w:hAnsiTheme="majorBidi" w:cstheme="majorBidi"/>
          <w:sz w:val="24"/>
          <w:szCs w:val="24"/>
          <w:lang w:val="id-ID"/>
        </w:rPr>
        <w:t>nesia, 1992</w:t>
      </w:r>
    </w:p>
    <w:p w:rsidR="00825D39" w:rsidRPr="0086212F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Kuntjojo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i/>
          <w:sz w:val="24"/>
          <w:szCs w:val="24"/>
        </w:rPr>
        <w:t xml:space="preserve">Model-Model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>Kediri:</w:t>
      </w:r>
      <w:r>
        <w:rPr>
          <w:rFonts w:asciiTheme="majorBidi" w:hAnsiTheme="majorBidi" w:cstheme="majorBidi"/>
          <w:sz w:val="24"/>
          <w:szCs w:val="24"/>
        </w:rPr>
        <w:t xml:space="preserve"> Nusantara PGRI Kediri, 2010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S,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2000</w:t>
      </w:r>
    </w:p>
    <w:p w:rsidR="00825D39" w:rsidRPr="0004027D" w:rsidRDefault="00825D39" w:rsidP="00825D39">
      <w:pPr>
        <w:pStyle w:val="FootnoteText"/>
        <w:tabs>
          <w:tab w:val="left" w:pos="567"/>
          <w:tab w:val="left" w:pos="709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4027D">
        <w:rPr>
          <w:rFonts w:asciiTheme="majorBidi" w:hAnsiTheme="majorBidi" w:cstheme="majorBidi"/>
          <w:sz w:val="24"/>
          <w:szCs w:val="24"/>
        </w:rPr>
        <w:t xml:space="preserve">Muhammad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Tholchah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  <w:lang w:val="id-ID"/>
        </w:rPr>
        <w:t>et.all</w:t>
      </w:r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Malang: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Lembaga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Islam Malang, 2003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</w:t>
      </w:r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Berbasis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2006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Najib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Sulkan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Karakter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Pada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Anak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Didik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Managemen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Menuju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Sekolah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Efektif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4027D">
        <w:rPr>
          <w:rFonts w:asciiTheme="majorBidi" w:hAnsiTheme="majorBidi" w:cstheme="majorBidi"/>
          <w:sz w:val="24"/>
          <w:szCs w:val="24"/>
        </w:rPr>
        <w:t xml:space="preserve">Surabaya: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Imtelektual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Club, 2006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Indonesia, 1988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Pujianto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Hakikat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PKn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SD,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hyperlink r:id="rId6" w:history="1"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  <w:u w:val="single"/>
          </w:rPr>
          <w:t>http://teguh-gooo-enjoe.blogspot.com/2013/02/hakikat-fungsi-dan-tujuan-pkn-di-sd.htm</w:t>
        </w:r>
        <w:r w:rsidRPr="0086212F">
          <w:rPr>
            <w:rStyle w:val="Hyperlink"/>
            <w:rFonts w:asciiTheme="majorBidi" w:hAnsiTheme="majorBidi" w:cstheme="majorBidi"/>
            <w:i/>
            <w:iCs/>
            <w:color w:val="000000"/>
            <w:sz w:val="24"/>
            <w:szCs w:val="24"/>
          </w:rPr>
          <w:t>l</w:t>
        </w:r>
      </w:hyperlink>
      <w:proofErr w:type="gramStart"/>
      <w:r w:rsidRPr="0004027D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, </w:t>
      </w:r>
      <w:r w:rsidRPr="0004027D">
        <w:rPr>
          <w:rFonts w:asciiTheme="majorBidi" w:hAnsiTheme="majorBidi" w:cstheme="majorBidi"/>
          <w:color w:val="000000"/>
          <w:sz w:val="24"/>
          <w:szCs w:val="24"/>
          <w:u w:val="single"/>
        </w:rPr>
        <w:t xml:space="preserve"> </w:t>
      </w:r>
      <w:r w:rsidRPr="0086212F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gramEnd"/>
      <w:r w:rsidRPr="008621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6212F">
        <w:rPr>
          <w:rFonts w:asciiTheme="majorBidi" w:hAnsiTheme="majorBidi" w:cstheme="majorBidi"/>
          <w:color w:val="000000"/>
          <w:sz w:val="24"/>
          <w:szCs w:val="24"/>
        </w:rPr>
        <w:t>akses</w:t>
      </w:r>
      <w:proofErr w:type="spellEnd"/>
      <w:r w:rsidRPr="008621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6212F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86212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6212F">
        <w:rPr>
          <w:rFonts w:asciiTheme="majorBidi" w:hAnsiTheme="majorBidi" w:cstheme="majorBidi"/>
          <w:color w:val="000000"/>
          <w:sz w:val="24"/>
          <w:szCs w:val="24"/>
        </w:rPr>
        <w:t>tanggal</w:t>
      </w:r>
      <w:proofErr w:type="spellEnd"/>
      <w:r w:rsidRPr="0086212F">
        <w:rPr>
          <w:rFonts w:asciiTheme="majorBidi" w:hAnsiTheme="majorBidi" w:cstheme="majorBidi"/>
          <w:color w:val="000000"/>
          <w:sz w:val="24"/>
          <w:szCs w:val="24"/>
        </w:rPr>
        <w:t xml:space="preserve"> 16 </w:t>
      </w:r>
      <w:proofErr w:type="spellStart"/>
      <w:r w:rsidRPr="0086212F">
        <w:rPr>
          <w:rFonts w:asciiTheme="majorBidi" w:hAnsiTheme="majorBidi" w:cstheme="majorBidi"/>
          <w:color w:val="000000"/>
          <w:sz w:val="24"/>
          <w:szCs w:val="24"/>
        </w:rPr>
        <w:t>Juli</w:t>
      </w:r>
      <w:proofErr w:type="spellEnd"/>
      <w:r w:rsidRPr="0086212F">
        <w:rPr>
          <w:rFonts w:asciiTheme="majorBidi" w:hAnsiTheme="majorBidi" w:cstheme="majorBidi"/>
          <w:color w:val="000000"/>
          <w:sz w:val="24"/>
          <w:szCs w:val="24"/>
        </w:rPr>
        <w:t xml:space="preserve"> 2013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Sejathi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“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Model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”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Pr="0004027D">
          <w:rPr>
            <w:rStyle w:val="Hyperlink"/>
            <w:rFonts w:asciiTheme="majorBidi" w:hAnsiTheme="majorBidi" w:cstheme="majorBidi"/>
            <w:i/>
            <w:iCs/>
            <w:sz w:val="24"/>
            <w:szCs w:val="24"/>
          </w:rPr>
          <w:t>http://id.shvoong.com/social-sciences/education/2129624-pengertian-model-pembelajaran/</w:t>
        </w:r>
      </w:hyperlink>
      <w:r w:rsidRPr="0004027D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27 Mei 2013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Setiawan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Ebta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Indonesia V 3.1, http://pusatbahasa.kemendiknas.go.id/kbbi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Slamet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Dan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Faktor-Faktor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Yang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Mempengaruhinya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2003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Sudjana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4027D">
        <w:rPr>
          <w:rFonts w:asciiTheme="majorBidi" w:hAnsiTheme="majorBidi" w:cstheme="majorBidi"/>
          <w:sz w:val="24"/>
          <w:szCs w:val="24"/>
        </w:rPr>
        <w:t xml:space="preserve"> Nana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Ibrahim,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2007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lastRenderedPageBreak/>
        <w:t>Sulistyowati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Lengkap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Jakarta:Buana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Raya,2005</w:t>
      </w:r>
    </w:p>
    <w:p w:rsidR="00825D39" w:rsidRPr="0004027D" w:rsidRDefault="00825D39" w:rsidP="00825D39">
      <w:pPr>
        <w:pStyle w:val="FootnoteText"/>
        <w:tabs>
          <w:tab w:val="left" w:pos="567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Syaiful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&amp; Aswan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2006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04027D">
        <w:rPr>
          <w:rFonts w:asciiTheme="majorBidi" w:hAnsiTheme="majorBidi" w:cstheme="majorBidi"/>
          <w:sz w:val="24"/>
          <w:szCs w:val="24"/>
        </w:rPr>
        <w:t xml:space="preserve">Tim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Penyusun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1989</w:t>
      </w:r>
    </w:p>
    <w:p w:rsidR="00825D39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Undang–undang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RI No.20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2003.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(SISDIKNAS),</w:t>
      </w:r>
      <w:r>
        <w:rPr>
          <w:rFonts w:asciiTheme="majorBidi" w:hAnsiTheme="majorBidi" w:cstheme="majorBidi"/>
          <w:sz w:val="24"/>
          <w:szCs w:val="24"/>
        </w:rPr>
        <w:t xml:space="preserve"> Bandung : Citra </w:t>
      </w:r>
      <w:proofErr w:type="spellStart"/>
      <w:r>
        <w:rPr>
          <w:rFonts w:asciiTheme="majorBidi" w:hAnsiTheme="majorBidi" w:cstheme="majorBidi"/>
          <w:sz w:val="24"/>
          <w:szCs w:val="24"/>
        </w:rPr>
        <w:t>Umbara</w:t>
      </w:r>
      <w:proofErr w:type="spellEnd"/>
      <w:r>
        <w:rPr>
          <w:rFonts w:asciiTheme="majorBidi" w:hAnsiTheme="majorBidi" w:cstheme="majorBidi"/>
          <w:sz w:val="24"/>
          <w:szCs w:val="24"/>
        </w:rPr>
        <w:t>, 2003</w:t>
      </w:r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</w:p>
    <w:p w:rsidR="00825D39" w:rsidRPr="0004027D" w:rsidRDefault="00825D39" w:rsidP="00825D39">
      <w:pPr>
        <w:pStyle w:val="FootnoteText"/>
        <w:tabs>
          <w:tab w:val="left" w:pos="-180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4027D">
        <w:rPr>
          <w:rFonts w:asciiTheme="majorBidi" w:hAnsiTheme="majorBidi" w:cstheme="majorBidi"/>
          <w:sz w:val="24"/>
          <w:szCs w:val="24"/>
        </w:rPr>
        <w:t xml:space="preserve">Uno </w:t>
      </w:r>
      <w:proofErr w:type="spell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>. B</w:t>
      </w:r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Model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Menciptakan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Kreatif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Efektif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2007</w:t>
      </w:r>
    </w:p>
    <w:p w:rsidR="00825D39" w:rsidRPr="0086212F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Basyiruddin</w:t>
      </w:r>
      <w:proofErr w:type="spellEnd"/>
      <w:r w:rsidRPr="0086212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Asnawir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2002</w:t>
      </w:r>
    </w:p>
    <w:p w:rsidR="00825D39" w:rsidRPr="0004027D" w:rsidRDefault="00825D39" w:rsidP="00825D39">
      <w:pPr>
        <w:pStyle w:val="FootnoteText"/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Wiriaatmadja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04027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2005</w:t>
      </w:r>
    </w:p>
    <w:p w:rsidR="00825D39" w:rsidRPr="0004027D" w:rsidRDefault="00825D39" w:rsidP="00825D39">
      <w:pPr>
        <w:pStyle w:val="FootnoteText"/>
        <w:tabs>
          <w:tab w:val="left" w:pos="567"/>
          <w:tab w:val="left" w:pos="709"/>
        </w:tabs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4027D">
        <w:rPr>
          <w:rFonts w:asciiTheme="majorBidi" w:hAnsiTheme="majorBidi" w:cstheme="majorBidi"/>
          <w:sz w:val="24"/>
          <w:szCs w:val="24"/>
        </w:rPr>
        <w:t>Wiriatmadja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04027D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04027D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4027D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04027D">
        <w:rPr>
          <w:rFonts w:asciiTheme="majorBidi" w:hAnsiTheme="majorBidi" w:cstheme="majorBidi"/>
          <w:sz w:val="24"/>
          <w:szCs w:val="24"/>
        </w:rPr>
        <w:t>, 2006</w:t>
      </w:r>
    </w:p>
    <w:sectPr w:rsidR="00825D39" w:rsidRPr="0004027D" w:rsidSect="0004027D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4027D"/>
    <w:rsid w:val="000122CF"/>
    <w:rsid w:val="00015DF8"/>
    <w:rsid w:val="000332A5"/>
    <w:rsid w:val="00033616"/>
    <w:rsid w:val="0004027D"/>
    <w:rsid w:val="00057E8A"/>
    <w:rsid w:val="00067AFC"/>
    <w:rsid w:val="00071791"/>
    <w:rsid w:val="00076E30"/>
    <w:rsid w:val="00085CB6"/>
    <w:rsid w:val="0009098E"/>
    <w:rsid w:val="000B5186"/>
    <w:rsid w:val="000C6BF1"/>
    <w:rsid w:val="000D1CA5"/>
    <w:rsid w:val="000D218F"/>
    <w:rsid w:val="000D6BBC"/>
    <w:rsid w:val="00101D3A"/>
    <w:rsid w:val="001166CC"/>
    <w:rsid w:val="00130D31"/>
    <w:rsid w:val="00150BD2"/>
    <w:rsid w:val="001517E6"/>
    <w:rsid w:val="0016401A"/>
    <w:rsid w:val="00165273"/>
    <w:rsid w:val="00165F91"/>
    <w:rsid w:val="00166C99"/>
    <w:rsid w:val="00187560"/>
    <w:rsid w:val="00187B9A"/>
    <w:rsid w:val="001A74A5"/>
    <w:rsid w:val="001B5910"/>
    <w:rsid w:val="001C053C"/>
    <w:rsid w:val="001C2347"/>
    <w:rsid w:val="001C7DF3"/>
    <w:rsid w:val="001E43A7"/>
    <w:rsid w:val="001F26CF"/>
    <w:rsid w:val="002170D0"/>
    <w:rsid w:val="00227ABC"/>
    <w:rsid w:val="00236DB6"/>
    <w:rsid w:val="002509D1"/>
    <w:rsid w:val="002561BB"/>
    <w:rsid w:val="00262189"/>
    <w:rsid w:val="002630B6"/>
    <w:rsid w:val="00265359"/>
    <w:rsid w:val="00266951"/>
    <w:rsid w:val="00266C8D"/>
    <w:rsid w:val="002748BD"/>
    <w:rsid w:val="002828C6"/>
    <w:rsid w:val="00287D60"/>
    <w:rsid w:val="002C58E8"/>
    <w:rsid w:val="002E0E06"/>
    <w:rsid w:val="002E5EFC"/>
    <w:rsid w:val="00301BAB"/>
    <w:rsid w:val="00307BA5"/>
    <w:rsid w:val="0031155C"/>
    <w:rsid w:val="00315E14"/>
    <w:rsid w:val="003257CC"/>
    <w:rsid w:val="00330605"/>
    <w:rsid w:val="003424C5"/>
    <w:rsid w:val="00342B6B"/>
    <w:rsid w:val="00344DE9"/>
    <w:rsid w:val="003602C9"/>
    <w:rsid w:val="00370FCD"/>
    <w:rsid w:val="003825D8"/>
    <w:rsid w:val="003878CF"/>
    <w:rsid w:val="003B734D"/>
    <w:rsid w:val="003D7A81"/>
    <w:rsid w:val="003E4D36"/>
    <w:rsid w:val="003F4F2C"/>
    <w:rsid w:val="003F7458"/>
    <w:rsid w:val="00400EA0"/>
    <w:rsid w:val="00403962"/>
    <w:rsid w:val="00424B7C"/>
    <w:rsid w:val="00426295"/>
    <w:rsid w:val="00445591"/>
    <w:rsid w:val="00483C1E"/>
    <w:rsid w:val="004911D7"/>
    <w:rsid w:val="00494167"/>
    <w:rsid w:val="00497765"/>
    <w:rsid w:val="00497D21"/>
    <w:rsid w:val="004A76E4"/>
    <w:rsid w:val="004D5218"/>
    <w:rsid w:val="004E1C43"/>
    <w:rsid w:val="004E673A"/>
    <w:rsid w:val="004F15B5"/>
    <w:rsid w:val="004F279E"/>
    <w:rsid w:val="0050350E"/>
    <w:rsid w:val="00506811"/>
    <w:rsid w:val="00511197"/>
    <w:rsid w:val="00543CB8"/>
    <w:rsid w:val="00545DF5"/>
    <w:rsid w:val="00550481"/>
    <w:rsid w:val="00565E37"/>
    <w:rsid w:val="00594474"/>
    <w:rsid w:val="005A53D9"/>
    <w:rsid w:val="005B1DE9"/>
    <w:rsid w:val="005E31A7"/>
    <w:rsid w:val="005E698C"/>
    <w:rsid w:val="00601DB7"/>
    <w:rsid w:val="006060EF"/>
    <w:rsid w:val="00624C23"/>
    <w:rsid w:val="00632822"/>
    <w:rsid w:val="006368DD"/>
    <w:rsid w:val="00640164"/>
    <w:rsid w:val="00653F55"/>
    <w:rsid w:val="00680F20"/>
    <w:rsid w:val="00685124"/>
    <w:rsid w:val="00696C1C"/>
    <w:rsid w:val="006A18EE"/>
    <w:rsid w:val="006B7E14"/>
    <w:rsid w:val="006E5484"/>
    <w:rsid w:val="006F3389"/>
    <w:rsid w:val="007200E2"/>
    <w:rsid w:val="007263F3"/>
    <w:rsid w:val="00760310"/>
    <w:rsid w:val="00761094"/>
    <w:rsid w:val="0077004E"/>
    <w:rsid w:val="00774F06"/>
    <w:rsid w:val="00787150"/>
    <w:rsid w:val="007871EA"/>
    <w:rsid w:val="00794FC3"/>
    <w:rsid w:val="007A03F0"/>
    <w:rsid w:val="007A0A3F"/>
    <w:rsid w:val="007A646D"/>
    <w:rsid w:val="007A7C97"/>
    <w:rsid w:val="007C3EB7"/>
    <w:rsid w:val="007E5263"/>
    <w:rsid w:val="007F7D02"/>
    <w:rsid w:val="00825D39"/>
    <w:rsid w:val="008315BF"/>
    <w:rsid w:val="00841592"/>
    <w:rsid w:val="008558DD"/>
    <w:rsid w:val="0086212F"/>
    <w:rsid w:val="00864193"/>
    <w:rsid w:val="00864441"/>
    <w:rsid w:val="008703E8"/>
    <w:rsid w:val="008849DC"/>
    <w:rsid w:val="00891BAE"/>
    <w:rsid w:val="00896451"/>
    <w:rsid w:val="008A2B15"/>
    <w:rsid w:val="008C32F8"/>
    <w:rsid w:val="008D22F5"/>
    <w:rsid w:val="00920BA0"/>
    <w:rsid w:val="00920BDD"/>
    <w:rsid w:val="0094130F"/>
    <w:rsid w:val="0095393D"/>
    <w:rsid w:val="00971A86"/>
    <w:rsid w:val="00980292"/>
    <w:rsid w:val="009A08A6"/>
    <w:rsid w:val="009A4FD8"/>
    <w:rsid w:val="009C09CD"/>
    <w:rsid w:val="009C40AC"/>
    <w:rsid w:val="009C5B4C"/>
    <w:rsid w:val="009D2501"/>
    <w:rsid w:val="009D46FA"/>
    <w:rsid w:val="009D6F24"/>
    <w:rsid w:val="009D76BD"/>
    <w:rsid w:val="009E606D"/>
    <w:rsid w:val="009E77DB"/>
    <w:rsid w:val="00A03FFA"/>
    <w:rsid w:val="00A2767F"/>
    <w:rsid w:val="00A323CA"/>
    <w:rsid w:val="00A47E83"/>
    <w:rsid w:val="00A50361"/>
    <w:rsid w:val="00A63C40"/>
    <w:rsid w:val="00A704A6"/>
    <w:rsid w:val="00A96844"/>
    <w:rsid w:val="00A970F1"/>
    <w:rsid w:val="00AA2383"/>
    <w:rsid w:val="00AC411A"/>
    <w:rsid w:val="00B03EC6"/>
    <w:rsid w:val="00B11C88"/>
    <w:rsid w:val="00B2112D"/>
    <w:rsid w:val="00B315E3"/>
    <w:rsid w:val="00B44365"/>
    <w:rsid w:val="00BA697E"/>
    <w:rsid w:val="00BD5F42"/>
    <w:rsid w:val="00BE6EA1"/>
    <w:rsid w:val="00C056AB"/>
    <w:rsid w:val="00C429B5"/>
    <w:rsid w:val="00C9790F"/>
    <w:rsid w:val="00CB2268"/>
    <w:rsid w:val="00CB5D35"/>
    <w:rsid w:val="00CE2AC1"/>
    <w:rsid w:val="00CE734B"/>
    <w:rsid w:val="00CF5E03"/>
    <w:rsid w:val="00D05156"/>
    <w:rsid w:val="00D43BDE"/>
    <w:rsid w:val="00D43E7A"/>
    <w:rsid w:val="00D52DDC"/>
    <w:rsid w:val="00D53C53"/>
    <w:rsid w:val="00D61D17"/>
    <w:rsid w:val="00D636C0"/>
    <w:rsid w:val="00D66A32"/>
    <w:rsid w:val="00D70541"/>
    <w:rsid w:val="00D72E86"/>
    <w:rsid w:val="00D73AC8"/>
    <w:rsid w:val="00DA7288"/>
    <w:rsid w:val="00DB140C"/>
    <w:rsid w:val="00DE015A"/>
    <w:rsid w:val="00DE1BFD"/>
    <w:rsid w:val="00DF1AFA"/>
    <w:rsid w:val="00DF62AF"/>
    <w:rsid w:val="00E00291"/>
    <w:rsid w:val="00E05227"/>
    <w:rsid w:val="00E1570F"/>
    <w:rsid w:val="00E32CD3"/>
    <w:rsid w:val="00E4069D"/>
    <w:rsid w:val="00E503A1"/>
    <w:rsid w:val="00E51456"/>
    <w:rsid w:val="00E609E2"/>
    <w:rsid w:val="00E96913"/>
    <w:rsid w:val="00EA1C92"/>
    <w:rsid w:val="00EA7E18"/>
    <w:rsid w:val="00EB73FB"/>
    <w:rsid w:val="00EE7180"/>
    <w:rsid w:val="00F01BF9"/>
    <w:rsid w:val="00F30E10"/>
    <w:rsid w:val="00F356D4"/>
    <w:rsid w:val="00F501C6"/>
    <w:rsid w:val="00F50A15"/>
    <w:rsid w:val="00F55245"/>
    <w:rsid w:val="00F634E5"/>
    <w:rsid w:val="00F87325"/>
    <w:rsid w:val="00F958FD"/>
    <w:rsid w:val="00FA5C96"/>
    <w:rsid w:val="00FC00CD"/>
    <w:rsid w:val="00FC1C1F"/>
    <w:rsid w:val="00FC1E10"/>
    <w:rsid w:val="00FC59E9"/>
    <w:rsid w:val="00FC6A22"/>
    <w:rsid w:val="00FD724A"/>
    <w:rsid w:val="00FE5624"/>
    <w:rsid w:val="00FF0AF9"/>
    <w:rsid w:val="00FF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rsid w:val="0004027D"/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0402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04027D"/>
    <w:rPr>
      <w:rFonts w:cs="Times New Roman"/>
      <w:vertAlign w:val="superscript"/>
    </w:rPr>
  </w:style>
  <w:style w:type="character" w:styleId="Hyperlink">
    <w:name w:val="Hyperlink"/>
    <w:uiPriority w:val="99"/>
    <w:rsid w:val="0004027D"/>
    <w:rPr>
      <w:rFonts w:cs="Times New Roman"/>
      <w:color w:val="auto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402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social-sciences/education/2129624-pengertian-model-pembelajar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guh-gooo-enjoe.blogspot.com/2013/02/hakikat-fungsi-dan-tujuan-pkn-di-sd.html" TargetMode="External"/><Relationship Id="rId5" Type="http://schemas.openxmlformats.org/officeDocument/2006/relationships/hyperlink" Target="http://penelitiantindakankelas.blogspot.com/2013/01/kooperatif-jigsaw.html" TargetMode="External"/><Relationship Id="rId4" Type="http://schemas.openxmlformats.org/officeDocument/2006/relationships/hyperlink" Target="http://coretanseadanya.blogspot.com/2013/03/problematika-kesiswaan-dalam.html,%20%20diaks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danang</dc:creator>
  <cp:lastModifiedBy>mas danang</cp:lastModifiedBy>
  <cp:revision>2</cp:revision>
  <cp:lastPrinted>2013-07-24T05:43:00Z</cp:lastPrinted>
  <dcterms:created xsi:type="dcterms:W3CDTF">2013-07-23T19:56:00Z</dcterms:created>
  <dcterms:modified xsi:type="dcterms:W3CDTF">2013-07-24T05:46:00Z</dcterms:modified>
</cp:coreProperties>
</file>