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7F" w:rsidRPr="00AD0031" w:rsidRDefault="0038447F" w:rsidP="0038447F">
      <w:pPr>
        <w:tabs>
          <w:tab w:val="left" w:pos="3300"/>
          <w:tab w:val="center" w:pos="3968"/>
        </w:tabs>
        <w:spacing w:line="480" w:lineRule="auto"/>
        <w:jc w:val="center"/>
        <w:rPr>
          <w:rFonts w:asciiTheme="majorBidi" w:hAnsiTheme="majorBidi" w:cstheme="majorBidi"/>
          <w:b/>
          <w:bCs/>
          <w:color w:val="000000" w:themeColor="text1"/>
          <w:sz w:val="28"/>
          <w:szCs w:val="28"/>
          <w:lang w:val="id-ID"/>
        </w:rPr>
      </w:pPr>
      <w:bookmarkStart w:id="0" w:name="_GoBack"/>
      <w:bookmarkEnd w:id="0"/>
      <w:r w:rsidRPr="00AD0031">
        <w:rPr>
          <w:rFonts w:asciiTheme="majorBidi" w:hAnsiTheme="majorBidi" w:cstheme="majorBidi"/>
          <w:b/>
          <w:bCs/>
          <w:color w:val="000000" w:themeColor="text1"/>
          <w:sz w:val="28"/>
          <w:szCs w:val="28"/>
          <w:lang w:val="id-ID"/>
        </w:rPr>
        <w:t>BAB V</w:t>
      </w:r>
    </w:p>
    <w:p w:rsidR="0038447F" w:rsidRPr="00AD0031" w:rsidRDefault="0038447F" w:rsidP="0038447F">
      <w:pPr>
        <w:tabs>
          <w:tab w:val="left" w:pos="3300"/>
          <w:tab w:val="center" w:pos="3968"/>
        </w:tabs>
        <w:spacing w:line="480" w:lineRule="auto"/>
        <w:jc w:val="center"/>
        <w:rPr>
          <w:rFonts w:asciiTheme="majorBidi" w:hAnsiTheme="majorBidi" w:cstheme="majorBidi"/>
          <w:b/>
          <w:bCs/>
          <w:color w:val="000000" w:themeColor="text1"/>
          <w:sz w:val="28"/>
          <w:szCs w:val="28"/>
          <w:lang w:val="id-ID"/>
        </w:rPr>
      </w:pPr>
      <w:r w:rsidRPr="00AD0031">
        <w:rPr>
          <w:rFonts w:asciiTheme="majorBidi" w:hAnsiTheme="majorBidi" w:cstheme="majorBidi"/>
          <w:b/>
          <w:bCs/>
          <w:color w:val="000000" w:themeColor="text1"/>
          <w:sz w:val="28"/>
          <w:szCs w:val="28"/>
          <w:lang w:val="id-ID"/>
        </w:rPr>
        <w:t>PENUTUP</w:t>
      </w:r>
    </w:p>
    <w:p w:rsidR="0038447F" w:rsidRPr="00AD0031" w:rsidRDefault="0038447F" w:rsidP="00AD0031">
      <w:pPr>
        <w:numPr>
          <w:ilvl w:val="0"/>
          <w:numId w:val="1"/>
        </w:numPr>
        <w:tabs>
          <w:tab w:val="left" w:pos="3300"/>
          <w:tab w:val="center" w:pos="3968"/>
        </w:tabs>
        <w:spacing w:line="480" w:lineRule="auto"/>
        <w:ind w:left="0"/>
        <w:contextualSpacing/>
        <w:jc w:val="both"/>
        <w:rPr>
          <w:rFonts w:asciiTheme="majorBidi" w:hAnsiTheme="majorBidi" w:cstheme="majorBidi"/>
          <w:b/>
          <w:bCs/>
          <w:color w:val="000000" w:themeColor="text1"/>
          <w:sz w:val="24"/>
          <w:szCs w:val="24"/>
          <w:lang w:val="id-ID"/>
        </w:rPr>
      </w:pPr>
      <w:r w:rsidRPr="00AD0031">
        <w:rPr>
          <w:rFonts w:asciiTheme="majorBidi" w:hAnsiTheme="majorBidi" w:cstheme="majorBidi"/>
          <w:b/>
          <w:bCs/>
          <w:color w:val="000000" w:themeColor="text1"/>
          <w:sz w:val="24"/>
          <w:szCs w:val="24"/>
          <w:lang w:val="id-ID"/>
        </w:rPr>
        <w:t>KESIMPULAN</w:t>
      </w:r>
    </w:p>
    <w:p w:rsidR="004467B4" w:rsidRDefault="0038447F" w:rsidP="004467B4">
      <w:pPr>
        <w:tabs>
          <w:tab w:val="left" w:pos="3300"/>
          <w:tab w:val="center" w:pos="3968"/>
        </w:tabs>
        <w:spacing w:line="480" w:lineRule="auto"/>
        <w:ind w:firstLine="567"/>
        <w:contextualSpacing/>
        <w:jc w:val="both"/>
        <w:rPr>
          <w:rFonts w:asciiTheme="majorBidi" w:hAnsiTheme="majorBidi" w:cstheme="majorBidi"/>
          <w:b/>
          <w:bCs/>
          <w:color w:val="000000" w:themeColor="text1"/>
          <w:sz w:val="24"/>
          <w:szCs w:val="24"/>
          <w:lang w:val="id-ID"/>
        </w:rPr>
      </w:pPr>
      <w:r w:rsidRPr="00AD0031">
        <w:rPr>
          <w:rFonts w:asciiTheme="majorBidi" w:hAnsiTheme="majorBidi" w:cstheme="majorBidi"/>
          <w:color w:val="000000" w:themeColor="text1"/>
          <w:sz w:val="24"/>
          <w:szCs w:val="24"/>
          <w:lang w:val="id-ID"/>
        </w:rPr>
        <w:t>Berdasarkan hasil analisis dan pembahasan penelitian mengenai pengaruh mutu pelayanan dan mutu pemasaran terhadap Bank Syariah Mandiri KCP Trenggalek, maka dapat ditarik kesimpulan sebagai berikut:</w:t>
      </w:r>
    </w:p>
    <w:p w:rsidR="004467B4" w:rsidRDefault="0038447F" w:rsidP="004467B4">
      <w:pPr>
        <w:tabs>
          <w:tab w:val="left" w:pos="3300"/>
          <w:tab w:val="center" w:pos="3968"/>
        </w:tabs>
        <w:spacing w:line="480" w:lineRule="auto"/>
        <w:ind w:firstLine="567"/>
        <w:contextualSpacing/>
        <w:jc w:val="both"/>
        <w:rPr>
          <w:rFonts w:asciiTheme="majorBidi" w:hAnsiTheme="majorBidi" w:cstheme="majorBidi"/>
          <w:b/>
          <w:bCs/>
          <w:color w:val="000000" w:themeColor="text1"/>
          <w:sz w:val="24"/>
          <w:szCs w:val="24"/>
          <w:lang w:val="id-ID"/>
        </w:rPr>
      </w:pPr>
      <w:r w:rsidRPr="00AD0031">
        <w:rPr>
          <w:rFonts w:asciiTheme="majorBidi" w:hAnsiTheme="majorBidi" w:cstheme="majorBidi"/>
          <w:color w:val="000000" w:themeColor="text1"/>
          <w:sz w:val="24"/>
          <w:szCs w:val="24"/>
          <w:lang w:val="id-ID"/>
        </w:rPr>
        <w:t xml:space="preserve">Mutu pelayanan yang meliputi </w:t>
      </w:r>
      <w:r w:rsidR="004467B4">
        <w:rPr>
          <w:rFonts w:asciiTheme="majorBidi" w:hAnsiTheme="majorBidi" w:cstheme="majorBidi"/>
          <w:i/>
          <w:iCs/>
          <w:color w:val="000000" w:themeColor="text1"/>
          <w:sz w:val="24"/>
          <w:szCs w:val="24"/>
          <w:lang w:val="id-ID"/>
        </w:rPr>
        <w:t>r</w:t>
      </w:r>
      <w:r w:rsidRPr="00AD0031">
        <w:rPr>
          <w:rFonts w:asciiTheme="majorBidi" w:hAnsiTheme="majorBidi" w:cstheme="majorBidi"/>
          <w:i/>
          <w:iCs/>
          <w:color w:val="000000" w:themeColor="text1"/>
          <w:sz w:val="24"/>
          <w:szCs w:val="24"/>
          <w:lang w:val="id-ID"/>
        </w:rPr>
        <w:t>esponsive</w:t>
      </w:r>
      <w:r w:rsidRPr="00AD0031">
        <w:rPr>
          <w:rFonts w:asciiTheme="majorBidi" w:hAnsiTheme="majorBidi" w:cstheme="majorBidi"/>
          <w:color w:val="000000" w:themeColor="text1"/>
          <w:sz w:val="24"/>
          <w:szCs w:val="24"/>
          <w:lang w:val="id-ID"/>
        </w:rPr>
        <w:t xml:space="preserve"> (daya tanggap)</w:t>
      </w:r>
      <w:r w:rsidR="004467B4">
        <w:rPr>
          <w:rFonts w:asciiTheme="majorBidi" w:hAnsiTheme="majorBidi" w:cstheme="majorBidi"/>
          <w:color w:val="000000" w:themeColor="text1"/>
          <w:sz w:val="24"/>
          <w:szCs w:val="24"/>
          <w:lang w:val="id-ID"/>
        </w:rPr>
        <w:t xml:space="preserve"> yang dilakukan bagian pelayanan secara cepat dan efisien</w:t>
      </w:r>
      <w:r w:rsidRPr="00AD0031">
        <w:rPr>
          <w:rFonts w:asciiTheme="majorBidi" w:hAnsiTheme="majorBidi" w:cstheme="majorBidi"/>
          <w:color w:val="000000" w:themeColor="text1"/>
          <w:sz w:val="24"/>
          <w:szCs w:val="24"/>
          <w:lang w:val="id-ID"/>
        </w:rPr>
        <w:t xml:space="preserve">, </w:t>
      </w:r>
      <w:r w:rsidR="004467B4">
        <w:rPr>
          <w:rFonts w:asciiTheme="majorBidi" w:hAnsiTheme="majorBidi" w:cstheme="majorBidi"/>
          <w:i/>
          <w:iCs/>
          <w:color w:val="000000" w:themeColor="text1"/>
          <w:sz w:val="24"/>
          <w:szCs w:val="24"/>
          <w:lang w:val="id-ID"/>
        </w:rPr>
        <w:t>r</w:t>
      </w:r>
      <w:r w:rsidRPr="00AD0031">
        <w:rPr>
          <w:rFonts w:asciiTheme="majorBidi" w:hAnsiTheme="majorBidi" w:cstheme="majorBidi"/>
          <w:i/>
          <w:iCs/>
          <w:color w:val="000000" w:themeColor="text1"/>
          <w:sz w:val="24"/>
          <w:szCs w:val="24"/>
          <w:lang w:val="id-ID"/>
        </w:rPr>
        <w:t>eliability</w:t>
      </w:r>
      <w:r w:rsidRPr="00AD0031">
        <w:rPr>
          <w:rFonts w:asciiTheme="majorBidi" w:hAnsiTheme="majorBidi" w:cstheme="majorBidi"/>
          <w:color w:val="000000" w:themeColor="text1"/>
          <w:sz w:val="24"/>
          <w:szCs w:val="24"/>
          <w:lang w:val="id-ID"/>
        </w:rPr>
        <w:t xml:space="preserve"> (kehandalan)</w:t>
      </w:r>
      <w:r w:rsidR="004467B4">
        <w:rPr>
          <w:rFonts w:asciiTheme="majorBidi" w:hAnsiTheme="majorBidi" w:cstheme="majorBidi"/>
          <w:color w:val="000000" w:themeColor="text1"/>
          <w:sz w:val="24"/>
          <w:szCs w:val="24"/>
          <w:lang w:val="id-ID"/>
        </w:rPr>
        <w:t xml:space="preserve"> terkait luasnya pengetahuan bagian pelyanan dalam menjawab semua pertanyaan nasabahnya, ketelitian dalam pencatatan keuangan</w:t>
      </w:r>
      <w:r w:rsidRPr="00AD0031">
        <w:rPr>
          <w:rFonts w:asciiTheme="majorBidi" w:hAnsiTheme="majorBidi" w:cstheme="majorBidi"/>
          <w:color w:val="000000" w:themeColor="text1"/>
          <w:sz w:val="24"/>
          <w:szCs w:val="24"/>
          <w:lang w:val="id-ID"/>
        </w:rPr>
        <w:t xml:space="preserve">, </w:t>
      </w:r>
      <w:r w:rsidR="004467B4">
        <w:rPr>
          <w:rFonts w:asciiTheme="majorBidi" w:hAnsiTheme="majorBidi" w:cstheme="majorBidi"/>
          <w:i/>
          <w:iCs/>
          <w:color w:val="000000" w:themeColor="text1"/>
          <w:sz w:val="24"/>
          <w:szCs w:val="24"/>
          <w:lang w:val="id-ID"/>
        </w:rPr>
        <w:t>a</w:t>
      </w:r>
      <w:r w:rsidRPr="00AD0031">
        <w:rPr>
          <w:rFonts w:asciiTheme="majorBidi" w:hAnsiTheme="majorBidi" w:cstheme="majorBidi"/>
          <w:i/>
          <w:iCs/>
          <w:color w:val="000000" w:themeColor="text1"/>
          <w:sz w:val="24"/>
          <w:szCs w:val="24"/>
          <w:lang w:val="id-ID"/>
        </w:rPr>
        <w:t>ssurance</w:t>
      </w:r>
      <w:r w:rsidRPr="00AD0031">
        <w:rPr>
          <w:rFonts w:asciiTheme="majorBidi" w:hAnsiTheme="majorBidi" w:cstheme="majorBidi"/>
          <w:color w:val="000000" w:themeColor="text1"/>
          <w:sz w:val="24"/>
          <w:szCs w:val="24"/>
          <w:lang w:val="id-ID"/>
        </w:rPr>
        <w:t xml:space="preserve"> (jaminan)</w:t>
      </w:r>
      <w:r w:rsidR="004467B4">
        <w:rPr>
          <w:rFonts w:asciiTheme="majorBidi" w:hAnsiTheme="majorBidi" w:cstheme="majorBidi"/>
          <w:color w:val="000000" w:themeColor="text1"/>
          <w:sz w:val="24"/>
          <w:szCs w:val="24"/>
          <w:lang w:val="id-ID"/>
        </w:rPr>
        <w:t xml:space="preserve"> yang diberikan terkait sikap yang dilakukan bagian pelayanan sehingga menimbulkan kepercayaan nasabahnya</w:t>
      </w:r>
      <w:r w:rsidRPr="00AD0031">
        <w:rPr>
          <w:rFonts w:asciiTheme="majorBidi" w:hAnsiTheme="majorBidi" w:cstheme="majorBidi"/>
          <w:color w:val="000000" w:themeColor="text1"/>
          <w:sz w:val="24"/>
          <w:szCs w:val="24"/>
          <w:lang w:val="id-ID"/>
        </w:rPr>
        <w:t xml:space="preserve">, </w:t>
      </w:r>
      <w:r w:rsidR="004467B4">
        <w:rPr>
          <w:rFonts w:asciiTheme="majorBidi" w:hAnsiTheme="majorBidi" w:cstheme="majorBidi"/>
          <w:i/>
          <w:iCs/>
          <w:color w:val="000000" w:themeColor="text1"/>
          <w:sz w:val="24"/>
          <w:szCs w:val="24"/>
          <w:lang w:val="id-ID"/>
        </w:rPr>
        <w:t>e</w:t>
      </w:r>
      <w:r w:rsidRPr="00AD0031">
        <w:rPr>
          <w:rFonts w:asciiTheme="majorBidi" w:hAnsiTheme="majorBidi" w:cstheme="majorBidi"/>
          <w:i/>
          <w:iCs/>
          <w:color w:val="000000" w:themeColor="text1"/>
          <w:sz w:val="24"/>
          <w:szCs w:val="24"/>
          <w:lang w:val="id-ID"/>
        </w:rPr>
        <w:t>mphaty</w:t>
      </w:r>
      <w:r w:rsidRPr="00AD0031">
        <w:rPr>
          <w:rFonts w:asciiTheme="majorBidi" w:hAnsiTheme="majorBidi" w:cstheme="majorBidi"/>
          <w:color w:val="000000" w:themeColor="text1"/>
          <w:sz w:val="24"/>
          <w:szCs w:val="24"/>
          <w:lang w:val="id-ID"/>
        </w:rPr>
        <w:t xml:space="preserve"> (perhatian)</w:t>
      </w:r>
      <w:r w:rsidR="004467B4">
        <w:rPr>
          <w:rFonts w:asciiTheme="majorBidi" w:hAnsiTheme="majorBidi" w:cstheme="majorBidi"/>
          <w:color w:val="000000" w:themeColor="text1"/>
          <w:sz w:val="24"/>
          <w:szCs w:val="24"/>
          <w:lang w:val="id-ID"/>
        </w:rPr>
        <w:t xml:space="preserve"> tanpa membeda-bedakan status sosial ras dan lain-lain dalam memberikan pelayanan terbaik adalah sama</w:t>
      </w:r>
      <w:r w:rsidRPr="00AD0031">
        <w:rPr>
          <w:rFonts w:asciiTheme="majorBidi" w:hAnsiTheme="majorBidi" w:cstheme="majorBidi"/>
          <w:color w:val="000000" w:themeColor="text1"/>
          <w:sz w:val="24"/>
          <w:szCs w:val="24"/>
          <w:lang w:val="id-ID"/>
        </w:rPr>
        <w:t xml:space="preserve">, dan </w:t>
      </w:r>
      <w:r w:rsidR="004467B4">
        <w:rPr>
          <w:rFonts w:asciiTheme="majorBidi" w:hAnsiTheme="majorBidi" w:cstheme="majorBidi"/>
          <w:i/>
          <w:iCs/>
          <w:color w:val="000000" w:themeColor="text1"/>
          <w:sz w:val="24"/>
          <w:szCs w:val="24"/>
          <w:lang w:val="id-ID"/>
        </w:rPr>
        <w:t>t</w:t>
      </w:r>
      <w:r w:rsidRPr="00AD0031">
        <w:rPr>
          <w:rFonts w:asciiTheme="majorBidi" w:hAnsiTheme="majorBidi" w:cstheme="majorBidi"/>
          <w:i/>
          <w:iCs/>
          <w:color w:val="000000" w:themeColor="text1"/>
          <w:sz w:val="24"/>
          <w:szCs w:val="24"/>
          <w:lang w:val="id-ID"/>
        </w:rPr>
        <w:t>angible</w:t>
      </w:r>
      <w:r w:rsidRPr="00AD0031">
        <w:rPr>
          <w:rFonts w:asciiTheme="majorBidi" w:hAnsiTheme="majorBidi" w:cstheme="majorBidi"/>
          <w:color w:val="000000" w:themeColor="text1"/>
          <w:sz w:val="24"/>
          <w:szCs w:val="24"/>
          <w:lang w:val="id-ID"/>
        </w:rPr>
        <w:t xml:space="preserve"> (berwujud)</w:t>
      </w:r>
      <w:r w:rsidR="004467B4">
        <w:rPr>
          <w:rFonts w:asciiTheme="majorBidi" w:hAnsiTheme="majorBidi" w:cstheme="majorBidi"/>
          <w:color w:val="000000" w:themeColor="text1"/>
          <w:sz w:val="24"/>
          <w:szCs w:val="24"/>
          <w:lang w:val="id-ID"/>
        </w:rPr>
        <w:t xml:space="preserve"> yang tercemin dari bentuk fisik kantor yang bersih, nyaman, rapi serta penampilan karyawan bagian pelayanan dan seluruh karyawan yang berbusana rapi dan syar’i</w:t>
      </w:r>
      <w:r w:rsidRPr="00AD0031">
        <w:rPr>
          <w:rFonts w:asciiTheme="majorBidi" w:hAnsiTheme="majorBidi" w:cstheme="majorBidi"/>
          <w:color w:val="000000" w:themeColor="text1"/>
          <w:sz w:val="24"/>
          <w:szCs w:val="24"/>
          <w:lang w:val="id-ID"/>
        </w:rPr>
        <w:t xml:space="preserve"> berpengaruh signifikan terhadap kepuasan nasabah Bank Syariah Mandiri KCP Trenggalek.</w:t>
      </w:r>
    </w:p>
    <w:p w:rsidR="004467B4" w:rsidRDefault="004467B4" w:rsidP="0063563E">
      <w:pPr>
        <w:tabs>
          <w:tab w:val="left" w:pos="3300"/>
          <w:tab w:val="center" w:pos="3968"/>
        </w:tabs>
        <w:spacing w:line="480" w:lineRule="auto"/>
        <w:ind w:firstLine="567"/>
        <w:contextualSpacing/>
        <w:jc w:val="both"/>
        <w:rPr>
          <w:rFonts w:asciiTheme="majorBidi" w:hAnsiTheme="majorBidi" w:cstheme="majorBidi"/>
          <w:b/>
          <w:bCs/>
          <w:color w:val="000000" w:themeColor="text1"/>
          <w:sz w:val="24"/>
          <w:szCs w:val="24"/>
          <w:lang w:val="id-ID"/>
        </w:rPr>
      </w:pPr>
      <w:r>
        <w:rPr>
          <w:rFonts w:ascii="Times New Roman" w:hAnsi="Times New Roman"/>
          <w:color w:val="000000" w:themeColor="text1"/>
          <w:sz w:val="24"/>
          <w:szCs w:val="24"/>
          <w:lang w:val="id-ID"/>
        </w:rPr>
        <w:t>P</w:t>
      </w:r>
      <w:r w:rsidR="0038447F" w:rsidRPr="00AD0031">
        <w:rPr>
          <w:rFonts w:ascii="Times New Roman" w:hAnsi="Times New Roman"/>
          <w:color w:val="000000" w:themeColor="text1"/>
          <w:sz w:val="24"/>
          <w:szCs w:val="24"/>
          <w:lang w:val="id-ID"/>
        </w:rPr>
        <w:t xml:space="preserve">emasaran yang meliputi didalamnya bauran pemasaran seperti </w:t>
      </w:r>
      <w:r w:rsidR="0063563E">
        <w:rPr>
          <w:rFonts w:ascii="Times New Roman" w:hAnsi="Times New Roman"/>
          <w:i/>
          <w:iCs/>
          <w:color w:val="000000" w:themeColor="text1"/>
          <w:sz w:val="24"/>
          <w:szCs w:val="24"/>
          <w:lang w:val="id-ID"/>
        </w:rPr>
        <w:t>p</w:t>
      </w:r>
      <w:r w:rsidR="0038447F" w:rsidRPr="00AD0031">
        <w:rPr>
          <w:rFonts w:ascii="Times New Roman" w:hAnsi="Times New Roman"/>
          <w:i/>
          <w:iCs/>
          <w:color w:val="000000" w:themeColor="text1"/>
          <w:sz w:val="24"/>
          <w:szCs w:val="24"/>
          <w:lang w:val="id-ID"/>
        </w:rPr>
        <w:t>roduct</w:t>
      </w:r>
      <w:r w:rsidR="0038447F" w:rsidRPr="00AD0031">
        <w:rPr>
          <w:rFonts w:ascii="Times New Roman" w:hAnsi="Times New Roman"/>
          <w:color w:val="000000" w:themeColor="text1"/>
          <w:sz w:val="24"/>
          <w:szCs w:val="24"/>
          <w:lang w:val="id-ID"/>
        </w:rPr>
        <w:t xml:space="preserve"> (produk)</w:t>
      </w:r>
      <w:r w:rsidR="0063563E">
        <w:rPr>
          <w:rFonts w:ascii="Times New Roman" w:hAnsi="Times New Roman"/>
          <w:color w:val="000000" w:themeColor="text1"/>
          <w:sz w:val="24"/>
          <w:szCs w:val="24"/>
          <w:lang w:val="id-ID"/>
        </w:rPr>
        <w:t xml:space="preserve"> yang ditawarkan beraneka ragam sesuai kebutuhan nasabah</w:t>
      </w:r>
      <w:r w:rsidR="0038447F" w:rsidRPr="00AD0031">
        <w:rPr>
          <w:rFonts w:ascii="Times New Roman" w:hAnsi="Times New Roman"/>
          <w:color w:val="000000" w:themeColor="text1"/>
          <w:sz w:val="24"/>
          <w:szCs w:val="24"/>
          <w:lang w:val="id-ID"/>
        </w:rPr>
        <w:t xml:space="preserve">, </w:t>
      </w:r>
      <w:r w:rsidR="0063563E">
        <w:rPr>
          <w:rFonts w:ascii="Times New Roman" w:hAnsi="Times New Roman"/>
          <w:i/>
          <w:iCs/>
          <w:color w:val="000000" w:themeColor="text1"/>
          <w:sz w:val="24"/>
          <w:szCs w:val="24"/>
          <w:lang w:val="id-ID"/>
        </w:rPr>
        <w:t>p</w:t>
      </w:r>
      <w:r w:rsidR="0038447F" w:rsidRPr="00AD0031">
        <w:rPr>
          <w:rFonts w:ascii="Times New Roman" w:hAnsi="Times New Roman"/>
          <w:i/>
          <w:iCs/>
          <w:color w:val="000000" w:themeColor="text1"/>
          <w:sz w:val="24"/>
          <w:szCs w:val="24"/>
          <w:lang w:val="id-ID"/>
        </w:rPr>
        <w:t>rice</w:t>
      </w:r>
      <w:r w:rsidR="0038447F" w:rsidRPr="00AD0031">
        <w:rPr>
          <w:rFonts w:ascii="Times New Roman" w:hAnsi="Times New Roman"/>
          <w:color w:val="000000" w:themeColor="text1"/>
          <w:sz w:val="24"/>
          <w:szCs w:val="24"/>
          <w:lang w:val="id-ID"/>
        </w:rPr>
        <w:t xml:space="preserve"> (harga)</w:t>
      </w:r>
      <w:r w:rsidR="0063563E">
        <w:rPr>
          <w:rFonts w:ascii="Times New Roman" w:hAnsi="Times New Roman"/>
          <w:color w:val="000000" w:themeColor="text1"/>
          <w:sz w:val="24"/>
          <w:szCs w:val="24"/>
          <w:lang w:val="id-ID"/>
        </w:rPr>
        <w:t xml:space="preserve"> yang relatif murah seperti biaya administrasi, dan bagi hasil yang kompetitif</w:t>
      </w:r>
      <w:r w:rsidR="0038447F" w:rsidRPr="00AD0031">
        <w:rPr>
          <w:rFonts w:ascii="Times New Roman" w:hAnsi="Times New Roman"/>
          <w:color w:val="000000" w:themeColor="text1"/>
          <w:sz w:val="24"/>
          <w:szCs w:val="24"/>
          <w:lang w:val="id-ID"/>
        </w:rPr>
        <w:t xml:space="preserve">, </w:t>
      </w:r>
      <w:r w:rsidR="0063563E">
        <w:rPr>
          <w:rFonts w:ascii="Times New Roman" w:hAnsi="Times New Roman"/>
          <w:i/>
          <w:iCs/>
          <w:color w:val="000000" w:themeColor="text1"/>
          <w:sz w:val="24"/>
          <w:szCs w:val="24"/>
          <w:lang w:val="id-ID"/>
        </w:rPr>
        <w:t>p</w:t>
      </w:r>
      <w:r w:rsidR="0038447F" w:rsidRPr="00AD0031">
        <w:rPr>
          <w:rFonts w:ascii="Times New Roman" w:hAnsi="Times New Roman"/>
          <w:i/>
          <w:iCs/>
          <w:color w:val="000000" w:themeColor="text1"/>
          <w:sz w:val="24"/>
          <w:szCs w:val="24"/>
          <w:lang w:val="id-ID"/>
        </w:rPr>
        <w:t>romotion</w:t>
      </w:r>
      <w:r w:rsidR="0038447F" w:rsidRPr="00AD0031">
        <w:rPr>
          <w:rFonts w:ascii="Times New Roman" w:hAnsi="Times New Roman"/>
          <w:color w:val="000000" w:themeColor="text1"/>
          <w:sz w:val="24"/>
          <w:szCs w:val="24"/>
          <w:lang w:val="id-ID"/>
        </w:rPr>
        <w:t xml:space="preserve"> (promosi)</w:t>
      </w:r>
      <w:r w:rsidR="0063563E">
        <w:rPr>
          <w:rFonts w:ascii="Times New Roman" w:hAnsi="Times New Roman"/>
          <w:color w:val="000000" w:themeColor="text1"/>
          <w:sz w:val="24"/>
          <w:szCs w:val="24"/>
          <w:lang w:val="id-ID"/>
        </w:rPr>
        <w:t xml:space="preserve"> yang mudah diketahui masy</w:t>
      </w:r>
      <w:r w:rsidR="00F83A90">
        <w:rPr>
          <w:rFonts w:ascii="Times New Roman" w:hAnsi="Times New Roman"/>
          <w:color w:val="000000" w:themeColor="text1"/>
          <w:sz w:val="24"/>
          <w:szCs w:val="24"/>
          <w:lang w:val="id-ID"/>
        </w:rPr>
        <w:t>a</w:t>
      </w:r>
      <w:r w:rsidR="0063563E">
        <w:rPr>
          <w:rFonts w:ascii="Times New Roman" w:hAnsi="Times New Roman"/>
          <w:color w:val="000000" w:themeColor="text1"/>
          <w:sz w:val="24"/>
          <w:szCs w:val="24"/>
          <w:lang w:val="id-ID"/>
        </w:rPr>
        <w:t>rakat luas, cindera mata yang menarik</w:t>
      </w:r>
      <w:r w:rsidR="0038447F" w:rsidRPr="00AD0031">
        <w:rPr>
          <w:rFonts w:ascii="Times New Roman" w:hAnsi="Times New Roman"/>
          <w:color w:val="000000" w:themeColor="text1"/>
          <w:sz w:val="24"/>
          <w:szCs w:val="24"/>
          <w:lang w:val="id-ID"/>
        </w:rPr>
        <w:t xml:space="preserve">, dan </w:t>
      </w:r>
      <w:r w:rsidR="0063563E">
        <w:rPr>
          <w:rFonts w:ascii="Times New Roman" w:hAnsi="Times New Roman"/>
          <w:i/>
          <w:iCs/>
          <w:color w:val="000000" w:themeColor="text1"/>
          <w:sz w:val="24"/>
          <w:szCs w:val="24"/>
          <w:lang w:val="id-ID"/>
        </w:rPr>
        <w:t>p</w:t>
      </w:r>
      <w:r w:rsidR="0038447F" w:rsidRPr="00AD0031">
        <w:rPr>
          <w:rFonts w:ascii="Times New Roman" w:hAnsi="Times New Roman"/>
          <w:i/>
          <w:iCs/>
          <w:color w:val="000000" w:themeColor="text1"/>
          <w:sz w:val="24"/>
          <w:szCs w:val="24"/>
          <w:lang w:val="id-ID"/>
        </w:rPr>
        <w:t>lace</w:t>
      </w:r>
      <w:r w:rsidR="0038447F" w:rsidRPr="00AD0031">
        <w:rPr>
          <w:rFonts w:ascii="Times New Roman" w:hAnsi="Times New Roman"/>
          <w:color w:val="000000" w:themeColor="text1"/>
          <w:sz w:val="24"/>
          <w:szCs w:val="24"/>
          <w:lang w:val="id-ID"/>
        </w:rPr>
        <w:t xml:space="preserve"> (lokasi) </w:t>
      </w:r>
      <w:r w:rsidR="0063563E">
        <w:rPr>
          <w:rFonts w:ascii="Times New Roman" w:hAnsi="Times New Roman"/>
          <w:color w:val="000000" w:themeColor="text1"/>
          <w:sz w:val="24"/>
          <w:szCs w:val="24"/>
          <w:lang w:val="id-ID"/>
        </w:rPr>
        <w:t>yang sangat strategis berada di tengah-</w:t>
      </w:r>
      <w:r w:rsidR="0063563E">
        <w:rPr>
          <w:rFonts w:ascii="Times New Roman" w:hAnsi="Times New Roman"/>
          <w:color w:val="000000" w:themeColor="text1"/>
          <w:sz w:val="24"/>
          <w:szCs w:val="24"/>
          <w:lang w:val="id-ID"/>
        </w:rPr>
        <w:lastRenderedPageBreak/>
        <w:t xml:space="preserve">tengah kota sehingga mempermudah nasabah untuk mendapatkan pelayanan dan jasa </w:t>
      </w:r>
      <w:r w:rsidR="0038447F" w:rsidRPr="00AD0031">
        <w:rPr>
          <w:rFonts w:ascii="Times New Roman" w:hAnsi="Times New Roman"/>
          <w:color w:val="000000" w:themeColor="text1"/>
          <w:sz w:val="24"/>
          <w:szCs w:val="24"/>
          <w:lang w:val="id-ID"/>
        </w:rPr>
        <w:t xml:space="preserve">berpengaruh signifikan terhadap kepuasan nasabah Bank Syariah Mandiri KCP Trenggalek. </w:t>
      </w:r>
    </w:p>
    <w:p w:rsidR="0038447F" w:rsidRPr="004467B4" w:rsidRDefault="0038447F" w:rsidP="0063563E">
      <w:pPr>
        <w:tabs>
          <w:tab w:val="left" w:pos="3300"/>
          <w:tab w:val="center" w:pos="3968"/>
        </w:tabs>
        <w:spacing w:line="480" w:lineRule="auto"/>
        <w:ind w:firstLine="567"/>
        <w:contextualSpacing/>
        <w:jc w:val="both"/>
        <w:rPr>
          <w:rFonts w:asciiTheme="majorBidi" w:hAnsiTheme="majorBidi" w:cstheme="majorBidi"/>
          <w:b/>
          <w:bCs/>
          <w:color w:val="000000" w:themeColor="text1"/>
          <w:sz w:val="24"/>
          <w:szCs w:val="24"/>
          <w:lang w:val="id-ID"/>
        </w:rPr>
      </w:pPr>
      <w:r w:rsidRPr="00AD0031">
        <w:rPr>
          <w:rFonts w:asciiTheme="majorBidi" w:hAnsiTheme="majorBidi" w:cstheme="majorBidi"/>
          <w:color w:val="000000" w:themeColor="text1"/>
          <w:sz w:val="24"/>
          <w:szCs w:val="24"/>
          <w:lang w:val="id-ID"/>
        </w:rPr>
        <w:t xml:space="preserve">Mutu pelayanan merupakan faktor yang lebih berpengaruh terhadap kepuasan Nasabah KCP Trenggalek dibandingkan </w:t>
      </w:r>
      <w:r w:rsidR="0063563E">
        <w:rPr>
          <w:rFonts w:asciiTheme="majorBidi" w:hAnsiTheme="majorBidi" w:cstheme="majorBidi"/>
          <w:color w:val="000000" w:themeColor="text1"/>
          <w:sz w:val="24"/>
          <w:szCs w:val="24"/>
          <w:lang w:val="id-ID"/>
        </w:rPr>
        <w:t>dengan</w:t>
      </w:r>
      <w:r w:rsidRPr="00AD0031">
        <w:rPr>
          <w:rFonts w:asciiTheme="majorBidi" w:hAnsiTheme="majorBidi" w:cstheme="majorBidi"/>
          <w:color w:val="000000" w:themeColor="text1"/>
          <w:sz w:val="24"/>
          <w:szCs w:val="24"/>
          <w:lang w:val="id-ID"/>
        </w:rPr>
        <w:t xml:space="preserve"> pemasaran. </w:t>
      </w:r>
      <w:r w:rsidR="0063563E">
        <w:rPr>
          <w:rFonts w:asciiTheme="majorBidi" w:hAnsiTheme="majorBidi" w:cstheme="majorBidi"/>
          <w:color w:val="000000" w:themeColor="text1"/>
          <w:sz w:val="24"/>
          <w:szCs w:val="24"/>
          <w:lang w:val="id-ID"/>
        </w:rPr>
        <w:t xml:space="preserve">Mutu pelayanan mempunyai kontribusi yang lebih besar dibandingan dengan pemasaran yang dilakukan Bank Syariah Mandiri KCP Trenggalek. </w:t>
      </w:r>
      <w:r w:rsidRPr="00AD0031">
        <w:rPr>
          <w:rFonts w:asciiTheme="majorBidi" w:hAnsiTheme="majorBidi" w:cstheme="majorBidi"/>
          <w:color w:val="000000" w:themeColor="text1"/>
          <w:sz w:val="24"/>
          <w:szCs w:val="24"/>
          <w:lang w:val="id-ID"/>
        </w:rPr>
        <w:t>Dengan kata lain, mutu pelayanan sangat berperan penting dalam tercapainya tujuan Bank Syariah Mandiri KCP Trenggalek yaitu memuaskan nasabahnya.</w:t>
      </w:r>
    </w:p>
    <w:p w:rsidR="0038447F" w:rsidRPr="00AD0031" w:rsidRDefault="0038447F" w:rsidP="00AD0031">
      <w:pPr>
        <w:numPr>
          <w:ilvl w:val="0"/>
          <w:numId w:val="1"/>
        </w:numPr>
        <w:tabs>
          <w:tab w:val="left" w:pos="3300"/>
          <w:tab w:val="center" w:pos="3968"/>
        </w:tabs>
        <w:spacing w:line="480" w:lineRule="auto"/>
        <w:ind w:left="0"/>
        <w:contextualSpacing/>
        <w:jc w:val="both"/>
        <w:rPr>
          <w:rFonts w:asciiTheme="majorBidi" w:hAnsiTheme="majorBidi" w:cstheme="majorBidi"/>
          <w:color w:val="000000" w:themeColor="text1"/>
          <w:sz w:val="24"/>
          <w:szCs w:val="24"/>
          <w:lang w:val="id-ID"/>
        </w:rPr>
      </w:pPr>
      <w:r w:rsidRPr="00AD0031">
        <w:rPr>
          <w:rFonts w:asciiTheme="majorBidi" w:hAnsiTheme="majorBidi" w:cstheme="majorBidi"/>
          <w:b/>
          <w:bCs/>
          <w:color w:val="000000" w:themeColor="text1"/>
          <w:sz w:val="24"/>
          <w:szCs w:val="24"/>
          <w:lang w:val="id-ID"/>
        </w:rPr>
        <w:t>SARAN</w:t>
      </w:r>
    </w:p>
    <w:p w:rsidR="0038447F" w:rsidRPr="00AD0031" w:rsidRDefault="0038447F" w:rsidP="0038447F">
      <w:pPr>
        <w:numPr>
          <w:ilvl w:val="0"/>
          <w:numId w:val="3"/>
        </w:numPr>
        <w:tabs>
          <w:tab w:val="left" w:pos="3300"/>
          <w:tab w:val="center" w:pos="3968"/>
        </w:tabs>
        <w:spacing w:line="480" w:lineRule="auto"/>
        <w:ind w:left="426" w:hanging="426"/>
        <w:contextualSpacing/>
        <w:jc w:val="both"/>
        <w:rPr>
          <w:rFonts w:asciiTheme="majorBidi" w:hAnsiTheme="majorBidi" w:cstheme="majorBidi"/>
          <w:color w:val="000000" w:themeColor="text1"/>
          <w:sz w:val="24"/>
          <w:szCs w:val="24"/>
          <w:lang w:val="id-ID"/>
        </w:rPr>
      </w:pPr>
      <w:r w:rsidRPr="00AD0031">
        <w:rPr>
          <w:rFonts w:asciiTheme="majorBidi" w:hAnsiTheme="majorBidi" w:cstheme="majorBidi"/>
          <w:color w:val="000000" w:themeColor="text1"/>
          <w:sz w:val="24"/>
          <w:szCs w:val="24"/>
          <w:lang w:val="id-ID"/>
        </w:rPr>
        <w:t>Bagi Peneliti Selanjutnya</w:t>
      </w:r>
    </w:p>
    <w:p w:rsidR="0038447F" w:rsidRPr="00AD0031" w:rsidRDefault="0038447F" w:rsidP="0063563E">
      <w:pPr>
        <w:tabs>
          <w:tab w:val="left" w:pos="3300"/>
          <w:tab w:val="center" w:pos="3968"/>
        </w:tabs>
        <w:spacing w:line="480" w:lineRule="auto"/>
        <w:ind w:left="426" w:firstLine="567"/>
        <w:contextualSpacing/>
        <w:jc w:val="both"/>
        <w:rPr>
          <w:rFonts w:asciiTheme="majorBidi" w:hAnsiTheme="majorBidi" w:cstheme="majorBidi"/>
          <w:color w:val="000000" w:themeColor="text1"/>
          <w:sz w:val="24"/>
          <w:szCs w:val="24"/>
          <w:lang w:val="id-ID"/>
        </w:rPr>
      </w:pPr>
      <w:r w:rsidRPr="00AD0031">
        <w:rPr>
          <w:rFonts w:asciiTheme="majorBidi" w:hAnsiTheme="majorBidi" w:cstheme="majorBidi"/>
          <w:color w:val="000000" w:themeColor="text1"/>
          <w:sz w:val="24"/>
          <w:szCs w:val="24"/>
          <w:lang w:val="id-ID"/>
        </w:rPr>
        <w:t>Hasil penelitian ini diharapkan dapat memberikan pemahaman tentang bank syariah khususnya mengenai pengaruh mutu pelayanan dan pemasaran, sehingga nantinya dapat melakukan pengkajian lebih mendalam dengan cara mengkaji pengaruh lain selain dalam penelitian ini.</w:t>
      </w:r>
      <w:r w:rsidR="0063563E">
        <w:rPr>
          <w:rFonts w:asciiTheme="majorBidi" w:hAnsiTheme="majorBidi" w:cstheme="majorBidi"/>
          <w:color w:val="000000" w:themeColor="text1"/>
          <w:sz w:val="24"/>
          <w:szCs w:val="24"/>
          <w:lang w:val="id-ID"/>
        </w:rPr>
        <w:t xml:space="preserve"> Dari segi pelayanan, bisa mengkaji indikator lain selain </w:t>
      </w:r>
      <w:r w:rsidR="0063563E" w:rsidRPr="0063563E">
        <w:rPr>
          <w:rFonts w:asciiTheme="majorBidi" w:hAnsiTheme="majorBidi" w:cstheme="majorBidi"/>
          <w:i/>
          <w:iCs/>
          <w:color w:val="000000" w:themeColor="text1"/>
          <w:sz w:val="24"/>
          <w:szCs w:val="24"/>
          <w:lang w:val="id-ID"/>
        </w:rPr>
        <w:t>responsive</w:t>
      </w:r>
      <w:r w:rsidR="0063563E">
        <w:rPr>
          <w:rFonts w:asciiTheme="majorBidi" w:hAnsiTheme="majorBidi" w:cstheme="majorBidi"/>
          <w:color w:val="000000" w:themeColor="text1"/>
          <w:sz w:val="24"/>
          <w:szCs w:val="24"/>
          <w:lang w:val="id-ID"/>
        </w:rPr>
        <w:t xml:space="preserve"> (daya tanggap), </w:t>
      </w:r>
      <w:r w:rsidR="0063563E" w:rsidRPr="0063563E">
        <w:rPr>
          <w:rFonts w:asciiTheme="majorBidi" w:hAnsiTheme="majorBidi" w:cstheme="majorBidi"/>
          <w:i/>
          <w:iCs/>
          <w:color w:val="000000" w:themeColor="text1"/>
          <w:sz w:val="24"/>
          <w:szCs w:val="24"/>
          <w:lang w:val="id-ID"/>
        </w:rPr>
        <w:t>reliability</w:t>
      </w:r>
      <w:r w:rsidR="0063563E">
        <w:rPr>
          <w:rFonts w:asciiTheme="majorBidi" w:hAnsiTheme="majorBidi" w:cstheme="majorBidi"/>
          <w:color w:val="000000" w:themeColor="text1"/>
          <w:sz w:val="24"/>
          <w:szCs w:val="24"/>
          <w:lang w:val="id-ID"/>
        </w:rPr>
        <w:t xml:space="preserve"> (kehandalan), </w:t>
      </w:r>
      <w:r w:rsidR="0063563E" w:rsidRPr="0063563E">
        <w:rPr>
          <w:rFonts w:asciiTheme="majorBidi" w:hAnsiTheme="majorBidi" w:cstheme="majorBidi"/>
          <w:i/>
          <w:iCs/>
          <w:color w:val="000000" w:themeColor="text1"/>
          <w:sz w:val="24"/>
          <w:szCs w:val="24"/>
          <w:lang w:val="id-ID"/>
        </w:rPr>
        <w:t>assurance</w:t>
      </w:r>
      <w:r w:rsidR="0063563E">
        <w:rPr>
          <w:rFonts w:asciiTheme="majorBidi" w:hAnsiTheme="majorBidi" w:cstheme="majorBidi"/>
          <w:color w:val="000000" w:themeColor="text1"/>
          <w:sz w:val="24"/>
          <w:szCs w:val="24"/>
          <w:lang w:val="id-ID"/>
        </w:rPr>
        <w:t xml:space="preserve"> (jaminan), </w:t>
      </w:r>
      <w:r w:rsidR="0063563E" w:rsidRPr="0063563E">
        <w:rPr>
          <w:rFonts w:asciiTheme="majorBidi" w:hAnsiTheme="majorBidi" w:cstheme="majorBidi"/>
          <w:i/>
          <w:iCs/>
          <w:color w:val="000000" w:themeColor="text1"/>
          <w:sz w:val="24"/>
          <w:szCs w:val="24"/>
          <w:lang w:val="id-ID"/>
        </w:rPr>
        <w:t>emphaty</w:t>
      </w:r>
      <w:r w:rsidR="0063563E">
        <w:rPr>
          <w:rFonts w:asciiTheme="majorBidi" w:hAnsiTheme="majorBidi" w:cstheme="majorBidi"/>
          <w:color w:val="000000" w:themeColor="text1"/>
          <w:sz w:val="24"/>
          <w:szCs w:val="24"/>
          <w:lang w:val="id-ID"/>
        </w:rPr>
        <w:t xml:space="preserve"> (perhatian), dan </w:t>
      </w:r>
      <w:r w:rsidR="0063563E" w:rsidRPr="0063563E">
        <w:rPr>
          <w:rFonts w:asciiTheme="majorBidi" w:hAnsiTheme="majorBidi" w:cstheme="majorBidi"/>
          <w:i/>
          <w:iCs/>
          <w:color w:val="000000" w:themeColor="text1"/>
          <w:sz w:val="24"/>
          <w:szCs w:val="24"/>
          <w:lang w:val="id-ID"/>
        </w:rPr>
        <w:t>tangible</w:t>
      </w:r>
      <w:r w:rsidR="0063563E">
        <w:rPr>
          <w:rFonts w:asciiTheme="majorBidi" w:hAnsiTheme="majorBidi" w:cstheme="majorBidi"/>
          <w:color w:val="000000" w:themeColor="text1"/>
          <w:sz w:val="24"/>
          <w:szCs w:val="24"/>
          <w:lang w:val="id-ID"/>
        </w:rPr>
        <w:t xml:space="preserve"> (berwujud) yaitu bisa pengaruh faktor sosial, faktor pendidikan, budaya dan lain-lain. Sedangkan dari segi pemasaran, bisa menggunakan indikator lain selain 4P bauran pemasaran untuk dijadikan indikator terhadap kepuasan nasabah seperti menggunakan faktor manajemen</w:t>
      </w:r>
      <w:r w:rsidR="00307967">
        <w:rPr>
          <w:rFonts w:asciiTheme="majorBidi" w:hAnsiTheme="majorBidi" w:cstheme="majorBidi"/>
          <w:color w:val="000000" w:themeColor="text1"/>
          <w:sz w:val="24"/>
          <w:szCs w:val="24"/>
          <w:lang w:val="id-ID"/>
        </w:rPr>
        <w:t xml:space="preserve"> pemasaran yang dilakukan</w:t>
      </w:r>
      <w:r w:rsidR="0063563E">
        <w:rPr>
          <w:rFonts w:asciiTheme="majorBidi" w:hAnsiTheme="majorBidi" w:cstheme="majorBidi"/>
          <w:color w:val="000000" w:themeColor="text1"/>
          <w:sz w:val="24"/>
          <w:szCs w:val="24"/>
          <w:lang w:val="id-ID"/>
        </w:rPr>
        <w:t xml:space="preserve"> perusahaan (</w:t>
      </w:r>
      <w:r w:rsidR="0063563E" w:rsidRPr="0063563E">
        <w:rPr>
          <w:rFonts w:asciiTheme="majorBidi" w:hAnsiTheme="majorBidi" w:cstheme="majorBidi"/>
          <w:i/>
          <w:iCs/>
          <w:color w:val="000000" w:themeColor="text1"/>
          <w:sz w:val="24"/>
          <w:szCs w:val="24"/>
          <w:lang w:val="id-ID"/>
        </w:rPr>
        <w:t>planning</w:t>
      </w:r>
      <w:r w:rsidR="0063563E">
        <w:rPr>
          <w:rFonts w:asciiTheme="majorBidi" w:hAnsiTheme="majorBidi" w:cstheme="majorBidi"/>
          <w:color w:val="000000" w:themeColor="text1"/>
          <w:sz w:val="24"/>
          <w:szCs w:val="24"/>
          <w:lang w:val="id-ID"/>
        </w:rPr>
        <w:t xml:space="preserve">, </w:t>
      </w:r>
      <w:r w:rsidR="0063563E" w:rsidRPr="0063563E">
        <w:rPr>
          <w:rFonts w:asciiTheme="majorBidi" w:hAnsiTheme="majorBidi" w:cstheme="majorBidi"/>
          <w:i/>
          <w:iCs/>
          <w:color w:val="000000" w:themeColor="text1"/>
          <w:sz w:val="24"/>
          <w:szCs w:val="24"/>
          <w:lang w:val="id-ID"/>
        </w:rPr>
        <w:t>organizing, actuating</w:t>
      </w:r>
      <w:r w:rsidR="0063563E">
        <w:rPr>
          <w:rFonts w:asciiTheme="majorBidi" w:hAnsiTheme="majorBidi" w:cstheme="majorBidi"/>
          <w:color w:val="000000" w:themeColor="text1"/>
          <w:sz w:val="24"/>
          <w:szCs w:val="24"/>
          <w:lang w:val="id-ID"/>
        </w:rPr>
        <w:t xml:space="preserve">, dan </w:t>
      </w:r>
      <w:r w:rsidR="0063563E" w:rsidRPr="0063563E">
        <w:rPr>
          <w:rFonts w:asciiTheme="majorBidi" w:hAnsiTheme="majorBidi" w:cstheme="majorBidi"/>
          <w:i/>
          <w:iCs/>
          <w:color w:val="000000" w:themeColor="text1"/>
          <w:sz w:val="24"/>
          <w:szCs w:val="24"/>
          <w:lang w:val="id-ID"/>
        </w:rPr>
        <w:t>controlling</w:t>
      </w:r>
      <w:r w:rsidR="0063563E">
        <w:rPr>
          <w:rFonts w:asciiTheme="majorBidi" w:hAnsiTheme="majorBidi" w:cstheme="majorBidi"/>
          <w:color w:val="000000" w:themeColor="text1"/>
          <w:sz w:val="24"/>
          <w:szCs w:val="24"/>
          <w:lang w:val="id-ID"/>
        </w:rPr>
        <w:t>)</w:t>
      </w:r>
      <w:r w:rsidR="00307967">
        <w:rPr>
          <w:rFonts w:asciiTheme="majorBidi" w:hAnsiTheme="majorBidi" w:cstheme="majorBidi"/>
          <w:color w:val="000000" w:themeColor="text1"/>
          <w:sz w:val="24"/>
          <w:szCs w:val="24"/>
          <w:lang w:val="id-ID"/>
        </w:rPr>
        <w:t xml:space="preserve">, atau strategi-strategi pemasaran lainnya seperti </w:t>
      </w:r>
      <w:r w:rsidR="00307967" w:rsidRPr="00307967">
        <w:rPr>
          <w:rFonts w:asciiTheme="majorBidi" w:hAnsiTheme="majorBidi" w:cstheme="majorBidi"/>
          <w:i/>
          <w:iCs/>
          <w:color w:val="000000" w:themeColor="text1"/>
          <w:sz w:val="24"/>
          <w:szCs w:val="24"/>
          <w:lang w:val="id-ID"/>
        </w:rPr>
        <w:t>market share</w:t>
      </w:r>
      <w:r w:rsidR="00307967">
        <w:rPr>
          <w:rFonts w:asciiTheme="majorBidi" w:hAnsiTheme="majorBidi" w:cstheme="majorBidi"/>
          <w:color w:val="000000" w:themeColor="text1"/>
          <w:sz w:val="24"/>
          <w:szCs w:val="24"/>
          <w:lang w:val="id-ID"/>
        </w:rPr>
        <w:t xml:space="preserve"> dan lain-lain.</w:t>
      </w:r>
    </w:p>
    <w:p w:rsidR="0038447F" w:rsidRPr="00AD0031" w:rsidRDefault="0038447F" w:rsidP="0038447F">
      <w:pPr>
        <w:numPr>
          <w:ilvl w:val="0"/>
          <w:numId w:val="3"/>
        </w:numPr>
        <w:tabs>
          <w:tab w:val="left" w:pos="3300"/>
          <w:tab w:val="center" w:pos="3968"/>
        </w:tabs>
        <w:spacing w:line="480" w:lineRule="auto"/>
        <w:ind w:left="426" w:hanging="426"/>
        <w:contextualSpacing/>
        <w:jc w:val="both"/>
        <w:rPr>
          <w:rFonts w:asciiTheme="majorBidi" w:hAnsiTheme="majorBidi" w:cstheme="majorBidi"/>
          <w:color w:val="000000" w:themeColor="text1"/>
          <w:sz w:val="24"/>
          <w:szCs w:val="24"/>
          <w:lang w:val="id-ID"/>
        </w:rPr>
      </w:pPr>
      <w:r w:rsidRPr="00AD0031">
        <w:rPr>
          <w:rFonts w:asciiTheme="majorBidi" w:hAnsiTheme="majorBidi" w:cstheme="majorBidi"/>
          <w:color w:val="000000" w:themeColor="text1"/>
          <w:sz w:val="24"/>
          <w:szCs w:val="24"/>
          <w:lang w:val="id-ID"/>
        </w:rPr>
        <w:lastRenderedPageBreak/>
        <w:t>Bagi Bank Syariah Mandiri KCP Trenggalek</w:t>
      </w:r>
    </w:p>
    <w:p w:rsidR="0038447F" w:rsidRPr="00AD0031" w:rsidRDefault="0038447F" w:rsidP="0038447F">
      <w:pPr>
        <w:tabs>
          <w:tab w:val="left" w:pos="3300"/>
          <w:tab w:val="center" w:pos="3968"/>
        </w:tabs>
        <w:spacing w:line="480" w:lineRule="auto"/>
        <w:ind w:left="426" w:firstLine="567"/>
        <w:contextualSpacing/>
        <w:jc w:val="both"/>
        <w:rPr>
          <w:rFonts w:asciiTheme="majorBidi" w:hAnsiTheme="majorBidi" w:cstheme="majorBidi"/>
          <w:color w:val="000000" w:themeColor="text1"/>
          <w:sz w:val="24"/>
          <w:szCs w:val="24"/>
          <w:lang w:val="id-ID"/>
        </w:rPr>
      </w:pPr>
      <w:r w:rsidRPr="00AD0031">
        <w:rPr>
          <w:rFonts w:asciiTheme="majorBidi" w:hAnsiTheme="majorBidi" w:cstheme="majorBidi"/>
          <w:noProof w:val="0"/>
          <w:color w:val="000000" w:themeColor="text1"/>
          <w:sz w:val="24"/>
          <w:szCs w:val="24"/>
          <w:lang w:val="id-ID"/>
        </w:rPr>
        <w:t>Hasil penelitian ini diharapkan dapat berguna bagi pihak Bank Syariah Mandiri KCP Trenggalek untuk tetap menjaga dan mempertahankan kinerja pelayanan sebagai faktor yang mendukung dan mempengaruhi kepuasan nasabah, serta meningkatkan kegiatan pemasaran secara berkala dan tepat sasaran agar dapat mempengaruhi calon nasabah dan nasabah untuk setia dalam melakukan transaksi keuangan di Bank Syariah Mandiri KCP Trenggalek.</w:t>
      </w:r>
    </w:p>
    <w:p w:rsidR="0038447F" w:rsidRPr="00AD0031" w:rsidRDefault="0038447F" w:rsidP="0038447F">
      <w:pPr>
        <w:tabs>
          <w:tab w:val="left" w:pos="3300"/>
          <w:tab w:val="center" w:pos="3968"/>
        </w:tabs>
        <w:spacing w:line="480" w:lineRule="auto"/>
        <w:jc w:val="both"/>
        <w:rPr>
          <w:rFonts w:asciiTheme="majorBidi" w:hAnsiTheme="majorBidi" w:cstheme="majorBidi"/>
          <w:color w:val="000000" w:themeColor="text1"/>
          <w:sz w:val="24"/>
          <w:szCs w:val="24"/>
          <w:lang w:val="id-ID"/>
        </w:rPr>
      </w:pPr>
    </w:p>
    <w:p w:rsidR="0038447F" w:rsidRPr="00AD0031" w:rsidRDefault="0038447F" w:rsidP="0038447F">
      <w:pPr>
        <w:tabs>
          <w:tab w:val="left" w:pos="3300"/>
          <w:tab w:val="center" w:pos="3968"/>
        </w:tabs>
        <w:spacing w:line="480" w:lineRule="auto"/>
        <w:jc w:val="both"/>
        <w:rPr>
          <w:color w:val="000000" w:themeColor="text1"/>
          <w:lang w:val="id-ID"/>
        </w:rPr>
      </w:pPr>
      <w:r w:rsidRPr="00AD0031">
        <w:rPr>
          <w:color w:val="000000" w:themeColor="text1"/>
          <w:lang w:val="id-ID"/>
        </w:rPr>
        <w:tab/>
      </w:r>
    </w:p>
    <w:p w:rsidR="0038447F" w:rsidRPr="00AD0031" w:rsidRDefault="0038447F" w:rsidP="0038447F">
      <w:pPr>
        <w:spacing w:line="480" w:lineRule="auto"/>
        <w:jc w:val="both"/>
        <w:rPr>
          <w:color w:val="000000" w:themeColor="text1"/>
          <w:lang w:val="id-ID"/>
        </w:rPr>
      </w:pPr>
    </w:p>
    <w:p w:rsidR="0038447F" w:rsidRPr="00AD0031" w:rsidRDefault="0038447F" w:rsidP="0038447F">
      <w:pPr>
        <w:spacing w:line="480" w:lineRule="auto"/>
        <w:contextualSpacing/>
        <w:jc w:val="center"/>
        <w:rPr>
          <w:rFonts w:asciiTheme="majorBidi" w:hAnsiTheme="majorBidi" w:cstheme="majorBidi"/>
          <w:b/>
          <w:bCs/>
          <w:noProof w:val="0"/>
          <w:color w:val="000000" w:themeColor="text1"/>
          <w:sz w:val="28"/>
          <w:szCs w:val="28"/>
          <w:lang w:val="id-ID"/>
        </w:rPr>
      </w:pPr>
    </w:p>
    <w:p w:rsidR="0038447F" w:rsidRPr="00AD0031" w:rsidRDefault="0038447F" w:rsidP="0038447F">
      <w:pPr>
        <w:spacing w:line="480" w:lineRule="auto"/>
        <w:contextualSpacing/>
        <w:rPr>
          <w:rFonts w:asciiTheme="majorBidi" w:hAnsiTheme="majorBidi" w:cstheme="majorBidi"/>
          <w:b/>
          <w:bCs/>
          <w:noProof w:val="0"/>
          <w:color w:val="000000" w:themeColor="text1"/>
          <w:sz w:val="28"/>
          <w:szCs w:val="28"/>
          <w:lang w:val="id-ID"/>
        </w:rPr>
      </w:pPr>
    </w:p>
    <w:p w:rsidR="0038447F" w:rsidRPr="00AD0031" w:rsidRDefault="0038447F" w:rsidP="0038447F">
      <w:pPr>
        <w:spacing w:line="480" w:lineRule="auto"/>
        <w:contextualSpacing/>
        <w:rPr>
          <w:rFonts w:asciiTheme="majorBidi" w:hAnsiTheme="majorBidi" w:cstheme="majorBidi"/>
          <w:b/>
          <w:bCs/>
          <w:noProof w:val="0"/>
          <w:color w:val="000000" w:themeColor="text1"/>
          <w:sz w:val="28"/>
          <w:szCs w:val="28"/>
          <w:lang w:val="id-ID"/>
        </w:rPr>
      </w:pPr>
    </w:p>
    <w:p w:rsidR="0038447F" w:rsidRPr="00AD0031" w:rsidRDefault="0038447F" w:rsidP="0038447F">
      <w:pPr>
        <w:spacing w:line="480" w:lineRule="auto"/>
        <w:contextualSpacing/>
        <w:rPr>
          <w:rFonts w:asciiTheme="majorBidi" w:hAnsiTheme="majorBidi" w:cstheme="majorBidi"/>
          <w:b/>
          <w:bCs/>
          <w:noProof w:val="0"/>
          <w:color w:val="000000" w:themeColor="text1"/>
          <w:sz w:val="28"/>
          <w:szCs w:val="28"/>
          <w:lang w:val="id-ID"/>
        </w:rPr>
      </w:pPr>
    </w:p>
    <w:p w:rsidR="0038447F" w:rsidRPr="00AD0031" w:rsidRDefault="0038447F" w:rsidP="0038447F">
      <w:pPr>
        <w:spacing w:line="480" w:lineRule="auto"/>
        <w:contextualSpacing/>
        <w:rPr>
          <w:rFonts w:asciiTheme="majorBidi" w:hAnsiTheme="majorBidi" w:cstheme="majorBidi"/>
          <w:b/>
          <w:bCs/>
          <w:noProof w:val="0"/>
          <w:color w:val="000000" w:themeColor="text1"/>
          <w:sz w:val="28"/>
          <w:szCs w:val="28"/>
          <w:lang w:val="id-ID"/>
        </w:rPr>
      </w:pPr>
    </w:p>
    <w:p w:rsidR="0038447F" w:rsidRPr="00AD0031" w:rsidRDefault="0038447F" w:rsidP="0038447F">
      <w:pPr>
        <w:spacing w:line="480" w:lineRule="auto"/>
        <w:contextualSpacing/>
        <w:rPr>
          <w:rFonts w:asciiTheme="majorBidi" w:hAnsiTheme="majorBidi" w:cstheme="majorBidi"/>
          <w:b/>
          <w:bCs/>
          <w:noProof w:val="0"/>
          <w:color w:val="000000" w:themeColor="text1"/>
          <w:sz w:val="28"/>
          <w:szCs w:val="28"/>
          <w:lang w:val="id-ID"/>
        </w:rPr>
      </w:pPr>
    </w:p>
    <w:p w:rsidR="0038447F" w:rsidRPr="00AD0031" w:rsidRDefault="0038447F" w:rsidP="0038447F">
      <w:pPr>
        <w:spacing w:line="480" w:lineRule="auto"/>
        <w:contextualSpacing/>
        <w:rPr>
          <w:rFonts w:asciiTheme="majorBidi" w:hAnsiTheme="majorBidi" w:cstheme="majorBidi"/>
          <w:b/>
          <w:bCs/>
          <w:noProof w:val="0"/>
          <w:color w:val="000000" w:themeColor="text1"/>
          <w:sz w:val="28"/>
          <w:szCs w:val="28"/>
          <w:lang w:val="id-ID"/>
        </w:rPr>
      </w:pPr>
    </w:p>
    <w:p w:rsidR="0038447F" w:rsidRPr="00AD0031" w:rsidRDefault="0038447F" w:rsidP="0038447F">
      <w:pPr>
        <w:spacing w:line="480" w:lineRule="auto"/>
        <w:contextualSpacing/>
        <w:rPr>
          <w:rFonts w:asciiTheme="majorBidi" w:hAnsiTheme="majorBidi" w:cstheme="majorBidi"/>
          <w:b/>
          <w:bCs/>
          <w:noProof w:val="0"/>
          <w:color w:val="000000" w:themeColor="text1"/>
          <w:sz w:val="28"/>
          <w:szCs w:val="28"/>
          <w:lang w:val="id-ID"/>
        </w:rPr>
      </w:pPr>
    </w:p>
    <w:sectPr w:rsidR="0038447F" w:rsidRPr="00AD0031" w:rsidSect="008778F6">
      <w:headerReference w:type="default" r:id="rId8"/>
      <w:footerReference w:type="default" r:id="rId9"/>
      <w:footerReference w:type="first" r:id="rId10"/>
      <w:pgSz w:w="11906" w:h="16838" w:code="9"/>
      <w:pgMar w:top="2268" w:right="1701" w:bottom="1701" w:left="2268" w:header="709" w:footer="709" w:gutter="0"/>
      <w:pgNumType w:start="9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7F" w:rsidRDefault="0038447F" w:rsidP="0038447F">
      <w:pPr>
        <w:spacing w:after="0" w:line="240" w:lineRule="auto"/>
      </w:pPr>
      <w:r>
        <w:separator/>
      </w:r>
    </w:p>
  </w:endnote>
  <w:endnote w:type="continuationSeparator" w:id="0">
    <w:p w:rsidR="0038447F" w:rsidRDefault="0038447F" w:rsidP="0038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7F" w:rsidRDefault="0038447F" w:rsidP="00F83A90">
    <w:pPr>
      <w:pStyle w:val="Footer"/>
      <w:jc w:val="center"/>
    </w:pPr>
  </w:p>
  <w:p w:rsidR="00D41F67" w:rsidRDefault="00266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9F" w:rsidRPr="00921C89" w:rsidRDefault="008778F6" w:rsidP="00921C89">
    <w:pPr>
      <w:pStyle w:val="Footer"/>
      <w:jc w:val="center"/>
      <w:rPr>
        <w:lang w:val="id-ID"/>
      </w:rPr>
    </w:pPr>
    <w:r>
      <w:rPr>
        <w:lang w:val="id-ID"/>
      </w:rPr>
      <w:t>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7F" w:rsidRDefault="0038447F" w:rsidP="0038447F">
      <w:pPr>
        <w:spacing w:after="0" w:line="240" w:lineRule="auto"/>
      </w:pPr>
      <w:r>
        <w:separator/>
      </w:r>
    </w:p>
  </w:footnote>
  <w:footnote w:type="continuationSeparator" w:id="0">
    <w:p w:rsidR="0038447F" w:rsidRDefault="0038447F" w:rsidP="00384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888104"/>
      <w:docPartObj>
        <w:docPartGallery w:val="Page Numbers (Top of Page)"/>
        <w:docPartUnique/>
      </w:docPartObj>
    </w:sdtPr>
    <w:sdtEndPr>
      <w:rPr>
        <w:noProof/>
      </w:rPr>
    </w:sdtEndPr>
    <w:sdtContent>
      <w:p w:rsidR="008778F6" w:rsidRDefault="008778F6">
        <w:pPr>
          <w:pStyle w:val="Header"/>
          <w:jc w:val="right"/>
        </w:pPr>
        <w:r>
          <w:rPr>
            <w:noProof w:val="0"/>
          </w:rPr>
          <w:fldChar w:fldCharType="begin"/>
        </w:r>
        <w:r>
          <w:instrText xml:space="preserve"> PAGE   \* MERGEFORMAT </w:instrText>
        </w:r>
        <w:r>
          <w:rPr>
            <w:noProof w:val="0"/>
          </w:rPr>
          <w:fldChar w:fldCharType="separate"/>
        </w:r>
        <w:r w:rsidR="0026634D">
          <w:t>101</w:t>
        </w:r>
        <w:r>
          <w:fldChar w:fldCharType="end"/>
        </w:r>
      </w:p>
    </w:sdtContent>
  </w:sdt>
  <w:p w:rsidR="00921C89" w:rsidRDefault="00266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06B3"/>
    <w:multiLevelType w:val="hybridMultilevel"/>
    <w:tmpl w:val="000E8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7C3E7D"/>
    <w:multiLevelType w:val="hybridMultilevel"/>
    <w:tmpl w:val="988A4F6E"/>
    <w:lvl w:ilvl="0" w:tplc="015C9F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13F2BF2"/>
    <w:multiLevelType w:val="hybridMultilevel"/>
    <w:tmpl w:val="541AFAA0"/>
    <w:lvl w:ilvl="0" w:tplc="4F109A2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7F"/>
    <w:rsid w:val="00006745"/>
    <w:rsid w:val="00014CDA"/>
    <w:rsid w:val="00017D20"/>
    <w:rsid w:val="00061FCF"/>
    <w:rsid w:val="00076333"/>
    <w:rsid w:val="000904DE"/>
    <w:rsid w:val="0009775B"/>
    <w:rsid w:val="000B73CC"/>
    <w:rsid w:val="000F76F9"/>
    <w:rsid w:val="001141BA"/>
    <w:rsid w:val="0014200F"/>
    <w:rsid w:val="001536BD"/>
    <w:rsid w:val="00156018"/>
    <w:rsid w:val="00181460"/>
    <w:rsid w:val="00184CF6"/>
    <w:rsid w:val="001A28FF"/>
    <w:rsid w:val="001D3024"/>
    <w:rsid w:val="001D76A5"/>
    <w:rsid w:val="001F4586"/>
    <w:rsid w:val="00205183"/>
    <w:rsid w:val="00234646"/>
    <w:rsid w:val="00243E84"/>
    <w:rsid w:val="0026634D"/>
    <w:rsid w:val="002B37FF"/>
    <w:rsid w:val="002C2C0D"/>
    <w:rsid w:val="002E2DAD"/>
    <w:rsid w:val="002E6F45"/>
    <w:rsid w:val="002F6903"/>
    <w:rsid w:val="00307942"/>
    <w:rsid w:val="00307967"/>
    <w:rsid w:val="00324AA8"/>
    <w:rsid w:val="00333A48"/>
    <w:rsid w:val="003379E7"/>
    <w:rsid w:val="003453A9"/>
    <w:rsid w:val="003606B4"/>
    <w:rsid w:val="00382726"/>
    <w:rsid w:val="0038447F"/>
    <w:rsid w:val="00387673"/>
    <w:rsid w:val="003D1F2C"/>
    <w:rsid w:val="004306FC"/>
    <w:rsid w:val="004467B4"/>
    <w:rsid w:val="00446E12"/>
    <w:rsid w:val="0045570E"/>
    <w:rsid w:val="00456E5B"/>
    <w:rsid w:val="00461882"/>
    <w:rsid w:val="00476974"/>
    <w:rsid w:val="00491AA8"/>
    <w:rsid w:val="004A7897"/>
    <w:rsid w:val="004C1B48"/>
    <w:rsid w:val="004D5A05"/>
    <w:rsid w:val="004E3FB5"/>
    <w:rsid w:val="00521029"/>
    <w:rsid w:val="005270CD"/>
    <w:rsid w:val="005D4980"/>
    <w:rsid w:val="005E54B1"/>
    <w:rsid w:val="0060035E"/>
    <w:rsid w:val="00620785"/>
    <w:rsid w:val="0062453C"/>
    <w:rsid w:val="00626FCE"/>
    <w:rsid w:val="00627358"/>
    <w:rsid w:val="0063563E"/>
    <w:rsid w:val="00661B30"/>
    <w:rsid w:val="00683A91"/>
    <w:rsid w:val="00690E40"/>
    <w:rsid w:val="006A0675"/>
    <w:rsid w:val="006B18B1"/>
    <w:rsid w:val="006B1CD9"/>
    <w:rsid w:val="006B223B"/>
    <w:rsid w:val="007202DA"/>
    <w:rsid w:val="00731D11"/>
    <w:rsid w:val="00735EB9"/>
    <w:rsid w:val="00764625"/>
    <w:rsid w:val="00764F1D"/>
    <w:rsid w:val="0076619D"/>
    <w:rsid w:val="007E064D"/>
    <w:rsid w:val="007E622B"/>
    <w:rsid w:val="007E676E"/>
    <w:rsid w:val="007F1585"/>
    <w:rsid w:val="008778F6"/>
    <w:rsid w:val="008B6517"/>
    <w:rsid w:val="008E064B"/>
    <w:rsid w:val="008E245A"/>
    <w:rsid w:val="009015F7"/>
    <w:rsid w:val="00914F2E"/>
    <w:rsid w:val="00915924"/>
    <w:rsid w:val="009C74C8"/>
    <w:rsid w:val="009E7FB0"/>
    <w:rsid w:val="00A21414"/>
    <w:rsid w:val="00A36244"/>
    <w:rsid w:val="00A52EC1"/>
    <w:rsid w:val="00A613C0"/>
    <w:rsid w:val="00A61463"/>
    <w:rsid w:val="00A64DA6"/>
    <w:rsid w:val="00AA58D0"/>
    <w:rsid w:val="00AB1A87"/>
    <w:rsid w:val="00AC17E0"/>
    <w:rsid w:val="00AD0031"/>
    <w:rsid w:val="00AE4DFF"/>
    <w:rsid w:val="00B15624"/>
    <w:rsid w:val="00B308C3"/>
    <w:rsid w:val="00B33370"/>
    <w:rsid w:val="00B338F4"/>
    <w:rsid w:val="00B37BC5"/>
    <w:rsid w:val="00B566C0"/>
    <w:rsid w:val="00B64EDA"/>
    <w:rsid w:val="00B738B8"/>
    <w:rsid w:val="00B75FA6"/>
    <w:rsid w:val="00B83033"/>
    <w:rsid w:val="00B8304F"/>
    <w:rsid w:val="00BA55B2"/>
    <w:rsid w:val="00BC7A98"/>
    <w:rsid w:val="00BD5169"/>
    <w:rsid w:val="00BE7145"/>
    <w:rsid w:val="00C1051D"/>
    <w:rsid w:val="00C658E6"/>
    <w:rsid w:val="00C754A2"/>
    <w:rsid w:val="00CA13F6"/>
    <w:rsid w:val="00CD1E3F"/>
    <w:rsid w:val="00CE2B6B"/>
    <w:rsid w:val="00D0731B"/>
    <w:rsid w:val="00D2615A"/>
    <w:rsid w:val="00D3590A"/>
    <w:rsid w:val="00D51192"/>
    <w:rsid w:val="00D61134"/>
    <w:rsid w:val="00D7297E"/>
    <w:rsid w:val="00DC1F3A"/>
    <w:rsid w:val="00DD3548"/>
    <w:rsid w:val="00DE7071"/>
    <w:rsid w:val="00E475F9"/>
    <w:rsid w:val="00E54775"/>
    <w:rsid w:val="00E62FA4"/>
    <w:rsid w:val="00E67600"/>
    <w:rsid w:val="00EC0E5E"/>
    <w:rsid w:val="00EC5703"/>
    <w:rsid w:val="00F01D50"/>
    <w:rsid w:val="00F73B19"/>
    <w:rsid w:val="00F83A90"/>
    <w:rsid w:val="00FD575C"/>
    <w:rsid w:val="00FE485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47F"/>
    <w:rPr>
      <w:noProof/>
      <w:lang w:val="en-US"/>
    </w:rPr>
  </w:style>
  <w:style w:type="paragraph" w:styleId="Footer">
    <w:name w:val="footer"/>
    <w:basedOn w:val="Normal"/>
    <w:link w:val="FooterChar"/>
    <w:uiPriority w:val="99"/>
    <w:unhideWhenUsed/>
    <w:rsid w:val="00384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47F"/>
    <w:rPr>
      <w:noProof/>
      <w:lang w:val="en-US"/>
    </w:rPr>
  </w:style>
  <w:style w:type="paragraph" w:styleId="BalloonText">
    <w:name w:val="Balloon Text"/>
    <w:basedOn w:val="Normal"/>
    <w:link w:val="BalloonTextChar"/>
    <w:uiPriority w:val="99"/>
    <w:semiHidden/>
    <w:unhideWhenUsed/>
    <w:rsid w:val="0015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BD"/>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47F"/>
    <w:rPr>
      <w:noProof/>
      <w:lang w:val="en-US"/>
    </w:rPr>
  </w:style>
  <w:style w:type="paragraph" w:styleId="Footer">
    <w:name w:val="footer"/>
    <w:basedOn w:val="Normal"/>
    <w:link w:val="FooterChar"/>
    <w:uiPriority w:val="99"/>
    <w:unhideWhenUsed/>
    <w:rsid w:val="00384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47F"/>
    <w:rPr>
      <w:noProof/>
      <w:lang w:val="en-US"/>
    </w:rPr>
  </w:style>
  <w:style w:type="paragraph" w:styleId="BalloonText">
    <w:name w:val="Balloon Text"/>
    <w:basedOn w:val="Normal"/>
    <w:link w:val="BalloonTextChar"/>
    <w:uiPriority w:val="99"/>
    <w:semiHidden/>
    <w:unhideWhenUsed/>
    <w:rsid w:val="0015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BD"/>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2014-06-23T04:52:00Z</cp:lastPrinted>
  <dcterms:created xsi:type="dcterms:W3CDTF">2014-07-21T01:58:00Z</dcterms:created>
  <dcterms:modified xsi:type="dcterms:W3CDTF">2014-07-21T01:58:00Z</dcterms:modified>
</cp:coreProperties>
</file>