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58" w:rsidRDefault="005A707A" w:rsidP="005A707A">
      <w:pPr>
        <w:spacing w:line="48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DAFTAR PUSTAKA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Ad-Dimasyiqi, Abdurrahman, </w:t>
      </w:r>
      <w:r>
        <w:rPr>
          <w:i/>
          <w:iCs/>
          <w:sz w:val="24"/>
          <w:szCs w:val="24"/>
        </w:rPr>
        <w:t xml:space="preserve">Fiqih Empat Madzhab, </w:t>
      </w:r>
      <w:r w:rsidR="009E3478">
        <w:rPr>
          <w:sz w:val="24"/>
          <w:szCs w:val="24"/>
        </w:rPr>
        <w:t>Bandung: Hasyimi Press, 2004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Al-Aziz, Moh. Saifulloh, </w:t>
      </w:r>
      <w:r>
        <w:rPr>
          <w:i/>
          <w:iCs/>
          <w:sz w:val="24"/>
          <w:szCs w:val="24"/>
        </w:rPr>
        <w:t xml:space="preserve">Fiqih Islam Lengkap, </w:t>
      </w:r>
      <w:r w:rsidR="009E3478">
        <w:rPr>
          <w:sz w:val="24"/>
          <w:szCs w:val="24"/>
        </w:rPr>
        <w:t>Surabaya: Terbit Terang, tt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231CE7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Albak, Kut</w:t>
      </w:r>
      <w:r w:rsidR="00231CE7">
        <w:rPr>
          <w:sz w:val="24"/>
          <w:szCs w:val="24"/>
        </w:rPr>
        <w:t>b</w:t>
      </w:r>
      <w:r>
        <w:rPr>
          <w:sz w:val="24"/>
          <w:szCs w:val="24"/>
        </w:rPr>
        <w:t>u</w:t>
      </w:r>
      <w:r w:rsidR="00231CE7">
        <w:rPr>
          <w:sz w:val="24"/>
          <w:szCs w:val="24"/>
        </w:rPr>
        <w:t>dd</w:t>
      </w:r>
      <w:r>
        <w:rPr>
          <w:sz w:val="24"/>
          <w:szCs w:val="24"/>
        </w:rPr>
        <w:t xml:space="preserve">in, </w:t>
      </w:r>
      <w:r>
        <w:rPr>
          <w:i/>
          <w:iCs/>
          <w:sz w:val="24"/>
          <w:szCs w:val="24"/>
        </w:rPr>
        <w:t xml:space="preserve">Fiqih Kontemporer, </w:t>
      </w:r>
      <w:r w:rsidR="009E3478">
        <w:rPr>
          <w:sz w:val="24"/>
          <w:szCs w:val="24"/>
        </w:rPr>
        <w:t>Surabaya: eLKAF, 2009</w:t>
      </w: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Al-Hadad, Al-Thahir, </w:t>
      </w:r>
      <w:r>
        <w:rPr>
          <w:i/>
          <w:iCs/>
          <w:sz w:val="24"/>
          <w:szCs w:val="24"/>
        </w:rPr>
        <w:t xml:space="preserve">Wanita dalam Syari’at dan Masyarakat, </w:t>
      </w:r>
      <w:r w:rsidR="009E3478">
        <w:rPr>
          <w:sz w:val="24"/>
          <w:szCs w:val="24"/>
        </w:rPr>
        <w:t>Jakarta: Pustaka Firdaus, 1990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Al-Hamdani, Thalib, </w:t>
      </w:r>
      <w:r>
        <w:rPr>
          <w:i/>
          <w:iCs/>
          <w:sz w:val="24"/>
          <w:szCs w:val="24"/>
        </w:rPr>
        <w:t xml:space="preserve">Risalah Nikah, </w:t>
      </w:r>
      <w:r w:rsidR="009E3478">
        <w:rPr>
          <w:sz w:val="24"/>
          <w:szCs w:val="24"/>
        </w:rPr>
        <w:t>Jakarta: Pustaka Amani, 2002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Al-Jamal, Muhammad Ibrahim, </w:t>
      </w:r>
      <w:r>
        <w:rPr>
          <w:i/>
          <w:iCs/>
          <w:sz w:val="24"/>
          <w:szCs w:val="24"/>
        </w:rPr>
        <w:t xml:space="preserve">Fiqih Wanita, </w:t>
      </w:r>
      <w:r w:rsidR="009E3478">
        <w:rPr>
          <w:sz w:val="24"/>
          <w:szCs w:val="24"/>
        </w:rPr>
        <w:t>tt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Al-Mallibart, Zainudin, </w:t>
      </w:r>
      <w:r>
        <w:rPr>
          <w:i/>
          <w:iCs/>
          <w:sz w:val="24"/>
          <w:szCs w:val="24"/>
        </w:rPr>
        <w:t xml:space="preserve">Terjemahan Fathulmu’in Jilid 2, </w:t>
      </w:r>
      <w:r>
        <w:rPr>
          <w:sz w:val="24"/>
          <w:szCs w:val="24"/>
        </w:rPr>
        <w:t>Bandung: Sinar B</w:t>
      </w:r>
      <w:r w:rsidR="009E3478">
        <w:rPr>
          <w:sz w:val="24"/>
          <w:szCs w:val="24"/>
        </w:rPr>
        <w:t>aru Ulgensindo, 2006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Al-Qaradhawi, Yusuf, </w:t>
      </w:r>
      <w:r>
        <w:rPr>
          <w:i/>
          <w:iCs/>
          <w:sz w:val="24"/>
          <w:szCs w:val="24"/>
        </w:rPr>
        <w:t xml:space="preserve">Fiqih Wanita Segala Hal Mengenai Wanita, </w:t>
      </w:r>
      <w:r w:rsidR="009E3478">
        <w:rPr>
          <w:sz w:val="24"/>
          <w:szCs w:val="24"/>
        </w:rPr>
        <w:t>Bandung: Jabal, 2007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Al-Qaradhawi, Yusuf, </w:t>
      </w:r>
      <w:r>
        <w:rPr>
          <w:i/>
          <w:iCs/>
          <w:sz w:val="24"/>
          <w:szCs w:val="24"/>
        </w:rPr>
        <w:t xml:space="preserve">Muslimah Super Dahsyat dan Luar Biasa, </w:t>
      </w:r>
      <w:r w:rsidR="009E3478">
        <w:rPr>
          <w:sz w:val="24"/>
          <w:szCs w:val="24"/>
        </w:rPr>
        <w:t>Yogyakarta: 2010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B09D5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Arikunto, Suharsimi, </w:t>
      </w:r>
      <w:r>
        <w:rPr>
          <w:i/>
          <w:iCs/>
          <w:sz w:val="24"/>
          <w:szCs w:val="24"/>
        </w:rPr>
        <w:t xml:space="preserve">Prosedur Penelitian Suatu Pendekatan Praktek, </w:t>
      </w:r>
      <w:r>
        <w:rPr>
          <w:sz w:val="24"/>
          <w:szCs w:val="24"/>
        </w:rPr>
        <w:t>Ja</w:t>
      </w:r>
      <w:r w:rsidR="009E3478">
        <w:rPr>
          <w:sz w:val="24"/>
          <w:szCs w:val="24"/>
        </w:rPr>
        <w:t>karta: Rineka Cipta, 1996</w:t>
      </w:r>
    </w:p>
    <w:p w:rsidR="00CB0D24" w:rsidRDefault="00CB0D24" w:rsidP="008B09D5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Asmawi, </w:t>
      </w:r>
      <w:r>
        <w:rPr>
          <w:i/>
          <w:iCs/>
          <w:sz w:val="24"/>
          <w:szCs w:val="24"/>
        </w:rPr>
        <w:t xml:space="preserve">Filsafat Hukum Islam, </w:t>
      </w:r>
      <w:r w:rsidR="009E3478">
        <w:rPr>
          <w:sz w:val="24"/>
          <w:szCs w:val="24"/>
        </w:rPr>
        <w:t>Surabaya: eLKAF, 2006</w:t>
      </w: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As-Sayyid, bin Kamal, </w:t>
      </w:r>
      <w:r>
        <w:rPr>
          <w:i/>
          <w:iCs/>
          <w:sz w:val="24"/>
          <w:szCs w:val="24"/>
        </w:rPr>
        <w:t xml:space="preserve">Panduan Beribadah Khusus Wanita, </w:t>
      </w:r>
      <w:r w:rsidR="00147F7D">
        <w:rPr>
          <w:sz w:val="24"/>
          <w:szCs w:val="24"/>
        </w:rPr>
        <w:t>Jakarta: Al Mahira, 2007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B09D5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Azwar, Saifuddin, </w:t>
      </w:r>
      <w:r>
        <w:rPr>
          <w:i/>
          <w:iCs/>
          <w:sz w:val="24"/>
          <w:szCs w:val="24"/>
        </w:rPr>
        <w:t xml:space="preserve">Metode Penelitian, </w:t>
      </w:r>
      <w:r>
        <w:rPr>
          <w:sz w:val="24"/>
          <w:szCs w:val="24"/>
        </w:rPr>
        <w:t>Yo</w:t>
      </w:r>
      <w:r w:rsidR="00147F7D">
        <w:rPr>
          <w:sz w:val="24"/>
          <w:szCs w:val="24"/>
        </w:rPr>
        <w:t>gyakarta: Pustaka Pelajar, 2001</w:t>
      </w:r>
    </w:p>
    <w:p w:rsidR="00CB0D24" w:rsidRDefault="00CB0D24" w:rsidP="008B09D5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Bahesyti, Muhammad Husaini, </w:t>
      </w:r>
      <w:r>
        <w:rPr>
          <w:i/>
          <w:iCs/>
          <w:sz w:val="24"/>
          <w:szCs w:val="24"/>
        </w:rPr>
        <w:t xml:space="preserve">Intisari Islam, </w:t>
      </w:r>
      <w:r>
        <w:rPr>
          <w:sz w:val="24"/>
          <w:szCs w:val="24"/>
        </w:rPr>
        <w:t>Jakar</w:t>
      </w:r>
      <w:r w:rsidR="00147F7D">
        <w:rPr>
          <w:sz w:val="24"/>
          <w:szCs w:val="24"/>
        </w:rPr>
        <w:t>ta: PT. Lentera Basritama, 2003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Departemen Agama, </w:t>
      </w:r>
      <w:r>
        <w:rPr>
          <w:i/>
          <w:iCs/>
          <w:sz w:val="24"/>
          <w:szCs w:val="24"/>
        </w:rPr>
        <w:t xml:space="preserve">Al Qur’an dan Terjemahannya, </w:t>
      </w:r>
      <w:r w:rsidR="00147F7D">
        <w:rPr>
          <w:sz w:val="24"/>
          <w:szCs w:val="24"/>
        </w:rPr>
        <w:t>Surabaya: UD. Mekar, 2000</w:t>
      </w: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Furchan, Arief, </w:t>
      </w:r>
      <w:r>
        <w:rPr>
          <w:i/>
          <w:iCs/>
          <w:sz w:val="24"/>
          <w:szCs w:val="24"/>
        </w:rPr>
        <w:t xml:space="preserve">Pengantar Metode Penelitian Kualitatif, </w:t>
      </w:r>
      <w:r w:rsidR="00147F7D">
        <w:rPr>
          <w:sz w:val="24"/>
          <w:szCs w:val="24"/>
        </w:rPr>
        <w:t>Surabaya: Usaha Nasional, 1992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Ghazaly, Rahman, </w:t>
      </w:r>
      <w:r>
        <w:rPr>
          <w:i/>
          <w:iCs/>
          <w:sz w:val="24"/>
          <w:szCs w:val="24"/>
        </w:rPr>
        <w:t xml:space="preserve">Fiqih Munakahat, </w:t>
      </w:r>
      <w:r w:rsidR="00147F7D">
        <w:rPr>
          <w:sz w:val="24"/>
          <w:szCs w:val="24"/>
        </w:rPr>
        <w:t>Jakarta: Kencana, 2006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FE291E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Hadi, Sutrisno, </w:t>
      </w:r>
      <w:r>
        <w:rPr>
          <w:i/>
          <w:iCs/>
          <w:sz w:val="24"/>
          <w:szCs w:val="24"/>
        </w:rPr>
        <w:t xml:space="preserve">Metodologi Research Jilid 1, </w:t>
      </w:r>
      <w:r>
        <w:rPr>
          <w:sz w:val="24"/>
          <w:szCs w:val="24"/>
        </w:rPr>
        <w:t>Yogyakarta: Yayasan Penerb</w:t>
      </w:r>
      <w:r w:rsidR="00147F7D">
        <w:rPr>
          <w:sz w:val="24"/>
          <w:szCs w:val="24"/>
        </w:rPr>
        <w:t>it Fakultas Psikologi UGM, 1993</w:t>
      </w:r>
    </w:p>
    <w:p w:rsidR="00224D73" w:rsidRDefault="00224D73" w:rsidP="00231CE7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Kholidi, Syeh Muhammad Abdul Azis, </w:t>
      </w:r>
      <w:r>
        <w:rPr>
          <w:i/>
          <w:iCs/>
          <w:sz w:val="24"/>
          <w:szCs w:val="24"/>
        </w:rPr>
        <w:t>Tu</w:t>
      </w:r>
      <w:r w:rsidR="00231CE7">
        <w:rPr>
          <w:i/>
          <w:iCs/>
          <w:sz w:val="24"/>
          <w:szCs w:val="24"/>
        </w:rPr>
        <w:t>hfatul Muh</w:t>
      </w:r>
      <w:r>
        <w:rPr>
          <w:i/>
          <w:iCs/>
          <w:sz w:val="24"/>
          <w:szCs w:val="24"/>
        </w:rPr>
        <w:t xml:space="preserve">taj Jus 9, </w:t>
      </w:r>
      <w:r>
        <w:rPr>
          <w:sz w:val="24"/>
          <w:szCs w:val="24"/>
        </w:rPr>
        <w:t>Lebanon : Beirut, 1996</w:t>
      </w:r>
    </w:p>
    <w:p w:rsidR="00412AD2" w:rsidRDefault="00412AD2" w:rsidP="00FE291E">
      <w:pPr>
        <w:spacing w:line="240" w:lineRule="auto"/>
        <w:ind w:left="567" w:hanging="567"/>
        <w:rPr>
          <w:sz w:val="24"/>
          <w:szCs w:val="24"/>
        </w:rPr>
      </w:pPr>
    </w:p>
    <w:p w:rsidR="00412AD2" w:rsidRPr="00412AD2" w:rsidRDefault="00412AD2" w:rsidP="00231CE7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Khotib, bin Ahmad Sarbinil, </w:t>
      </w:r>
      <w:r>
        <w:rPr>
          <w:i/>
          <w:iCs/>
          <w:sz w:val="24"/>
          <w:szCs w:val="24"/>
        </w:rPr>
        <w:t>Al-I</w:t>
      </w:r>
      <w:r w:rsidR="00231CE7">
        <w:rPr>
          <w:i/>
          <w:iCs/>
          <w:sz w:val="24"/>
          <w:szCs w:val="24"/>
        </w:rPr>
        <w:t>qna’</w:t>
      </w:r>
      <w:r>
        <w:rPr>
          <w:i/>
          <w:iCs/>
          <w:sz w:val="24"/>
          <w:szCs w:val="24"/>
        </w:rPr>
        <w:t xml:space="preserve"> Jus </w:t>
      </w:r>
      <w:r w:rsidR="00231CE7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 xml:space="preserve">, </w:t>
      </w:r>
      <w:r>
        <w:rPr>
          <w:sz w:val="24"/>
          <w:szCs w:val="24"/>
        </w:rPr>
        <w:t>Surabaya : t.p., 1935</w:t>
      </w:r>
    </w:p>
    <w:p w:rsidR="00CB0D24" w:rsidRPr="002341E3" w:rsidRDefault="00CB0D24" w:rsidP="00FE291E">
      <w:pPr>
        <w:spacing w:line="240" w:lineRule="auto"/>
        <w:ind w:left="567" w:hanging="567"/>
        <w:rPr>
          <w:i/>
          <w:iCs/>
          <w:sz w:val="24"/>
          <w:szCs w:val="24"/>
        </w:rPr>
      </w:pP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Kompilasi Hukum Islam di Indonesia, Jakarta: Depag Direktur Pembinaan Ba</w:t>
      </w:r>
      <w:r w:rsidR="008645B8">
        <w:rPr>
          <w:sz w:val="24"/>
          <w:szCs w:val="24"/>
        </w:rPr>
        <w:t>dan Peradilan Agama Islam, 1985</w:t>
      </w:r>
    </w:p>
    <w:p w:rsidR="00CB0D24" w:rsidRPr="00F720B6" w:rsidRDefault="00CB0D24" w:rsidP="00224D73">
      <w:pPr>
        <w:spacing w:line="240" w:lineRule="auto"/>
        <w:ind w:left="0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Mahmudunnasir, </w:t>
      </w:r>
      <w:r>
        <w:rPr>
          <w:i/>
          <w:iCs/>
          <w:sz w:val="24"/>
          <w:szCs w:val="24"/>
        </w:rPr>
        <w:t xml:space="preserve">Islam Konsepsi dan Sejarahnya, </w:t>
      </w:r>
      <w:r>
        <w:rPr>
          <w:sz w:val="24"/>
          <w:szCs w:val="24"/>
        </w:rPr>
        <w:t>Bandu</w:t>
      </w:r>
      <w:r w:rsidR="008645B8">
        <w:rPr>
          <w:sz w:val="24"/>
          <w:szCs w:val="24"/>
        </w:rPr>
        <w:t>ng: PT. Remaja Rosdakarya, 2005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645B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Mas’ud, Ibnu, dkk, </w:t>
      </w:r>
      <w:r>
        <w:rPr>
          <w:i/>
          <w:iCs/>
          <w:sz w:val="24"/>
          <w:szCs w:val="24"/>
        </w:rPr>
        <w:t xml:space="preserve">Fiqih Madzhab Syafi’I Edisi Lengkap, </w:t>
      </w:r>
      <w:r>
        <w:rPr>
          <w:sz w:val="24"/>
          <w:szCs w:val="24"/>
        </w:rPr>
        <w:t>Bandung: Pustaka Setia, 2000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645B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Moeleong, Lexy J, </w:t>
      </w:r>
      <w:r>
        <w:rPr>
          <w:i/>
          <w:iCs/>
          <w:sz w:val="24"/>
          <w:szCs w:val="24"/>
        </w:rPr>
        <w:t xml:space="preserve">Metodologi Penelitian Kualitatis, </w:t>
      </w:r>
      <w:r>
        <w:rPr>
          <w:sz w:val="24"/>
          <w:szCs w:val="24"/>
        </w:rPr>
        <w:t>Bandung: Remaja Rosdakarya, 2005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Munir, </w:t>
      </w:r>
      <w:r>
        <w:rPr>
          <w:i/>
          <w:iCs/>
          <w:sz w:val="24"/>
          <w:szCs w:val="24"/>
        </w:rPr>
        <w:t xml:space="preserve">Dasar-dasar Agama Islam, </w:t>
      </w:r>
      <w:r>
        <w:rPr>
          <w:sz w:val="24"/>
          <w:szCs w:val="24"/>
        </w:rPr>
        <w:t>Jakarta: PT. Rineka Cipta, 2001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Mutawalli, Muhammad Syahrawi, </w:t>
      </w:r>
      <w:r>
        <w:rPr>
          <w:i/>
          <w:iCs/>
          <w:sz w:val="24"/>
          <w:szCs w:val="24"/>
        </w:rPr>
        <w:t xml:space="preserve">Fiqih Wanita, </w:t>
      </w:r>
      <w:r>
        <w:rPr>
          <w:sz w:val="24"/>
          <w:szCs w:val="24"/>
        </w:rPr>
        <w:t>J</w:t>
      </w:r>
      <w:r w:rsidR="008645B8">
        <w:rPr>
          <w:sz w:val="24"/>
          <w:szCs w:val="24"/>
        </w:rPr>
        <w:t>akarta: Pena Pundi Aksara, 2006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Nur, Djamaan, </w:t>
      </w:r>
      <w:r>
        <w:rPr>
          <w:i/>
          <w:iCs/>
          <w:sz w:val="24"/>
          <w:szCs w:val="24"/>
        </w:rPr>
        <w:t xml:space="preserve">Fiqih Munakahat, </w:t>
      </w:r>
      <w:r>
        <w:rPr>
          <w:sz w:val="24"/>
          <w:szCs w:val="24"/>
        </w:rPr>
        <w:t>Sem</w:t>
      </w:r>
      <w:r w:rsidR="008645B8">
        <w:rPr>
          <w:sz w:val="24"/>
          <w:szCs w:val="24"/>
        </w:rPr>
        <w:t>arang: Dina Utama, 1993</w:t>
      </w: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Pasha, Musthafa Kemal, </w:t>
      </w:r>
      <w:r>
        <w:rPr>
          <w:i/>
          <w:iCs/>
          <w:sz w:val="24"/>
          <w:szCs w:val="24"/>
        </w:rPr>
        <w:t xml:space="preserve">Fiqih Islam, </w:t>
      </w:r>
      <w:r>
        <w:rPr>
          <w:sz w:val="24"/>
          <w:szCs w:val="24"/>
        </w:rPr>
        <w:t>Yogyak</w:t>
      </w:r>
      <w:r w:rsidR="008645B8">
        <w:rPr>
          <w:sz w:val="24"/>
          <w:szCs w:val="24"/>
        </w:rPr>
        <w:t>arta: Citra Karsa Mandiri, 2003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Rasjid, Sulaiman, </w:t>
      </w:r>
      <w:r>
        <w:rPr>
          <w:i/>
          <w:iCs/>
          <w:sz w:val="24"/>
          <w:szCs w:val="24"/>
        </w:rPr>
        <w:t xml:space="preserve">Fiqih Islam, </w:t>
      </w:r>
      <w:r>
        <w:rPr>
          <w:sz w:val="24"/>
          <w:szCs w:val="24"/>
        </w:rPr>
        <w:t>Band</w:t>
      </w:r>
      <w:r w:rsidR="008645B8">
        <w:rPr>
          <w:sz w:val="24"/>
          <w:szCs w:val="24"/>
        </w:rPr>
        <w:t>ung: Sinar Baru Algesindo, 2006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Rifa’i, Moh, </w:t>
      </w:r>
      <w:r>
        <w:rPr>
          <w:i/>
          <w:iCs/>
          <w:sz w:val="24"/>
          <w:szCs w:val="24"/>
        </w:rPr>
        <w:t xml:space="preserve">Ilmu Fiqih Islam Lengkap, </w:t>
      </w:r>
      <w:r>
        <w:rPr>
          <w:sz w:val="24"/>
          <w:szCs w:val="24"/>
        </w:rPr>
        <w:t>Semar</w:t>
      </w:r>
      <w:r w:rsidR="008645B8">
        <w:rPr>
          <w:sz w:val="24"/>
          <w:szCs w:val="24"/>
        </w:rPr>
        <w:t>ang: PT. Karya Toha Putra, 1978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Saleh, Hasan, dkk, </w:t>
      </w:r>
      <w:r>
        <w:rPr>
          <w:i/>
          <w:iCs/>
          <w:sz w:val="24"/>
          <w:szCs w:val="24"/>
        </w:rPr>
        <w:t xml:space="preserve">Kajian Fiqih Nabawi dan Fiqih Kontemporer, </w:t>
      </w:r>
      <w:r>
        <w:rPr>
          <w:sz w:val="24"/>
          <w:szCs w:val="24"/>
        </w:rPr>
        <w:t xml:space="preserve">Jakarta: </w:t>
      </w:r>
      <w:r w:rsidR="008645B8">
        <w:rPr>
          <w:sz w:val="24"/>
          <w:szCs w:val="24"/>
        </w:rPr>
        <w:t>PT. Raja Grafindo Persada, 2008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Syafi’i, Asrof, </w:t>
      </w:r>
      <w:r>
        <w:rPr>
          <w:i/>
          <w:iCs/>
          <w:sz w:val="24"/>
          <w:szCs w:val="24"/>
        </w:rPr>
        <w:t xml:space="preserve">Diktat Metodologi Penelitian, </w:t>
      </w:r>
      <w:r w:rsidR="008645B8">
        <w:rPr>
          <w:sz w:val="24"/>
          <w:szCs w:val="24"/>
        </w:rPr>
        <w:t>STAIN Tulungagung, 2007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Syarifuddin, Amir, </w:t>
      </w:r>
      <w:r>
        <w:rPr>
          <w:i/>
          <w:iCs/>
          <w:sz w:val="24"/>
          <w:szCs w:val="24"/>
        </w:rPr>
        <w:t xml:space="preserve">Garis-garis Besar Fiqih, </w:t>
      </w:r>
      <w:r w:rsidR="008645B8">
        <w:rPr>
          <w:sz w:val="24"/>
          <w:szCs w:val="24"/>
        </w:rPr>
        <w:t>Jakarta: Kencana, 2003</w:t>
      </w: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Syarifuddin, Amir, </w:t>
      </w:r>
      <w:r>
        <w:rPr>
          <w:i/>
          <w:iCs/>
          <w:sz w:val="24"/>
          <w:szCs w:val="24"/>
        </w:rPr>
        <w:t xml:space="preserve">Hukum Perkawinan Islam di Indonesia, </w:t>
      </w:r>
      <w:r w:rsidR="008645B8">
        <w:rPr>
          <w:sz w:val="24"/>
          <w:szCs w:val="24"/>
        </w:rPr>
        <w:t>Jakarta: Prenada Media, 2007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645B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Tanzeh, Ahmad, </w:t>
      </w:r>
      <w:r>
        <w:rPr>
          <w:i/>
          <w:iCs/>
          <w:sz w:val="24"/>
          <w:szCs w:val="24"/>
        </w:rPr>
        <w:t xml:space="preserve">Metode Penelitian Praktis, </w:t>
      </w:r>
      <w:r w:rsidRPr="001A126A">
        <w:rPr>
          <w:sz w:val="24"/>
          <w:szCs w:val="24"/>
        </w:rPr>
        <w:t>Tulungagung: STAIN Tulungagung, 2004</w:t>
      </w:r>
    </w:p>
    <w:p w:rsidR="00BF15F9" w:rsidRDefault="00BF15F9" w:rsidP="008645B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Tuntutan Praktis Rumah Tangga Bahagia, Surabaya: Badan Penasehat, Pembinaan, dan Pelestarian Perkawinan </w:t>
      </w:r>
      <w:r w:rsidR="008645B8">
        <w:rPr>
          <w:sz w:val="24"/>
          <w:szCs w:val="24"/>
        </w:rPr>
        <w:t>(BP4) Propinsi Jawa Timur, 2010</w:t>
      </w:r>
    </w:p>
    <w:p w:rsidR="00CB0D24" w:rsidRDefault="00CB0D24" w:rsidP="00373B78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Undang-undang Republik Indonesia Nomor 1 Tahun 1974 Tentang Perkawinan dan Kompilasi Hukum Isl</w:t>
      </w:r>
      <w:r w:rsidR="008645B8">
        <w:rPr>
          <w:sz w:val="24"/>
          <w:szCs w:val="24"/>
        </w:rPr>
        <w:t>am, Bandung: Citra Umbara, 2007</w:t>
      </w:r>
    </w:p>
    <w:p w:rsidR="00CB0D24" w:rsidRDefault="00CB0D24" w:rsidP="00853120">
      <w:pPr>
        <w:spacing w:line="240" w:lineRule="auto"/>
        <w:ind w:left="567" w:hanging="567"/>
        <w:rPr>
          <w:sz w:val="24"/>
          <w:szCs w:val="24"/>
        </w:rPr>
      </w:pPr>
    </w:p>
    <w:p w:rsidR="00CB0D24" w:rsidRDefault="00CB0D24" w:rsidP="0059186B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Yin, Robert K, </w:t>
      </w:r>
      <w:r>
        <w:rPr>
          <w:i/>
          <w:iCs/>
          <w:sz w:val="24"/>
          <w:szCs w:val="24"/>
        </w:rPr>
        <w:t xml:space="preserve">Studi Kesuksesan dan Metode, </w:t>
      </w:r>
      <w:r>
        <w:rPr>
          <w:sz w:val="24"/>
          <w:szCs w:val="24"/>
        </w:rPr>
        <w:t>Jakar</w:t>
      </w:r>
      <w:r w:rsidR="008645B8">
        <w:rPr>
          <w:sz w:val="24"/>
          <w:szCs w:val="24"/>
        </w:rPr>
        <w:t>ta: Raja Grafindo Persada, 2007</w:t>
      </w:r>
    </w:p>
    <w:p w:rsidR="00E97142" w:rsidRDefault="00E97142" w:rsidP="0059186B">
      <w:pPr>
        <w:spacing w:line="240" w:lineRule="auto"/>
        <w:ind w:left="567" w:hanging="567"/>
        <w:rPr>
          <w:sz w:val="24"/>
          <w:szCs w:val="24"/>
        </w:rPr>
      </w:pPr>
    </w:p>
    <w:p w:rsidR="00E97142" w:rsidRPr="00E97142" w:rsidRDefault="00E97142" w:rsidP="0059186B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Zarkasyi, Muchtar, </w:t>
      </w:r>
      <w:r>
        <w:rPr>
          <w:i/>
          <w:iCs/>
          <w:sz w:val="24"/>
          <w:szCs w:val="24"/>
        </w:rPr>
        <w:t xml:space="preserve">Pedoman Pegawai Pencatat Nikah, </w:t>
      </w:r>
      <w:r>
        <w:rPr>
          <w:sz w:val="24"/>
          <w:szCs w:val="24"/>
        </w:rPr>
        <w:t>Jakarta : Departemen Agama R.I, 1992</w:t>
      </w:r>
    </w:p>
    <w:sectPr w:rsidR="00E97142" w:rsidRPr="00E97142" w:rsidSect="00BF15F9">
      <w:headerReference w:type="default" r:id="rId6"/>
      <w:type w:val="continuous"/>
      <w:pgSz w:w="12242" w:h="15842" w:code="1"/>
      <w:pgMar w:top="2268" w:right="1701" w:bottom="1701" w:left="2268" w:header="720" w:footer="720" w:gutter="0"/>
      <w:paperSrc w:first="7"/>
      <w:pgNumType w:start="71"/>
      <w:cols w:space="3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784" w:rsidRDefault="00C45784" w:rsidP="00BF15F9">
      <w:pPr>
        <w:spacing w:line="240" w:lineRule="auto"/>
      </w:pPr>
      <w:r>
        <w:separator/>
      </w:r>
    </w:p>
  </w:endnote>
  <w:endnote w:type="continuationSeparator" w:id="1">
    <w:p w:rsidR="00C45784" w:rsidRDefault="00C45784" w:rsidP="00BF1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784" w:rsidRDefault="00C45784" w:rsidP="00BF15F9">
      <w:pPr>
        <w:spacing w:line="240" w:lineRule="auto"/>
      </w:pPr>
      <w:r>
        <w:separator/>
      </w:r>
    </w:p>
  </w:footnote>
  <w:footnote w:type="continuationSeparator" w:id="1">
    <w:p w:rsidR="00C45784" w:rsidRDefault="00C45784" w:rsidP="00BF15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0469"/>
      <w:docPartObj>
        <w:docPartGallery w:val="Page Numbers (Top of Page)"/>
        <w:docPartUnique/>
      </w:docPartObj>
    </w:sdtPr>
    <w:sdtContent>
      <w:p w:rsidR="00BF15F9" w:rsidRDefault="00BF15F9">
        <w:pPr>
          <w:pStyle w:val="Header"/>
          <w:jc w:val="right"/>
        </w:pPr>
        <w:fldSimple w:instr=" PAGE   \* MERGEFORMAT ">
          <w:r>
            <w:rPr>
              <w:noProof/>
            </w:rPr>
            <w:t>72</w:t>
          </w:r>
        </w:fldSimple>
      </w:p>
    </w:sdtContent>
  </w:sdt>
  <w:p w:rsidR="00BF15F9" w:rsidRDefault="00BF15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07A"/>
    <w:rsid w:val="00010F5B"/>
    <w:rsid w:val="000153BA"/>
    <w:rsid w:val="00041251"/>
    <w:rsid w:val="0005235D"/>
    <w:rsid w:val="000642C8"/>
    <w:rsid w:val="000E5083"/>
    <w:rsid w:val="00114553"/>
    <w:rsid w:val="001363AE"/>
    <w:rsid w:val="00147F7D"/>
    <w:rsid w:val="00170169"/>
    <w:rsid w:val="0018435C"/>
    <w:rsid w:val="001A126A"/>
    <w:rsid w:val="001E2114"/>
    <w:rsid w:val="001E2A15"/>
    <w:rsid w:val="001F195B"/>
    <w:rsid w:val="001F23C8"/>
    <w:rsid w:val="00224D73"/>
    <w:rsid w:val="00231CE7"/>
    <w:rsid w:val="002341E3"/>
    <w:rsid w:val="00260B70"/>
    <w:rsid w:val="00262515"/>
    <w:rsid w:val="00281E43"/>
    <w:rsid w:val="002823E8"/>
    <w:rsid w:val="00295ED0"/>
    <w:rsid w:val="002A7ADE"/>
    <w:rsid w:val="002F78D1"/>
    <w:rsid w:val="00305A1B"/>
    <w:rsid w:val="00342C3B"/>
    <w:rsid w:val="003501EC"/>
    <w:rsid w:val="00362658"/>
    <w:rsid w:val="00373B78"/>
    <w:rsid w:val="00377552"/>
    <w:rsid w:val="003E635B"/>
    <w:rsid w:val="00412AD2"/>
    <w:rsid w:val="00446495"/>
    <w:rsid w:val="00446C9B"/>
    <w:rsid w:val="00477F7B"/>
    <w:rsid w:val="004976B8"/>
    <w:rsid w:val="004A03A8"/>
    <w:rsid w:val="004A3990"/>
    <w:rsid w:val="004B1B61"/>
    <w:rsid w:val="004D2A88"/>
    <w:rsid w:val="004E2CD7"/>
    <w:rsid w:val="004F13EF"/>
    <w:rsid w:val="0050036C"/>
    <w:rsid w:val="00503389"/>
    <w:rsid w:val="005173C7"/>
    <w:rsid w:val="0059186B"/>
    <w:rsid w:val="005A707A"/>
    <w:rsid w:val="005B20E9"/>
    <w:rsid w:val="005C649A"/>
    <w:rsid w:val="005E3F1D"/>
    <w:rsid w:val="00601234"/>
    <w:rsid w:val="00661DC7"/>
    <w:rsid w:val="00673479"/>
    <w:rsid w:val="00677C30"/>
    <w:rsid w:val="00685BE8"/>
    <w:rsid w:val="006A457F"/>
    <w:rsid w:val="007021D5"/>
    <w:rsid w:val="00764612"/>
    <w:rsid w:val="007A7C5B"/>
    <w:rsid w:val="007D3522"/>
    <w:rsid w:val="007E5E06"/>
    <w:rsid w:val="007F0A51"/>
    <w:rsid w:val="007F4749"/>
    <w:rsid w:val="00802D0B"/>
    <w:rsid w:val="0080482D"/>
    <w:rsid w:val="008203E0"/>
    <w:rsid w:val="00827592"/>
    <w:rsid w:val="008309AA"/>
    <w:rsid w:val="00853120"/>
    <w:rsid w:val="008645B8"/>
    <w:rsid w:val="00893B5D"/>
    <w:rsid w:val="008B09D5"/>
    <w:rsid w:val="008D5E75"/>
    <w:rsid w:val="008F384C"/>
    <w:rsid w:val="00926B4E"/>
    <w:rsid w:val="009434D3"/>
    <w:rsid w:val="009831A8"/>
    <w:rsid w:val="009A3F20"/>
    <w:rsid w:val="009E3478"/>
    <w:rsid w:val="00A01849"/>
    <w:rsid w:val="00A3174F"/>
    <w:rsid w:val="00A47B96"/>
    <w:rsid w:val="00A51F12"/>
    <w:rsid w:val="00A74026"/>
    <w:rsid w:val="00AC57A1"/>
    <w:rsid w:val="00B26C34"/>
    <w:rsid w:val="00B44FE3"/>
    <w:rsid w:val="00B83C3C"/>
    <w:rsid w:val="00B97C6F"/>
    <w:rsid w:val="00BB632D"/>
    <w:rsid w:val="00BF15F9"/>
    <w:rsid w:val="00BF39D0"/>
    <w:rsid w:val="00C45784"/>
    <w:rsid w:val="00C505D4"/>
    <w:rsid w:val="00CB0D24"/>
    <w:rsid w:val="00CD4F41"/>
    <w:rsid w:val="00D6664E"/>
    <w:rsid w:val="00DB4B03"/>
    <w:rsid w:val="00DC7C1A"/>
    <w:rsid w:val="00DD21D9"/>
    <w:rsid w:val="00DD337D"/>
    <w:rsid w:val="00DF477F"/>
    <w:rsid w:val="00E274C5"/>
    <w:rsid w:val="00E512BF"/>
    <w:rsid w:val="00E669FB"/>
    <w:rsid w:val="00E97142"/>
    <w:rsid w:val="00EA0BE0"/>
    <w:rsid w:val="00ED4C7B"/>
    <w:rsid w:val="00F3694C"/>
    <w:rsid w:val="00F720B6"/>
    <w:rsid w:val="00F772C5"/>
    <w:rsid w:val="00FD6002"/>
    <w:rsid w:val="00FE291E"/>
    <w:rsid w:val="00FE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left="11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9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5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F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F15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5F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472</Words>
  <Characters>2696</Characters>
  <Application>Microsoft Office Word</Application>
  <DocSecurity>0</DocSecurity>
  <Lines>22</Lines>
  <Paragraphs>6</Paragraphs>
  <ScaleCrop>false</ScaleCrop>
  <Company>DarkOS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57</cp:revision>
  <cp:lastPrinted>2011-09-08T05:29:00Z</cp:lastPrinted>
  <dcterms:created xsi:type="dcterms:W3CDTF">2011-07-01T05:15:00Z</dcterms:created>
  <dcterms:modified xsi:type="dcterms:W3CDTF">2011-09-08T05:30:00Z</dcterms:modified>
</cp:coreProperties>
</file>