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FA4" w:rsidRPr="00914A47" w:rsidRDefault="00BB6FA4" w:rsidP="002B4BBA">
      <w:pPr>
        <w:autoSpaceDE w:val="0"/>
        <w:autoSpaceDN w:val="0"/>
        <w:adjustRightInd w:val="0"/>
        <w:spacing w:after="0" w:line="480" w:lineRule="auto"/>
        <w:jc w:val="center"/>
        <w:rPr>
          <w:rFonts w:asciiTheme="majorBidi" w:hAnsiTheme="majorBidi" w:cstheme="majorBidi"/>
          <w:b/>
          <w:bCs/>
          <w:sz w:val="24"/>
          <w:szCs w:val="24"/>
        </w:rPr>
      </w:pPr>
      <w:r w:rsidRPr="00914A47">
        <w:rPr>
          <w:rFonts w:asciiTheme="majorBidi" w:hAnsiTheme="majorBidi" w:cstheme="majorBidi"/>
          <w:b/>
          <w:bCs/>
          <w:sz w:val="24"/>
          <w:szCs w:val="24"/>
        </w:rPr>
        <w:t>BAB II</w:t>
      </w:r>
    </w:p>
    <w:p w:rsidR="002B4BBA" w:rsidRDefault="00BB6FA4" w:rsidP="005A6817">
      <w:pPr>
        <w:autoSpaceDE w:val="0"/>
        <w:autoSpaceDN w:val="0"/>
        <w:adjustRightInd w:val="0"/>
        <w:spacing w:after="0" w:line="480" w:lineRule="auto"/>
        <w:jc w:val="center"/>
        <w:rPr>
          <w:rFonts w:asciiTheme="majorBidi" w:hAnsiTheme="majorBidi" w:cstheme="majorBidi"/>
          <w:b/>
          <w:bCs/>
          <w:sz w:val="24"/>
          <w:szCs w:val="24"/>
        </w:rPr>
      </w:pPr>
      <w:r w:rsidRPr="00914A47">
        <w:rPr>
          <w:rFonts w:asciiTheme="majorBidi" w:hAnsiTheme="majorBidi" w:cstheme="majorBidi"/>
          <w:b/>
          <w:bCs/>
          <w:sz w:val="24"/>
          <w:szCs w:val="24"/>
        </w:rPr>
        <w:t>LANDASAN TEORI</w:t>
      </w:r>
    </w:p>
    <w:p w:rsidR="005A6817" w:rsidRDefault="005A6817" w:rsidP="005A6817">
      <w:pPr>
        <w:autoSpaceDE w:val="0"/>
        <w:autoSpaceDN w:val="0"/>
        <w:adjustRightInd w:val="0"/>
        <w:spacing w:after="0" w:line="480" w:lineRule="auto"/>
        <w:jc w:val="center"/>
        <w:rPr>
          <w:rFonts w:asciiTheme="majorBidi" w:hAnsiTheme="majorBidi" w:cstheme="majorBidi"/>
          <w:b/>
          <w:bCs/>
          <w:sz w:val="24"/>
          <w:szCs w:val="24"/>
        </w:rPr>
      </w:pPr>
    </w:p>
    <w:p w:rsidR="005A6817" w:rsidRPr="00914A47" w:rsidRDefault="005A6817" w:rsidP="005A6817">
      <w:pPr>
        <w:autoSpaceDE w:val="0"/>
        <w:autoSpaceDN w:val="0"/>
        <w:adjustRightInd w:val="0"/>
        <w:spacing w:after="0" w:line="480" w:lineRule="auto"/>
        <w:jc w:val="center"/>
        <w:rPr>
          <w:rFonts w:asciiTheme="majorBidi" w:hAnsiTheme="majorBidi" w:cstheme="majorBidi"/>
          <w:b/>
          <w:bCs/>
          <w:sz w:val="24"/>
          <w:szCs w:val="24"/>
        </w:rPr>
      </w:pPr>
    </w:p>
    <w:p w:rsidR="00A55FF7" w:rsidRPr="00914A47" w:rsidRDefault="00A55FF7" w:rsidP="00CA2E87">
      <w:pPr>
        <w:pStyle w:val="ListParagraph"/>
        <w:numPr>
          <w:ilvl w:val="0"/>
          <w:numId w:val="1"/>
        </w:numPr>
        <w:autoSpaceDE w:val="0"/>
        <w:autoSpaceDN w:val="0"/>
        <w:adjustRightInd w:val="0"/>
        <w:spacing w:after="0" w:line="480" w:lineRule="auto"/>
        <w:ind w:left="360"/>
        <w:jc w:val="both"/>
        <w:rPr>
          <w:rFonts w:asciiTheme="majorBidi" w:hAnsiTheme="majorBidi" w:cstheme="majorBidi"/>
          <w:b/>
          <w:bCs/>
          <w:sz w:val="24"/>
          <w:szCs w:val="24"/>
        </w:rPr>
      </w:pPr>
      <w:r w:rsidRPr="00914A47">
        <w:rPr>
          <w:rFonts w:asciiTheme="majorBidi" w:hAnsiTheme="majorBidi" w:cstheme="majorBidi"/>
          <w:b/>
          <w:bCs/>
          <w:sz w:val="24"/>
          <w:szCs w:val="24"/>
        </w:rPr>
        <w:t xml:space="preserve">Jual-beli </w:t>
      </w:r>
      <w:r w:rsidR="00CA2E87">
        <w:rPr>
          <w:rFonts w:asciiTheme="majorBidi" w:hAnsiTheme="majorBidi" w:cstheme="majorBidi"/>
          <w:b/>
          <w:bCs/>
          <w:sz w:val="24"/>
          <w:szCs w:val="24"/>
        </w:rPr>
        <w:t>Perumahan</w:t>
      </w:r>
    </w:p>
    <w:p w:rsidR="009121E5" w:rsidRDefault="00A55FF7" w:rsidP="009121E5">
      <w:pPr>
        <w:pStyle w:val="ListParagraph"/>
        <w:numPr>
          <w:ilvl w:val="0"/>
          <w:numId w:val="27"/>
        </w:numPr>
        <w:autoSpaceDE w:val="0"/>
        <w:autoSpaceDN w:val="0"/>
        <w:adjustRightInd w:val="0"/>
        <w:spacing w:after="0" w:line="480" w:lineRule="auto"/>
        <w:jc w:val="both"/>
        <w:rPr>
          <w:rFonts w:asciiTheme="majorBidi" w:hAnsiTheme="majorBidi" w:cstheme="majorBidi"/>
          <w:b/>
          <w:bCs/>
          <w:sz w:val="24"/>
          <w:szCs w:val="24"/>
        </w:rPr>
      </w:pPr>
      <w:r w:rsidRPr="00914A47">
        <w:rPr>
          <w:rFonts w:asciiTheme="majorBidi" w:hAnsiTheme="majorBidi" w:cstheme="majorBidi"/>
          <w:b/>
          <w:bCs/>
          <w:sz w:val="24"/>
          <w:szCs w:val="24"/>
        </w:rPr>
        <w:t>Pengertian Jual-beli</w:t>
      </w:r>
    </w:p>
    <w:p w:rsidR="009121E5" w:rsidRDefault="00A55FF7" w:rsidP="009121E5">
      <w:pPr>
        <w:pStyle w:val="ListParagraph"/>
        <w:autoSpaceDE w:val="0"/>
        <w:autoSpaceDN w:val="0"/>
        <w:adjustRightInd w:val="0"/>
        <w:spacing w:after="0" w:line="480" w:lineRule="auto"/>
        <w:ind w:firstLine="900"/>
        <w:jc w:val="both"/>
        <w:rPr>
          <w:rFonts w:asciiTheme="majorBidi" w:hAnsiTheme="majorBidi" w:cstheme="majorBidi"/>
          <w:sz w:val="24"/>
          <w:szCs w:val="24"/>
        </w:rPr>
      </w:pPr>
      <w:r w:rsidRPr="009121E5">
        <w:rPr>
          <w:rFonts w:asciiTheme="majorBidi" w:hAnsiTheme="majorBidi" w:cstheme="majorBidi"/>
          <w:sz w:val="24"/>
          <w:szCs w:val="24"/>
        </w:rPr>
        <w:t>Jual-beli secara etimologis artinya mengganti dan menukar sesuatu dengan sesuatu yang lain. Sedangkan secara terminologis, ulama Hanafiyah mendefinisikan dengan “saling menukar harta dengan harta melalui c</w:t>
      </w:r>
      <w:r w:rsidR="005F63AA" w:rsidRPr="009121E5">
        <w:rPr>
          <w:rFonts w:asciiTheme="majorBidi" w:hAnsiTheme="majorBidi" w:cstheme="majorBidi"/>
          <w:sz w:val="24"/>
          <w:szCs w:val="24"/>
        </w:rPr>
        <w:t>ara tertentu</w:t>
      </w:r>
      <w:r w:rsidRPr="009121E5">
        <w:rPr>
          <w:rFonts w:asciiTheme="majorBidi" w:hAnsiTheme="majorBidi" w:cstheme="majorBidi"/>
          <w:sz w:val="24"/>
          <w:szCs w:val="24"/>
        </w:rPr>
        <w:t>”, atau “tukar menukar sesuatu yang diingini dengan yang sepadan melalui cara tertentu yang bermanfaat”.</w:t>
      </w:r>
      <w:r w:rsidR="009121E5">
        <w:rPr>
          <w:rFonts w:asciiTheme="majorBidi" w:hAnsiTheme="majorBidi" w:cstheme="majorBidi"/>
          <w:sz w:val="24"/>
          <w:szCs w:val="24"/>
        </w:rPr>
        <w:t xml:space="preserve"> </w:t>
      </w:r>
      <w:r w:rsidR="00F20C6D" w:rsidRPr="009121E5">
        <w:rPr>
          <w:rFonts w:asciiTheme="majorBidi" w:hAnsiTheme="majorBidi" w:cstheme="majorBidi"/>
          <w:sz w:val="24"/>
          <w:szCs w:val="24"/>
        </w:rPr>
        <w:t>Jual-beli merupakan salah satu bentuk b</w:t>
      </w:r>
      <w:r w:rsidR="00FD4995" w:rsidRPr="009121E5">
        <w:rPr>
          <w:rFonts w:asciiTheme="majorBidi" w:hAnsiTheme="majorBidi" w:cstheme="majorBidi"/>
          <w:sz w:val="24"/>
          <w:szCs w:val="24"/>
        </w:rPr>
        <w:t>isnis (perdagangan/</w:t>
      </w:r>
      <w:r w:rsidR="00FD4995" w:rsidRPr="009121E5">
        <w:rPr>
          <w:rFonts w:asciiTheme="majorBidi" w:hAnsiTheme="majorBidi" w:cstheme="majorBidi"/>
          <w:i/>
          <w:iCs/>
          <w:sz w:val="24"/>
          <w:szCs w:val="24"/>
        </w:rPr>
        <w:t>tijarah</w:t>
      </w:r>
      <w:r w:rsidR="00FD4995" w:rsidRPr="009121E5">
        <w:rPr>
          <w:rFonts w:asciiTheme="majorBidi" w:hAnsiTheme="majorBidi" w:cstheme="majorBidi"/>
          <w:sz w:val="24"/>
          <w:szCs w:val="24"/>
        </w:rPr>
        <w:t>) yang bertujuan untuk mencari keuntungan.</w:t>
      </w:r>
      <w:r w:rsidR="00FD4995" w:rsidRPr="00914A47">
        <w:rPr>
          <w:rStyle w:val="FootnoteReference"/>
          <w:rFonts w:asciiTheme="majorBidi" w:hAnsiTheme="majorBidi" w:cstheme="majorBidi"/>
          <w:sz w:val="24"/>
          <w:szCs w:val="24"/>
        </w:rPr>
        <w:footnoteReference w:id="1"/>
      </w:r>
    </w:p>
    <w:p w:rsidR="009121E5" w:rsidRDefault="00AE2752" w:rsidP="00E821C6">
      <w:pPr>
        <w:pStyle w:val="ListParagraph"/>
        <w:autoSpaceDE w:val="0"/>
        <w:autoSpaceDN w:val="0"/>
        <w:adjustRightInd w:val="0"/>
        <w:spacing w:after="0" w:line="480" w:lineRule="auto"/>
        <w:ind w:firstLine="900"/>
        <w:jc w:val="both"/>
        <w:rPr>
          <w:rFonts w:asciiTheme="majorBidi" w:hAnsiTheme="majorBidi" w:cstheme="majorBidi"/>
          <w:sz w:val="24"/>
          <w:szCs w:val="24"/>
        </w:rPr>
      </w:pPr>
      <w:r>
        <w:rPr>
          <w:rFonts w:asciiTheme="majorBidi" w:hAnsiTheme="majorBidi" w:cstheme="majorBidi"/>
          <w:sz w:val="24"/>
          <w:szCs w:val="24"/>
        </w:rPr>
        <w:t>S</w:t>
      </w:r>
      <w:r w:rsidR="00A55FF7" w:rsidRPr="000C4CA2">
        <w:rPr>
          <w:rFonts w:asciiTheme="majorBidi" w:hAnsiTheme="majorBidi" w:cstheme="majorBidi"/>
          <w:sz w:val="24"/>
          <w:szCs w:val="24"/>
        </w:rPr>
        <w:t>ayyid Sabiq</w:t>
      </w:r>
      <w:r w:rsidR="00E821C6" w:rsidRPr="000C4CA2">
        <w:rPr>
          <w:rFonts w:asciiTheme="majorBidi" w:hAnsiTheme="majorBidi" w:cstheme="majorBidi"/>
          <w:sz w:val="24"/>
          <w:szCs w:val="24"/>
        </w:rPr>
        <w:t>,</w:t>
      </w:r>
      <w:r w:rsidR="00E821C6">
        <w:rPr>
          <w:rFonts w:asciiTheme="majorBidi" w:hAnsiTheme="majorBidi" w:cstheme="majorBidi"/>
          <w:color w:val="FF0000"/>
          <w:sz w:val="24"/>
          <w:szCs w:val="24"/>
        </w:rPr>
        <w:t xml:space="preserve"> </w:t>
      </w:r>
      <w:r w:rsidR="00A55FF7" w:rsidRPr="009121E5">
        <w:rPr>
          <w:rFonts w:asciiTheme="majorBidi" w:hAnsiTheme="majorBidi" w:cstheme="majorBidi"/>
          <w:sz w:val="24"/>
          <w:szCs w:val="24"/>
        </w:rPr>
        <w:t>mendefinisikan jual-beli “saling menukar harta dengan harta atas dasar suka sama suka”. Pendapat lain juga menyatakan Jual-beli adalah saling tukar harta, saling mener</w:t>
      </w:r>
      <w:r w:rsidR="009121E5">
        <w:rPr>
          <w:rFonts w:asciiTheme="majorBidi" w:hAnsiTheme="majorBidi" w:cstheme="majorBidi"/>
          <w:sz w:val="24"/>
          <w:szCs w:val="24"/>
        </w:rPr>
        <w:t>ima, dapat dikelola  (tasharruf</w:t>
      </w:r>
      <w:r w:rsidR="00A55FF7" w:rsidRPr="009121E5">
        <w:rPr>
          <w:rFonts w:asciiTheme="majorBidi" w:hAnsiTheme="majorBidi" w:cstheme="majorBidi"/>
          <w:sz w:val="24"/>
          <w:szCs w:val="24"/>
        </w:rPr>
        <w:t>) dengan ijab dan qabul, dengan cara yang sesuai dengan syara’.</w:t>
      </w:r>
      <w:r w:rsidR="00A55FF7" w:rsidRPr="00914A47">
        <w:rPr>
          <w:rStyle w:val="FootnoteReference"/>
          <w:rFonts w:asciiTheme="majorBidi" w:hAnsiTheme="majorBidi" w:cstheme="majorBidi"/>
          <w:sz w:val="24"/>
          <w:szCs w:val="24"/>
        </w:rPr>
        <w:footnoteReference w:id="2"/>
      </w:r>
    </w:p>
    <w:p w:rsidR="00DD0967" w:rsidRPr="00231FA3" w:rsidRDefault="00A55FF7" w:rsidP="00231FA3">
      <w:pPr>
        <w:pStyle w:val="ListParagraph"/>
        <w:autoSpaceDE w:val="0"/>
        <w:autoSpaceDN w:val="0"/>
        <w:adjustRightInd w:val="0"/>
        <w:spacing w:after="0" w:line="480" w:lineRule="auto"/>
        <w:ind w:firstLine="900"/>
        <w:jc w:val="both"/>
        <w:rPr>
          <w:rFonts w:asciiTheme="majorBidi" w:hAnsiTheme="majorBidi" w:cstheme="majorBidi"/>
          <w:sz w:val="24"/>
          <w:szCs w:val="24"/>
        </w:rPr>
      </w:pPr>
      <w:r w:rsidRPr="002F43EA">
        <w:rPr>
          <w:rFonts w:asciiTheme="majorBidi" w:hAnsiTheme="majorBidi" w:cstheme="majorBidi"/>
          <w:sz w:val="24"/>
          <w:szCs w:val="24"/>
        </w:rPr>
        <w:t>Menurut pasal 1457 KUH Perdata, jual-beli adalah suatu persetujuan dimana pihak yang satu berjanji mengikatkan dirinya untuk menyerahkan suatu kebendaan, dan pihak yang lain untuk membayar harga yang telah dijanjikan.</w:t>
      </w:r>
      <w:r w:rsidR="00BA48E8">
        <w:rPr>
          <w:rStyle w:val="FootnoteReference"/>
          <w:rFonts w:asciiTheme="majorBidi" w:hAnsiTheme="majorBidi" w:cstheme="majorBidi"/>
          <w:sz w:val="24"/>
          <w:szCs w:val="24"/>
        </w:rPr>
        <w:footnoteReference w:id="3"/>
      </w:r>
    </w:p>
    <w:p w:rsidR="009833CB" w:rsidRPr="009833CB" w:rsidRDefault="00A55FF7" w:rsidP="009833CB">
      <w:pPr>
        <w:pStyle w:val="ListParagraph"/>
        <w:numPr>
          <w:ilvl w:val="0"/>
          <w:numId w:val="27"/>
        </w:numPr>
        <w:autoSpaceDE w:val="0"/>
        <w:autoSpaceDN w:val="0"/>
        <w:adjustRightInd w:val="0"/>
        <w:spacing w:after="0" w:line="480" w:lineRule="auto"/>
        <w:jc w:val="both"/>
        <w:rPr>
          <w:rFonts w:asciiTheme="majorBidi" w:hAnsiTheme="majorBidi" w:cstheme="majorBidi"/>
          <w:sz w:val="24"/>
          <w:szCs w:val="24"/>
        </w:rPr>
      </w:pPr>
      <w:r w:rsidRPr="00914A47">
        <w:rPr>
          <w:rFonts w:asciiTheme="majorBidi" w:hAnsiTheme="majorBidi" w:cstheme="majorBidi"/>
          <w:b/>
          <w:bCs/>
          <w:sz w:val="24"/>
          <w:szCs w:val="24"/>
        </w:rPr>
        <w:lastRenderedPageBreak/>
        <w:t>Dasar Hukum Jual-beli</w:t>
      </w:r>
    </w:p>
    <w:p w:rsidR="00A55FF7" w:rsidRPr="00421E7E" w:rsidRDefault="00A55FF7" w:rsidP="00421E7E">
      <w:pPr>
        <w:pStyle w:val="ListParagraph"/>
        <w:autoSpaceDE w:val="0"/>
        <w:autoSpaceDN w:val="0"/>
        <w:adjustRightInd w:val="0"/>
        <w:spacing w:after="0" w:line="480" w:lineRule="auto"/>
        <w:ind w:firstLine="900"/>
        <w:jc w:val="both"/>
        <w:rPr>
          <w:rFonts w:asciiTheme="majorBidi" w:hAnsiTheme="majorBidi" w:cstheme="majorBidi"/>
          <w:sz w:val="24"/>
          <w:szCs w:val="24"/>
        </w:rPr>
      </w:pPr>
      <w:r w:rsidRPr="009833CB">
        <w:rPr>
          <w:rFonts w:asciiTheme="majorBidi" w:hAnsiTheme="majorBidi" w:cstheme="majorBidi"/>
          <w:sz w:val="24"/>
          <w:szCs w:val="24"/>
        </w:rPr>
        <w:t>Jual-beli pada dasarnya merupakan kegiatan saling membantu antara yang satu dengan yang lain dengan prinsip saling menguntungkan sesuai ketentuan syari’at dan peratu</w:t>
      </w:r>
      <w:r w:rsidR="00421E7E">
        <w:rPr>
          <w:rFonts w:asciiTheme="majorBidi" w:hAnsiTheme="majorBidi" w:cstheme="majorBidi"/>
          <w:sz w:val="24"/>
          <w:szCs w:val="24"/>
        </w:rPr>
        <w:t xml:space="preserve">ran undang-undang yang berlaku. </w:t>
      </w:r>
      <w:r w:rsidRPr="00421E7E">
        <w:rPr>
          <w:rFonts w:asciiTheme="majorBidi" w:hAnsiTheme="majorBidi" w:cstheme="majorBidi"/>
          <w:sz w:val="24"/>
          <w:szCs w:val="24"/>
        </w:rPr>
        <w:t>Menurut syariat Islam, dasar hukum yang digunakan dalam jual-beli meliputi:</w:t>
      </w:r>
    </w:p>
    <w:p w:rsidR="00A55FF7" w:rsidRPr="003404C9" w:rsidRDefault="00A55FF7" w:rsidP="00834933">
      <w:pPr>
        <w:pStyle w:val="ListParagraph"/>
        <w:autoSpaceDE w:val="0"/>
        <w:autoSpaceDN w:val="0"/>
        <w:bidi/>
        <w:adjustRightInd w:val="0"/>
        <w:spacing w:after="0" w:line="240" w:lineRule="auto"/>
        <w:ind w:left="-9"/>
        <w:jc w:val="both"/>
        <w:rPr>
          <w:rFonts w:ascii="Traditional Arabic" w:hAnsi="Traditional Arabic" w:cs="Traditional Arabic"/>
          <w:sz w:val="32"/>
          <w:szCs w:val="32"/>
        </w:rPr>
      </w:pPr>
      <w:r w:rsidRPr="003404C9">
        <w:rPr>
          <w:rFonts w:ascii="Traditional Arabic" w:hAnsi="Traditional Arabic" w:cs="Traditional Arabic"/>
          <w:sz w:val="32"/>
          <w:szCs w:val="32"/>
        </w:rPr>
        <w:sym w:font="HQPB4" w:char="F0A8"/>
      </w:r>
      <w:r w:rsidRPr="003404C9">
        <w:rPr>
          <w:rFonts w:ascii="Traditional Arabic" w:hAnsi="Traditional Arabic" w:cs="Traditional Arabic"/>
          <w:sz w:val="32"/>
          <w:szCs w:val="32"/>
        </w:rPr>
        <w:sym w:font="HQPB2" w:char="F040"/>
      </w:r>
      <w:r w:rsidRPr="003404C9">
        <w:rPr>
          <w:rFonts w:ascii="Traditional Arabic" w:hAnsi="Traditional Arabic" w:cs="Traditional Arabic"/>
          <w:sz w:val="32"/>
          <w:szCs w:val="32"/>
        </w:rPr>
        <w:sym w:font="HQPB5" w:char="F079"/>
      </w:r>
      <w:r w:rsidRPr="003404C9">
        <w:rPr>
          <w:rFonts w:ascii="Traditional Arabic" w:hAnsi="Traditional Arabic" w:cs="Traditional Arabic"/>
          <w:sz w:val="32"/>
          <w:szCs w:val="32"/>
        </w:rPr>
        <w:sym w:font="HQPB1" w:char="F06D"/>
      </w:r>
      <w:r w:rsidRPr="003404C9">
        <w:rPr>
          <w:rFonts w:ascii="Traditional Arabic" w:hAnsi="Traditional Arabic" w:cs="Traditional Arabic"/>
          <w:sz w:val="32"/>
          <w:szCs w:val="32"/>
        </w:rPr>
        <w:sym w:font="HQPB5" w:char="F072"/>
      </w:r>
      <w:r w:rsidRPr="003404C9">
        <w:rPr>
          <w:rFonts w:ascii="Traditional Arabic" w:hAnsi="Traditional Arabic" w:cs="Traditional Arabic"/>
          <w:sz w:val="32"/>
          <w:szCs w:val="32"/>
        </w:rPr>
        <w:sym w:font="HQPB1" w:char="F026"/>
      </w:r>
      <w:r w:rsidRPr="003404C9">
        <w:rPr>
          <w:rFonts w:ascii="Traditional Arabic" w:hAnsi="Traditional Arabic" w:cs="Traditional Arabic"/>
          <w:sz w:val="32"/>
          <w:szCs w:val="32"/>
        </w:rPr>
        <w:sym w:font="HQPB5" w:char="F075"/>
      </w:r>
      <w:r w:rsidRPr="003404C9">
        <w:rPr>
          <w:rFonts w:ascii="Traditional Arabic" w:hAnsi="Traditional Arabic" w:cs="Traditional Arabic"/>
          <w:sz w:val="32"/>
          <w:szCs w:val="32"/>
        </w:rPr>
        <w:sym w:font="HQPB2" w:char="F072"/>
      </w:r>
      <w:r w:rsidRPr="003404C9">
        <w:rPr>
          <w:rFonts w:ascii="Traditional Arabic" w:hAnsi="Traditional Arabic" w:cs="Traditional Arabic"/>
          <w:sz w:val="32"/>
          <w:szCs w:val="32"/>
          <w:rtl/>
        </w:rPr>
        <w:t xml:space="preserve"> </w:t>
      </w:r>
      <w:r w:rsidRPr="003404C9">
        <w:rPr>
          <w:rFonts w:ascii="Traditional Arabic" w:hAnsi="Traditional Arabic" w:cs="Traditional Arabic"/>
          <w:sz w:val="32"/>
          <w:szCs w:val="32"/>
        </w:rPr>
        <w:sym w:font="HQPB5" w:char="F0AA"/>
      </w:r>
      <w:r w:rsidRPr="003404C9">
        <w:rPr>
          <w:rFonts w:ascii="Traditional Arabic" w:hAnsi="Traditional Arabic" w:cs="Traditional Arabic"/>
          <w:sz w:val="32"/>
          <w:szCs w:val="32"/>
        </w:rPr>
        <w:sym w:font="HQPB1" w:char="F021"/>
      </w:r>
      <w:r w:rsidRPr="003404C9">
        <w:rPr>
          <w:rFonts w:ascii="Traditional Arabic" w:hAnsi="Traditional Arabic" w:cs="Traditional Arabic"/>
          <w:sz w:val="32"/>
          <w:szCs w:val="32"/>
        </w:rPr>
        <w:sym w:font="HQPB5" w:char="F024"/>
      </w:r>
      <w:r w:rsidRPr="003404C9">
        <w:rPr>
          <w:rFonts w:ascii="Traditional Arabic" w:hAnsi="Traditional Arabic" w:cs="Traditional Arabic"/>
          <w:sz w:val="32"/>
          <w:szCs w:val="32"/>
        </w:rPr>
        <w:sym w:font="HQPB1" w:char="F023"/>
      </w:r>
      <w:r w:rsidRPr="003404C9">
        <w:rPr>
          <w:rFonts w:ascii="Traditional Arabic" w:hAnsi="Traditional Arabic" w:cs="Traditional Arabic"/>
          <w:sz w:val="32"/>
          <w:szCs w:val="32"/>
          <w:rtl/>
        </w:rPr>
        <w:t xml:space="preserve"> </w:t>
      </w:r>
      <w:r w:rsidRPr="003404C9">
        <w:rPr>
          <w:rFonts w:ascii="Traditional Arabic" w:hAnsi="Traditional Arabic" w:cs="Traditional Arabic"/>
          <w:sz w:val="32"/>
          <w:szCs w:val="32"/>
        </w:rPr>
        <w:sym w:font="HQPB5" w:char="F079"/>
      </w:r>
      <w:r w:rsidRPr="003404C9">
        <w:rPr>
          <w:rFonts w:ascii="Traditional Arabic" w:hAnsi="Traditional Arabic" w:cs="Traditional Arabic"/>
          <w:sz w:val="32"/>
          <w:szCs w:val="32"/>
        </w:rPr>
        <w:sym w:font="HQPB1" w:char="F0EC"/>
      </w:r>
      <w:r w:rsidRPr="003404C9">
        <w:rPr>
          <w:rFonts w:ascii="Traditional Arabic" w:hAnsi="Traditional Arabic" w:cs="Traditional Arabic"/>
          <w:sz w:val="32"/>
          <w:szCs w:val="32"/>
        </w:rPr>
        <w:sym w:font="HQPB4" w:char="F0F8"/>
      </w:r>
      <w:r w:rsidRPr="003404C9">
        <w:rPr>
          <w:rFonts w:ascii="Traditional Arabic" w:hAnsi="Traditional Arabic" w:cs="Traditional Arabic"/>
          <w:sz w:val="32"/>
          <w:szCs w:val="32"/>
        </w:rPr>
        <w:sym w:font="HQPB2" w:char="F08B"/>
      </w:r>
      <w:r w:rsidRPr="003404C9">
        <w:rPr>
          <w:rFonts w:ascii="Traditional Arabic" w:hAnsi="Traditional Arabic" w:cs="Traditional Arabic"/>
          <w:sz w:val="32"/>
          <w:szCs w:val="32"/>
        </w:rPr>
        <w:sym w:font="HQPB5" w:char="F074"/>
      </w:r>
      <w:r w:rsidRPr="003404C9">
        <w:rPr>
          <w:rFonts w:ascii="Traditional Arabic" w:hAnsi="Traditional Arabic" w:cs="Traditional Arabic"/>
          <w:sz w:val="32"/>
          <w:szCs w:val="32"/>
        </w:rPr>
        <w:sym w:font="HQPB1" w:char="F037"/>
      </w:r>
      <w:r w:rsidRPr="003404C9">
        <w:rPr>
          <w:rFonts w:ascii="Traditional Arabic" w:hAnsi="Traditional Arabic" w:cs="Traditional Arabic"/>
          <w:sz w:val="32"/>
          <w:szCs w:val="32"/>
        </w:rPr>
        <w:sym w:font="HQPB4" w:char="F0F8"/>
      </w:r>
      <w:r w:rsidRPr="003404C9">
        <w:rPr>
          <w:rFonts w:ascii="Traditional Arabic" w:hAnsi="Traditional Arabic" w:cs="Traditional Arabic"/>
          <w:sz w:val="32"/>
          <w:szCs w:val="32"/>
        </w:rPr>
        <w:sym w:font="HQPB2" w:char="F039"/>
      </w:r>
      <w:r w:rsidRPr="003404C9">
        <w:rPr>
          <w:rFonts w:ascii="Traditional Arabic" w:hAnsi="Traditional Arabic" w:cs="Traditional Arabic"/>
          <w:sz w:val="32"/>
          <w:szCs w:val="32"/>
        </w:rPr>
        <w:sym w:font="HQPB5" w:char="F024"/>
      </w:r>
      <w:r w:rsidRPr="003404C9">
        <w:rPr>
          <w:rFonts w:ascii="Traditional Arabic" w:hAnsi="Traditional Arabic" w:cs="Traditional Arabic"/>
          <w:sz w:val="32"/>
          <w:szCs w:val="32"/>
        </w:rPr>
        <w:sym w:font="HQPB1" w:char="F023"/>
      </w:r>
      <w:r w:rsidRPr="003404C9">
        <w:rPr>
          <w:rFonts w:ascii="Traditional Arabic" w:hAnsi="Traditional Arabic" w:cs="Traditional Arabic"/>
          <w:sz w:val="32"/>
          <w:szCs w:val="32"/>
          <w:rtl/>
        </w:rPr>
        <w:t xml:space="preserve"> </w:t>
      </w:r>
      <w:r w:rsidRPr="003404C9">
        <w:rPr>
          <w:rFonts w:ascii="Traditional Arabic" w:hAnsi="Traditional Arabic" w:cs="Traditional Arabic"/>
          <w:sz w:val="32"/>
          <w:szCs w:val="32"/>
        </w:rPr>
        <w:sym w:font="HQPB5" w:char="F074"/>
      </w:r>
      <w:r w:rsidRPr="003404C9">
        <w:rPr>
          <w:rFonts w:ascii="Traditional Arabic" w:hAnsi="Traditional Arabic" w:cs="Traditional Arabic"/>
          <w:sz w:val="32"/>
          <w:szCs w:val="32"/>
        </w:rPr>
        <w:sym w:font="HQPB2" w:char="F050"/>
      </w:r>
      <w:r w:rsidRPr="003404C9">
        <w:rPr>
          <w:rFonts w:ascii="Traditional Arabic" w:hAnsi="Traditional Arabic" w:cs="Traditional Arabic"/>
          <w:sz w:val="32"/>
          <w:szCs w:val="32"/>
        </w:rPr>
        <w:sym w:font="HQPB4" w:char="F0A7"/>
      </w:r>
      <w:r w:rsidRPr="003404C9">
        <w:rPr>
          <w:rFonts w:ascii="Traditional Arabic" w:hAnsi="Traditional Arabic" w:cs="Traditional Arabic"/>
          <w:sz w:val="32"/>
          <w:szCs w:val="32"/>
        </w:rPr>
        <w:sym w:font="HQPB1" w:char="F08D"/>
      </w:r>
      <w:r w:rsidRPr="003404C9">
        <w:rPr>
          <w:rFonts w:ascii="Traditional Arabic" w:hAnsi="Traditional Arabic" w:cs="Traditional Arabic"/>
          <w:sz w:val="32"/>
          <w:szCs w:val="32"/>
        </w:rPr>
        <w:sym w:font="HQPB5" w:char="F079"/>
      </w:r>
      <w:r w:rsidRPr="003404C9">
        <w:rPr>
          <w:rFonts w:ascii="Traditional Arabic" w:hAnsi="Traditional Arabic" w:cs="Traditional Arabic"/>
          <w:sz w:val="32"/>
          <w:szCs w:val="32"/>
        </w:rPr>
        <w:sym w:font="HQPB1" w:char="F06D"/>
      </w:r>
      <w:r w:rsidRPr="003404C9">
        <w:rPr>
          <w:rFonts w:ascii="Traditional Arabic" w:hAnsi="Traditional Arabic" w:cs="Traditional Arabic"/>
          <w:sz w:val="32"/>
          <w:szCs w:val="32"/>
        </w:rPr>
        <w:sym w:font="HQPB5" w:char="F075"/>
      </w:r>
      <w:r w:rsidRPr="003404C9">
        <w:rPr>
          <w:rFonts w:ascii="Traditional Arabic" w:hAnsi="Traditional Arabic" w:cs="Traditional Arabic"/>
          <w:sz w:val="32"/>
          <w:szCs w:val="32"/>
        </w:rPr>
        <w:sym w:font="HQPB2" w:char="F072"/>
      </w:r>
      <w:r w:rsidRPr="003404C9">
        <w:rPr>
          <w:rFonts w:ascii="Traditional Arabic" w:hAnsi="Traditional Arabic" w:cs="Traditional Arabic"/>
          <w:sz w:val="32"/>
          <w:szCs w:val="32"/>
          <w:rtl/>
        </w:rPr>
        <w:t xml:space="preserve"> </w:t>
      </w:r>
      <w:r w:rsidRPr="003404C9">
        <w:rPr>
          <w:rFonts w:ascii="Traditional Arabic" w:hAnsi="Traditional Arabic" w:cs="Traditional Arabic"/>
          <w:sz w:val="32"/>
          <w:szCs w:val="32"/>
        </w:rPr>
        <w:sym w:font="HQPB5" w:char="F028"/>
      </w:r>
      <w:r w:rsidRPr="003404C9">
        <w:rPr>
          <w:rFonts w:ascii="Traditional Arabic" w:hAnsi="Traditional Arabic" w:cs="Traditional Arabic"/>
          <w:sz w:val="32"/>
          <w:szCs w:val="32"/>
        </w:rPr>
        <w:sym w:font="HQPB1" w:char="F023"/>
      </w:r>
      <w:r w:rsidRPr="003404C9">
        <w:rPr>
          <w:rFonts w:ascii="Traditional Arabic" w:hAnsi="Traditional Arabic" w:cs="Traditional Arabic"/>
          <w:sz w:val="32"/>
          <w:szCs w:val="32"/>
        </w:rPr>
        <w:sym w:font="HQPB5" w:char="F034"/>
      </w:r>
      <w:r w:rsidRPr="003404C9">
        <w:rPr>
          <w:rFonts w:ascii="Traditional Arabic" w:hAnsi="Traditional Arabic" w:cs="Traditional Arabic"/>
          <w:sz w:val="32"/>
          <w:szCs w:val="32"/>
        </w:rPr>
        <w:sym w:font="HQPB2" w:char="F071"/>
      </w:r>
      <w:r w:rsidRPr="003404C9">
        <w:rPr>
          <w:rFonts w:ascii="Traditional Arabic" w:hAnsi="Traditional Arabic" w:cs="Traditional Arabic"/>
          <w:sz w:val="32"/>
          <w:szCs w:val="32"/>
        </w:rPr>
        <w:sym w:font="HQPB5" w:char="F074"/>
      </w:r>
      <w:r w:rsidRPr="003404C9">
        <w:rPr>
          <w:rFonts w:ascii="Traditional Arabic" w:hAnsi="Traditional Arabic" w:cs="Traditional Arabic"/>
          <w:sz w:val="32"/>
          <w:szCs w:val="32"/>
        </w:rPr>
        <w:sym w:font="HQPB1" w:char="F02F"/>
      </w:r>
      <w:r w:rsidRPr="003404C9">
        <w:rPr>
          <w:rFonts w:ascii="Traditional Arabic" w:hAnsi="Traditional Arabic" w:cs="Traditional Arabic"/>
          <w:sz w:val="32"/>
          <w:szCs w:val="32"/>
        </w:rPr>
        <w:sym w:font="HQPB4" w:char="F0CC"/>
      </w:r>
      <w:r w:rsidRPr="003404C9">
        <w:rPr>
          <w:rFonts w:ascii="Traditional Arabic" w:hAnsi="Traditional Arabic" w:cs="Traditional Arabic"/>
          <w:sz w:val="32"/>
          <w:szCs w:val="32"/>
        </w:rPr>
        <w:sym w:font="HQPB4" w:char="F068"/>
      </w:r>
      <w:r w:rsidRPr="003404C9">
        <w:rPr>
          <w:rFonts w:ascii="Traditional Arabic" w:hAnsi="Traditional Arabic" w:cs="Traditional Arabic"/>
          <w:sz w:val="32"/>
          <w:szCs w:val="32"/>
        </w:rPr>
        <w:sym w:font="HQPB1" w:char="F08D"/>
      </w:r>
      <w:r w:rsidRPr="003404C9">
        <w:rPr>
          <w:rFonts w:ascii="Traditional Arabic" w:hAnsi="Traditional Arabic" w:cs="Traditional Arabic"/>
          <w:sz w:val="32"/>
          <w:szCs w:val="32"/>
        </w:rPr>
        <w:sym w:font="HQPB2" w:char="F039"/>
      </w:r>
      <w:r w:rsidRPr="003404C9">
        <w:rPr>
          <w:rFonts w:ascii="Traditional Arabic" w:hAnsi="Traditional Arabic" w:cs="Traditional Arabic"/>
          <w:sz w:val="32"/>
          <w:szCs w:val="32"/>
        </w:rPr>
        <w:sym w:font="HQPB5" w:char="F024"/>
      </w:r>
      <w:r w:rsidRPr="003404C9">
        <w:rPr>
          <w:rFonts w:ascii="Traditional Arabic" w:hAnsi="Traditional Arabic" w:cs="Traditional Arabic"/>
          <w:sz w:val="32"/>
          <w:szCs w:val="32"/>
        </w:rPr>
        <w:sym w:font="HQPB1" w:char="F023"/>
      </w:r>
      <w:r w:rsidRPr="003404C9">
        <w:rPr>
          <w:rFonts w:ascii="Traditional Arabic" w:hAnsi="Traditional Arabic" w:cs="Traditional Arabic"/>
          <w:sz w:val="32"/>
          <w:szCs w:val="32"/>
          <w:rtl/>
        </w:rPr>
        <w:t xml:space="preserve">  </w:t>
      </w:r>
    </w:p>
    <w:p w:rsidR="00A55FF7" w:rsidRPr="00914A47" w:rsidRDefault="004F14FC" w:rsidP="00421E7E">
      <w:pPr>
        <w:pStyle w:val="ListParagraph"/>
        <w:autoSpaceDE w:val="0"/>
        <w:autoSpaceDN w:val="0"/>
        <w:adjustRightInd w:val="0"/>
        <w:spacing w:after="0" w:line="480" w:lineRule="auto"/>
        <w:ind w:left="1620"/>
        <w:jc w:val="both"/>
        <w:rPr>
          <w:rFonts w:asciiTheme="majorBidi" w:hAnsiTheme="majorBidi" w:cstheme="majorBidi"/>
          <w:i/>
          <w:iCs/>
          <w:sz w:val="24"/>
          <w:szCs w:val="24"/>
        </w:rPr>
      </w:pPr>
      <w:r w:rsidRPr="00990B0D">
        <w:rPr>
          <w:rFonts w:asciiTheme="majorBidi" w:hAnsiTheme="majorBidi" w:cstheme="majorBidi"/>
          <w:sz w:val="24"/>
          <w:szCs w:val="24"/>
        </w:rPr>
        <w:t>“P</w:t>
      </w:r>
      <w:r w:rsidR="00A55FF7" w:rsidRPr="00990B0D">
        <w:rPr>
          <w:rFonts w:asciiTheme="majorBidi" w:hAnsiTheme="majorBidi" w:cstheme="majorBidi"/>
          <w:sz w:val="24"/>
          <w:szCs w:val="24"/>
        </w:rPr>
        <w:t xml:space="preserve">adahal Allah telah menghalalkan jual-beli </w:t>
      </w:r>
      <w:r w:rsidRPr="00990B0D">
        <w:rPr>
          <w:rFonts w:asciiTheme="majorBidi" w:hAnsiTheme="majorBidi" w:cstheme="majorBidi"/>
          <w:sz w:val="24"/>
          <w:szCs w:val="24"/>
        </w:rPr>
        <w:t>dan mengharamkan riba</w:t>
      </w:r>
      <w:r w:rsidR="00A55FF7" w:rsidRPr="00990B0D">
        <w:rPr>
          <w:rFonts w:asciiTheme="majorBidi" w:hAnsiTheme="majorBidi" w:cstheme="majorBidi"/>
          <w:sz w:val="24"/>
          <w:szCs w:val="24"/>
        </w:rPr>
        <w:t>”.</w:t>
      </w:r>
      <w:r w:rsidR="003B23D6" w:rsidRPr="00013E50">
        <w:rPr>
          <w:rStyle w:val="FootnoteReference"/>
          <w:rFonts w:asciiTheme="majorBidi" w:hAnsiTheme="majorBidi" w:cstheme="majorBidi"/>
          <w:sz w:val="24"/>
          <w:szCs w:val="24"/>
        </w:rPr>
        <w:footnoteReference w:id="4"/>
      </w:r>
      <w:r w:rsidR="00DD0967">
        <w:rPr>
          <w:rFonts w:asciiTheme="majorBidi" w:hAnsiTheme="majorBidi" w:cstheme="majorBidi"/>
        </w:rPr>
        <w:t xml:space="preserve"> (QS. a</w:t>
      </w:r>
      <w:r w:rsidR="002471C9" w:rsidRPr="00013E50">
        <w:rPr>
          <w:rFonts w:asciiTheme="majorBidi" w:hAnsiTheme="majorBidi" w:cstheme="majorBidi"/>
        </w:rPr>
        <w:t xml:space="preserve">l-Baqarah </w:t>
      </w:r>
      <w:r w:rsidR="00DD0967">
        <w:rPr>
          <w:rFonts w:asciiTheme="majorBidi" w:hAnsiTheme="majorBidi" w:cstheme="majorBidi"/>
        </w:rPr>
        <w:t>[</w:t>
      </w:r>
      <w:r w:rsidR="002471C9" w:rsidRPr="00013E50">
        <w:rPr>
          <w:rFonts w:asciiTheme="majorBidi" w:hAnsiTheme="majorBidi" w:cstheme="majorBidi"/>
        </w:rPr>
        <w:t>2</w:t>
      </w:r>
      <w:r w:rsidR="00DD0967">
        <w:rPr>
          <w:rFonts w:asciiTheme="majorBidi" w:hAnsiTheme="majorBidi" w:cstheme="majorBidi"/>
        </w:rPr>
        <w:t>]</w:t>
      </w:r>
      <w:r w:rsidR="002471C9" w:rsidRPr="00013E50">
        <w:rPr>
          <w:rFonts w:asciiTheme="majorBidi" w:hAnsiTheme="majorBidi" w:cstheme="majorBidi"/>
        </w:rPr>
        <w:t>:</w:t>
      </w:r>
      <w:r w:rsidR="00DD0967">
        <w:rPr>
          <w:rFonts w:asciiTheme="majorBidi" w:hAnsiTheme="majorBidi" w:cstheme="majorBidi"/>
        </w:rPr>
        <w:t xml:space="preserve"> </w:t>
      </w:r>
      <w:r w:rsidR="002471C9" w:rsidRPr="00013E50">
        <w:rPr>
          <w:rFonts w:asciiTheme="majorBidi" w:hAnsiTheme="majorBidi" w:cstheme="majorBidi"/>
        </w:rPr>
        <w:t>275)</w:t>
      </w:r>
    </w:p>
    <w:p w:rsidR="00D22390" w:rsidRPr="00914A47" w:rsidRDefault="00D22390" w:rsidP="00834933">
      <w:pPr>
        <w:pStyle w:val="ListParagraph"/>
        <w:autoSpaceDE w:val="0"/>
        <w:autoSpaceDN w:val="0"/>
        <w:adjustRightInd w:val="0"/>
        <w:spacing w:after="0" w:line="240" w:lineRule="auto"/>
        <w:jc w:val="both"/>
        <w:rPr>
          <w:rFonts w:asciiTheme="majorBidi" w:hAnsiTheme="majorBidi" w:cstheme="majorBidi"/>
          <w:i/>
          <w:iCs/>
          <w:sz w:val="24"/>
          <w:szCs w:val="24"/>
        </w:rPr>
      </w:pPr>
    </w:p>
    <w:p w:rsidR="00A55FF7" w:rsidRPr="003823DB" w:rsidRDefault="00A55FF7" w:rsidP="00834933">
      <w:pPr>
        <w:pStyle w:val="ListParagraph"/>
        <w:autoSpaceDE w:val="0"/>
        <w:autoSpaceDN w:val="0"/>
        <w:bidi/>
        <w:adjustRightInd w:val="0"/>
        <w:spacing w:after="0" w:line="240" w:lineRule="auto"/>
        <w:ind w:left="-9"/>
        <w:jc w:val="both"/>
        <w:rPr>
          <w:rFonts w:ascii="Traditional Arabic" w:hAnsi="Traditional Arabic" w:cs="Traditional Arabic"/>
          <w:sz w:val="32"/>
          <w:szCs w:val="32"/>
        </w:rPr>
      </w:pPr>
      <w:r w:rsidRPr="003823DB">
        <w:rPr>
          <w:rFonts w:ascii="Traditional Arabic" w:hAnsi="Traditional Arabic" w:cs="Traditional Arabic"/>
          <w:sz w:val="32"/>
          <w:szCs w:val="32"/>
        </w:rPr>
        <w:sym w:font="HQPB5" w:char="F07D"/>
      </w:r>
      <w:r w:rsidRPr="003823DB">
        <w:rPr>
          <w:rFonts w:ascii="Traditional Arabic" w:hAnsi="Traditional Arabic" w:cs="Traditional Arabic"/>
          <w:sz w:val="32"/>
          <w:szCs w:val="32"/>
        </w:rPr>
        <w:sym w:font="HQPB1" w:char="F0A7"/>
      </w:r>
      <w:r w:rsidRPr="003823DB">
        <w:rPr>
          <w:rFonts w:ascii="Traditional Arabic" w:hAnsi="Traditional Arabic" w:cs="Traditional Arabic"/>
          <w:sz w:val="32"/>
          <w:szCs w:val="32"/>
        </w:rPr>
        <w:sym w:font="HQPB4" w:char="F0F8"/>
      </w:r>
      <w:r w:rsidRPr="003823DB">
        <w:rPr>
          <w:rFonts w:ascii="Traditional Arabic" w:hAnsi="Traditional Arabic" w:cs="Traditional Arabic"/>
          <w:sz w:val="32"/>
          <w:szCs w:val="32"/>
        </w:rPr>
        <w:sym w:font="HQPB2" w:char="F08A"/>
      </w:r>
      <w:r w:rsidRPr="003823DB">
        <w:rPr>
          <w:rFonts w:ascii="Traditional Arabic" w:hAnsi="Traditional Arabic" w:cs="Traditional Arabic"/>
          <w:sz w:val="32"/>
          <w:szCs w:val="32"/>
        </w:rPr>
        <w:sym w:font="HQPB5" w:char="F073"/>
      </w:r>
      <w:r w:rsidRPr="003823DB">
        <w:rPr>
          <w:rFonts w:ascii="Traditional Arabic" w:hAnsi="Traditional Arabic" w:cs="Traditional Arabic"/>
          <w:sz w:val="32"/>
          <w:szCs w:val="32"/>
        </w:rPr>
        <w:sym w:font="HQPB2" w:char="F039"/>
      </w:r>
      <w:r w:rsidRPr="003823DB">
        <w:rPr>
          <w:rFonts w:ascii="Traditional Arabic" w:hAnsi="Traditional Arabic" w:cs="Traditional Arabic"/>
          <w:sz w:val="32"/>
          <w:szCs w:val="32"/>
          <w:rtl/>
        </w:rPr>
        <w:t xml:space="preserve"> </w:t>
      </w:r>
      <w:r w:rsidRPr="003823DB">
        <w:rPr>
          <w:rFonts w:ascii="Traditional Arabic" w:hAnsi="Traditional Arabic" w:cs="Traditional Arabic"/>
          <w:sz w:val="32"/>
          <w:szCs w:val="32"/>
        </w:rPr>
        <w:sym w:font="HQPB4" w:char="F0F6"/>
      </w:r>
      <w:r w:rsidRPr="003823DB">
        <w:rPr>
          <w:rFonts w:ascii="Traditional Arabic" w:hAnsi="Traditional Arabic" w:cs="Traditional Arabic"/>
          <w:sz w:val="32"/>
          <w:szCs w:val="32"/>
        </w:rPr>
        <w:sym w:font="HQPB2" w:char="F04E"/>
      </w:r>
      <w:r w:rsidRPr="003823DB">
        <w:rPr>
          <w:rFonts w:ascii="Traditional Arabic" w:hAnsi="Traditional Arabic" w:cs="Traditional Arabic"/>
          <w:sz w:val="32"/>
          <w:szCs w:val="32"/>
        </w:rPr>
        <w:sym w:font="HQPB4" w:char="F0E0"/>
      </w:r>
      <w:r w:rsidRPr="003823DB">
        <w:rPr>
          <w:rFonts w:ascii="Traditional Arabic" w:hAnsi="Traditional Arabic" w:cs="Traditional Arabic"/>
          <w:sz w:val="32"/>
          <w:szCs w:val="32"/>
        </w:rPr>
        <w:sym w:font="HQPB2" w:char="F036"/>
      </w:r>
      <w:r w:rsidRPr="003823DB">
        <w:rPr>
          <w:rFonts w:ascii="Traditional Arabic" w:hAnsi="Traditional Arabic" w:cs="Traditional Arabic"/>
          <w:sz w:val="32"/>
          <w:szCs w:val="32"/>
        </w:rPr>
        <w:sym w:font="HQPB4" w:char="F0F8"/>
      </w:r>
      <w:r w:rsidRPr="003823DB">
        <w:rPr>
          <w:rFonts w:ascii="Traditional Arabic" w:hAnsi="Traditional Arabic" w:cs="Traditional Arabic"/>
          <w:sz w:val="32"/>
          <w:szCs w:val="32"/>
        </w:rPr>
        <w:sym w:font="HQPB2" w:char="F08B"/>
      </w:r>
      <w:r w:rsidRPr="003823DB">
        <w:rPr>
          <w:rFonts w:ascii="Traditional Arabic" w:hAnsi="Traditional Arabic" w:cs="Traditional Arabic"/>
          <w:sz w:val="32"/>
          <w:szCs w:val="32"/>
        </w:rPr>
        <w:sym w:font="HQPB5" w:char="F06E"/>
      </w:r>
      <w:r w:rsidRPr="003823DB">
        <w:rPr>
          <w:rFonts w:ascii="Traditional Arabic" w:hAnsi="Traditional Arabic" w:cs="Traditional Arabic"/>
          <w:sz w:val="32"/>
          <w:szCs w:val="32"/>
        </w:rPr>
        <w:sym w:font="HQPB2" w:char="F03D"/>
      </w:r>
      <w:r w:rsidRPr="003823DB">
        <w:rPr>
          <w:rFonts w:ascii="Traditional Arabic" w:hAnsi="Traditional Arabic" w:cs="Traditional Arabic"/>
          <w:sz w:val="32"/>
          <w:szCs w:val="32"/>
        </w:rPr>
        <w:sym w:font="HQPB5" w:char="F074"/>
      </w:r>
      <w:r w:rsidRPr="003823DB">
        <w:rPr>
          <w:rFonts w:ascii="Traditional Arabic" w:hAnsi="Traditional Arabic" w:cs="Traditional Arabic"/>
          <w:sz w:val="32"/>
          <w:szCs w:val="32"/>
        </w:rPr>
        <w:sym w:font="HQPB1" w:char="F0E3"/>
      </w:r>
      <w:r w:rsidRPr="003823DB">
        <w:rPr>
          <w:rFonts w:ascii="Traditional Arabic" w:hAnsi="Traditional Arabic" w:cs="Traditional Arabic"/>
          <w:sz w:val="32"/>
          <w:szCs w:val="32"/>
          <w:rtl/>
        </w:rPr>
        <w:t xml:space="preserve"> </w:t>
      </w:r>
      <w:r w:rsidRPr="003823DB">
        <w:rPr>
          <w:rFonts w:ascii="Traditional Arabic" w:hAnsi="Traditional Arabic" w:cs="Traditional Arabic"/>
          <w:sz w:val="32"/>
          <w:szCs w:val="32"/>
        </w:rPr>
        <w:sym w:font="HQPB4" w:char="F0EE"/>
      </w:r>
      <w:r w:rsidRPr="003823DB">
        <w:rPr>
          <w:rFonts w:ascii="Traditional Arabic" w:hAnsi="Traditional Arabic" w:cs="Traditional Arabic"/>
          <w:sz w:val="32"/>
          <w:szCs w:val="32"/>
        </w:rPr>
        <w:sym w:font="HQPB1" w:char="F079"/>
      </w:r>
      <w:r w:rsidRPr="003823DB">
        <w:rPr>
          <w:rFonts w:ascii="Traditional Arabic" w:hAnsi="Traditional Arabic" w:cs="Traditional Arabic"/>
          <w:sz w:val="32"/>
          <w:szCs w:val="32"/>
        </w:rPr>
        <w:sym w:font="HQPB1" w:char="F024"/>
      </w:r>
      <w:r w:rsidRPr="003823DB">
        <w:rPr>
          <w:rFonts w:ascii="Traditional Arabic" w:hAnsi="Traditional Arabic" w:cs="Traditional Arabic"/>
          <w:sz w:val="32"/>
          <w:szCs w:val="32"/>
        </w:rPr>
        <w:sym w:font="HQPB5" w:char="F06F"/>
      </w:r>
      <w:r w:rsidRPr="003823DB">
        <w:rPr>
          <w:rFonts w:ascii="Traditional Arabic" w:hAnsi="Traditional Arabic" w:cs="Traditional Arabic"/>
          <w:sz w:val="32"/>
          <w:szCs w:val="32"/>
        </w:rPr>
        <w:sym w:font="HQPB2" w:char="F059"/>
      </w:r>
      <w:r w:rsidRPr="003823DB">
        <w:rPr>
          <w:rFonts w:ascii="Traditional Arabic" w:hAnsi="Traditional Arabic" w:cs="Traditional Arabic"/>
          <w:sz w:val="32"/>
          <w:szCs w:val="32"/>
        </w:rPr>
        <w:sym w:font="HQPB4" w:char="F0E3"/>
      </w:r>
      <w:r w:rsidRPr="003823DB">
        <w:rPr>
          <w:rFonts w:ascii="Traditional Arabic" w:hAnsi="Traditional Arabic" w:cs="Traditional Arabic"/>
          <w:sz w:val="32"/>
          <w:szCs w:val="32"/>
        </w:rPr>
        <w:sym w:font="HQPB1" w:char="F05F"/>
      </w:r>
      <w:r w:rsidRPr="003823DB">
        <w:rPr>
          <w:rFonts w:ascii="Traditional Arabic" w:hAnsi="Traditional Arabic" w:cs="Traditional Arabic"/>
          <w:sz w:val="32"/>
          <w:szCs w:val="32"/>
          <w:rtl/>
        </w:rPr>
        <w:t xml:space="preserve"> </w:t>
      </w:r>
      <w:r w:rsidRPr="003823DB">
        <w:rPr>
          <w:rFonts w:ascii="Traditional Arabic" w:hAnsi="Traditional Arabic" w:cs="Traditional Arabic"/>
          <w:sz w:val="32"/>
          <w:szCs w:val="32"/>
        </w:rPr>
        <w:sym w:font="HQPB2" w:char="F062"/>
      </w:r>
      <w:r w:rsidRPr="003823DB">
        <w:rPr>
          <w:rFonts w:ascii="Traditional Arabic" w:hAnsi="Traditional Arabic" w:cs="Traditional Arabic"/>
          <w:sz w:val="32"/>
          <w:szCs w:val="32"/>
        </w:rPr>
        <w:sym w:font="HQPB5" w:char="F072"/>
      </w:r>
      <w:r w:rsidRPr="003823DB">
        <w:rPr>
          <w:rFonts w:ascii="Traditional Arabic" w:hAnsi="Traditional Arabic" w:cs="Traditional Arabic"/>
          <w:sz w:val="32"/>
          <w:szCs w:val="32"/>
        </w:rPr>
        <w:sym w:font="HQPB1" w:char="F026"/>
      </w:r>
      <w:r w:rsidRPr="003823DB">
        <w:rPr>
          <w:rFonts w:ascii="Traditional Arabic" w:hAnsi="Traditional Arabic" w:cs="Traditional Arabic"/>
          <w:sz w:val="32"/>
          <w:szCs w:val="32"/>
          <w:rtl/>
        </w:rPr>
        <w:t xml:space="preserve"> </w:t>
      </w:r>
      <w:r w:rsidRPr="003823DB">
        <w:rPr>
          <w:rFonts w:ascii="Traditional Arabic" w:hAnsi="Traditional Arabic" w:cs="Traditional Arabic"/>
          <w:sz w:val="32"/>
          <w:szCs w:val="32"/>
        </w:rPr>
        <w:sym w:font="HQPB5" w:char="F028"/>
      </w:r>
      <w:r w:rsidRPr="003823DB">
        <w:rPr>
          <w:rFonts w:ascii="Traditional Arabic" w:hAnsi="Traditional Arabic" w:cs="Traditional Arabic"/>
          <w:sz w:val="32"/>
          <w:szCs w:val="32"/>
        </w:rPr>
        <w:sym w:font="HQPB1" w:char="F023"/>
      </w:r>
      <w:r w:rsidRPr="003823DB">
        <w:rPr>
          <w:rFonts w:ascii="Traditional Arabic" w:hAnsi="Traditional Arabic" w:cs="Traditional Arabic"/>
          <w:sz w:val="32"/>
          <w:szCs w:val="32"/>
        </w:rPr>
        <w:sym w:font="HQPB2" w:char="F071"/>
      </w:r>
      <w:r w:rsidRPr="003823DB">
        <w:rPr>
          <w:rFonts w:ascii="Traditional Arabic" w:hAnsi="Traditional Arabic" w:cs="Traditional Arabic"/>
          <w:sz w:val="32"/>
          <w:szCs w:val="32"/>
        </w:rPr>
        <w:sym w:font="HQPB4" w:char="F0E4"/>
      </w:r>
      <w:r w:rsidRPr="003823DB">
        <w:rPr>
          <w:rFonts w:ascii="Traditional Arabic" w:hAnsi="Traditional Arabic" w:cs="Traditional Arabic"/>
          <w:sz w:val="32"/>
          <w:szCs w:val="32"/>
        </w:rPr>
        <w:sym w:font="HQPB1" w:char="F0F3"/>
      </w:r>
      <w:r w:rsidRPr="003823DB">
        <w:rPr>
          <w:rFonts w:ascii="Traditional Arabic" w:hAnsi="Traditional Arabic" w:cs="Traditional Arabic"/>
          <w:sz w:val="32"/>
          <w:szCs w:val="32"/>
        </w:rPr>
        <w:sym w:font="HQPB5" w:char="F074"/>
      </w:r>
      <w:r w:rsidRPr="003823DB">
        <w:rPr>
          <w:rFonts w:ascii="Traditional Arabic" w:hAnsi="Traditional Arabic" w:cs="Traditional Arabic"/>
          <w:sz w:val="32"/>
          <w:szCs w:val="32"/>
        </w:rPr>
        <w:sym w:font="HQPB1" w:char="F047"/>
      </w:r>
      <w:r w:rsidRPr="003823DB">
        <w:rPr>
          <w:rFonts w:ascii="Traditional Arabic" w:hAnsi="Traditional Arabic" w:cs="Traditional Arabic"/>
          <w:sz w:val="32"/>
          <w:szCs w:val="32"/>
        </w:rPr>
        <w:sym w:font="HQPB4" w:char="F0F6"/>
      </w:r>
      <w:r w:rsidRPr="003823DB">
        <w:rPr>
          <w:rFonts w:ascii="Traditional Arabic" w:hAnsi="Traditional Arabic" w:cs="Traditional Arabic"/>
          <w:sz w:val="32"/>
          <w:szCs w:val="32"/>
        </w:rPr>
        <w:sym w:font="HQPB1" w:char="F03B"/>
      </w:r>
      <w:r w:rsidRPr="003823DB">
        <w:rPr>
          <w:rFonts w:ascii="Traditional Arabic" w:hAnsi="Traditional Arabic" w:cs="Traditional Arabic"/>
          <w:sz w:val="32"/>
          <w:szCs w:val="32"/>
        </w:rPr>
        <w:sym w:font="HQPB5" w:char="F073"/>
      </w:r>
      <w:r w:rsidRPr="003823DB">
        <w:rPr>
          <w:rFonts w:ascii="Traditional Arabic" w:hAnsi="Traditional Arabic" w:cs="Traditional Arabic"/>
          <w:sz w:val="32"/>
          <w:szCs w:val="32"/>
        </w:rPr>
        <w:sym w:font="HQPB1" w:char="F03F"/>
      </w:r>
      <w:r w:rsidRPr="003823DB">
        <w:rPr>
          <w:rFonts w:ascii="Traditional Arabic" w:hAnsi="Traditional Arabic" w:cs="Traditional Arabic"/>
          <w:sz w:val="32"/>
          <w:szCs w:val="32"/>
          <w:rtl/>
        </w:rPr>
        <w:t xml:space="preserve"> </w:t>
      </w:r>
      <w:r w:rsidRPr="003823DB">
        <w:rPr>
          <w:rFonts w:ascii="Traditional Arabic" w:hAnsi="Traditional Arabic" w:cs="Traditional Arabic"/>
          <w:sz w:val="32"/>
          <w:szCs w:val="32"/>
        </w:rPr>
        <w:sym w:font="HQPB4" w:char="F057"/>
      </w:r>
      <w:r w:rsidRPr="003823DB">
        <w:rPr>
          <w:rFonts w:ascii="Traditional Arabic" w:hAnsi="Traditional Arabic" w:cs="Traditional Arabic"/>
          <w:sz w:val="32"/>
          <w:szCs w:val="32"/>
        </w:rPr>
        <w:sym w:font="HQPB2" w:char="F078"/>
      </w:r>
      <w:r w:rsidRPr="003823DB">
        <w:rPr>
          <w:rFonts w:ascii="Traditional Arabic" w:hAnsi="Traditional Arabic" w:cs="Traditional Arabic"/>
          <w:sz w:val="32"/>
          <w:szCs w:val="32"/>
        </w:rPr>
        <w:sym w:font="HQPB4" w:char="F0F4"/>
      </w:r>
      <w:r w:rsidRPr="003823DB">
        <w:rPr>
          <w:rFonts w:ascii="Traditional Arabic" w:hAnsi="Traditional Arabic" w:cs="Traditional Arabic"/>
          <w:sz w:val="32"/>
          <w:szCs w:val="32"/>
        </w:rPr>
        <w:sym w:font="HQPB1" w:char="F0D2"/>
      </w:r>
      <w:r w:rsidRPr="003823DB">
        <w:rPr>
          <w:rFonts w:ascii="Traditional Arabic" w:hAnsi="Traditional Arabic" w:cs="Traditional Arabic"/>
          <w:sz w:val="32"/>
          <w:szCs w:val="32"/>
        </w:rPr>
        <w:sym w:font="HQPB5" w:char="F073"/>
      </w:r>
      <w:r w:rsidRPr="003823DB">
        <w:rPr>
          <w:rFonts w:ascii="Traditional Arabic" w:hAnsi="Traditional Arabic" w:cs="Traditional Arabic"/>
          <w:sz w:val="32"/>
          <w:szCs w:val="32"/>
        </w:rPr>
        <w:sym w:font="HQPB1" w:char="F0F9"/>
      </w:r>
      <w:r w:rsidRPr="003823DB">
        <w:rPr>
          <w:rFonts w:ascii="Traditional Arabic" w:hAnsi="Traditional Arabic" w:cs="Traditional Arabic"/>
          <w:sz w:val="32"/>
          <w:szCs w:val="32"/>
          <w:rtl/>
        </w:rPr>
        <w:t xml:space="preserve"> </w:t>
      </w:r>
      <w:r w:rsidRPr="003823DB">
        <w:rPr>
          <w:rFonts w:ascii="Traditional Arabic" w:hAnsi="Traditional Arabic" w:cs="Traditional Arabic"/>
          <w:sz w:val="32"/>
          <w:szCs w:val="32"/>
        </w:rPr>
        <w:sym w:font="HQPB2" w:char="F060"/>
      </w:r>
      <w:r w:rsidRPr="003823DB">
        <w:rPr>
          <w:rFonts w:ascii="Traditional Arabic" w:hAnsi="Traditional Arabic" w:cs="Traditional Arabic"/>
          <w:sz w:val="32"/>
          <w:szCs w:val="32"/>
        </w:rPr>
        <w:sym w:font="HQPB4" w:char="F0CF"/>
      </w:r>
      <w:r w:rsidRPr="003823DB">
        <w:rPr>
          <w:rFonts w:ascii="Traditional Arabic" w:hAnsi="Traditional Arabic" w:cs="Traditional Arabic"/>
          <w:sz w:val="32"/>
          <w:szCs w:val="32"/>
        </w:rPr>
        <w:sym w:font="HQPB4" w:char="F069"/>
      </w:r>
      <w:r w:rsidRPr="003823DB">
        <w:rPr>
          <w:rFonts w:ascii="Traditional Arabic" w:hAnsi="Traditional Arabic" w:cs="Traditional Arabic"/>
          <w:sz w:val="32"/>
          <w:szCs w:val="32"/>
        </w:rPr>
        <w:sym w:font="HQPB2" w:char="F042"/>
      </w:r>
      <w:r w:rsidRPr="003823DB">
        <w:rPr>
          <w:rFonts w:ascii="Traditional Arabic" w:hAnsi="Traditional Arabic" w:cs="Traditional Arabic"/>
          <w:sz w:val="32"/>
          <w:szCs w:val="32"/>
          <w:rtl/>
        </w:rPr>
        <w:t xml:space="preserve"> </w:t>
      </w:r>
      <w:r w:rsidRPr="003823DB">
        <w:rPr>
          <w:rFonts w:ascii="Traditional Arabic" w:hAnsi="Traditional Arabic" w:cs="Traditional Arabic"/>
          <w:sz w:val="32"/>
          <w:szCs w:val="32"/>
        </w:rPr>
        <w:sym w:font="HQPB4" w:char="F0F6"/>
      </w:r>
      <w:r w:rsidRPr="003823DB">
        <w:rPr>
          <w:rFonts w:ascii="Traditional Arabic" w:hAnsi="Traditional Arabic" w:cs="Traditional Arabic"/>
          <w:sz w:val="32"/>
          <w:szCs w:val="32"/>
        </w:rPr>
        <w:sym w:font="HQPB2" w:char="F04E"/>
      </w:r>
      <w:r w:rsidRPr="003823DB">
        <w:rPr>
          <w:rFonts w:ascii="Traditional Arabic" w:hAnsi="Traditional Arabic" w:cs="Traditional Arabic"/>
          <w:sz w:val="32"/>
          <w:szCs w:val="32"/>
        </w:rPr>
        <w:sym w:font="HQPB4" w:char="F0E0"/>
      </w:r>
      <w:r w:rsidRPr="003823DB">
        <w:rPr>
          <w:rFonts w:ascii="Traditional Arabic" w:hAnsi="Traditional Arabic" w:cs="Traditional Arabic"/>
          <w:sz w:val="32"/>
          <w:szCs w:val="32"/>
        </w:rPr>
        <w:sym w:font="HQPB2" w:char="F036"/>
      </w:r>
      <w:r w:rsidRPr="003823DB">
        <w:rPr>
          <w:rFonts w:ascii="Traditional Arabic" w:hAnsi="Traditional Arabic" w:cs="Traditional Arabic"/>
          <w:sz w:val="32"/>
          <w:szCs w:val="32"/>
        </w:rPr>
        <w:sym w:font="HQPB4" w:char="F0CE"/>
      </w:r>
      <w:r w:rsidRPr="003823DB">
        <w:rPr>
          <w:rFonts w:ascii="Traditional Arabic" w:hAnsi="Traditional Arabic" w:cs="Traditional Arabic"/>
          <w:sz w:val="32"/>
          <w:szCs w:val="32"/>
        </w:rPr>
        <w:sym w:font="HQPB4" w:char="F06E"/>
      </w:r>
      <w:r w:rsidRPr="003823DB">
        <w:rPr>
          <w:rFonts w:ascii="Traditional Arabic" w:hAnsi="Traditional Arabic" w:cs="Traditional Arabic"/>
          <w:sz w:val="32"/>
          <w:szCs w:val="32"/>
        </w:rPr>
        <w:sym w:font="HQPB1" w:char="F02F"/>
      </w:r>
      <w:r w:rsidRPr="003823DB">
        <w:rPr>
          <w:rFonts w:ascii="Traditional Arabic" w:hAnsi="Traditional Arabic" w:cs="Traditional Arabic"/>
          <w:sz w:val="32"/>
          <w:szCs w:val="32"/>
        </w:rPr>
        <w:sym w:font="HQPB4" w:char="F0A7"/>
      </w:r>
      <w:r w:rsidRPr="003823DB">
        <w:rPr>
          <w:rFonts w:ascii="Traditional Arabic" w:hAnsi="Traditional Arabic" w:cs="Traditional Arabic"/>
          <w:sz w:val="32"/>
          <w:szCs w:val="32"/>
        </w:rPr>
        <w:sym w:font="HQPB1" w:char="F091"/>
      </w:r>
      <w:r w:rsidRPr="003823DB">
        <w:rPr>
          <w:rFonts w:ascii="Traditional Arabic" w:hAnsi="Traditional Arabic" w:cs="Traditional Arabic"/>
          <w:sz w:val="32"/>
          <w:szCs w:val="32"/>
          <w:rtl/>
        </w:rPr>
        <w:t xml:space="preserve"> </w:t>
      </w:r>
    </w:p>
    <w:p w:rsidR="00834933" w:rsidRPr="00243D0D" w:rsidRDefault="00664C06" w:rsidP="00D36045">
      <w:pPr>
        <w:pStyle w:val="ListParagraph"/>
        <w:autoSpaceDE w:val="0"/>
        <w:autoSpaceDN w:val="0"/>
        <w:adjustRightInd w:val="0"/>
        <w:spacing w:after="0" w:line="480" w:lineRule="auto"/>
        <w:ind w:left="1620"/>
        <w:jc w:val="both"/>
        <w:rPr>
          <w:rFonts w:asciiTheme="majorBidi" w:hAnsiTheme="majorBidi" w:cstheme="majorBidi"/>
          <w:sz w:val="24"/>
          <w:szCs w:val="24"/>
        </w:rPr>
      </w:pPr>
      <w:r w:rsidRPr="00990B0D">
        <w:rPr>
          <w:rFonts w:asciiTheme="majorBidi" w:hAnsiTheme="majorBidi" w:cstheme="majorBidi"/>
          <w:sz w:val="24"/>
          <w:szCs w:val="24"/>
        </w:rPr>
        <w:t>“T</w:t>
      </w:r>
      <w:r w:rsidR="00A55FF7" w:rsidRPr="00990B0D">
        <w:rPr>
          <w:rFonts w:asciiTheme="majorBidi" w:hAnsiTheme="majorBidi" w:cstheme="majorBidi"/>
          <w:sz w:val="24"/>
          <w:szCs w:val="24"/>
        </w:rPr>
        <w:t>idak ada dosa</w:t>
      </w:r>
      <w:r w:rsidR="00421E7E" w:rsidRPr="00990B0D">
        <w:rPr>
          <w:rFonts w:asciiTheme="majorBidi" w:hAnsiTheme="majorBidi" w:cstheme="majorBidi"/>
          <w:sz w:val="24"/>
          <w:szCs w:val="24"/>
        </w:rPr>
        <w:t xml:space="preserve"> bagimu untuk mencari karunia (</w:t>
      </w:r>
      <w:r w:rsidR="00A55FF7" w:rsidRPr="00990B0D">
        <w:rPr>
          <w:rFonts w:asciiTheme="majorBidi" w:hAnsiTheme="majorBidi" w:cstheme="majorBidi"/>
          <w:sz w:val="24"/>
          <w:szCs w:val="24"/>
        </w:rPr>
        <w:t xml:space="preserve">rezki </w:t>
      </w:r>
      <w:r w:rsidR="00421E7E" w:rsidRPr="00990B0D">
        <w:rPr>
          <w:rFonts w:asciiTheme="majorBidi" w:hAnsiTheme="majorBidi" w:cstheme="majorBidi"/>
          <w:sz w:val="24"/>
          <w:szCs w:val="24"/>
        </w:rPr>
        <w:t>hasil perniagaan</w:t>
      </w:r>
      <w:r w:rsidRPr="00990B0D">
        <w:rPr>
          <w:rFonts w:asciiTheme="majorBidi" w:hAnsiTheme="majorBidi" w:cstheme="majorBidi"/>
          <w:sz w:val="24"/>
          <w:szCs w:val="24"/>
        </w:rPr>
        <w:t>) dari tuhanmu</w:t>
      </w:r>
      <w:r w:rsidR="00AD1BE7" w:rsidRPr="00990B0D">
        <w:rPr>
          <w:rFonts w:asciiTheme="majorBidi" w:hAnsiTheme="majorBidi" w:cstheme="majorBidi"/>
          <w:sz w:val="24"/>
          <w:szCs w:val="24"/>
        </w:rPr>
        <w:t>”.</w:t>
      </w:r>
      <w:r w:rsidR="00AD1BE7" w:rsidRPr="00990B0D">
        <w:rPr>
          <w:rStyle w:val="FootnoteReference"/>
          <w:rFonts w:asciiTheme="majorBidi" w:hAnsiTheme="majorBidi" w:cstheme="majorBidi"/>
          <w:sz w:val="24"/>
          <w:szCs w:val="24"/>
        </w:rPr>
        <w:footnoteReference w:id="5"/>
      </w:r>
      <w:r w:rsidR="0030620B" w:rsidRPr="00421E7E">
        <w:rPr>
          <w:rFonts w:asciiTheme="majorBidi" w:hAnsiTheme="majorBidi" w:cstheme="majorBidi"/>
        </w:rPr>
        <w:t xml:space="preserve"> </w:t>
      </w:r>
      <w:r w:rsidR="00DD51E1" w:rsidRPr="00097FDC">
        <w:rPr>
          <w:rFonts w:asciiTheme="majorBidi" w:hAnsiTheme="majorBidi" w:cstheme="majorBidi"/>
        </w:rPr>
        <w:t>(</w:t>
      </w:r>
      <w:r w:rsidR="00D36D09">
        <w:rPr>
          <w:rFonts w:asciiTheme="majorBidi" w:hAnsiTheme="majorBidi" w:cstheme="majorBidi"/>
          <w:sz w:val="24"/>
          <w:szCs w:val="24"/>
        </w:rPr>
        <w:t>QS. a</w:t>
      </w:r>
      <w:r w:rsidR="00DD51E1" w:rsidRPr="00243D0D">
        <w:rPr>
          <w:rFonts w:asciiTheme="majorBidi" w:hAnsiTheme="majorBidi" w:cstheme="majorBidi"/>
          <w:sz w:val="24"/>
          <w:szCs w:val="24"/>
        </w:rPr>
        <w:t xml:space="preserve">l-Baqarah </w:t>
      </w:r>
      <w:r w:rsidR="00D36D09">
        <w:rPr>
          <w:rFonts w:asciiTheme="majorBidi" w:hAnsiTheme="majorBidi" w:cstheme="majorBidi"/>
          <w:sz w:val="24"/>
          <w:szCs w:val="24"/>
        </w:rPr>
        <w:t>[</w:t>
      </w:r>
      <w:r w:rsidR="00DD51E1" w:rsidRPr="00243D0D">
        <w:rPr>
          <w:rFonts w:asciiTheme="majorBidi" w:hAnsiTheme="majorBidi" w:cstheme="majorBidi"/>
          <w:sz w:val="24"/>
          <w:szCs w:val="24"/>
        </w:rPr>
        <w:t>2</w:t>
      </w:r>
      <w:r w:rsidR="00D36D09">
        <w:rPr>
          <w:rFonts w:asciiTheme="majorBidi" w:hAnsiTheme="majorBidi" w:cstheme="majorBidi"/>
          <w:sz w:val="24"/>
          <w:szCs w:val="24"/>
        </w:rPr>
        <w:t>]</w:t>
      </w:r>
      <w:r w:rsidR="00DD51E1" w:rsidRPr="00243D0D">
        <w:rPr>
          <w:rFonts w:asciiTheme="majorBidi" w:hAnsiTheme="majorBidi" w:cstheme="majorBidi"/>
          <w:sz w:val="24"/>
          <w:szCs w:val="24"/>
        </w:rPr>
        <w:t>:</w:t>
      </w:r>
      <w:r w:rsidR="00D36D09">
        <w:rPr>
          <w:rFonts w:asciiTheme="majorBidi" w:hAnsiTheme="majorBidi" w:cstheme="majorBidi"/>
          <w:sz w:val="24"/>
          <w:szCs w:val="24"/>
        </w:rPr>
        <w:t xml:space="preserve"> </w:t>
      </w:r>
      <w:r w:rsidR="00DD51E1" w:rsidRPr="00243D0D">
        <w:rPr>
          <w:rFonts w:asciiTheme="majorBidi" w:hAnsiTheme="majorBidi" w:cstheme="majorBidi"/>
          <w:sz w:val="24"/>
          <w:szCs w:val="24"/>
        </w:rPr>
        <w:t>198)</w:t>
      </w:r>
    </w:p>
    <w:p w:rsidR="00A55FF7" w:rsidRPr="000613D2" w:rsidRDefault="00A55FF7" w:rsidP="00834933">
      <w:pPr>
        <w:pStyle w:val="ListParagraph"/>
        <w:autoSpaceDE w:val="0"/>
        <w:autoSpaceDN w:val="0"/>
        <w:bidi/>
        <w:adjustRightInd w:val="0"/>
        <w:spacing w:after="0" w:line="240" w:lineRule="auto"/>
        <w:ind w:left="-9"/>
        <w:jc w:val="both"/>
        <w:rPr>
          <w:rFonts w:ascii="Traditional Arabic" w:hAnsi="Traditional Arabic" w:cs="Traditional Arabic"/>
          <w:sz w:val="32"/>
          <w:szCs w:val="32"/>
        </w:rPr>
      </w:pPr>
      <w:r w:rsidRPr="000613D2">
        <w:rPr>
          <w:rFonts w:ascii="Traditional Arabic" w:hAnsi="Traditional Arabic" w:cs="Traditional Arabic"/>
          <w:sz w:val="32"/>
          <w:szCs w:val="32"/>
        </w:rPr>
        <w:sym w:font="HQPB5" w:char="F028"/>
      </w:r>
      <w:r w:rsidRPr="000613D2">
        <w:rPr>
          <w:rFonts w:ascii="Traditional Arabic" w:hAnsi="Traditional Arabic" w:cs="Traditional Arabic"/>
          <w:sz w:val="32"/>
          <w:szCs w:val="32"/>
        </w:rPr>
        <w:sym w:font="HQPB1" w:char="F023"/>
      </w:r>
      <w:r w:rsidRPr="000613D2">
        <w:rPr>
          <w:rFonts w:ascii="Traditional Arabic" w:hAnsi="Traditional Arabic" w:cs="Traditional Arabic"/>
          <w:sz w:val="32"/>
          <w:szCs w:val="32"/>
        </w:rPr>
        <w:sym w:font="HQPB4" w:char="F0FF"/>
      </w:r>
      <w:r w:rsidRPr="000613D2">
        <w:rPr>
          <w:rFonts w:ascii="Traditional Arabic" w:hAnsi="Traditional Arabic" w:cs="Traditional Arabic"/>
          <w:sz w:val="32"/>
          <w:szCs w:val="32"/>
        </w:rPr>
        <w:sym w:font="HQPB2" w:char="F072"/>
      </w:r>
      <w:r w:rsidRPr="000613D2">
        <w:rPr>
          <w:rFonts w:ascii="Traditional Arabic" w:hAnsi="Traditional Arabic" w:cs="Traditional Arabic"/>
          <w:sz w:val="32"/>
          <w:szCs w:val="32"/>
        </w:rPr>
        <w:sym w:font="HQPB4" w:char="F0DF"/>
      </w:r>
      <w:r w:rsidRPr="000613D2">
        <w:rPr>
          <w:rFonts w:ascii="Traditional Arabic" w:hAnsi="Traditional Arabic" w:cs="Traditional Arabic"/>
          <w:sz w:val="32"/>
          <w:szCs w:val="32"/>
        </w:rPr>
        <w:sym w:font="HQPB1" w:char="F089"/>
      </w:r>
      <w:r w:rsidRPr="000613D2">
        <w:rPr>
          <w:rFonts w:ascii="Traditional Arabic" w:hAnsi="Traditional Arabic" w:cs="Traditional Arabic"/>
          <w:sz w:val="32"/>
          <w:szCs w:val="32"/>
        </w:rPr>
        <w:sym w:font="HQPB4" w:char="F0CE"/>
      </w:r>
      <w:r w:rsidRPr="000613D2">
        <w:rPr>
          <w:rFonts w:ascii="Traditional Arabic" w:hAnsi="Traditional Arabic" w:cs="Traditional Arabic"/>
          <w:sz w:val="32"/>
          <w:szCs w:val="32"/>
        </w:rPr>
        <w:sym w:font="HQPB2" w:char="F067"/>
      </w:r>
      <w:r w:rsidRPr="000613D2">
        <w:rPr>
          <w:rFonts w:ascii="Traditional Arabic" w:hAnsi="Traditional Arabic" w:cs="Traditional Arabic"/>
          <w:sz w:val="32"/>
          <w:szCs w:val="32"/>
        </w:rPr>
        <w:sym w:font="HQPB4" w:char="F0F4"/>
      </w:r>
      <w:r w:rsidRPr="000613D2">
        <w:rPr>
          <w:rFonts w:ascii="Traditional Arabic" w:hAnsi="Traditional Arabic" w:cs="Traditional Arabic"/>
          <w:sz w:val="32"/>
          <w:szCs w:val="32"/>
        </w:rPr>
        <w:sym w:font="HQPB1" w:char="F0A9"/>
      </w:r>
      <w:r w:rsidRPr="000613D2">
        <w:rPr>
          <w:rFonts w:ascii="Traditional Arabic" w:hAnsi="Traditional Arabic" w:cs="Traditional Arabic"/>
          <w:sz w:val="32"/>
          <w:szCs w:val="32"/>
        </w:rPr>
        <w:sym w:font="HQPB5" w:char="F072"/>
      </w:r>
      <w:r w:rsidRPr="000613D2">
        <w:rPr>
          <w:rFonts w:ascii="Traditional Arabic" w:hAnsi="Traditional Arabic" w:cs="Traditional Arabic"/>
          <w:sz w:val="32"/>
          <w:szCs w:val="32"/>
        </w:rPr>
        <w:sym w:font="HQPB1" w:char="F026"/>
      </w:r>
      <w:r w:rsidRPr="000613D2">
        <w:rPr>
          <w:rFonts w:ascii="Traditional Arabic" w:hAnsi="Traditional Arabic" w:cs="Traditional Arabic"/>
          <w:sz w:val="32"/>
          <w:szCs w:val="32"/>
        </w:rPr>
        <w:sym w:font="HQPB5" w:char="F075"/>
      </w:r>
      <w:r w:rsidRPr="000613D2">
        <w:rPr>
          <w:rFonts w:ascii="Traditional Arabic" w:hAnsi="Traditional Arabic" w:cs="Traditional Arabic"/>
          <w:sz w:val="32"/>
          <w:szCs w:val="32"/>
        </w:rPr>
        <w:sym w:font="HQPB2" w:char="F072"/>
      </w:r>
      <w:r w:rsidRPr="000613D2">
        <w:rPr>
          <w:rFonts w:ascii="Traditional Arabic" w:hAnsi="Traditional Arabic" w:cs="Traditional Arabic"/>
          <w:sz w:val="32"/>
          <w:szCs w:val="32"/>
          <w:rtl/>
        </w:rPr>
        <w:t xml:space="preserve"> </w:t>
      </w:r>
      <w:r w:rsidRPr="000613D2">
        <w:rPr>
          <w:rFonts w:ascii="Traditional Arabic" w:hAnsi="Traditional Arabic" w:cs="Traditional Arabic"/>
          <w:sz w:val="32"/>
          <w:szCs w:val="32"/>
        </w:rPr>
        <w:sym w:font="HQPB1" w:char="F023"/>
      </w:r>
      <w:r w:rsidRPr="000613D2">
        <w:rPr>
          <w:rFonts w:ascii="Traditional Arabic" w:hAnsi="Traditional Arabic" w:cs="Traditional Arabic"/>
          <w:sz w:val="32"/>
          <w:szCs w:val="32"/>
        </w:rPr>
        <w:sym w:font="HQPB5" w:char="F073"/>
      </w:r>
      <w:r w:rsidRPr="000613D2">
        <w:rPr>
          <w:rFonts w:ascii="Traditional Arabic" w:hAnsi="Traditional Arabic" w:cs="Traditional Arabic"/>
          <w:sz w:val="32"/>
          <w:szCs w:val="32"/>
        </w:rPr>
        <w:sym w:font="HQPB1" w:char="F08C"/>
      </w:r>
      <w:r w:rsidRPr="000613D2">
        <w:rPr>
          <w:rFonts w:ascii="Traditional Arabic" w:hAnsi="Traditional Arabic" w:cs="Traditional Arabic"/>
          <w:sz w:val="32"/>
          <w:szCs w:val="32"/>
        </w:rPr>
        <w:sym w:font="HQPB4" w:char="F0CE"/>
      </w:r>
      <w:r w:rsidRPr="000613D2">
        <w:rPr>
          <w:rFonts w:ascii="Traditional Arabic" w:hAnsi="Traditional Arabic" w:cs="Traditional Arabic"/>
          <w:sz w:val="32"/>
          <w:szCs w:val="32"/>
        </w:rPr>
        <w:sym w:font="HQPB1" w:char="F029"/>
      </w:r>
      <w:r w:rsidRPr="000613D2">
        <w:rPr>
          <w:rFonts w:ascii="Traditional Arabic" w:hAnsi="Traditional Arabic" w:cs="Traditional Arabic"/>
          <w:sz w:val="32"/>
          <w:szCs w:val="32"/>
          <w:rtl/>
        </w:rPr>
        <w:t xml:space="preserve"> </w:t>
      </w:r>
      <w:r w:rsidRPr="000613D2">
        <w:rPr>
          <w:rFonts w:ascii="Traditional Arabic" w:hAnsi="Traditional Arabic" w:cs="Traditional Arabic"/>
          <w:sz w:val="32"/>
          <w:szCs w:val="32"/>
        </w:rPr>
        <w:sym w:font="HQPB4" w:char="F0F3"/>
      </w:r>
      <w:r w:rsidRPr="000613D2">
        <w:rPr>
          <w:rFonts w:ascii="Traditional Arabic" w:hAnsi="Traditional Arabic" w:cs="Traditional Arabic"/>
          <w:sz w:val="32"/>
          <w:szCs w:val="32"/>
        </w:rPr>
        <w:sym w:font="HQPB2" w:char="F04F"/>
      </w:r>
      <w:r w:rsidRPr="000613D2">
        <w:rPr>
          <w:rFonts w:ascii="Traditional Arabic" w:hAnsi="Traditional Arabic" w:cs="Traditional Arabic"/>
          <w:sz w:val="32"/>
          <w:szCs w:val="32"/>
        </w:rPr>
        <w:sym w:font="HQPB4" w:char="F0E7"/>
      </w:r>
      <w:r w:rsidRPr="000613D2">
        <w:rPr>
          <w:rFonts w:ascii="Traditional Arabic" w:hAnsi="Traditional Arabic" w:cs="Traditional Arabic"/>
          <w:sz w:val="32"/>
          <w:szCs w:val="32"/>
        </w:rPr>
        <w:sym w:font="HQPB1" w:char="F046"/>
      </w:r>
      <w:r w:rsidRPr="000613D2">
        <w:rPr>
          <w:rFonts w:ascii="Traditional Arabic" w:hAnsi="Traditional Arabic" w:cs="Traditional Arabic"/>
          <w:sz w:val="32"/>
          <w:szCs w:val="32"/>
        </w:rPr>
        <w:sym w:font="HQPB4" w:char="F0F7"/>
      </w:r>
      <w:r w:rsidRPr="000613D2">
        <w:rPr>
          <w:rFonts w:ascii="Traditional Arabic" w:hAnsi="Traditional Arabic" w:cs="Traditional Arabic"/>
          <w:sz w:val="32"/>
          <w:szCs w:val="32"/>
        </w:rPr>
        <w:sym w:font="HQPB1" w:char="F0E8"/>
      </w:r>
      <w:r w:rsidRPr="000613D2">
        <w:rPr>
          <w:rFonts w:ascii="Traditional Arabic" w:hAnsi="Traditional Arabic" w:cs="Traditional Arabic"/>
          <w:sz w:val="32"/>
          <w:szCs w:val="32"/>
        </w:rPr>
        <w:sym w:font="HQPB5" w:char="F074"/>
      </w:r>
      <w:r w:rsidRPr="000613D2">
        <w:rPr>
          <w:rFonts w:ascii="Traditional Arabic" w:hAnsi="Traditional Arabic" w:cs="Traditional Arabic"/>
          <w:sz w:val="32"/>
          <w:szCs w:val="32"/>
        </w:rPr>
        <w:sym w:font="HQPB2" w:char="F083"/>
      </w:r>
      <w:r w:rsidRPr="000613D2">
        <w:rPr>
          <w:rFonts w:ascii="Traditional Arabic" w:hAnsi="Traditional Arabic" w:cs="Traditional Arabic"/>
          <w:sz w:val="32"/>
          <w:szCs w:val="32"/>
        </w:rPr>
        <w:sym w:font="HQPB1" w:char="F024"/>
      </w:r>
      <w:r w:rsidRPr="000613D2">
        <w:rPr>
          <w:rFonts w:ascii="Traditional Arabic" w:hAnsi="Traditional Arabic" w:cs="Traditional Arabic"/>
          <w:sz w:val="32"/>
          <w:szCs w:val="32"/>
        </w:rPr>
        <w:sym w:font="HQPB5" w:char="F074"/>
      </w:r>
      <w:r w:rsidRPr="000613D2">
        <w:rPr>
          <w:rFonts w:ascii="Traditional Arabic" w:hAnsi="Traditional Arabic" w:cs="Traditional Arabic"/>
          <w:sz w:val="32"/>
          <w:szCs w:val="32"/>
        </w:rPr>
        <w:sym w:font="HQPB1" w:char="F036"/>
      </w:r>
      <w:r w:rsidRPr="000613D2">
        <w:rPr>
          <w:rFonts w:ascii="Traditional Arabic" w:hAnsi="Traditional Arabic" w:cs="Traditional Arabic"/>
          <w:sz w:val="32"/>
          <w:szCs w:val="32"/>
        </w:rPr>
        <w:sym w:font="HQPB5" w:char="F073"/>
      </w:r>
      <w:r w:rsidRPr="000613D2">
        <w:rPr>
          <w:rFonts w:ascii="Traditional Arabic" w:hAnsi="Traditional Arabic" w:cs="Traditional Arabic"/>
          <w:sz w:val="32"/>
          <w:szCs w:val="32"/>
        </w:rPr>
        <w:sym w:font="HQPB1" w:char="F03F"/>
      </w:r>
      <w:r w:rsidRPr="000613D2">
        <w:rPr>
          <w:rFonts w:ascii="Traditional Arabic" w:hAnsi="Traditional Arabic" w:cs="Traditional Arabic"/>
          <w:sz w:val="32"/>
          <w:szCs w:val="32"/>
          <w:rtl/>
        </w:rPr>
        <w:t xml:space="preserve"> </w:t>
      </w:r>
    </w:p>
    <w:p w:rsidR="00A55FF7" w:rsidRPr="00D36D09" w:rsidRDefault="00664C06" w:rsidP="002235EA">
      <w:pPr>
        <w:pStyle w:val="FootnoteText"/>
        <w:spacing w:line="480" w:lineRule="auto"/>
        <w:ind w:left="1620"/>
        <w:jc w:val="both"/>
        <w:rPr>
          <w:rFonts w:asciiTheme="majorBidi" w:hAnsiTheme="majorBidi" w:cstheme="majorBidi"/>
          <w:sz w:val="24"/>
          <w:szCs w:val="24"/>
        </w:rPr>
      </w:pPr>
      <w:r w:rsidRPr="00C11564">
        <w:rPr>
          <w:rFonts w:asciiTheme="majorBidi" w:hAnsiTheme="majorBidi" w:cstheme="majorBidi"/>
          <w:sz w:val="24"/>
          <w:szCs w:val="24"/>
        </w:rPr>
        <w:t>“D</w:t>
      </w:r>
      <w:r w:rsidR="00A55FF7" w:rsidRPr="00C11564">
        <w:rPr>
          <w:rFonts w:asciiTheme="majorBidi" w:hAnsiTheme="majorBidi" w:cstheme="majorBidi"/>
          <w:sz w:val="24"/>
          <w:szCs w:val="24"/>
        </w:rPr>
        <w:t xml:space="preserve">an persaksikanlah apabila kamu </w:t>
      </w:r>
      <w:r w:rsidRPr="00C11564">
        <w:rPr>
          <w:rFonts w:asciiTheme="majorBidi" w:hAnsiTheme="majorBidi" w:cstheme="majorBidi"/>
          <w:sz w:val="24"/>
          <w:szCs w:val="24"/>
        </w:rPr>
        <w:t>berjual-beli</w:t>
      </w:r>
      <w:r w:rsidR="00A55FF7" w:rsidRPr="00D36D09">
        <w:rPr>
          <w:rFonts w:asciiTheme="majorBidi" w:hAnsiTheme="majorBidi" w:cstheme="majorBidi"/>
          <w:sz w:val="24"/>
          <w:szCs w:val="24"/>
        </w:rPr>
        <w:t>”.</w:t>
      </w:r>
      <w:r w:rsidR="00D22390" w:rsidRPr="00D36D09">
        <w:rPr>
          <w:rStyle w:val="FootnoteReference"/>
          <w:rFonts w:asciiTheme="majorBidi" w:hAnsiTheme="majorBidi" w:cstheme="majorBidi"/>
          <w:sz w:val="24"/>
          <w:szCs w:val="24"/>
        </w:rPr>
        <w:footnoteReference w:id="6"/>
      </w:r>
      <w:r w:rsidR="00D36D09" w:rsidRPr="00D36D09">
        <w:rPr>
          <w:rFonts w:asciiTheme="majorBidi" w:hAnsiTheme="majorBidi" w:cstheme="majorBidi"/>
          <w:sz w:val="24"/>
          <w:szCs w:val="24"/>
        </w:rPr>
        <w:t xml:space="preserve"> (QS. a</w:t>
      </w:r>
      <w:r w:rsidR="005918D9" w:rsidRPr="00D36D09">
        <w:rPr>
          <w:rFonts w:asciiTheme="majorBidi" w:hAnsiTheme="majorBidi" w:cstheme="majorBidi"/>
          <w:sz w:val="24"/>
          <w:szCs w:val="24"/>
        </w:rPr>
        <w:t xml:space="preserve">l-Baqarah </w:t>
      </w:r>
      <w:r w:rsidR="00D36D09" w:rsidRPr="00D36D09">
        <w:rPr>
          <w:rFonts w:asciiTheme="majorBidi" w:hAnsiTheme="majorBidi" w:cstheme="majorBidi"/>
          <w:sz w:val="24"/>
          <w:szCs w:val="24"/>
        </w:rPr>
        <w:t xml:space="preserve"> [</w:t>
      </w:r>
      <w:r w:rsidR="005918D9" w:rsidRPr="00D36D09">
        <w:rPr>
          <w:rFonts w:asciiTheme="majorBidi" w:hAnsiTheme="majorBidi" w:cstheme="majorBidi"/>
          <w:sz w:val="24"/>
          <w:szCs w:val="24"/>
        </w:rPr>
        <w:t>2</w:t>
      </w:r>
      <w:r w:rsidR="00D36D09" w:rsidRPr="00D36D09">
        <w:rPr>
          <w:rFonts w:asciiTheme="majorBidi" w:hAnsiTheme="majorBidi" w:cstheme="majorBidi"/>
          <w:sz w:val="24"/>
          <w:szCs w:val="24"/>
        </w:rPr>
        <w:t>]</w:t>
      </w:r>
      <w:r w:rsidR="005918D9" w:rsidRPr="00D36D09">
        <w:rPr>
          <w:rFonts w:asciiTheme="majorBidi" w:hAnsiTheme="majorBidi" w:cstheme="majorBidi"/>
          <w:sz w:val="24"/>
          <w:szCs w:val="24"/>
        </w:rPr>
        <w:t>:</w:t>
      </w:r>
      <w:r w:rsidR="00D36045" w:rsidRPr="00D36D09">
        <w:rPr>
          <w:rFonts w:asciiTheme="majorBidi" w:hAnsiTheme="majorBidi" w:cstheme="majorBidi"/>
          <w:sz w:val="24"/>
          <w:szCs w:val="24"/>
        </w:rPr>
        <w:t xml:space="preserve"> </w:t>
      </w:r>
      <w:r w:rsidR="005918D9" w:rsidRPr="00D36D09">
        <w:rPr>
          <w:rFonts w:asciiTheme="majorBidi" w:hAnsiTheme="majorBidi" w:cstheme="majorBidi"/>
          <w:sz w:val="24"/>
          <w:szCs w:val="24"/>
        </w:rPr>
        <w:t>282)</w:t>
      </w:r>
    </w:p>
    <w:p w:rsidR="00203FBD" w:rsidRPr="006A2D40" w:rsidRDefault="00A55FF7" w:rsidP="00A14329">
      <w:pPr>
        <w:autoSpaceDE w:val="0"/>
        <w:autoSpaceDN w:val="0"/>
        <w:bidi/>
        <w:adjustRightInd w:val="0"/>
        <w:spacing w:after="0" w:line="240" w:lineRule="auto"/>
        <w:ind w:left="-9" w:right="709" w:hanging="90"/>
        <w:rPr>
          <w:rFonts w:ascii="Traditional Arabic" w:hAnsi="Traditional Arabic" w:cs="Traditional Arabic"/>
          <w:sz w:val="32"/>
          <w:szCs w:val="32"/>
          <w:rtl/>
        </w:rPr>
      </w:pPr>
      <w:r w:rsidRPr="00914A47">
        <w:rPr>
          <w:rFonts w:asciiTheme="majorBidi" w:hAnsiTheme="majorBidi" w:cstheme="majorBidi"/>
          <w:color w:val="FF0000"/>
          <w:sz w:val="28"/>
          <w:szCs w:val="28"/>
          <w:rtl/>
        </w:rPr>
        <w:t xml:space="preserve">  </w:t>
      </w:r>
      <w:r w:rsidR="00203FBD" w:rsidRPr="006A2D40">
        <w:rPr>
          <w:rFonts w:ascii="Traditional Arabic" w:hAnsi="Traditional Arabic" w:cs="Traditional Arabic"/>
          <w:sz w:val="32"/>
          <w:szCs w:val="32"/>
        </w:rPr>
        <w:sym w:font="HQPB1" w:char="F024"/>
      </w:r>
      <w:r w:rsidR="00203FBD" w:rsidRPr="006A2D40">
        <w:rPr>
          <w:rFonts w:ascii="Traditional Arabic" w:hAnsi="Traditional Arabic" w:cs="Traditional Arabic"/>
          <w:sz w:val="32"/>
          <w:szCs w:val="32"/>
        </w:rPr>
        <w:sym w:font="HQPB5" w:char="F079"/>
      </w:r>
      <w:r w:rsidR="00203FBD" w:rsidRPr="006A2D40">
        <w:rPr>
          <w:rFonts w:ascii="Traditional Arabic" w:hAnsi="Traditional Arabic" w:cs="Traditional Arabic"/>
          <w:sz w:val="32"/>
          <w:szCs w:val="32"/>
        </w:rPr>
        <w:sym w:font="HQPB2" w:char="F067"/>
      </w:r>
      <w:r w:rsidR="00203FBD" w:rsidRPr="006A2D40">
        <w:rPr>
          <w:rFonts w:ascii="Traditional Arabic" w:hAnsi="Traditional Arabic" w:cs="Traditional Arabic"/>
          <w:sz w:val="32"/>
          <w:szCs w:val="32"/>
        </w:rPr>
        <w:sym w:font="HQPB4" w:char="F095"/>
      </w:r>
      <w:r w:rsidR="00203FBD" w:rsidRPr="006A2D40">
        <w:rPr>
          <w:rFonts w:ascii="Traditional Arabic" w:hAnsi="Traditional Arabic" w:cs="Traditional Arabic"/>
          <w:sz w:val="32"/>
          <w:szCs w:val="32"/>
        </w:rPr>
        <w:sym w:font="HQPB2" w:char="F083"/>
      </w:r>
      <w:r w:rsidR="00203FBD" w:rsidRPr="006A2D40">
        <w:rPr>
          <w:rFonts w:ascii="Traditional Arabic" w:hAnsi="Traditional Arabic" w:cs="Traditional Arabic"/>
          <w:sz w:val="32"/>
          <w:szCs w:val="32"/>
        </w:rPr>
        <w:sym w:font="HQPB5" w:char="F072"/>
      </w:r>
      <w:r w:rsidR="00203FBD" w:rsidRPr="006A2D40">
        <w:rPr>
          <w:rFonts w:ascii="Traditional Arabic" w:hAnsi="Traditional Arabic" w:cs="Traditional Arabic"/>
          <w:sz w:val="32"/>
          <w:szCs w:val="32"/>
        </w:rPr>
        <w:sym w:font="HQPB1" w:char="F027"/>
      </w:r>
      <w:r w:rsidR="00203FBD" w:rsidRPr="006A2D40">
        <w:rPr>
          <w:rFonts w:ascii="Traditional Arabic" w:hAnsi="Traditional Arabic" w:cs="Traditional Arabic"/>
          <w:sz w:val="32"/>
          <w:szCs w:val="32"/>
        </w:rPr>
        <w:sym w:font="HQPB5" w:char="F0AF"/>
      </w:r>
      <w:r w:rsidR="00203FBD" w:rsidRPr="006A2D40">
        <w:rPr>
          <w:rFonts w:ascii="Traditional Arabic" w:hAnsi="Traditional Arabic" w:cs="Traditional Arabic"/>
          <w:sz w:val="32"/>
          <w:szCs w:val="32"/>
        </w:rPr>
        <w:sym w:font="HQPB2" w:char="F0BB"/>
      </w:r>
      <w:r w:rsidR="00203FBD" w:rsidRPr="006A2D40">
        <w:rPr>
          <w:rFonts w:ascii="Traditional Arabic" w:hAnsi="Traditional Arabic" w:cs="Traditional Arabic"/>
          <w:sz w:val="32"/>
          <w:szCs w:val="32"/>
        </w:rPr>
        <w:sym w:font="HQPB5" w:char="F074"/>
      </w:r>
      <w:r w:rsidR="00203FBD" w:rsidRPr="006A2D40">
        <w:rPr>
          <w:rFonts w:ascii="Traditional Arabic" w:hAnsi="Traditional Arabic" w:cs="Traditional Arabic"/>
          <w:sz w:val="32"/>
          <w:szCs w:val="32"/>
        </w:rPr>
        <w:sym w:font="HQPB2" w:char="F083"/>
      </w:r>
      <w:r w:rsidR="00203FBD" w:rsidRPr="006A2D40">
        <w:rPr>
          <w:rFonts w:ascii="Traditional Arabic" w:hAnsi="Traditional Arabic" w:cs="Traditional Arabic"/>
          <w:sz w:val="32"/>
          <w:szCs w:val="32"/>
          <w:rtl/>
        </w:rPr>
        <w:t xml:space="preserve"> </w:t>
      </w:r>
      <w:r w:rsidR="00203FBD" w:rsidRPr="006A2D40">
        <w:rPr>
          <w:rFonts w:ascii="Traditional Arabic" w:hAnsi="Traditional Arabic" w:cs="Traditional Arabic"/>
          <w:sz w:val="32"/>
          <w:szCs w:val="32"/>
        </w:rPr>
        <w:sym w:font="HQPB5" w:char="F09A"/>
      </w:r>
      <w:r w:rsidR="00203FBD" w:rsidRPr="006A2D40">
        <w:rPr>
          <w:rFonts w:ascii="Traditional Arabic" w:hAnsi="Traditional Arabic" w:cs="Traditional Arabic"/>
          <w:sz w:val="32"/>
          <w:szCs w:val="32"/>
        </w:rPr>
        <w:sym w:font="HQPB2" w:char="F0FA"/>
      </w:r>
      <w:r w:rsidR="00203FBD" w:rsidRPr="006A2D40">
        <w:rPr>
          <w:rFonts w:ascii="Traditional Arabic" w:hAnsi="Traditional Arabic" w:cs="Traditional Arabic"/>
          <w:sz w:val="32"/>
          <w:szCs w:val="32"/>
        </w:rPr>
        <w:sym w:font="HQPB2" w:char="F0EF"/>
      </w:r>
      <w:r w:rsidR="00203FBD" w:rsidRPr="006A2D40">
        <w:rPr>
          <w:rFonts w:ascii="Traditional Arabic" w:hAnsi="Traditional Arabic" w:cs="Traditional Arabic"/>
          <w:sz w:val="32"/>
          <w:szCs w:val="32"/>
        </w:rPr>
        <w:sym w:font="HQPB4" w:char="F0CF"/>
      </w:r>
      <w:r w:rsidR="00203FBD" w:rsidRPr="006A2D40">
        <w:rPr>
          <w:rFonts w:ascii="Traditional Arabic" w:hAnsi="Traditional Arabic" w:cs="Traditional Arabic"/>
          <w:sz w:val="32"/>
          <w:szCs w:val="32"/>
        </w:rPr>
        <w:sym w:font="HQPB3" w:char="F025"/>
      </w:r>
      <w:r w:rsidR="00203FBD" w:rsidRPr="006A2D40">
        <w:rPr>
          <w:rFonts w:ascii="Traditional Arabic" w:hAnsi="Traditional Arabic" w:cs="Traditional Arabic"/>
          <w:sz w:val="32"/>
          <w:szCs w:val="32"/>
        </w:rPr>
        <w:sym w:font="HQPB4" w:char="F0A9"/>
      </w:r>
      <w:r w:rsidR="00203FBD" w:rsidRPr="006A2D40">
        <w:rPr>
          <w:rFonts w:ascii="Traditional Arabic" w:hAnsi="Traditional Arabic" w:cs="Traditional Arabic"/>
          <w:sz w:val="32"/>
          <w:szCs w:val="32"/>
        </w:rPr>
        <w:sym w:font="HQPB3" w:char="F021"/>
      </w:r>
      <w:r w:rsidR="00203FBD" w:rsidRPr="006A2D40">
        <w:rPr>
          <w:rFonts w:ascii="Traditional Arabic" w:hAnsi="Traditional Arabic" w:cs="Traditional Arabic"/>
          <w:sz w:val="32"/>
          <w:szCs w:val="32"/>
        </w:rPr>
        <w:sym w:font="HQPB5" w:char="F024"/>
      </w:r>
      <w:r w:rsidR="00203FBD" w:rsidRPr="006A2D40">
        <w:rPr>
          <w:rFonts w:ascii="Traditional Arabic" w:hAnsi="Traditional Arabic" w:cs="Traditional Arabic"/>
          <w:sz w:val="32"/>
          <w:szCs w:val="32"/>
        </w:rPr>
        <w:sym w:font="HQPB1" w:char="F023"/>
      </w:r>
      <w:r w:rsidR="00203FBD" w:rsidRPr="006A2D40">
        <w:rPr>
          <w:rFonts w:ascii="Traditional Arabic" w:hAnsi="Traditional Arabic" w:cs="Traditional Arabic"/>
          <w:sz w:val="32"/>
          <w:szCs w:val="32"/>
          <w:rtl/>
        </w:rPr>
        <w:t xml:space="preserve"> </w:t>
      </w:r>
      <w:r w:rsidR="00203FBD" w:rsidRPr="006A2D40">
        <w:rPr>
          <w:rFonts w:ascii="Traditional Arabic" w:hAnsi="Traditional Arabic" w:cs="Traditional Arabic"/>
          <w:sz w:val="32"/>
          <w:szCs w:val="32"/>
        </w:rPr>
        <w:sym w:font="HQPB5" w:char="F028"/>
      </w:r>
      <w:r w:rsidR="00203FBD" w:rsidRPr="006A2D40">
        <w:rPr>
          <w:rFonts w:ascii="Traditional Arabic" w:hAnsi="Traditional Arabic" w:cs="Traditional Arabic"/>
          <w:sz w:val="32"/>
          <w:szCs w:val="32"/>
        </w:rPr>
        <w:sym w:font="HQPB1" w:char="F023"/>
      </w:r>
      <w:r w:rsidR="00203FBD" w:rsidRPr="006A2D40">
        <w:rPr>
          <w:rFonts w:ascii="Traditional Arabic" w:hAnsi="Traditional Arabic" w:cs="Traditional Arabic"/>
          <w:sz w:val="32"/>
          <w:szCs w:val="32"/>
        </w:rPr>
        <w:sym w:font="HQPB2" w:char="F071"/>
      </w:r>
      <w:r w:rsidR="00203FBD" w:rsidRPr="006A2D40">
        <w:rPr>
          <w:rFonts w:ascii="Traditional Arabic" w:hAnsi="Traditional Arabic" w:cs="Traditional Arabic"/>
          <w:sz w:val="32"/>
          <w:szCs w:val="32"/>
        </w:rPr>
        <w:sym w:font="HQPB4" w:char="F0E3"/>
      </w:r>
      <w:r w:rsidR="00203FBD" w:rsidRPr="006A2D40">
        <w:rPr>
          <w:rFonts w:ascii="Traditional Arabic" w:hAnsi="Traditional Arabic" w:cs="Traditional Arabic"/>
          <w:sz w:val="32"/>
          <w:szCs w:val="32"/>
        </w:rPr>
        <w:sym w:font="HQPB2" w:char="F059"/>
      </w:r>
      <w:r w:rsidR="00203FBD" w:rsidRPr="006A2D40">
        <w:rPr>
          <w:rFonts w:ascii="Traditional Arabic" w:hAnsi="Traditional Arabic" w:cs="Traditional Arabic"/>
          <w:sz w:val="32"/>
          <w:szCs w:val="32"/>
        </w:rPr>
        <w:sym w:font="HQPB5" w:char="F074"/>
      </w:r>
      <w:r w:rsidR="00203FBD" w:rsidRPr="006A2D40">
        <w:rPr>
          <w:rFonts w:ascii="Traditional Arabic" w:hAnsi="Traditional Arabic" w:cs="Traditional Arabic"/>
          <w:sz w:val="32"/>
          <w:szCs w:val="32"/>
        </w:rPr>
        <w:sym w:font="HQPB2" w:char="F042"/>
      </w:r>
      <w:r w:rsidR="00203FBD" w:rsidRPr="006A2D40">
        <w:rPr>
          <w:rFonts w:ascii="Traditional Arabic" w:hAnsi="Traditional Arabic" w:cs="Traditional Arabic"/>
          <w:sz w:val="32"/>
          <w:szCs w:val="32"/>
        </w:rPr>
        <w:sym w:font="HQPB1" w:char="F023"/>
      </w:r>
      <w:r w:rsidR="00203FBD" w:rsidRPr="006A2D40">
        <w:rPr>
          <w:rFonts w:ascii="Traditional Arabic" w:hAnsi="Traditional Arabic" w:cs="Traditional Arabic"/>
          <w:sz w:val="32"/>
          <w:szCs w:val="32"/>
        </w:rPr>
        <w:sym w:font="HQPB5" w:char="F075"/>
      </w:r>
      <w:r w:rsidR="00203FBD" w:rsidRPr="006A2D40">
        <w:rPr>
          <w:rFonts w:ascii="Traditional Arabic" w:hAnsi="Traditional Arabic" w:cs="Traditional Arabic"/>
          <w:sz w:val="32"/>
          <w:szCs w:val="32"/>
        </w:rPr>
        <w:sym w:font="HQPB2" w:char="F0E4"/>
      </w:r>
      <w:r w:rsidR="00203FBD" w:rsidRPr="006A2D40">
        <w:rPr>
          <w:rFonts w:ascii="Traditional Arabic" w:hAnsi="Traditional Arabic" w:cs="Traditional Arabic"/>
          <w:sz w:val="32"/>
          <w:szCs w:val="32"/>
          <w:rtl/>
        </w:rPr>
        <w:t xml:space="preserve"> </w:t>
      </w:r>
      <w:r w:rsidR="00203FBD" w:rsidRPr="006A2D40">
        <w:rPr>
          <w:rFonts w:ascii="Traditional Arabic" w:hAnsi="Traditional Arabic" w:cs="Traditional Arabic"/>
          <w:sz w:val="32"/>
          <w:szCs w:val="32"/>
        </w:rPr>
        <w:sym w:font="HQPB5" w:char="F09F"/>
      </w:r>
      <w:r w:rsidR="00203FBD" w:rsidRPr="006A2D40">
        <w:rPr>
          <w:rFonts w:ascii="Traditional Arabic" w:hAnsi="Traditional Arabic" w:cs="Traditional Arabic"/>
          <w:sz w:val="32"/>
          <w:szCs w:val="32"/>
        </w:rPr>
        <w:sym w:font="HQPB2" w:char="F077"/>
      </w:r>
      <w:r w:rsidR="00203FBD" w:rsidRPr="006A2D40">
        <w:rPr>
          <w:rFonts w:ascii="Traditional Arabic" w:hAnsi="Traditional Arabic" w:cs="Traditional Arabic"/>
          <w:sz w:val="32"/>
          <w:szCs w:val="32"/>
          <w:rtl/>
        </w:rPr>
        <w:t xml:space="preserve"> </w:t>
      </w:r>
      <w:r w:rsidR="00203FBD" w:rsidRPr="006A2D40">
        <w:rPr>
          <w:rFonts w:ascii="Traditional Arabic" w:hAnsi="Traditional Arabic" w:cs="Traditional Arabic"/>
          <w:sz w:val="32"/>
          <w:szCs w:val="32"/>
        </w:rPr>
        <w:sym w:font="HQPB5" w:char="F028"/>
      </w:r>
      <w:r w:rsidR="00203FBD" w:rsidRPr="006A2D40">
        <w:rPr>
          <w:rFonts w:ascii="Traditional Arabic" w:hAnsi="Traditional Arabic" w:cs="Traditional Arabic"/>
          <w:sz w:val="32"/>
          <w:szCs w:val="32"/>
        </w:rPr>
        <w:sym w:font="HQPB1" w:char="F023"/>
      </w:r>
      <w:r w:rsidR="00203FBD" w:rsidRPr="006A2D40">
        <w:rPr>
          <w:rFonts w:ascii="Traditional Arabic" w:hAnsi="Traditional Arabic" w:cs="Traditional Arabic"/>
          <w:sz w:val="32"/>
          <w:szCs w:val="32"/>
        </w:rPr>
        <w:sym w:font="HQPB4" w:char="F0FE"/>
      </w:r>
      <w:r w:rsidR="00203FBD" w:rsidRPr="006A2D40">
        <w:rPr>
          <w:rFonts w:ascii="Traditional Arabic" w:hAnsi="Traditional Arabic" w:cs="Traditional Arabic"/>
          <w:sz w:val="32"/>
          <w:szCs w:val="32"/>
        </w:rPr>
        <w:sym w:font="HQPB2" w:char="F071"/>
      </w:r>
      <w:r w:rsidR="00203FBD" w:rsidRPr="006A2D40">
        <w:rPr>
          <w:rFonts w:ascii="Traditional Arabic" w:hAnsi="Traditional Arabic" w:cs="Traditional Arabic"/>
          <w:sz w:val="32"/>
          <w:szCs w:val="32"/>
        </w:rPr>
        <w:sym w:font="HQPB4" w:char="F0E8"/>
      </w:r>
      <w:r w:rsidR="00203FBD" w:rsidRPr="006A2D40">
        <w:rPr>
          <w:rFonts w:ascii="Traditional Arabic" w:hAnsi="Traditional Arabic" w:cs="Traditional Arabic"/>
          <w:sz w:val="32"/>
          <w:szCs w:val="32"/>
        </w:rPr>
        <w:sym w:font="HQPB2" w:char="F03D"/>
      </w:r>
      <w:r w:rsidR="00203FBD" w:rsidRPr="006A2D40">
        <w:rPr>
          <w:rFonts w:ascii="Traditional Arabic" w:hAnsi="Traditional Arabic" w:cs="Traditional Arabic"/>
          <w:sz w:val="32"/>
          <w:szCs w:val="32"/>
        </w:rPr>
        <w:sym w:font="HQPB4" w:char="F0E0"/>
      </w:r>
      <w:r w:rsidR="00203FBD" w:rsidRPr="006A2D40">
        <w:rPr>
          <w:rFonts w:ascii="Traditional Arabic" w:hAnsi="Traditional Arabic" w:cs="Traditional Arabic"/>
          <w:sz w:val="32"/>
          <w:szCs w:val="32"/>
        </w:rPr>
        <w:sym w:font="HQPB2" w:char="F032"/>
      </w:r>
      <w:r w:rsidR="00203FBD" w:rsidRPr="006A2D40">
        <w:rPr>
          <w:rFonts w:ascii="Traditional Arabic" w:hAnsi="Traditional Arabic" w:cs="Traditional Arabic"/>
          <w:sz w:val="32"/>
          <w:szCs w:val="32"/>
        </w:rPr>
        <w:sym w:font="HQPB4" w:char="F0F9"/>
      </w:r>
      <w:r w:rsidR="00203FBD" w:rsidRPr="006A2D40">
        <w:rPr>
          <w:rFonts w:ascii="Traditional Arabic" w:hAnsi="Traditional Arabic" w:cs="Traditional Arabic"/>
          <w:sz w:val="32"/>
          <w:szCs w:val="32"/>
        </w:rPr>
        <w:sym w:font="HQPB1" w:char="F027"/>
      </w:r>
      <w:r w:rsidR="00203FBD" w:rsidRPr="006A2D40">
        <w:rPr>
          <w:rFonts w:ascii="Traditional Arabic" w:hAnsi="Traditional Arabic" w:cs="Traditional Arabic"/>
          <w:sz w:val="32"/>
          <w:szCs w:val="32"/>
        </w:rPr>
        <w:sym w:font="HQPB5" w:char="F073"/>
      </w:r>
      <w:r w:rsidR="00203FBD" w:rsidRPr="006A2D40">
        <w:rPr>
          <w:rFonts w:ascii="Traditional Arabic" w:hAnsi="Traditional Arabic" w:cs="Traditional Arabic"/>
          <w:sz w:val="32"/>
          <w:szCs w:val="32"/>
        </w:rPr>
        <w:sym w:font="HQPB1" w:char="F03F"/>
      </w:r>
      <w:r w:rsidR="00203FBD" w:rsidRPr="006A2D40">
        <w:rPr>
          <w:rFonts w:ascii="Traditional Arabic" w:hAnsi="Traditional Arabic" w:cs="Traditional Arabic"/>
          <w:sz w:val="32"/>
          <w:szCs w:val="32"/>
          <w:rtl/>
        </w:rPr>
        <w:t xml:space="preserve"> </w:t>
      </w:r>
      <w:r w:rsidR="00203FBD" w:rsidRPr="006A2D40">
        <w:rPr>
          <w:rFonts w:ascii="Traditional Arabic" w:hAnsi="Traditional Arabic" w:cs="Traditional Arabic"/>
          <w:sz w:val="32"/>
          <w:szCs w:val="32"/>
        </w:rPr>
        <w:sym w:font="HQPB2" w:char="F04E"/>
      </w:r>
      <w:r w:rsidR="00203FBD" w:rsidRPr="006A2D40">
        <w:rPr>
          <w:rFonts w:ascii="Traditional Arabic" w:hAnsi="Traditional Arabic" w:cs="Traditional Arabic"/>
          <w:sz w:val="32"/>
          <w:szCs w:val="32"/>
        </w:rPr>
        <w:sym w:font="HQPB4" w:char="F0E4"/>
      </w:r>
      <w:r w:rsidR="00203FBD" w:rsidRPr="006A2D40">
        <w:rPr>
          <w:rFonts w:ascii="Traditional Arabic" w:hAnsi="Traditional Arabic" w:cs="Traditional Arabic"/>
          <w:sz w:val="32"/>
          <w:szCs w:val="32"/>
        </w:rPr>
        <w:sym w:font="HQPB2" w:char="F033"/>
      </w:r>
      <w:r w:rsidR="00203FBD" w:rsidRPr="006A2D40">
        <w:rPr>
          <w:rFonts w:ascii="Traditional Arabic" w:hAnsi="Traditional Arabic" w:cs="Traditional Arabic"/>
          <w:sz w:val="32"/>
          <w:szCs w:val="32"/>
        </w:rPr>
        <w:sym w:font="HQPB5" w:char="F073"/>
      </w:r>
      <w:r w:rsidR="00203FBD" w:rsidRPr="006A2D40">
        <w:rPr>
          <w:rFonts w:ascii="Traditional Arabic" w:hAnsi="Traditional Arabic" w:cs="Traditional Arabic"/>
          <w:sz w:val="32"/>
          <w:szCs w:val="32"/>
        </w:rPr>
        <w:sym w:font="HQPB2" w:char="F039"/>
      </w:r>
      <w:r w:rsidR="00203FBD" w:rsidRPr="006A2D40">
        <w:rPr>
          <w:rFonts w:ascii="Traditional Arabic" w:hAnsi="Traditional Arabic" w:cs="Traditional Arabic"/>
          <w:sz w:val="32"/>
          <w:szCs w:val="32"/>
        </w:rPr>
        <w:sym w:font="HQPB2" w:char="F0BA"/>
      </w:r>
      <w:r w:rsidR="00203FBD" w:rsidRPr="006A2D40">
        <w:rPr>
          <w:rFonts w:ascii="Traditional Arabic" w:hAnsi="Traditional Arabic" w:cs="Traditional Arabic"/>
          <w:sz w:val="32"/>
          <w:szCs w:val="32"/>
        </w:rPr>
        <w:sym w:font="HQPB5" w:char="F075"/>
      </w:r>
      <w:r w:rsidR="00203FBD" w:rsidRPr="006A2D40">
        <w:rPr>
          <w:rFonts w:ascii="Traditional Arabic" w:hAnsi="Traditional Arabic" w:cs="Traditional Arabic"/>
          <w:sz w:val="32"/>
          <w:szCs w:val="32"/>
        </w:rPr>
        <w:sym w:font="HQPB2" w:char="F071"/>
      </w:r>
      <w:r w:rsidR="00203FBD" w:rsidRPr="006A2D40">
        <w:rPr>
          <w:rFonts w:ascii="Traditional Arabic" w:hAnsi="Traditional Arabic" w:cs="Traditional Arabic"/>
          <w:sz w:val="32"/>
          <w:szCs w:val="32"/>
        </w:rPr>
        <w:sym w:font="HQPB4" w:char="F0F8"/>
      </w:r>
      <w:r w:rsidR="00203FBD" w:rsidRPr="006A2D40">
        <w:rPr>
          <w:rFonts w:ascii="Traditional Arabic" w:hAnsi="Traditional Arabic" w:cs="Traditional Arabic"/>
          <w:sz w:val="32"/>
          <w:szCs w:val="32"/>
        </w:rPr>
        <w:sym w:font="HQPB2" w:char="F042"/>
      </w:r>
      <w:r w:rsidR="00203FBD" w:rsidRPr="006A2D40">
        <w:rPr>
          <w:rFonts w:ascii="Traditional Arabic" w:hAnsi="Traditional Arabic" w:cs="Traditional Arabic"/>
          <w:sz w:val="32"/>
          <w:szCs w:val="32"/>
        </w:rPr>
        <w:sym w:font="HQPB5" w:char="F072"/>
      </w:r>
      <w:r w:rsidR="00203FBD" w:rsidRPr="006A2D40">
        <w:rPr>
          <w:rFonts w:ascii="Traditional Arabic" w:hAnsi="Traditional Arabic" w:cs="Traditional Arabic"/>
          <w:sz w:val="32"/>
          <w:szCs w:val="32"/>
        </w:rPr>
        <w:sym w:font="HQPB1" w:char="F026"/>
      </w:r>
      <w:r w:rsidR="00203FBD" w:rsidRPr="006A2D40">
        <w:rPr>
          <w:rFonts w:ascii="Traditional Arabic" w:hAnsi="Traditional Arabic" w:cs="Traditional Arabic"/>
          <w:sz w:val="32"/>
          <w:szCs w:val="32"/>
          <w:rtl/>
        </w:rPr>
        <w:t xml:space="preserve"> </w:t>
      </w:r>
      <w:r w:rsidR="00203FBD" w:rsidRPr="006A2D40">
        <w:rPr>
          <w:rFonts w:ascii="Traditional Arabic" w:hAnsi="Traditional Arabic" w:cs="Traditional Arabic"/>
          <w:sz w:val="32"/>
          <w:szCs w:val="32"/>
        </w:rPr>
        <w:sym w:font="HQPB2" w:char="F04D"/>
      </w:r>
      <w:r w:rsidR="00203FBD" w:rsidRPr="006A2D40">
        <w:rPr>
          <w:rFonts w:ascii="Traditional Arabic" w:hAnsi="Traditional Arabic" w:cs="Traditional Arabic"/>
          <w:sz w:val="32"/>
          <w:szCs w:val="32"/>
        </w:rPr>
        <w:sym w:font="HQPB4" w:char="F0E0"/>
      </w:r>
      <w:r w:rsidR="00203FBD" w:rsidRPr="006A2D40">
        <w:rPr>
          <w:rFonts w:ascii="Traditional Arabic" w:hAnsi="Traditional Arabic" w:cs="Traditional Arabic"/>
          <w:sz w:val="32"/>
          <w:szCs w:val="32"/>
        </w:rPr>
        <w:sym w:font="HQPB2" w:char="F036"/>
      </w:r>
      <w:r w:rsidR="00203FBD" w:rsidRPr="006A2D40">
        <w:rPr>
          <w:rFonts w:ascii="Traditional Arabic" w:hAnsi="Traditional Arabic" w:cs="Traditional Arabic"/>
          <w:sz w:val="32"/>
          <w:szCs w:val="32"/>
        </w:rPr>
        <w:sym w:font="HQPB5" w:char="F06F"/>
      </w:r>
      <w:r w:rsidR="00203FBD" w:rsidRPr="006A2D40">
        <w:rPr>
          <w:rFonts w:ascii="Traditional Arabic" w:hAnsi="Traditional Arabic" w:cs="Traditional Arabic"/>
          <w:sz w:val="32"/>
          <w:szCs w:val="32"/>
        </w:rPr>
        <w:sym w:font="HQPB2" w:char="F059"/>
      </w:r>
      <w:r w:rsidR="00203FBD" w:rsidRPr="006A2D40">
        <w:rPr>
          <w:rFonts w:ascii="Traditional Arabic" w:hAnsi="Traditional Arabic" w:cs="Traditional Arabic"/>
          <w:sz w:val="32"/>
          <w:szCs w:val="32"/>
        </w:rPr>
        <w:sym w:font="HQPB4" w:char="F0F7"/>
      </w:r>
      <w:r w:rsidR="00203FBD" w:rsidRPr="006A2D40">
        <w:rPr>
          <w:rFonts w:ascii="Traditional Arabic" w:hAnsi="Traditional Arabic" w:cs="Traditional Arabic"/>
          <w:sz w:val="32"/>
          <w:szCs w:val="32"/>
        </w:rPr>
        <w:sym w:font="HQPB2" w:char="F08F"/>
      </w:r>
      <w:r w:rsidR="00203FBD" w:rsidRPr="006A2D40">
        <w:rPr>
          <w:rFonts w:ascii="Traditional Arabic" w:hAnsi="Traditional Arabic" w:cs="Traditional Arabic"/>
          <w:sz w:val="32"/>
          <w:szCs w:val="32"/>
        </w:rPr>
        <w:sym w:font="HQPB5" w:char="F074"/>
      </w:r>
      <w:r w:rsidR="00203FBD" w:rsidRPr="006A2D40">
        <w:rPr>
          <w:rFonts w:ascii="Traditional Arabic" w:hAnsi="Traditional Arabic" w:cs="Traditional Arabic"/>
          <w:sz w:val="32"/>
          <w:szCs w:val="32"/>
        </w:rPr>
        <w:sym w:font="HQPB1" w:char="F02F"/>
      </w:r>
      <w:r w:rsidR="00203FBD" w:rsidRPr="006A2D40">
        <w:rPr>
          <w:rFonts w:ascii="Traditional Arabic" w:hAnsi="Traditional Arabic" w:cs="Traditional Arabic"/>
          <w:sz w:val="32"/>
          <w:szCs w:val="32"/>
          <w:rtl/>
        </w:rPr>
        <w:t xml:space="preserve"> </w:t>
      </w:r>
      <w:r w:rsidR="00203FBD" w:rsidRPr="006A2D40">
        <w:rPr>
          <w:rFonts w:ascii="Traditional Arabic" w:hAnsi="Traditional Arabic" w:cs="Traditional Arabic"/>
          <w:sz w:val="32"/>
          <w:szCs w:val="32"/>
        </w:rPr>
        <w:sym w:font="HQPB4" w:char="F0C8"/>
      </w:r>
      <w:r w:rsidR="00203FBD" w:rsidRPr="006A2D40">
        <w:rPr>
          <w:rFonts w:ascii="Traditional Arabic" w:hAnsi="Traditional Arabic" w:cs="Traditional Arabic"/>
          <w:sz w:val="32"/>
          <w:szCs w:val="32"/>
        </w:rPr>
        <w:sym w:font="HQPB2" w:char="F040"/>
      </w:r>
      <w:r w:rsidR="00203FBD" w:rsidRPr="006A2D40">
        <w:rPr>
          <w:rFonts w:ascii="Traditional Arabic" w:hAnsi="Traditional Arabic" w:cs="Traditional Arabic"/>
          <w:sz w:val="32"/>
          <w:szCs w:val="32"/>
        </w:rPr>
        <w:sym w:font="HQPB4" w:char="F0CF"/>
      </w:r>
      <w:r w:rsidR="00203FBD" w:rsidRPr="006A2D40">
        <w:rPr>
          <w:rFonts w:ascii="Traditional Arabic" w:hAnsi="Traditional Arabic" w:cs="Traditional Arabic"/>
          <w:sz w:val="32"/>
          <w:szCs w:val="32"/>
        </w:rPr>
        <w:sym w:font="HQPB1" w:char="F0DC"/>
      </w:r>
      <w:r w:rsidR="00203FBD" w:rsidRPr="006A2D40">
        <w:rPr>
          <w:rFonts w:ascii="Traditional Arabic" w:hAnsi="Traditional Arabic" w:cs="Traditional Arabic"/>
          <w:sz w:val="32"/>
          <w:szCs w:val="32"/>
        </w:rPr>
        <w:sym w:font="HQPB2" w:char="F0BB"/>
      </w:r>
      <w:r w:rsidR="00203FBD" w:rsidRPr="006A2D40">
        <w:rPr>
          <w:rFonts w:ascii="Traditional Arabic" w:hAnsi="Traditional Arabic" w:cs="Traditional Arabic"/>
          <w:sz w:val="32"/>
          <w:szCs w:val="32"/>
        </w:rPr>
        <w:sym w:font="HQPB5" w:char="F074"/>
      </w:r>
      <w:r w:rsidR="00203FBD" w:rsidRPr="006A2D40">
        <w:rPr>
          <w:rFonts w:ascii="Traditional Arabic" w:hAnsi="Traditional Arabic" w:cs="Traditional Arabic"/>
          <w:sz w:val="32"/>
          <w:szCs w:val="32"/>
        </w:rPr>
        <w:sym w:font="HQPB1" w:char="F036"/>
      </w:r>
      <w:r w:rsidR="00203FBD" w:rsidRPr="006A2D40">
        <w:rPr>
          <w:rFonts w:ascii="Traditional Arabic" w:hAnsi="Traditional Arabic" w:cs="Traditional Arabic"/>
          <w:sz w:val="32"/>
          <w:szCs w:val="32"/>
        </w:rPr>
        <w:sym w:font="HQPB4" w:char="F0F8"/>
      </w:r>
      <w:r w:rsidR="00203FBD" w:rsidRPr="006A2D40">
        <w:rPr>
          <w:rFonts w:ascii="Traditional Arabic" w:hAnsi="Traditional Arabic" w:cs="Traditional Arabic"/>
          <w:sz w:val="32"/>
          <w:szCs w:val="32"/>
        </w:rPr>
        <w:sym w:font="HQPB2" w:char="F039"/>
      </w:r>
      <w:r w:rsidR="00203FBD" w:rsidRPr="006A2D40">
        <w:rPr>
          <w:rFonts w:ascii="Traditional Arabic" w:hAnsi="Traditional Arabic" w:cs="Traditional Arabic"/>
          <w:sz w:val="32"/>
          <w:szCs w:val="32"/>
        </w:rPr>
        <w:sym w:font="HQPB5" w:char="F024"/>
      </w:r>
      <w:r w:rsidR="00203FBD" w:rsidRPr="006A2D40">
        <w:rPr>
          <w:rFonts w:ascii="Traditional Arabic" w:hAnsi="Traditional Arabic" w:cs="Traditional Arabic"/>
          <w:sz w:val="32"/>
          <w:szCs w:val="32"/>
        </w:rPr>
        <w:sym w:font="HQPB1" w:char="F024"/>
      </w:r>
      <w:r w:rsidR="00203FBD" w:rsidRPr="006A2D40">
        <w:rPr>
          <w:rFonts w:ascii="Traditional Arabic" w:hAnsi="Traditional Arabic" w:cs="Traditional Arabic"/>
          <w:sz w:val="32"/>
          <w:szCs w:val="32"/>
        </w:rPr>
        <w:sym w:font="HQPB4" w:char="F0CE"/>
      </w:r>
      <w:r w:rsidR="00203FBD" w:rsidRPr="006A2D40">
        <w:rPr>
          <w:rFonts w:ascii="Traditional Arabic" w:hAnsi="Traditional Arabic" w:cs="Traditional Arabic"/>
          <w:sz w:val="32"/>
          <w:szCs w:val="32"/>
        </w:rPr>
        <w:sym w:font="HQPB1" w:char="F02F"/>
      </w:r>
      <w:r w:rsidR="00203FBD" w:rsidRPr="006A2D40">
        <w:rPr>
          <w:rFonts w:ascii="Traditional Arabic" w:hAnsi="Traditional Arabic" w:cs="Traditional Arabic"/>
          <w:sz w:val="32"/>
          <w:szCs w:val="32"/>
          <w:rtl/>
        </w:rPr>
        <w:t xml:space="preserve"> </w:t>
      </w:r>
      <w:r w:rsidR="00203FBD" w:rsidRPr="006A2D40">
        <w:rPr>
          <w:rFonts w:ascii="Traditional Arabic" w:hAnsi="Traditional Arabic" w:cs="Traditional Arabic"/>
          <w:sz w:val="32"/>
          <w:szCs w:val="32"/>
        </w:rPr>
        <w:sym w:font="HQPB5" w:char="F048"/>
      </w:r>
      <w:r w:rsidR="00203FBD" w:rsidRPr="006A2D40">
        <w:rPr>
          <w:rFonts w:ascii="Traditional Arabic" w:hAnsi="Traditional Arabic" w:cs="Traditional Arabic"/>
          <w:sz w:val="32"/>
          <w:szCs w:val="32"/>
        </w:rPr>
        <w:sym w:font="HQPB2" w:char="F077"/>
      </w:r>
      <w:r w:rsidR="00203FBD" w:rsidRPr="006A2D40">
        <w:rPr>
          <w:rFonts w:ascii="Traditional Arabic" w:hAnsi="Traditional Arabic" w:cs="Traditional Arabic"/>
          <w:sz w:val="32"/>
          <w:szCs w:val="32"/>
        </w:rPr>
        <w:sym w:font="HQPB4" w:char="F0CE"/>
      </w:r>
      <w:r w:rsidR="00203FBD" w:rsidRPr="006A2D40">
        <w:rPr>
          <w:rFonts w:ascii="Traditional Arabic" w:hAnsi="Traditional Arabic" w:cs="Traditional Arabic"/>
          <w:sz w:val="32"/>
          <w:szCs w:val="32"/>
        </w:rPr>
        <w:sym w:font="HQPB1" w:char="F029"/>
      </w:r>
      <w:r w:rsidR="00203FBD" w:rsidRPr="006A2D40">
        <w:rPr>
          <w:rFonts w:ascii="Traditional Arabic" w:hAnsi="Traditional Arabic" w:cs="Traditional Arabic"/>
          <w:sz w:val="32"/>
          <w:szCs w:val="32"/>
          <w:rtl/>
        </w:rPr>
        <w:t xml:space="preserve"> </w:t>
      </w:r>
      <w:r w:rsidR="00203FBD" w:rsidRPr="006A2D40">
        <w:rPr>
          <w:rFonts w:ascii="Traditional Arabic" w:hAnsi="Traditional Arabic" w:cs="Traditional Arabic"/>
          <w:sz w:val="32"/>
          <w:szCs w:val="32"/>
        </w:rPr>
        <w:sym w:font="HQPB2" w:char="F062"/>
      </w:r>
      <w:r w:rsidR="00203FBD" w:rsidRPr="006A2D40">
        <w:rPr>
          <w:rFonts w:ascii="Traditional Arabic" w:hAnsi="Traditional Arabic" w:cs="Traditional Arabic"/>
          <w:sz w:val="32"/>
          <w:szCs w:val="32"/>
        </w:rPr>
        <w:sym w:font="HQPB5" w:char="F072"/>
      </w:r>
      <w:r w:rsidR="00203FBD" w:rsidRPr="006A2D40">
        <w:rPr>
          <w:rFonts w:ascii="Traditional Arabic" w:hAnsi="Traditional Arabic" w:cs="Traditional Arabic"/>
          <w:sz w:val="32"/>
          <w:szCs w:val="32"/>
        </w:rPr>
        <w:sym w:font="HQPB1" w:char="F026"/>
      </w:r>
      <w:r w:rsidR="00203FBD" w:rsidRPr="006A2D40">
        <w:rPr>
          <w:rFonts w:ascii="Traditional Arabic" w:hAnsi="Traditional Arabic" w:cs="Traditional Arabic"/>
          <w:sz w:val="32"/>
          <w:szCs w:val="32"/>
          <w:rtl/>
        </w:rPr>
        <w:t xml:space="preserve"> </w:t>
      </w:r>
      <w:r w:rsidR="00203FBD" w:rsidRPr="006A2D40">
        <w:rPr>
          <w:rFonts w:ascii="Traditional Arabic" w:hAnsi="Traditional Arabic" w:cs="Traditional Arabic"/>
          <w:sz w:val="32"/>
          <w:szCs w:val="32"/>
        </w:rPr>
        <w:sym w:font="HQPB5" w:char="F09A"/>
      </w:r>
      <w:r w:rsidR="00203FBD" w:rsidRPr="006A2D40">
        <w:rPr>
          <w:rFonts w:ascii="Traditional Arabic" w:hAnsi="Traditional Arabic" w:cs="Traditional Arabic"/>
          <w:sz w:val="32"/>
          <w:szCs w:val="32"/>
        </w:rPr>
        <w:sym w:font="HQPB2" w:char="F063"/>
      </w:r>
      <w:r w:rsidR="00203FBD" w:rsidRPr="006A2D40">
        <w:rPr>
          <w:rFonts w:ascii="Traditional Arabic" w:hAnsi="Traditional Arabic" w:cs="Traditional Arabic"/>
          <w:sz w:val="32"/>
          <w:szCs w:val="32"/>
        </w:rPr>
        <w:sym w:font="HQPB2" w:char="F071"/>
      </w:r>
      <w:r w:rsidR="00203FBD" w:rsidRPr="006A2D40">
        <w:rPr>
          <w:rFonts w:ascii="Traditional Arabic" w:hAnsi="Traditional Arabic" w:cs="Traditional Arabic"/>
          <w:sz w:val="32"/>
          <w:szCs w:val="32"/>
        </w:rPr>
        <w:sym w:font="HQPB4" w:char="F0E4"/>
      </w:r>
      <w:r w:rsidR="00203FBD" w:rsidRPr="006A2D40">
        <w:rPr>
          <w:rFonts w:ascii="Traditional Arabic" w:hAnsi="Traditional Arabic" w:cs="Traditional Arabic"/>
          <w:sz w:val="32"/>
          <w:szCs w:val="32"/>
        </w:rPr>
        <w:sym w:font="HQPB2" w:char="F033"/>
      </w:r>
      <w:r w:rsidR="00203FBD" w:rsidRPr="006A2D40">
        <w:rPr>
          <w:rFonts w:ascii="Traditional Arabic" w:hAnsi="Traditional Arabic" w:cs="Traditional Arabic"/>
          <w:sz w:val="32"/>
          <w:szCs w:val="32"/>
        </w:rPr>
        <w:sym w:font="HQPB5" w:char="F073"/>
      </w:r>
      <w:r w:rsidR="00203FBD" w:rsidRPr="006A2D40">
        <w:rPr>
          <w:rFonts w:ascii="Traditional Arabic" w:hAnsi="Traditional Arabic" w:cs="Traditional Arabic"/>
          <w:sz w:val="32"/>
          <w:szCs w:val="32"/>
        </w:rPr>
        <w:sym w:font="HQPB1" w:char="F03F"/>
      </w:r>
      <w:r w:rsidR="00203FBD" w:rsidRPr="006A2D40">
        <w:rPr>
          <w:rFonts w:ascii="Traditional Arabic" w:hAnsi="Traditional Arabic" w:cs="Traditional Arabic"/>
          <w:sz w:val="32"/>
          <w:szCs w:val="32"/>
          <w:rtl/>
        </w:rPr>
        <w:t xml:space="preserve"> </w:t>
      </w:r>
      <w:r w:rsidR="00203FBD" w:rsidRPr="006A2D40">
        <w:rPr>
          <w:rFonts w:ascii="Traditional Arabic" w:hAnsi="Traditional Arabic" w:cs="Traditional Arabic"/>
          <w:sz w:val="32"/>
          <w:szCs w:val="32"/>
        </w:rPr>
        <w:sym w:font="HQPB4" w:char="F0B8"/>
      </w:r>
      <w:r w:rsidR="00203FBD" w:rsidRPr="006A2D40">
        <w:rPr>
          <w:rFonts w:ascii="Traditional Arabic" w:hAnsi="Traditional Arabic" w:cs="Traditional Arabic"/>
          <w:sz w:val="32"/>
          <w:szCs w:val="32"/>
        </w:rPr>
        <w:sym w:font="HQPB2" w:char="F06F"/>
      </w:r>
      <w:r w:rsidR="00203FBD" w:rsidRPr="006A2D40">
        <w:rPr>
          <w:rFonts w:ascii="Traditional Arabic" w:hAnsi="Traditional Arabic" w:cs="Traditional Arabic"/>
          <w:sz w:val="32"/>
          <w:szCs w:val="32"/>
        </w:rPr>
        <w:sym w:font="HQPB5" w:char="F074"/>
      </w:r>
      <w:r w:rsidR="00203FBD" w:rsidRPr="006A2D40">
        <w:rPr>
          <w:rFonts w:ascii="Traditional Arabic" w:hAnsi="Traditional Arabic" w:cs="Traditional Arabic"/>
          <w:sz w:val="32"/>
          <w:szCs w:val="32"/>
        </w:rPr>
        <w:sym w:font="HQPB1" w:char="F08D"/>
      </w:r>
      <w:r w:rsidR="00203FBD" w:rsidRPr="006A2D40">
        <w:rPr>
          <w:rFonts w:ascii="Traditional Arabic" w:hAnsi="Traditional Arabic" w:cs="Traditional Arabic"/>
          <w:sz w:val="32"/>
          <w:szCs w:val="32"/>
        </w:rPr>
        <w:sym w:font="HQPB2" w:char="F0BB"/>
      </w:r>
      <w:r w:rsidR="00203FBD" w:rsidRPr="006A2D40">
        <w:rPr>
          <w:rFonts w:ascii="Traditional Arabic" w:hAnsi="Traditional Arabic" w:cs="Traditional Arabic"/>
          <w:sz w:val="32"/>
          <w:szCs w:val="32"/>
        </w:rPr>
        <w:sym w:font="HQPB5" w:char="F070"/>
      </w:r>
      <w:r w:rsidR="00203FBD" w:rsidRPr="006A2D40">
        <w:rPr>
          <w:rFonts w:ascii="Traditional Arabic" w:hAnsi="Traditional Arabic" w:cs="Traditional Arabic"/>
          <w:sz w:val="32"/>
          <w:szCs w:val="32"/>
        </w:rPr>
        <w:sym w:font="HQPB1" w:char="F067"/>
      </w:r>
      <w:r w:rsidR="00203FBD" w:rsidRPr="006A2D40">
        <w:rPr>
          <w:rFonts w:ascii="Traditional Arabic" w:hAnsi="Traditional Arabic" w:cs="Traditional Arabic"/>
          <w:sz w:val="32"/>
          <w:szCs w:val="32"/>
        </w:rPr>
        <w:sym w:font="HQPB4" w:char="F0CF"/>
      </w:r>
      <w:r w:rsidR="00203FBD" w:rsidRPr="006A2D40">
        <w:rPr>
          <w:rFonts w:ascii="Traditional Arabic" w:hAnsi="Traditional Arabic" w:cs="Traditional Arabic"/>
          <w:sz w:val="32"/>
          <w:szCs w:val="32"/>
        </w:rPr>
        <w:sym w:font="HQPB1" w:char="F042"/>
      </w:r>
      <w:r w:rsidR="00203FBD" w:rsidRPr="006A2D40">
        <w:rPr>
          <w:rFonts w:ascii="Traditional Arabic" w:hAnsi="Traditional Arabic" w:cs="Traditional Arabic"/>
          <w:sz w:val="32"/>
          <w:szCs w:val="32"/>
          <w:rtl/>
        </w:rPr>
        <w:t xml:space="preserve"> </w:t>
      </w:r>
      <w:r w:rsidR="00203FBD" w:rsidRPr="006A2D40">
        <w:rPr>
          <w:rFonts w:ascii="Traditional Arabic" w:hAnsi="Traditional Arabic" w:cs="Traditional Arabic"/>
          <w:sz w:val="32"/>
          <w:szCs w:val="32"/>
        </w:rPr>
        <w:sym w:font="HQPB2" w:char="F060"/>
      </w:r>
      <w:r w:rsidR="00203FBD" w:rsidRPr="006A2D40">
        <w:rPr>
          <w:rFonts w:ascii="Traditional Arabic" w:hAnsi="Traditional Arabic" w:cs="Traditional Arabic"/>
          <w:sz w:val="32"/>
          <w:szCs w:val="32"/>
        </w:rPr>
        <w:sym w:font="HQPB5" w:char="F074"/>
      </w:r>
      <w:r w:rsidR="00203FBD" w:rsidRPr="006A2D40">
        <w:rPr>
          <w:rFonts w:ascii="Traditional Arabic" w:hAnsi="Traditional Arabic" w:cs="Traditional Arabic"/>
          <w:sz w:val="32"/>
          <w:szCs w:val="32"/>
        </w:rPr>
        <w:sym w:font="HQPB1" w:char="F0E3"/>
      </w:r>
      <w:r w:rsidR="00203FBD" w:rsidRPr="006A2D40">
        <w:rPr>
          <w:rFonts w:ascii="Traditional Arabic" w:hAnsi="Traditional Arabic" w:cs="Traditional Arabic"/>
          <w:sz w:val="32"/>
          <w:szCs w:val="32"/>
          <w:rtl/>
        </w:rPr>
        <w:t xml:space="preserve"> </w:t>
      </w:r>
      <w:r w:rsidR="00203FBD" w:rsidRPr="006A2D40">
        <w:rPr>
          <w:rFonts w:ascii="Traditional Arabic" w:hAnsi="Traditional Arabic" w:cs="Traditional Arabic"/>
          <w:sz w:val="32"/>
          <w:szCs w:val="32"/>
        </w:rPr>
        <w:sym w:font="HQPB4" w:char="F03C"/>
      </w:r>
      <w:r w:rsidR="00203FBD" w:rsidRPr="006A2D40">
        <w:rPr>
          <w:rFonts w:ascii="Traditional Arabic" w:hAnsi="Traditional Arabic" w:cs="Traditional Arabic"/>
          <w:sz w:val="32"/>
          <w:szCs w:val="32"/>
        </w:rPr>
        <w:sym w:font="HQPB1" w:char="F0DA"/>
      </w:r>
      <w:r w:rsidR="00203FBD" w:rsidRPr="006A2D40">
        <w:rPr>
          <w:rFonts w:ascii="Traditional Arabic" w:hAnsi="Traditional Arabic" w:cs="Traditional Arabic"/>
          <w:sz w:val="32"/>
          <w:szCs w:val="32"/>
        </w:rPr>
        <w:sym w:font="HQPB1" w:char="F023"/>
      </w:r>
      <w:r w:rsidR="00203FBD" w:rsidRPr="006A2D40">
        <w:rPr>
          <w:rFonts w:ascii="Traditional Arabic" w:hAnsi="Traditional Arabic" w:cs="Traditional Arabic"/>
          <w:sz w:val="32"/>
          <w:szCs w:val="32"/>
        </w:rPr>
        <w:sym w:font="HQPB5" w:char="F074"/>
      </w:r>
      <w:r w:rsidR="00203FBD" w:rsidRPr="006A2D40">
        <w:rPr>
          <w:rFonts w:ascii="Traditional Arabic" w:hAnsi="Traditional Arabic" w:cs="Traditional Arabic"/>
          <w:sz w:val="32"/>
          <w:szCs w:val="32"/>
        </w:rPr>
        <w:sym w:font="HQPB1" w:char="F08D"/>
      </w:r>
      <w:r w:rsidR="00203FBD" w:rsidRPr="006A2D40">
        <w:rPr>
          <w:rFonts w:ascii="Traditional Arabic" w:hAnsi="Traditional Arabic" w:cs="Traditional Arabic"/>
          <w:sz w:val="32"/>
          <w:szCs w:val="32"/>
        </w:rPr>
        <w:sym w:font="HQPB5" w:char="F073"/>
      </w:r>
      <w:r w:rsidR="00203FBD" w:rsidRPr="006A2D40">
        <w:rPr>
          <w:rFonts w:ascii="Traditional Arabic" w:hAnsi="Traditional Arabic" w:cs="Traditional Arabic"/>
          <w:sz w:val="32"/>
          <w:szCs w:val="32"/>
        </w:rPr>
        <w:sym w:font="HQPB1" w:char="F03F"/>
      </w:r>
      <w:r w:rsidR="00203FBD" w:rsidRPr="006A2D40">
        <w:rPr>
          <w:rFonts w:ascii="Traditional Arabic" w:hAnsi="Traditional Arabic" w:cs="Traditional Arabic"/>
          <w:sz w:val="32"/>
          <w:szCs w:val="32"/>
          <w:rtl/>
        </w:rPr>
        <w:t xml:space="preserve"> </w:t>
      </w:r>
      <w:r w:rsidR="00203FBD" w:rsidRPr="006A2D40">
        <w:rPr>
          <w:rFonts w:ascii="Traditional Arabic" w:hAnsi="Traditional Arabic" w:cs="Traditional Arabic"/>
          <w:sz w:val="32"/>
          <w:szCs w:val="32"/>
        </w:rPr>
        <w:sym w:font="HQPB4" w:char="F0F6"/>
      </w:r>
      <w:r w:rsidR="00203FBD" w:rsidRPr="006A2D40">
        <w:rPr>
          <w:rFonts w:ascii="Traditional Arabic" w:hAnsi="Traditional Arabic" w:cs="Traditional Arabic"/>
          <w:sz w:val="32"/>
          <w:szCs w:val="32"/>
        </w:rPr>
        <w:sym w:font="HQPB2" w:char="F04E"/>
      </w:r>
      <w:r w:rsidR="00203FBD" w:rsidRPr="006A2D40">
        <w:rPr>
          <w:rFonts w:ascii="Traditional Arabic" w:hAnsi="Traditional Arabic" w:cs="Traditional Arabic"/>
          <w:sz w:val="32"/>
          <w:szCs w:val="32"/>
        </w:rPr>
        <w:sym w:font="HQPB4" w:char="F0E4"/>
      </w:r>
      <w:r w:rsidR="00203FBD" w:rsidRPr="006A2D40">
        <w:rPr>
          <w:rFonts w:ascii="Traditional Arabic" w:hAnsi="Traditional Arabic" w:cs="Traditional Arabic"/>
          <w:sz w:val="32"/>
          <w:szCs w:val="32"/>
        </w:rPr>
        <w:sym w:font="HQPB2" w:char="F033"/>
      </w:r>
      <w:r w:rsidR="00203FBD" w:rsidRPr="006A2D40">
        <w:rPr>
          <w:rFonts w:ascii="Traditional Arabic" w:hAnsi="Traditional Arabic" w:cs="Traditional Arabic"/>
          <w:sz w:val="32"/>
          <w:szCs w:val="32"/>
        </w:rPr>
        <w:sym w:font="HQPB2" w:char="F05A"/>
      </w:r>
      <w:r w:rsidR="00203FBD" w:rsidRPr="006A2D40">
        <w:rPr>
          <w:rFonts w:ascii="Traditional Arabic" w:hAnsi="Traditional Arabic" w:cs="Traditional Arabic"/>
          <w:sz w:val="32"/>
          <w:szCs w:val="32"/>
        </w:rPr>
        <w:sym w:font="HQPB4" w:char="F0CF"/>
      </w:r>
      <w:r w:rsidR="00203FBD" w:rsidRPr="006A2D40">
        <w:rPr>
          <w:rFonts w:ascii="Traditional Arabic" w:hAnsi="Traditional Arabic" w:cs="Traditional Arabic"/>
          <w:sz w:val="32"/>
          <w:szCs w:val="32"/>
        </w:rPr>
        <w:sym w:font="HQPB4" w:char="F069"/>
      </w:r>
      <w:r w:rsidR="00203FBD" w:rsidRPr="006A2D40">
        <w:rPr>
          <w:rFonts w:ascii="Traditional Arabic" w:hAnsi="Traditional Arabic" w:cs="Traditional Arabic"/>
          <w:sz w:val="32"/>
          <w:szCs w:val="32"/>
        </w:rPr>
        <w:sym w:font="HQPB2" w:char="F042"/>
      </w:r>
      <w:r w:rsidR="00203FBD" w:rsidRPr="006A2D40">
        <w:rPr>
          <w:rFonts w:ascii="Traditional Arabic" w:hAnsi="Traditional Arabic" w:cs="Traditional Arabic"/>
          <w:sz w:val="32"/>
          <w:szCs w:val="32"/>
          <w:rtl/>
        </w:rPr>
        <w:t xml:space="preserve"> </w:t>
      </w:r>
    </w:p>
    <w:p w:rsidR="00A35DD3" w:rsidRDefault="00A35DD3" w:rsidP="00D62465">
      <w:pPr>
        <w:autoSpaceDE w:val="0"/>
        <w:autoSpaceDN w:val="0"/>
        <w:adjustRightInd w:val="0"/>
        <w:spacing w:line="240" w:lineRule="auto"/>
        <w:ind w:left="1620"/>
        <w:jc w:val="both"/>
        <w:rPr>
          <w:rFonts w:asciiTheme="majorBidi" w:hAnsiTheme="majorBidi" w:cstheme="majorBidi"/>
          <w:sz w:val="24"/>
          <w:szCs w:val="24"/>
        </w:rPr>
      </w:pPr>
    </w:p>
    <w:p w:rsidR="00BA2002" w:rsidRPr="00C11564" w:rsidRDefault="00203FBD" w:rsidP="00D62465">
      <w:pPr>
        <w:autoSpaceDE w:val="0"/>
        <w:autoSpaceDN w:val="0"/>
        <w:adjustRightInd w:val="0"/>
        <w:spacing w:line="240" w:lineRule="auto"/>
        <w:ind w:left="1620"/>
        <w:jc w:val="both"/>
        <w:rPr>
          <w:rFonts w:asciiTheme="majorBidi" w:hAnsiTheme="majorBidi" w:cstheme="majorBidi"/>
          <w:sz w:val="24"/>
          <w:szCs w:val="24"/>
          <w:rtl/>
        </w:rPr>
      </w:pPr>
      <w:r w:rsidRPr="00C11564">
        <w:rPr>
          <w:rFonts w:asciiTheme="majorBidi" w:hAnsiTheme="majorBidi" w:cstheme="majorBidi"/>
          <w:sz w:val="24"/>
          <w:szCs w:val="24"/>
        </w:rPr>
        <w:lastRenderedPageBreak/>
        <w:t xml:space="preserve">Wahai orang-orang yang beriman, janganlah kamu saling memakan harta sesamamu dengan jalan yang batil, kecuali </w:t>
      </w:r>
      <w:r w:rsidR="00191B97">
        <w:rPr>
          <w:rFonts w:asciiTheme="majorBidi" w:hAnsiTheme="majorBidi" w:cstheme="majorBidi"/>
          <w:sz w:val="24"/>
          <w:szCs w:val="24"/>
        </w:rPr>
        <w:t>dengan jalan perniagaan yang b</w:t>
      </w:r>
      <w:r w:rsidRPr="00C11564">
        <w:rPr>
          <w:rFonts w:asciiTheme="majorBidi" w:hAnsiTheme="majorBidi" w:cstheme="majorBidi"/>
          <w:sz w:val="24"/>
          <w:szCs w:val="24"/>
        </w:rPr>
        <w:t>erlaku denga</w:t>
      </w:r>
      <w:r w:rsidR="00621477">
        <w:rPr>
          <w:rFonts w:asciiTheme="majorBidi" w:hAnsiTheme="majorBidi" w:cstheme="majorBidi"/>
          <w:sz w:val="24"/>
          <w:szCs w:val="24"/>
        </w:rPr>
        <w:t>n suka sama-suka di antara kamu</w:t>
      </w:r>
      <w:r w:rsidR="00A961E5" w:rsidRPr="00C11564">
        <w:rPr>
          <w:rFonts w:asciiTheme="majorBidi" w:hAnsiTheme="majorBidi" w:cstheme="majorBidi"/>
          <w:sz w:val="24"/>
          <w:szCs w:val="24"/>
        </w:rPr>
        <w:t>.</w:t>
      </w:r>
      <w:r w:rsidR="00A961E5" w:rsidRPr="00C11564">
        <w:rPr>
          <w:rStyle w:val="FootnoteReference"/>
          <w:rFonts w:asciiTheme="majorBidi" w:hAnsiTheme="majorBidi" w:cstheme="majorBidi"/>
          <w:sz w:val="24"/>
          <w:szCs w:val="24"/>
        </w:rPr>
        <w:footnoteReference w:id="7"/>
      </w:r>
      <w:r w:rsidR="00FF12A2">
        <w:rPr>
          <w:rFonts w:asciiTheme="majorBidi" w:hAnsiTheme="majorBidi" w:cstheme="majorBidi"/>
          <w:sz w:val="24"/>
          <w:szCs w:val="24"/>
        </w:rPr>
        <w:t xml:space="preserve"> (QS.</w:t>
      </w:r>
      <w:r w:rsidR="008C1A6F" w:rsidRPr="00C11564">
        <w:rPr>
          <w:rFonts w:asciiTheme="majorBidi" w:hAnsiTheme="majorBidi" w:cstheme="majorBidi"/>
          <w:sz w:val="24"/>
          <w:szCs w:val="24"/>
        </w:rPr>
        <w:t xml:space="preserve"> An-Nisaa’ </w:t>
      </w:r>
      <w:r w:rsidR="00FF12A2">
        <w:rPr>
          <w:rFonts w:asciiTheme="majorBidi" w:hAnsiTheme="majorBidi" w:cstheme="majorBidi"/>
          <w:sz w:val="24"/>
          <w:szCs w:val="24"/>
        </w:rPr>
        <w:t>[</w:t>
      </w:r>
      <w:r w:rsidR="008C1A6F" w:rsidRPr="00C11564">
        <w:rPr>
          <w:rFonts w:asciiTheme="majorBidi" w:hAnsiTheme="majorBidi" w:cstheme="majorBidi"/>
          <w:sz w:val="24"/>
          <w:szCs w:val="24"/>
        </w:rPr>
        <w:t>4</w:t>
      </w:r>
      <w:r w:rsidR="00FF12A2">
        <w:rPr>
          <w:rFonts w:asciiTheme="majorBidi" w:hAnsiTheme="majorBidi" w:cstheme="majorBidi"/>
          <w:sz w:val="24"/>
          <w:szCs w:val="24"/>
        </w:rPr>
        <w:t>]</w:t>
      </w:r>
      <w:r w:rsidR="008C1A6F" w:rsidRPr="00C11564">
        <w:rPr>
          <w:rFonts w:asciiTheme="majorBidi" w:hAnsiTheme="majorBidi" w:cstheme="majorBidi"/>
          <w:sz w:val="24"/>
          <w:szCs w:val="24"/>
        </w:rPr>
        <w:t>:</w:t>
      </w:r>
      <w:r w:rsidR="00D36045" w:rsidRPr="00C11564">
        <w:rPr>
          <w:rFonts w:asciiTheme="majorBidi" w:hAnsiTheme="majorBidi" w:cstheme="majorBidi"/>
          <w:sz w:val="24"/>
          <w:szCs w:val="24"/>
        </w:rPr>
        <w:t xml:space="preserve"> </w:t>
      </w:r>
      <w:r w:rsidR="008C1A6F" w:rsidRPr="00C11564">
        <w:rPr>
          <w:rFonts w:asciiTheme="majorBidi" w:hAnsiTheme="majorBidi" w:cstheme="majorBidi"/>
          <w:sz w:val="24"/>
          <w:szCs w:val="24"/>
        </w:rPr>
        <w:t>29)</w:t>
      </w:r>
    </w:p>
    <w:p w:rsidR="00804E9E" w:rsidRPr="006B4F3F" w:rsidRDefault="00A55FF7" w:rsidP="006B4F3F">
      <w:pPr>
        <w:pStyle w:val="ListParagraph"/>
        <w:autoSpaceDE w:val="0"/>
        <w:autoSpaceDN w:val="0"/>
        <w:adjustRightInd w:val="0"/>
        <w:spacing w:after="0" w:line="480" w:lineRule="auto"/>
        <w:ind w:firstLine="900"/>
        <w:jc w:val="both"/>
        <w:rPr>
          <w:rFonts w:asciiTheme="majorBidi" w:hAnsiTheme="majorBidi" w:cstheme="majorBidi"/>
          <w:sz w:val="24"/>
          <w:szCs w:val="24"/>
        </w:rPr>
      </w:pPr>
      <w:r w:rsidRPr="00855557">
        <w:rPr>
          <w:rFonts w:asciiTheme="majorBidi" w:hAnsiTheme="majorBidi" w:cstheme="majorBidi"/>
          <w:sz w:val="24"/>
          <w:szCs w:val="24"/>
        </w:rPr>
        <w:t>Dalam hadist Nabi saw yang diriwayatkan oleh Al-Barzaar dan Al-Hakim:</w:t>
      </w:r>
    </w:p>
    <w:p w:rsidR="00A1187A" w:rsidRPr="00697A74" w:rsidRDefault="00A1187A" w:rsidP="00CA7BA8">
      <w:pPr>
        <w:pStyle w:val="NormalWeb"/>
        <w:spacing w:before="150" w:beforeAutospacing="0" w:after="150" w:afterAutospacing="0" w:line="480" w:lineRule="auto"/>
        <w:ind w:left="709" w:right="-14"/>
        <w:jc w:val="right"/>
        <w:rPr>
          <w:rStyle w:val="gen"/>
          <w:rFonts w:ascii="Traditional Arabic" w:hAnsi="Traditional Arabic" w:cs="Traditional Arabic"/>
          <w:color w:val="000000"/>
          <w:sz w:val="28"/>
          <w:szCs w:val="28"/>
        </w:rPr>
      </w:pPr>
      <w:r w:rsidRPr="00697A74">
        <w:rPr>
          <w:rStyle w:val="gen"/>
          <w:rFonts w:ascii="Traditional Arabic" w:hAnsi="Traditional Arabic" w:cs="Traditional Arabic"/>
          <w:color w:val="000000"/>
          <w:sz w:val="28"/>
          <w:szCs w:val="28"/>
          <w:rtl/>
        </w:rPr>
        <w:t>عَنْ رِفَاعَةَ بْنِ رَافِعٍ رضي الله عنه أَنَّ اَلنَّبِيَّ صلى الله عليه وسلم سُئِلَ: أَيُّ اَلْكَسْبِ أَطْيَبُ? قَالَ: (عَمَلُ اَلرَّجُلِ بِيَدِهِ, وَكُلُّ بَيْعٍ مَبْرُورٍ ) رَوَاهُ اَلْبَزَّارُ، وَصَحَّحَهُ اَلْحَاكِمُ</w:t>
      </w:r>
    </w:p>
    <w:p w:rsidR="00080239" w:rsidRDefault="00A1187A" w:rsidP="00E15C7C">
      <w:pPr>
        <w:autoSpaceDE w:val="0"/>
        <w:autoSpaceDN w:val="0"/>
        <w:adjustRightInd w:val="0"/>
        <w:spacing w:after="0" w:line="240" w:lineRule="auto"/>
        <w:ind w:left="1620"/>
        <w:jc w:val="both"/>
        <w:rPr>
          <w:rFonts w:asciiTheme="majorBidi" w:hAnsiTheme="majorBidi" w:cstheme="majorBidi"/>
          <w:sz w:val="24"/>
          <w:szCs w:val="24"/>
        </w:rPr>
      </w:pPr>
      <w:r>
        <w:rPr>
          <w:rFonts w:asciiTheme="majorBidi" w:hAnsiTheme="majorBidi" w:cstheme="majorBidi"/>
          <w:i/>
          <w:iCs/>
          <w:sz w:val="24"/>
          <w:szCs w:val="24"/>
        </w:rPr>
        <w:t xml:space="preserve"> </w:t>
      </w:r>
      <w:r w:rsidRPr="00E15C7C">
        <w:rPr>
          <w:rStyle w:val="gen"/>
          <w:rFonts w:ascii="Times New Roman" w:hAnsi="Times New Roman" w:cs="Times New Roman"/>
          <w:color w:val="000000"/>
          <w:sz w:val="24"/>
          <w:szCs w:val="24"/>
        </w:rPr>
        <w:t>Dari Rifa'ah Ibnu Rafi' bahwa Nabi Shallallaahu 'alaihi wa Sallam pernah ditanya: Peke</w:t>
      </w:r>
      <w:r w:rsidR="00697A74">
        <w:rPr>
          <w:rStyle w:val="gen"/>
          <w:rFonts w:ascii="Times New Roman" w:hAnsi="Times New Roman" w:cs="Times New Roman"/>
          <w:color w:val="000000"/>
          <w:sz w:val="24"/>
          <w:szCs w:val="24"/>
        </w:rPr>
        <w:t xml:space="preserve">rjaan apakah yang paling baik? </w:t>
      </w:r>
      <w:r w:rsidRPr="00E15C7C">
        <w:rPr>
          <w:rStyle w:val="gen"/>
          <w:rFonts w:ascii="Times New Roman" w:hAnsi="Times New Roman" w:cs="Times New Roman"/>
          <w:color w:val="000000"/>
          <w:sz w:val="24"/>
          <w:szCs w:val="24"/>
        </w:rPr>
        <w:t>Beliau bersabda: "Pekerjaan seseorang dengan tangannya da</w:t>
      </w:r>
      <w:r w:rsidR="00621477">
        <w:rPr>
          <w:rStyle w:val="gen"/>
          <w:rFonts w:ascii="Times New Roman" w:hAnsi="Times New Roman" w:cs="Times New Roman"/>
          <w:color w:val="000000"/>
          <w:sz w:val="24"/>
          <w:szCs w:val="24"/>
        </w:rPr>
        <w:t xml:space="preserve">n setiap jual-beli yang bersih. </w:t>
      </w:r>
      <w:r w:rsidRPr="00E15C7C">
        <w:rPr>
          <w:rStyle w:val="gen"/>
          <w:rFonts w:ascii="Times New Roman" w:hAnsi="Times New Roman" w:cs="Times New Roman"/>
          <w:color w:val="000000"/>
          <w:sz w:val="24"/>
          <w:szCs w:val="24"/>
        </w:rPr>
        <w:t>(Riwayat al-Bazzar, hadi</w:t>
      </w:r>
      <w:r w:rsidR="00F47B70" w:rsidRPr="00E15C7C">
        <w:rPr>
          <w:rStyle w:val="gen"/>
          <w:rFonts w:ascii="Times New Roman" w:hAnsi="Times New Roman" w:cs="Times New Roman"/>
          <w:color w:val="000000"/>
          <w:sz w:val="24"/>
          <w:szCs w:val="24"/>
        </w:rPr>
        <w:t>s</w:t>
      </w:r>
      <w:r w:rsidRPr="00E15C7C">
        <w:rPr>
          <w:rStyle w:val="gen"/>
          <w:rFonts w:ascii="Times New Roman" w:hAnsi="Times New Roman" w:cs="Times New Roman"/>
          <w:color w:val="000000"/>
          <w:sz w:val="24"/>
          <w:szCs w:val="24"/>
        </w:rPr>
        <w:t xml:space="preserve"> shahih menurut Hakim</w:t>
      </w:r>
      <w:r w:rsidR="00F47B70" w:rsidRPr="00E15C7C">
        <w:rPr>
          <w:rFonts w:asciiTheme="majorBidi" w:hAnsiTheme="majorBidi" w:cstheme="majorBidi"/>
          <w:sz w:val="24"/>
          <w:szCs w:val="24"/>
        </w:rPr>
        <w:t>)</w:t>
      </w:r>
      <w:r w:rsidR="00C253A0" w:rsidRPr="00E15C7C">
        <w:rPr>
          <w:rFonts w:asciiTheme="majorBidi" w:hAnsiTheme="majorBidi" w:cstheme="majorBidi"/>
          <w:sz w:val="24"/>
          <w:szCs w:val="24"/>
        </w:rPr>
        <w:t>.</w:t>
      </w:r>
      <w:r w:rsidR="00C253A0" w:rsidRPr="00E15C7C">
        <w:rPr>
          <w:rStyle w:val="FootnoteReference"/>
          <w:rFonts w:asciiTheme="majorBidi" w:hAnsiTheme="majorBidi" w:cstheme="majorBidi"/>
          <w:sz w:val="24"/>
          <w:szCs w:val="24"/>
        </w:rPr>
        <w:footnoteReference w:id="8"/>
      </w:r>
      <w:r w:rsidR="00922ABB" w:rsidRPr="00E15C7C">
        <w:rPr>
          <w:rFonts w:asciiTheme="majorBidi" w:hAnsiTheme="majorBidi" w:cstheme="majorBidi"/>
          <w:sz w:val="24"/>
          <w:szCs w:val="24"/>
        </w:rPr>
        <w:t xml:space="preserve"> </w:t>
      </w:r>
    </w:p>
    <w:p w:rsidR="00E15C7C" w:rsidRPr="00E15C7C" w:rsidRDefault="00E15C7C" w:rsidP="00E15C7C">
      <w:pPr>
        <w:autoSpaceDE w:val="0"/>
        <w:autoSpaceDN w:val="0"/>
        <w:adjustRightInd w:val="0"/>
        <w:spacing w:after="0" w:line="480" w:lineRule="auto"/>
        <w:ind w:left="1620"/>
        <w:jc w:val="both"/>
        <w:rPr>
          <w:rFonts w:asciiTheme="majorBidi" w:hAnsiTheme="majorBidi" w:cstheme="majorBidi"/>
          <w:color w:val="FF0000"/>
          <w:sz w:val="24"/>
          <w:szCs w:val="24"/>
        </w:rPr>
      </w:pPr>
    </w:p>
    <w:p w:rsidR="00F01471" w:rsidRPr="00723471" w:rsidRDefault="00A55FF7" w:rsidP="00723471">
      <w:pPr>
        <w:pStyle w:val="ListParagraph"/>
        <w:tabs>
          <w:tab w:val="left" w:pos="720"/>
        </w:tabs>
        <w:autoSpaceDE w:val="0"/>
        <w:autoSpaceDN w:val="0"/>
        <w:adjustRightInd w:val="0"/>
        <w:spacing w:after="0" w:line="480" w:lineRule="auto"/>
        <w:ind w:firstLine="900"/>
        <w:jc w:val="both"/>
        <w:rPr>
          <w:rFonts w:asciiTheme="majorBidi" w:hAnsiTheme="majorBidi" w:cstheme="majorBidi"/>
          <w:sz w:val="24"/>
          <w:szCs w:val="24"/>
        </w:rPr>
      </w:pPr>
      <w:r w:rsidRPr="00AC222E">
        <w:rPr>
          <w:rFonts w:asciiTheme="majorBidi" w:hAnsiTheme="majorBidi" w:cstheme="majorBidi"/>
          <w:sz w:val="24"/>
          <w:szCs w:val="24"/>
        </w:rPr>
        <w:t xml:space="preserve">Dari beberapa dasar yuridis jual-beli dalam syariat </w:t>
      </w:r>
      <w:r w:rsidR="00697A74">
        <w:rPr>
          <w:rFonts w:asciiTheme="majorBidi" w:hAnsiTheme="majorBidi" w:cstheme="majorBidi"/>
          <w:sz w:val="24"/>
          <w:szCs w:val="24"/>
        </w:rPr>
        <w:t>I</w:t>
      </w:r>
      <w:r w:rsidRPr="00AC222E">
        <w:rPr>
          <w:rFonts w:asciiTheme="majorBidi" w:hAnsiTheme="majorBidi" w:cstheme="majorBidi"/>
          <w:sz w:val="24"/>
          <w:szCs w:val="24"/>
        </w:rPr>
        <w:t>slam dapat di</w:t>
      </w:r>
      <w:r w:rsidR="00697A74">
        <w:rPr>
          <w:rFonts w:asciiTheme="majorBidi" w:hAnsiTheme="majorBidi" w:cstheme="majorBidi"/>
          <w:sz w:val="24"/>
          <w:szCs w:val="24"/>
        </w:rPr>
        <w:t>p</w:t>
      </w:r>
      <w:r w:rsidRPr="00AC222E">
        <w:rPr>
          <w:rFonts w:asciiTheme="majorBidi" w:hAnsiTheme="majorBidi" w:cstheme="majorBidi"/>
          <w:sz w:val="24"/>
          <w:szCs w:val="24"/>
        </w:rPr>
        <w:t xml:space="preserve">ahami bahwa aktivitas jual-beli untuk memenuhi kebutuhan hidup diperbolehkan dalam syariat. </w:t>
      </w:r>
      <w:r w:rsidR="002D44F5">
        <w:rPr>
          <w:rFonts w:asciiTheme="majorBidi" w:hAnsiTheme="majorBidi" w:cstheme="majorBidi"/>
          <w:sz w:val="24"/>
          <w:szCs w:val="24"/>
        </w:rPr>
        <w:t>Perdagangan atau jual-beli yang diperbolehkan dengan ketentuan dilakukan atas dasar sukarela dan saling jujur.</w:t>
      </w:r>
      <w:r w:rsidR="002D44F5">
        <w:rPr>
          <w:rStyle w:val="FootnoteReference"/>
          <w:rFonts w:asciiTheme="majorBidi" w:hAnsiTheme="majorBidi" w:cstheme="majorBidi"/>
          <w:sz w:val="24"/>
          <w:szCs w:val="24"/>
        </w:rPr>
        <w:footnoteReference w:id="9"/>
      </w:r>
    </w:p>
    <w:p w:rsidR="00A55FF7" w:rsidRPr="00935CA1" w:rsidRDefault="00A55FF7" w:rsidP="004D7099">
      <w:pPr>
        <w:pStyle w:val="ListParagraph"/>
        <w:numPr>
          <w:ilvl w:val="0"/>
          <w:numId w:val="27"/>
        </w:numPr>
        <w:tabs>
          <w:tab w:val="left" w:pos="720"/>
        </w:tabs>
        <w:autoSpaceDE w:val="0"/>
        <w:autoSpaceDN w:val="0"/>
        <w:adjustRightInd w:val="0"/>
        <w:spacing w:after="0" w:line="480" w:lineRule="auto"/>
        <w:jc w:val="both"/>
        <w:rPr>
          <w:rFonts w:asciiTheme="majorBidi" w:hAnsiTheme="majorBidi" w:cstheme="majorBidi"/>
          <w:i/>
          <w:iCs/>
          <w:sz w:val="24"/>
          <w:szCs w:val="24"/>
        </w:rPr>
      </w:pPr>
      <w:r w:rsidRPr="00935CA1">
        <w:rPr>
          <w:rFonts w:asciiTheme="majorBidi" w:hAnsiTheme="majorBidi" w:cstheme="majorBidi"/>
          <w:b/>
          <w:bCs/>
          <w:sz w:val="24"/>
          <w:szCs w:val="24"/>
        </w:rPr>
        <w:t>Rukun dan Syarat Jual-beli</w:t>
      </w:r>
    </w:p>
    <w:p w:rsidR="005520A8" w:rsidRDefault="00A55FF7" w:rsidP="005520A8">
      <w:pPr>
        <w:pStyle w:val="ListParagraph"/>
        <w:autoSpaceDE w:val="0"/>
        <w:autoSpaceDN w:val="0"/>
        <w:adjustRightInd w:val="0"/>
        <w:spacing w:after="0" w:line="480" w:lineRule="auto"/>
        <w:ind w:firstLine="900"/>
        <w:jc w:val="both"/>
        <w:rPr>
          <w:rFonts w:asciiTheme="majorBidi" w:hAnsiTheme="majorBidi" w:cstheme="majorBidi"/>
          <w:sz w:val="24"/>
          <w:szCs w:val="24"/>
        </w:rPr>
      </w:pPr>
      <w:r w:rsidRPr="00935CA1">
        <w:rPr>
          <w:rFonts w:asciiTheme="majorBidi" w:hAnsiTheme="majorBidi" w:cstheme="majorBidi"/>
          <w:sz w:val="24"/>
          <w:szCs w:val="24"/>
        </w:rPr>
        <w:t xml:space="preserve">Dalam syariat </w:t>
      </w:r>
      <w:r w:rsidR="005520A8">
        <w:rPr>
          <w:rFonts w:asciiTheme="majorBidi" w:hAnsiTheme="majorBidi" w:cstheme="majorBidi"/>
          <w:sz w:val="24"/>
          <w:szCs w:val="24"/>
        </w:rPr>
        <w:t>I</w:t>
      </w:r>
      <w:r w:rsidRPr="00935CA1">
        <w:rPr>
          <w:rFonts w:asciiTheme="majorBidi" w:hAnsiTheme="majorBidi" w:cstheme="majorBidi"/>
          <w:sz w:val="24"/>
          <w:szCs w:val="24"/>
        </w:rPr>
        <w:t>slam me</w:t>
      </w:r>
      <w:r w:rsidR="005520A8">
        <w:rPr>
          <w:rFonts w:asciiTheme="majorBidi" w:hAnsiTheme="majorBidi" w:cstheme="majorBidi"/>
          <w:sz w:val="24"/>
          <w:szCs w:val="24"/>
        </w:rPr>
        <w:t>nekankan agar dalam proses jual</w:t>
      </w:r>
      <w:r w:rsidRPr="00935CA1">
        <w:rPr>
          <w:rFonts w:asciiTheme="majorBidi" w:hAnsiTheme="majorBidi" w:cstheme="majorBidi"/>
          <w:sz w:val="24"/>
          <w:szCs w:val="24"/>
        </w:rPr>
        <w:t>-beli para pihak memperhatikan syarat dan rukun yang telah ditentukan, karena apabila salah satunya tidak terpenu</w:t>
      </w:r>
      <w:r w:rsidR="005520A8">
        <w:rPr>
          <w:rFonts w:asciiTheme="majorBidi" w:hAnsiTheme="majorBidi" w:cstheme="majorBidi"/>
          <w:sz w:val="24"/>
          <w:szCs w:val="24"/>
        </w:rPr>
        <w:t>hi berpotensi jual-beli tidak s</w:t>
      </w:r>
      <w:r w:rsidRPr="00935CA1">
        <w:rPr>
          <w:rFonts w:asciiTheme="majorBidi" w:hAnsiTheme="majorBidi" w:cstheme="majorBidi"/>
          <w:sz w:val="24"/>
          <w:szCs w:val="24"/>
        </w:rPr>
        <w:t>ah atau batal demi hukum.</w:t>
      </w:r>
    </w:p>
    <w:p w:rsidR="00A55FF7" w:rsidRPr="005520A8" w:rsidRDefault="00A55FF7" w:rsidP="005520A8">
      <w:pPr>
        <w:pStyle w:val="ListParagraph"/>
        <w:autoSpaceDE w:val="0"/>
        <w:autoSpaceDN w:val="0"/>
        <w:adjustRightInd w:val="0"/>
        <w:spacing w:after="0" w:line="480" w:lineRule="auto"/>
        <w:ind w:firstLine="900"/>
        <w:jc w:val="both"/>
        <w:rPr>
          <w:rFonts w:asciiTheme="majorBidi" w:hAnsiTheme="majorBidi" w:cstheme="majorBidi"/>
          <w:sz w:val="24"/>
          <w:szCs w:val="24"/>
        </w:rPr>
      </w:pPr>
      <w:r w:rsidRPr="005520A8">
        <w:rPr>
          <w:rFonts w:asciiTheme="majorBidi" w:hAnsiTheme="majorBidi" w:cstheme="majorBidi"/>
          <w:sz w:val="24"/>
          <w:szCs w:val="24"/>
        </w:rPr>
        <w:lastRenderedPageBreak/>
        <w:t>Rukun dalam jual-beli mencakup beberapa hal, yaitu:</w:t>
      </w:r>
      <w:r w:rsidR="00BB607D" w:rsidRPr="001B1652">
        <w:rPr>
          <w:rStyle w:val="FootnoteReference"/>
          <w:rFonts w:asciiTheme="majorBidi" w:hAnsiTheme="majorBidi" w:cstheme="majorBidi"/>
          <w:sz w:val="24"/>
          <w:szCs w:val="24"/>
        </w:rPr>
        <w:footnoteReference w:id="10"/>
      </w:r>
    </w:p>
    <w:p w:rsidR="00A55FF7" w:rsidRPr="00935CA1" w:rsidRDefault="00A55FF7" w:rsidP="00E2679F">
      <w:pPr>
        <w:pStyle w:val="ListParagraph"/>
        <w:numPr>
          <w:ilvl w:val="0"/>
          <w:numId w:val="2"/>
        </w:numPr>
        <w:tabs>
          <w:tab w:val="left" w:pos="1080"/>
        </w:tabs>
        <w:autoSpaceDE w:val="0"/>
        <w:autoSpaceDN w:val="0"/>
        <w:adjustRightInd w:val="0"/>
        <w:spacing w:after="0" w:line="480" w:lineRule="auto"/>
        <w:jc w:val="both"/>
        <w:rPr>
          <w:rFonts w:asciiTheme="majorBidi" w:hAnsiTheme="majorBidi" w:cstheme="majorBidi"/>
          <w:sz w:val="24"/>
          <w:szCs w:val="24"/>
        </w:rPr>
      </w:pPr>
      <w:r w:rsidRPr="00935CA1">
        <w:rPr>
          <w:rFonts w:asciiTheme="majorBidi" w:hAnsiTheme="majorBidi" w:cstheme="majorBidi"/>
          <w:sz w:val="24"/>
          <w:szCs w:val="24"/>
        </w:rPr>
        <w:t>Akad (ijab-qabul),</w:t>
      </w:r>
    </w:p>
    <w:p w:rsidR="00A55FF7" w:rsidRPr="00935CA1" w:rsidRDefault="00A55FF7" w:rsidP="00E2679F">
      <w:pPr>
        <w:pStyle w:val="ListParagraph"/>
        <w:numPr>
          <w:ilvl w:val="0"/>
          <w:numId w:val="2"/>
        </w:numPr>
        <w:tabs>
          <w:tab w:val="left" w:pos="1080"/>
        </w:tabs>
        <w:autoSpaceDE w:val="0"/>
        <w:autoSpaceDN w:val="0"/>
        <w:adjustRightInd w:val="0"/>
        <w:spacing w:after="0" w:line="480" w:lineRule="auto"/>
        <w:jc w:val="both"/>
        <w:rPr>
          <w:rFonts w:asciiTheme="majorBidi" w:hAnsiTheme="majorBidi" w:cstheme="majorBidi"/>
          <w:sz w:val="24"/>
          <w:szCs w:val="24"/>
        </w:rPr>
      </w:pPr>
      <w:r w:rsidRPr="00935CA1">
        <w:rPr>
          <w:rFonts w:asciiTheme="majorBidi" w:hAnsiTheme="majorBidi" w:cstheme="majorBidi"/>
          <w:sz w:val="24"/>
          <w:szCs w:val="24"/>
        </w:rPr>
        <w:t>Pihak-pihak yang berakad (penjual dan pembeli),</w:t>
      </w:r>
    </w:p>
    <w:p w:rsidR="00A55FF7" w:rsidRPr="00935CA1" w:rsidRDefault="00A55FF7" w:rsidP="00E2679F">
      <w:pPr>
        <w:pStyle w:val="ListParagraph"/>
        <w:numPr>
          <w:ilvl w:val="0"/>
          <w:numId w:val="2"/>
        </w:numPr>
        <w:tabs>
          <w:tab w:val="left" w:pos="1080"/>
        </w:tabs>
        <w:autoSpaceDE w:val="0"/>
        <w:autoSpaceDN w:val="0"/>
        <w:adjustRightInd w:val="0"/>
        <w:spacing w:after="0" w:line="480" w:lineRule="auto"/>
        <w:jc w:val="both"/>
        <w:rPr>
          <w:rFonts w:asciiTheme="majorBidi" w:hAnsiTheme="majorBidi" w:cstheme="majorBidi"/>
          <w:sz w:val="24"/>
          <w:szCs w:val="24"/>
        </w:rPr>
      </w:pPr>
      <w:r w:rsidRPr="00935CA1">
        <w:rPr>
          <w:rFonts w:asciiTheme="majorBidi" w:hAnsiTheme="majorBidi" w:cstheme="majorBidi"/>
          <w:i/>
          <w:iCs/>
          <w:sz w:val="24"/>
          <w:szCs w:val="24"/>
        </w:rPr>
        <w:t xml:space="preserve">Ma’qud alaih </w:t>
      </w:r>
      <w:r w:rsidRPr="00935CA1">
        <w:rPr>
          <w:rFonts w:asciiTheme="majorBidi" w:hAnsiTheme="majorBidi" w:cstheme="majorBidi"/>
          <w:sz w:val="24"/>
          <w:szCs w:val="24"/>
        </w:rPr>
        <w:t>(onyek akad).</w:t>
      </w:r>
      <w:r w:rsidRPr="00935CA1">
        <w:rPr>
          <w:rFonts w:asciiTheme="majorBidi" w:hAnsiTheme="majorBidi" w:cstheme="majorBidi"/>
          <w:i/>
          <w:iCs/>
          <w:sz w:val="24"/>
          <w:szCs w:val="24"/>
        </w:rPr>
        <w:t xml:space="preserve"> </w:t>
      </w:r>
    </w:p>
    <w:p w:rsidR="00A55FF7" w:rsidRPr="001B1652" w:rsidRDefault="007E1332" w:rsidP="005520A8">
      <w:pPr>
        <w:pStyle w:val="ListParagraph"/>
        <w:tabs>
          <w:tab w:val="left" w:pos="720"/>
        </w:tabs>
        <w:autoSpaceDE w:val="0"/>
        <w:autoSpaceDN w:val="0"/>
        <w:adjustRightInd w:val="0"/>
        <w:spacing w:after="0" w:line="480" w:lineRule="auto"/>
        <w:ind w:firstLine="900"/>
        <w:jc w:val="both"/>
        <w:rPr>
          <w:rFonts w:asciiTheme="majorBidi" w:hAnsiTheme="majorBidi" w:cstheme="majorBidi"/>
          <w:sz w:val="24"/>
          <w:szCs w:val="24"/>
        </w:rPr>
      </w:pPr>
      <w:r>
        <w:rPr>
          <w:rFonts w:asciiTheme="majorBidi" w:hAnsiTheme="majorBidi" w:cstheme="majorBidi"/>
          <w:sz w:val="24"/>
          <w:szCs w:val="24"/>
        </w:rPr>
        <w:t>Menurut jumhur ulama, rukun</w:t>
      </w:r>
      <w:r w:rsidR="00A55FF7" w:rsidRPr="001B1652">
        <w:rPr>
          <w:rFonts w:asciiTheme="majorBidi" w:hAnsiTheme="majorBidi" w:cstheme="majorBidi"/>
          <w:sz w:val="24"/>
          <w:szCs w:val="24"/>
        </w:rPr>
        <w:t xml:space="preserve"> jual-beli buk</w:t>
      </w:r>
      <w:r w:rsidR="001B1652">
        <w:rPr>
          <w:rFonts w:asciiTheme="majorBidi" w:hAnsiTheme="majorBidi" w:cstheme="majorBidi"/>
          <w:sz w:val="24"/>
          <w:szCs w:val="24"/>
        </w:rPr>
        <w:t>an tiga tetapi ada empat, yaitu:</w:t>
      </w:r>
      <w:r w:rsidR="001B1652">
        <w:rPr>
          <w:rStyle w:val="FootnoteReference"/>
          <w:rFonts w:asciiTheme="majorBidi" w:hAnsiTheme="majorBidi" w:cstheme="majorBidi"/>
          <w:sz w:val="24"/>
          <w:szCs w:val="24"/>
        </w:rPr>
        <w:footnoteReference w:id="11"/>
      </w:r>
    </w:p>
    <w:p w:rsidR="00A55FF7" w:rsidRPr="00935CA1" w:rsidRDefault="00A55FF7" w:rsidP="00E2679F">
      <w:pPr>
        <w:pStyle w:val="ListParagraph"/>
        <w:numPr>
          <w:ilvl w:val="0"/>
          <w:numId w:val="3"/>
        </w:numPr>
        <w:tabs>
          <w:tab w:val="left" w:pos="1080"/>
        </w:tabs>
        <w:autoSpaceDE w:val="0"/>
        <w:autoSpaceDN w:val="0"/>
        <w:adjustRightInd w:val="0"/>
        <w:spacing w:after="0" w:line="480" w:lineRule="auto"/>
        <w:ind w:left="1080"/>
        <w:jc w:val="both"/>
        <w:rPr>
          <w:rFonts w:asciiTheme="majorBidi" w:hAnsiTheme="majorBidi" w:cstheme="majorBidi"/>
          <w:sz w:val="24"/>
          <w:szCs w:val="24"/>
        </w:rPr>
      </w:pPr>
      <w:r w:rsidRPr="00935CA1">
        <w:rPr>
          <w:rFonts w:asciiTheme="majorBidi" w:hAnsiTheme="majorBidi" w:cstheme="majorBidi"/>
          <w:sz w:val="24"/>
          <w:szCs w:val="24"/>
        </w:rPr>
        <w:t>Sighat (ijab-qabul),</w:t>
      </w:r>
    </w:p>
    <w:p w:rsidR="00A55FF7" w:rsidRPr="00935CA1" w:rsidRDefault="00A55FF7" w:rsidP="00E2679F">
      <w:pPr>
        <w:pStyle w:val="ListParagraph"/>
        <w:numPr>
          <w:ilvl w:val="0"/>
          <w:numId w:val="3"/>
        </w:numPr>
        <w:tabs>
          <w:tab w:val="left" w:pos="1080"/>
        </w:tabs>
        <w:autoSpaceDE w:val="0"/>
        <w:autoSpaceDN w:val="0"/>
        <w:adjustRightInd w:val="0"/>
        <w:spacing w:after="0" w:line="480" w:lineRule="auto"/>
        <w:ind w:left="1080"/>
        <w:jc w:val="both"/>
        <w:rPr>
          <w:rFonts w:asciiTheme="majorBidi" w:hAnsiTheme="majorBidi" w:cstheme="majorBidi"/>
          <w:sz w:val="24"/>
          <w:szCs w:val="24"/>
        </w:rPr>
      </w:pPr>
      <w:r w:rsidRPr="00935CA1">
        <w:rPr>
          <w:rFonts w:asciiTheme="majorBidi" w:hAnsiTheme="majorBidi" w:cstheme="majorBidi"/>
          <w:sz w:val="24"/>
          <w:szCs w:val="24"/>
        </w:rPr>
        <w:t>Orang yang berakad (penjual dan pembeli),</w:t>
      </w:r>
    </w:p>
    <w:p w:rsidR="00A55FF7" w:rsidRPr="00935CA1" w:rsidRDefault="00A55FF7" w:rsidP="00E2679F">
      <w:pPr>
        <w:pStyle w:val="ListParagraph"/>
        <w:numPr>
          <w:ilvl w:val="0"/>
          <w:numId w:val="3"/>
        </w:numPr>
        <w:tabs>
          <w:tab w:val="left" w:pos="1080"/>
        </w:tabs>
        <w:autoSpaceDE w:val="0"/>
        <w:autoSpaceDN w:val="0"/>
        <w:adjustRightInd w:val="0"/>
        <w:spacing w:after="0" w:line="480" w:lineRule="auto"/>
        <w:ind w:left="1080"/>
        <w:jc w:val="both"/>
        <w:rPr>
          <w:rFonts w:asciiTheme="majorBidi" w:hAnsiTheme="majorBidi" w:cstheme="majorBidi"/>
          <w:sz w:val="24"/>
          <w:szCs w:val="24"/>
        </w:rPr>
      </w:pPr>
      <w:r w:rsidRPr="00935CA1">
        <w:rPr>
          <w:rFonts w:asciiTheme="majorBidi" w:hAnsiTheme="majorBidi" w:cstheme="majorBidi"/>
          <w:sz w:val="24"/>
          <w:szCs w:val="24"/>
        </w:rPr>
        <w:t>Ada barang (obyek),</w:t>
      </w:r>
    </w:p>
    <w:p w:rsidR="00A55FF7" w:rsidRPr="00621477" w:rsidRDefault="00A55FF7" w:rsidP="00E2679F">
      <w:pPr>
        <w:pStyle w:val="ListParagraph"/>
        <w:numPr>
          <w:ilvl w:val="0"/>
          <w:numId w:val="3"/>
        </w:numPr>
        <w:tabs>
          <w:tab w:val="left" w:pos="1080"/>
        </w:tabs>
        <w:autoSpaceDE w:val="0"/>
        <w:autoSpaceDN w:val="0"/>
        <w:adjustRightInd w:val="0"/>
        <w:spacing w:after="0" w:line="480" w:lineRule="auto"/>
        <w:ind w:left="1080"/>
        <w:jc w:val="both"/>
        <w:rPr>
          <w:rFonts w:asciiTheme="majorBidi" w:hAnsiTheme="majorBidi" w:cstheme="majorBidi"/>
          <w:sz w:val="24"/>
          <w:szCs w:val="24"/>
          <w:lang w:val="fr-FR"/>
        </w:rPr>
      </w:pPr>
      <w:r w:rsidRPr="00621477">
        <w:rPr>
          <w:rFonts w:asciiTheme="majorBidi" w:hAnsiTheme="majorBidi" w:cstheme="majorBidi"/>
          <w:sz w:val="24"/>
          <w:szCs w:val="24"/>
          <w:lang w:val="fr-FR"/>
        </w:rPr>
        <w:t>Ada nilai tukar pengganti barang.</w:t>
      </w:r>
    </w:p>
    <w:p w:rsidR="005520A8" w:rsidRPr="00AE2752" w:rsidRDefault="00A55FF7" w:rsidP="005520A8">
      <w:pPr>
        <w:pStyle w:val="ListParagraph"/>
        <w:tabs>
          <w:tab w:val="left" w:pos="720"/>
        </w:tabs>
        <w:autoSpaceDE w:val="0"/>
        <w:autoSpaceDN w:val="0"/>
        <w:adjustRightInd w:val="0"/>
        <w:spacing w:after="0" w:line="480" w:lineRule="auto"/>
        <w:ind w:firstLine="900"/>
        <w:jc w:val="both"/>
        <w:rPr>
          <w:rFonts w:asciiTheme="majorBidi" w:hAnsiTheme="majorBidi" w:cstheme="majorBidi"/>
          <w:color w:val="FF0000"/>
          <w:sz w:val="24"/>
          <w:szCs w:val="24"/>
          <w:lang w:val="fr-FR"/>
        </w:rPr>
      </w:pPr>
      <w:r w:rsidRPr="00AE2752">
        <w:rPr>
          <w:rFonts w:asciiTheme="majorBidi" w:hAnsiTheme="majorBidi" w:cstheme="majorBidi"/>
          <w:sz w:val="24"/>
          <w:szCs w:val="24"/>
          <w:lang w:val="fr-FR"/>
        </w:rPr>
        <w:t>Berbeda dengan Madzhab Hanafi, menurutnya orang yang berakad (antara penjual dan pembeli), barang (obyek) yang dibeli, dan nilai tukar barang itu tidak termasuk rukun jual-beli, tetapi termasuk syarat jual-beli</w:t>
      </w:r>
      <w:r w:rsidRPr="00AE2752">
        <w:rPr>
          <w:rFonts w:asciiTheme="majorBidi" w:hAnsiTheme="majorBidi" w:cstheme="majorBidi"/>
          <w:color w:val="FF0000"/>
          <w:sz w:val="24"/>
          <w:szCs w:val="24"/>
          <w:lang w:val="fr-FR"/>
        </w:rPr>
        <w:t>.</w:t>
      </w:r>
      <w:r w:rsidR="00CB56D0" w:rsidRPr="00D22466">
        <w:rPr>
          <w:rStyle w:val="FootnoteReference"/>
          <w:rFonts w:asciiTheme="majorBidi" w:hAnsiTheme="majorBidi" w:cstheme="majorBidi"/>
          <w:sz w:val="24"/>
          <w:szCs w:val="24"/>
        </w:rPr>
        <w:footnoteReference w:id="12"/>
      </w:r>
    </w:p>
    <w:p w:rsidR="00FD277F" w:rsidRPr="005520A8" w:rsidRDefault="00FD277F" w:rsidP="005520A8">
      <w:pPr>
        <w:pStyle w:val="ListParagraph"/>
        <w:tabs>
          <w:tab w:val="left" w:pos="720"/>
        </w:tabs>
        <w:autoSpaceDE w:val="0"/>
        <w:autoSpaceDN w:val="0"/>
        <w:adjustRightInd w:val="0"/>
        <w:spacing w:after="0" w:line="480" w:lineRule="auto"/>
        <w:ind w:firstLine="900"/>
        <w:jc w:val="both"/>
        <w:rPr>
          <w:rFonts w:asciiTheme="majorBidi" w:hAnsiTheme="majorBidi" w:cstheme="majorBidi"/>
          <w:color w:val="FF0000"/>
          <w:sz w:val="24"/>
          <w:szCs w:val="24"/>
        </w:rPr>
      </w:pPr>
      <w:r w:rsidRPr="005520A8">
        <w:rPr>
          <w:rFonts w:asciiTheme="majorBidi" w:hAnsiTheme="majorBidi" w:cstheme="majorBidi"/>
          <w:sz w:val="24"/>
          <w:szCs w:val="24"/>
        </w:rPr>
        <w:t>Ketika seseorang ingin melakukan jual-beli, maka antara penjual dan pembeli harus memenuhi syarat-syarat yang telah ada. Syarat penjual dan pembeli, yaitu:</w:t>
      </w:r>
      <w:r w:rsidR="00AD08A2" w:rsidRPr="00B063BF">
        <w:rPr>
          <w:rStyle w:val="FootnoteReference"/>
          <w:rFonts w:asciiTheme="majorBidi" w:hAnsiTheme="majorBidi" w:cstheme="majorBidi"/>
          <w:sz w:val="24"/>
          <w:szCs w:val="24"/>
        </w:rPr>
        <w:footnoteReference w:id="13"/>
      </w:r>
    </w:p>
    <w:p w:rsidR="00FD277F" w:rsidRPr="00B063BF" w:rsidRDefault="00FD277F" w:rsidP="00FD277F">
      <w:pPr>
        <w:pStyle w:val="ListParagraph"/>
        <w:numPr>
          <w:ilvl w:val="0"/>
          <w:numId w:val="28"/>
        </w:numPr>
        <w:tabs>
          <w:tab w:val="left" w:pos="720"/>
        </w:tabs>
        <w:autoSpaceDE w:val="0"/>
        <w:autoSpaceDN w:val="0"/>
        <w:adjustRightInd w:val="0"/>
        <w:spacing w:after="0" w:line="480" w:lineRule="auto"/>
        <w:ind w:left="1080"/>
        <w:jc w:val="both"/>
        <w:rPr>
          <w:rFonts w:asciiTheme="majorBidi" w:hAnsiTheme="majorBidi" w:cstheme="majorBidi"/>
          <w:sz w:val="24"/>
          <w:szCs w:val="24"/>
        </w:rPr>
      </w:pPr>
      <w:r w:rsidRPr="00B063BF">
        <w:rPr>
          <w:rFonts w:asciiTheme="majorBidi" w:hAnsiTheme="majorBidi" w:cstheme="majorBidi"/>
          <w:sz w:val="24"/>
          <w:szCs w:val="24"/>
        </w:rPr>
        <w:t>Berakal (tidak gila),</w:t>
      </w:r>
    </w:p>
    <w:p w:rsidR="00FD277F" w:rsidRPr="00B063BF" w:rsidRDefault="00FD277F" w:rsidP="00FD277F">
      <w:pPr>
        <w:pStyle w:val="ListParagraph"/>
        <w:numPr>
          <w:ilvl w:val="0"/>
          <w:numId w:val="28"/>
        </w:numPr>
        <w:tabs>
          <w:tab w:val="left" w:pos="720"/>
        </w:tabs>
        <w:autoSpaceDE w:val="0"/>
        <w:autoSpaceDN w:val="0"/>
        <w:adjustRightInd w:val="0"/>
        <w:spacing w:after="0" w:line="480" w:lineRule="auto"/>
        <w:ind w:left="1080"/>
        <w:jc w:val="both"/>
        <w:rPr>
          <w:rFonts w:asciiTheme="majorBidi" w:hAnsiTheme="majorBidi" w:cstheme="majorBidi"/>
          <w:sz w:val="24"/>
          <w:szCs w:val="24"/>
        </w:rPr>
      </w:pPr>
      <w:r w:rsidRPr="00B063BF">
        <w:rPr>
          <w:rFonts w:asciiTheme="majorBidi" w:hAnsiTheme="majorBidi" w:cstheme="majorBidi"/>
          <w:sz w:val="24"/>
          <w:szCs w:val="24"/>
        </w:rPr>
        <w:t>Dengan kehendak sendiri (bukan dipaksa),</w:t>
      </w:r>
    </w:p>
    <w:p w:rsidR="00FD277F" w:rsidRPr="00B063BF" w:rsidRDefault="00FD277F" w:rsidP="00FD277F">
      <w:pPr>
        <w:pStyle w:val="ListParagraph"/>
        <w:numPr>
          <w:ilvl w:val="0"/>
          <w:numId w:val="28"/>
        </w:numPr>
        <w:tabs>
          <w:tab w:val="left" w:pos="720"/>
        </w:tabs>
        <w:autoSpaceDE w:val="0"/>
        <w:autoSpaceDN w:val="0"/>
        <w:adjustRightInd w:val="0"/>
        <w:spacing w:after="0" w:line="480" w:lineRule="auto"/>
        <w:ind w:left="1080"/>
        <w:jc w:val="both"/>
        <w:rPr>
          <w:rFonts w:asciiTheme="majorBidi" w:hAnsiTheme="majorBidi" w:cstheme="majorBidi"/>
          <w:sz w:val="24"/>
          <w:szCs w:val="24"/>
        </w:rPr>
      </w:pPr>
      <w:r w:rsidRPr="00B063BF">
        <w:rPr>
          <w:rFonts w:asciiTheme="majorBidi" w:hAnsiTheme="majorBidi" w:cstheme="majorBidi"/>
          <w:sz w:val="24"/>
          <w:szCs w:val="24"/>
        </w:rPr>
        <w:t>Tidak mubazir (pemboros), sebab harta orang yang mubazir itu di tangan walinya,</w:t>
      </w:r>
    </w:p>
    <w:p w:rsidR="0099309C" w:rsidRPr="008B10A2" w:rsidRDefault="00FD277F" w:rsidP="008B10A2">
      <w:pPr>
        <w:pStyle w:val="ListParagraph"/>
        <w:numPr>
          <w:ilvl w:val="0"/>
          <w:numId w:val="28"/>
        </w:numPr>
        <w:tabs>
          <w:tab w:val="left" w:pos="720"/>
        </w:tabs>
        <w:autoSpaceDE w:val="0"/>
        <w:autoSpaceDN w:val="0"/>
        <w:adjustRightInd w:val="0"/>
        <w:spacing w:after="0" w:line="480" w:lineRule="auto"/>
        <w:ind w:left="1080"/>
        <w:jc w:val="both"/>
        <w:rPr>
          <w:rFonts w:asciiTheme="majorBidi" w:hAnsiTheme="majorBidi" w:cstheme="majorBidi"/>
          <w:sz w:val="24"/>
          <w:szCs w:val="24"/>
        </w:rPr>
      </w:pPr>
      <w:r w:rsidRPr="00B063BF">
        <w:rPr>
          <w:rFonts w:asciiTheme="majorBidi" w:hAnsiTheme="majorBidi" w:cstheme="majorBidi"/>
          <w:sz w:val="24"/>
          <w:szCs w:val="24"/>
        </w:rPr>
        <w:lastRenderedPageBreak/>
        <w:t>Balig (dewasa).</w:t>
      </w:r>
    </w:p>
    <w:p w:rsidR="00175EF3" w:rsidRDefault="0081741B" w:rsidP="0081741B">
      <w:pPr>
        <w:pStyle w:val="ListParagraph"/>
        <w:numPr>
          <w:ilvl w:val="0"/>
          <w:numId w:val="27"/>
        </w:numPr>
        <w:tabs>
          <w:tab w:val="left" w:pos="720"/>
        </w:tabs>
        <w:autoSpaceDE w:val="0"/>
        <w:autoSpaceDN w:val="0"/>
        <w:adjustRightInd w:val="0"/>
        <w:spacing w:after="0" w:line="480" w:lineRule="auto"/>
        <w:jc w:val="both"/>
        <w:rPr>
          <w:rFonts w:asciiTheme="majorBidi" w:hAnsiTheme="majorBidi" w:cstheme="majorBidi"/>
          <w:b/>
          <w:bCs/>
          <w:sz w:val="24"/>
          <w:szCs w:val="24"/>
        </w:rPr>
      </w:pPr>
      <w:r w:rsidRPr="0081741B">
        <w:rPr>
          <w:rFonts w:asciiTheme="majorBidi" w:hAnsiTheme="majorBidi" w:cstheme="majorBidi"/>
          <w:b/>
          <w:bCs/>
          <w:sz w:val="24"/>
          <w:szCs w:val="24"/>
        </w:rPr>
        <w:t>Pengertian Perumahan</w:t>
      </w:r>
    </w:p>
    <w:p w:rsidR="007B7216" w:rsidRPr="002A7C51" w:rsidRDefault="0081741B" w:rsidP="00BF5E41">
      <w:pPr>
        <w:pStyle w:val="ListParagraph"/>
        <w:tabs>
          <w:tab w:val="left" w:pos="720"/>
        </w:tabs>
        <w:autoSpaceDE w:val="0"/>
        <w:autoSpaceDN w:val="0"/>
        <w:adjustRightInd w:val="0"/>
        <w:spacing w:after="0" w:line="480" w:lineRule="auto"/>
        <w:ind w:firstLine="900"/>
        <w:jc w:val="both"/>
        <w:rPr>
          <w:rFonts w:asciiTheme="majorBidi" w:hAnsiTheme="majorBidi" w:cstheme="majorBidi"/>
          <w:color w:val="000000"/>
          <w:sz w:val="24"/>
          <w:szCs w:val="24"/>
        </w:rPr>
      </w:pPr>
      <w:r w:rsidRPr="002A7C51">
        <w:rPr>
          <w:rFonts w:asciiTheme="majorBidi" w:hAnsiTheme="majorBidi" w:cstheme="majorBidi"/>
          <w:color w:val="000000"/>
          <w:sz w:val="24"/>
          <w:szCs w:val="24"/>
          <w:lang w:val="id-ID"/>
        </w:rPr>
        <w:t>Dalam hukum positif Indonesia, perumahan diatur secara khusus oleh Undang-</w:t>
      </w:r>
      <w:r w:rsidR="00CB44D8" w:rsidRPr="002A7C51">
        <w:rPr>
          <w:rFonts w:asciiTheme="majorBidi" w:hAnsiTheme="majorBidi" w:cstheme="majorBidi"/>
          <w:color w:val="000000"/>
          <w:sz w:val="24"/>
          <w:szCs w:val="24"/>
        </w:rPr>
        <w:t>u</w:t>
      </w:r>
      <w:r w:rsidRPr="002A7C51">
        <w:rPr>
          <w:rFonts w:asciiTheme="majorBidi" w:hAnsiTheme="majorBidi" w:cstheme="majorBidi"/>
          <w:color w:val="000000"/>
          <w:sz w:val="24"/>
          <w:szCs w:val="24"/>
          <w:lang w:val="id-ID"/>
        </w:rPr>
        <w:t xml:space="preserve">ndang </w:t>
      </w:r>
      <w:r w:rsidR="00BF5E41" w:rsidRPr="002A7C51">
        <w:rPr>
          <w:rFonts w:asciiTheme="majorBidi" w:hAnsiTheme="majorBidi" w:cstheme="majorBidi"/>
          <w:color w:val="000000"/>
          <w:sz w:val="24"/>
          <w:szCs w:val="24"/>
        </w:rPr>
        <w:t xml:space="preserve">RI </w:t>
      </w:r>
      <w:r w:rsidR="00BF5E41" w:rsidRPr="002A7C51">
        <w:rPr>
          <w:rFonts w:asciiTheme="majorBidi" w:hAnsiTheme="majorBidi" w:cstheme="majorBidi"/>
          <w:color w:val="000000"/>
          <w:sz w:val="24"/>
          <w:szCs w:val="24"/>
          <w:lang w:val="id-ID"/>
        </w:rPr>
        <w:t xml:space="preserve">Nomor </w:t>
      </w:r>
      <w:r w:rsidR="00BF5E41" w:rsidRPr="002A7C51">
        <w:rPr>
          <w:rFonts w:asciiTheme="majorBidi" w:hAnsiTheme="majorBidi" w:cstheme="majorBidi"/>
          <w:color w:val="000000"/>
          <w:sz w:val="24"/>
          <w:szCs w:val="24"/>
        </w:rPr>
        <w:t>1</w:t>
      </w:r>
      <w:r w:rsidR="00BF5E41" w:rsidRPr="002A7C51">
        <w:rPr>
          <w:rFonts w:asciiTheme="majorBidi" w:hAnsiTheme="majorBidi" w:cstheme="majorBidi"/>
          <w:color w:val="000000"/>
          <w:sz w:val="24"/>
          <w:szCs w:val="24"/>
          <w:lang w:val="id-ID"/>
        </w:rPr>
        <w:t xml:space="preserve"> Tahun </w:t>
      </w:r>
      <w:r w:rsidR="00BF5E41" w:rsidRPr="002A7C51">
        <w:rPr>
          <w:rFonts w:asciiTheme="majorBidi" w:hAnsiTheme="majorBidi" w:cstheme="majorBidi"/>
          <w:color w:val="000000"/>
          <w:sz w:val="24"/>
          <w:szCs w:val="24"/>
        </w:rPr>
        <w:t>2011</w:t>
      </w:r>
      <w:r w:rsidR="00BF5E41" w:rsidRPr="002A7C51">
        <w:rPr>
          <w:rFonts w:asciiTheme="majorBidi" w:hAnsiTheme="majorBidi" w:cstheme="majorBidi"/>
          <w:color w:val="000000"/>
          <w:sz w:val="24"/>
          <w:szCs w:val="24"/>
          <w:lang w:val="id-ID"/>
        </w:rPr>
        <w:t xml:space="preserve"> tentang Perumahan dan </w:t>
      </w:r>
      <w:r w:rsidR="00BF5E41" w:rsidRPr="002A7C51">
        <w:rPr>
          <w:rFonts w:asciiTheme="majorBidi" w:hAnsiTheme="majorBidi" w:cstheme="majorBidi"/>
          <w:color w:val="000000"/>
          <w:sz w:val="24"/>
          <w:szCs w:val="24"/>
        </w:rPr>
        <w:t xml:space="preserve">Kawasan </w:t>
      </w:r>
      <w:r w:rsidR="00BF5E41" w:rsidRPr="002A7C51">
        <w:rPr>
          <w:rFonts w:asciiTheme="majorBidi" w:hAnsiTheme="majorBidi" w:cstheme="majorBidi"/>
          <w:color w:val="000000"/>
          <w:sz w:val="24"/>
          <w:szCs w:val="24"/>
          <w:lang w:val="id-ID"/>
        </w:rPr>
        <w:t>Permukiman</w:t>
      </w:r>
      <w:r w:rsidR="00BF5E41" w:rsidRPr="002A7C51">
        <w:rPr>
          <w:rFonts w:asciiTheme="majorBidi" w:hAnsiTheme="majorBidi" w:cstheme="majorBidi"/>
          <w:color w:val="000000"/>
          <w:sz w:val="24"/>
          <w:szCs w:val="24"/>
        </w:rPr>
        <w:t xml:space="preserve">. </w:t>
      </w:r>
      <w:r w:rsidR="00BF5E41" w:rsidRPr="002A7C51">
        <w:rPr>
          <w:rFonts w:asciiTheme="majorBidi" w:hAnsiTheme="majorBidi" w:cstheme="majorBidi"/>
          <w:color w:val="000000"/>
          <w:sz w:val="24"/>
          <w:szCs w:val="24"/>
          <w:lang w:val="id-ID"/>
        </w:rPr>
        <w:t>Undang-</w:t>
      </w:r>
      <w:r w:rsidR="00BF5E41" w:rsidRPr="002A7C51">
        <w:rPr>
          <w:rFonts w:asciiTheme="majorBidi" w:hAnsiTheme="majorBidi" w:cstheme="majorBidi"/>
          <w:color w:val="000000"/>
          <w:sz w:val="24"/>
          <w:szCs w:val="24"/>
        </w:rPr>
        <w:t>u</w:t>
      </w:r>
      <w:r w:rsidR="00BF5E41" w:rsidRPr="002A7C51">
        <w:rPr>
          <w:rFonts w:asciiTheme="majorBidi" w:hAnsiTheme="majorBidi" w:cstheme="majorBidi"/>
          <w:color w:val="000000"/>
          <w:sz w:val="24"/>
          <w:szCs w:val="24"/>
          <w:lang w:val="id-ID"/>
        </w:rPr>
        <w:t xml:space="preserve">ndang </w:t>
      </w:r>
      <w:r w:rsidR="00BF5E41" w:rsidRPr="002A7C51">
        <w:rPr>
          <w:rFonts w:asciiTheme="majorBidi" w:hAnsiTheme="majorBidi" w:cstheme="majorBidi"/>
          <w:color w:val="000000"/>
          <w:sz w:val="24"/>
          <w:szCs w:val="24"/>
        </w:rPr>
        <w:t xml:space="preserve">RI </w:t>
      </w:r>
      <w:r w:rsidR="00BF5E41" w:rsidRPr="002A7C51">
        <w:rPr>
          <w:rFonts w:asciiTheme="majorBidi" w:hAnsiTheme="majorBidi" w:cstheme="majorBidi"/>
          <w:color w:val="000000"/>
          <w:sz w:val="24"/>
          <w:szCs w:val="24"/>
          <w:lang w:val="id-ID"/>
        </w:rPr>
        <w:t xml:space="preserve">Nomor </w:t>
      </w:r>
      <w:r w:rsidR="00BF5E41" w:rsidRPr="002A7C51">
        <w:rPr>
          <w:rFonts w:asciiTheme="majorBidi" w:hAnsiTheme="majorBidi" w:cstheme="majorBidi"/>
          <w:color w:val="000000"/>
          <w:sz w:val="24"/>
          <w:szCs w:val="24"/>
        </w:rPr>
        <w:t>1</w:t>
      </w:r>
      <w:r w:rsidR="00BF5E41" w:rsidRPr="002A7C51">
        <w:rPr>
          <w:rFonts w:asciiTheme="majorBidi" w:hAnsiTheme="majorBidi" w:cstheme="majorBidi"/>
          <w:color w:val="000000"/>
          <w:sz w:val="24"/>
          <w:szCs w:val="24"/>
          <w:lang w:val="id-ID"/>
        </w:rPr>
        <w:t xml:space="preserve"> Tahun </w:t>
      </w:r>
      <w:r w:rsidR="00BF5E41" w:rsidRPr="002A7C51">
        <w:rPr>
          <w:rFonts w:asciiTheme="majorBidi" w:hAnsiTheme="majorBidi" w:cstheme="majorBidi"/>
          <w:color w:val="000000"/>
          <w:sz w:val="24"/>
          <w:szCs w:val="24"/>
        </w:rPr>
        <w:t>2011</w:t>
      </w:r>
      <w:r w:rsidR="00BF5E41" w:rsidRPr="002A7C51">
        <w:rPr>
          <w:rFonts w:asciiTheme="majorBidi" w:hAnsiTheme="majorBidi" w:cstheme="majorBidi"/>
          <w:color w:val="000000"/>
          <w:sz w:val="24"/>
          <w:szCs w:val="24"/>
          <w:lang w:val="id-ID"/>
        </w:rPr>
        <w:t xml:space="preserve"> tentang Perumahan dan </w:t>
      </w:r>
      <w:r w:rsidR="00BF5E41" w:rsidRPr="002A7C51">
        <w:rPr>
          <w:rFonts w:asciiTheme="majorBidi" w:hAnsiTheme="majorBidi" w:cstheme="majorBidi"/>
          <w:color w:val="000000"/>
          <w:sz w:val="24"/>
          <w:szCs w:val="24"/>
        </w:rPr>
        <w:t xml:space="preserve">Kawasan </w:t>
      </w:r>
      <w:r w:rsidR="00BF5E41" w:rsidRPr="002A7C51">
        <w:rPr>
          <w:rFonts w:asciiTheme="majorBidi" w:hAnsiTheme="majorBidi" w:cstheme="majorBidi"/>
          <w:color w:val="000000"/>
          <w:sz w:val="24"/>
          <w:szCs w:val="24"/>
          <w:lang w:val="id-ID"/>
        </w:rPr>
        <w:t>Permukiman</w:t>
      </w:r>
      <w:r w:rsidR="00BF5E41" w:rsidRPr="002A7C51">
        <w:rPr>
          <w:rFonts w:asciiTheme="majorBidi" w:hAnsiTheme="majorBidi" w:cstheme="majorBidi"/>
          <w:color w:val="000000"/>
          <w:sz w:val="24"/>
          <w:szCs w:val="24"/>
        </w:rPr>
        <w:t xml:space="preserve">, menggantikan Undang-undang </w:t>
      </w:r>
      <w:r w:rsidRPr="002A7C51">
        <w:rPr>
          <w:rFonts w:asciiTheme="majorBidi" w:hAnsiTheme="majorBidi" w:cstheme="majorBidi"/>
          <w:color w:val="000000"/>
          <w:sz w:val="24"/>
          <w:szCs w:val="24"/>
          <w:lang w:val="id-ID"/>
        </w:rPr>
        <w:t>Nomor 4 Tahun 1992 tentang Perumahan dan Permukiman.</w:t>
      </w:r>
      <w:r w:rsidRPr="002A7C51">
        <w:rPr>
          <w:rFonts w:asciiTheme="majorBidi" w:hAnsiTheme="majorBidi" w:cstheme="majorBidi"/>
          <w:color w:val="000000"/>
          <w:sz w:val="24"/>
          <w:szCs w:val="24"/>
        </w:rPr>
        <w:t xml:space="preserve"> </w:t>
      </w:r>
      <w:r w:rsidR="00BF5E41" w:rsidRPr="002A7C51">
        <w:rPr>
          <w:rFonts w:asciiTheme="majorBidi" w:hAnsiTheme="majorBidi" w:cstheme="majorBidi"/>
          <w:color w:val="000000"/>
          <w:sz w:val="24"/>
          <w:szCs w:val="24"/>
        </w:rPr>
        <w:t xml:space="preserve">Undang-undang </w:t>
      </w:r>
      <w:r w:rsidR="00BF5E41" w:rsidRPr="002A7C51">
        <w:rPr>
          <w:rFonts w:asciiTheme="majorBidi" w:hAnsiTheme="majorBidi" w:cstheme="majorBidi"/>
          <w:color w:val="000000"/>
          <w:sz w:val="24"/>
          <w:szCs w:val="24"/>
          <w:lang w:val="id-ID"/>
        </w:rPr>
        <w:t>Nomor 4 Tahun 1992 tentang Perumahan dan Permukiman</w:t>
      </w:r>
      <w:r w:rsidR="00BF5E41" w:rsidRPr="002A7C51">
        <w:rPr>
          <w:rFonts w:asciiTheme="majorBidi" w:hAnsiTheme="majorBidi" w:cstheme="majorBidi"/>
          <w:color w:val="000000"/>
          <w:sz w:val="24"/>
          <w:szCs w:val="24"/>
        </w:rPr>
        <w:t xml:space="preserve"> ini dianggap sudah tidak sesuai dengan perkembangan dan kebutuhan perumahan dan pemukiman yang layak dan terjangkau dalam lingkungan yang sehat, aman, serasi, dan teratur.</w:t>
      </w:r>
      <w:r w:rsidR="009A0BDB" w:rsidRPr="002A7C51">
        <w:rPr>
          <w:rStyle w:val="FootnoteReference"/>
          <w:rFonts w:asciiTheme="majorBidi" w:hAnsiTheme="majorBidi" w:cstheme="majorBidi"/>
          <w:color w:val="000000"/>
          <w:sz w:val="24"/>
          <w:szCs w:val="24"/>
        </w:rPr>
        <w:footnoteReference w:id="14"/>
      </w:r>
    </w:p>
    <w:p w:rsidR="00F61BB8" w:rsidRPr="002A7C51" w:rsidRDefault="007B7216" w:rsidP="000D231E">
      <w:pPr>
        <w:pStyle w:val="ListParagraph"/>
        <w:tabs>
          <w:tab w:val="left" w:pos="720"/>
        </w:tabs>
        <w:autoSpaceDE w:val="0"/>
        <w:autoSpaceDN w:val="0"/>
        <w:adjustRightInd w:val="0"/>
        <w:spacing w:after="0" w:line="480" w:lineRule="auto"/>
        <w:ind w:firstLine="900"/>
        <w:jc w:val="both"/>
        <w:rPr>
          <w:rFonts w:asciiTheme="majorBidi" w:hAnsiTheme="majorBidi" w:cstheme="majorBidi"/>
          <w:color w:val="000000"/>
          <w:sz w:val="24"/>
          <w:szCs w:val="24"/>
        </w:rPr>
      </w:pPr>
      <w:r w:rsidRPr="002A7C51">
        <w:rPr>
          <w:rFonts w:asciiTheme="majorBidi" w:hAnsiTheme="majorBidi" w:cstheme="majorBidi"/>
          <w:color w:val="000000"/>
          <w:sz w:val="24"/>
          <w:szCs w:val="24"/>
        </w:rPr>
        <w:t xml:space="preserve">Berdasarkan </w:t>
      </w:r>
      <w:r w:rsidR="000D231E" w:rsidRPr="002A7C51">
        <w:rPr>
          <w:rFonts w:asciiTheme="majorBidi" w:hAnsiTheme="majorBidi" w:cstheme="majorBidi"/>
          <w:color w:val="000000"/>
          <w:sz w:val="24"/>
          <w:szCs w:val="24"/>
          <w:lang w:val="id-ID"/>
        </w:rPr>
        <w:t>Undang-</w:t>
      </w:r>
      <w:r w:rsidR="000D231E" w:rsidRPr="002A7C51">
        <w:rPr>
          <w:rFonts w:asciiTheme="majorBidi" w:hAnsiTheme="majorBidi" w:cstheme="majorBidi"/>
          <w:color w:val="000000"/>
          <w:sz w:val="24"/>
          <w:szCs w:val="24"/>
        </w:rPr>
        <w:t>u</w:t>
      </w:r>
      <w:r w:rsidR="000D231E" w:rsidRPr="002A7C51">
        <w:rPr>
          <w:rFonts w:asciiTheme="majorBidi" w:hAnsiTheme="majorBidi" w:cstheme="majorBidi"/>
          <w:color w:val="000000"/>
          <w:sz w:val="24"/>
          <w:szCs w:val="24"/>
          <w:lang w:val="id-ID"/>
        </w:rPr>
        <w:t xml:space="preserve">ndang </w:t>
      </w:r>
      <w:r w:rsidR="000D231E" w:rsidRPr="002A7C51">
        <w:rPr>
          <w:rFonts w:asciiTheme="majorBidi" w:hAnsiTheme="majorBidi" w:cstheme="majorBidi"/>
          <w:color w:val="000000"/>
          <w:sz w:val="24"/>
          <w:szCs w:val="24"/>
        </w:rPr>
        <w:t xml:space="preserve">RI </w:t>
      </w:r>
      <w:r w:rsidR="000D231E" w:rsidRPr="002A7C51">
        <w:rPr>
          <w:rFonts w:asciiTheme="majorBidi" w:hAnsiTheme="majorBidi" w:cstheme="majorBidi"/>
          <w:color w:val="000000"/>
          <w:sz w:val="24"/>
          <w:szCs w:val="24"/>
          <w:lang w:val="id-ID"/>
        </w:rPr>
        <w:t xml:space="preserve">Nomor </w:t>
      </w:r>
      <w:r w:rsidR="000D231E" w:rsidRPr="002A7C51">
        <w:rPr>
          <w:rFonts w:asciiTheme="majorBidi" w:hAnsiTheme="majorBidi" w:cstheme="majorBidi"/>
          <w:color w:val="000000"/>
          <w:sz w:val="24"/>
          <w:szCs w:val="24"/>
        </w:rPr>
        <w:t>1</w:t>
      </w:r>
      <w:r w:rsidR="000D231E" w:rsidRPr="002A7C51">
        <w:rPr>
          <w:rFonts w:asciiTheme="majorBidi" w:hAnsiTheme="majorBidi" w:cstheme="majorBidi"/>
          <w:color w:val="000000"/>
          <w:sz w:val="24"/>
          <w:szCs w:val="24"/>
          <w:lang w:val="id-ID"/>
        </w:rPr>
        <w:t xml:space="preserve"> Tahun </w:t>
      </w:r>
      <w:r w:rsidR="000D231E" w:rsidRPr="002A7C51">
        <w:rPr>
          <w:rFonts w:asciiTheme="majorBidi" w:hAnsiTheme="majorBidi" w:cstheme="majorBidi"/>
          <w:color w:val="000000"/>
          <w:sz w:val="24"/>
          <w:szCs w:val="24"/>
        </w:rPr>
        <w:t>2011</w:t>
      </w:r>
      <w:r w:rsidR="000D231E" w:rsidRPr="002A7C51">
        <w:rPr>
          <w:rFonts w:asciiTheme="majorBidi" w:hAnsiTheme="majorBidi" w:cstheme="majorBidi"/>
          <w:color w:val="000000"/>
          <w:sz w:val="24"/>
          <w:szCs w:val="24"/>
          <w:lang w:val="id-ID"/>
        </w:rPr>
        <w:t xml:space="preserve"> tentang Perumahan dan </w:t>
      </w:r>
      <w:r w:rsidR="000D231E" w:rsidRPr="002A7C51">
        <w:rPr>
          <w:rFonts w:asciiTheme="majorBidi" w:hAnsiTheme="majorBidi" w:cstheme="majorBidi"/>
          <w:color w:val="000000"/>
          <w:sz w:val="24"/>
          <w:szCs w:val="24"/>
        </w:rPr>
        <w:t xml:space="preserve">Kawasan </w:t>
      </w:r>
      <w:r w:rsidR="000D231E" w:rsidRPr="002A7C51">
        <w:rPr>
          <w:rFonts w:asciiTheme="majorBidi" w:hAnsiTheme="majorBidi" w:cstheme="majorBidi"/>
          <w:color w:val="000000"/>
          <w:sz w:val="24"/>
          <w:szCs w:val="24"/>
          <w:lang w:val="id-ID"/>
        </w:rPr>
        <w:t>Permukiman</w:t>
      </w:r>
      <w:r w:rsidR="000D231E" w:rsidRPr="002A7C51">
        <w:rPr>
          <w:rFonts w:asciiTheme="majorBidi" w:hAnsiTheme="majorBidi" w:cstheme="majorBidi"/>
          <w:color w:val="000000"/>
          <w:sz w:val="24"/>
          <w:szCs w:val="24"/>
        </w:rPr>
        <w:t xml:space="preserve"> </w:t>
      </w:r>
      <w:r w:rsidRPr="002A7C51">
        <w:rPr>
          <w:rFonts w:asciiTheme="majorBidi" w:hAnsiTheme="majorBidi" w:cstheme="majorBidi"/>
          <w:color w:val="000000"/>
          <w:sz w:val="24"/>
          <w:szCs w:val="24"/>
        </w:rPr>
        <w:t>1: “R</w:t>
      </w:r>
      <w:r w:rsidR="0081741B" w:rsidRPr="002A7C51">
        <w:rPr>
          <w:rFonts w:asciiTheme="majorBidi" w:hAnsiTheme="majorBidi" w:cstheme="majorBidi"/>
          <w:color w:val="000000"/>
          <w:sz w:val="24"/>
          <w:szCs w:val="24"/>
          <w:lang w:val="id-ID"/>
        </w:rPr>
        <w:t xml:space="preserve">umah adalah bangunan </w:t>
      </w:r>
      <w:r w:rsidR="000D231E" w:rsidRPr="002A7C51">
        <w:rPr>
          <w:rFonts w:asciiTheme="majorBidi" w:hAnsiTheme="majorBidi" w:cstheme="majorBidi"/>
          <w:color w:val="000000"/>
          <w:sz w:val="24"/>
          <w:szCs w:val="24"/>
        </w:rPr>
        <w:t xml:space="preserve">gedung </w:t>
      </w:r>
      <w:r w:rsidR="0081741B" w:rsidRPr="002A7C51">
        <w:rPr>
          <w:rFonts w:asciiTheme="majorBidi" w:hAnsiTheme="majorBidi" w:cstheme="majorBidi"/>
          <w:color w:val="000000"/>
          <w:sz w:val="24"/>
          <w:szCs w:val="24"/>
          <w:lang w:val="id-ID"/>
        </w:rPr>
        <w:t xml:space="preserve">yang berfungsi sebagai tempat tinggal </w:t>
      </w:r>
      <w:r w:rsidR="000D231E" w:rsidRPr="002A7C51">
        <w:rPr>
          <w:rFonts w:asciiTheme="majorBidi" w:hAnsiTheme="majorBidi" w:cstheme="majorBidi"/>
          <w:color w:val="000000"/>
          <w:sz w:val="24"/>
          <w:szCs w:val="24"/>
        </w:rPr>
        <w:t>yang layak huni,</w:t>
      </w:r>
      <w:r w:rsidRPr="002A7C51">
        <w:rPr>
          <w:rFonts w:asciiTheme="majorBidi" w:hAnsiTheme="majorBidi" w:cstheme="majorBidi"/>
          <w:color w:val="000000"/>
          <w:sz w:val="24"/>
          <w:szCs w:val="24"/>
          <w:lang w:val="id-ID"/>
        </w:rPr>
        <w:t xml:space="preserve"> sarana pembinaan keluarga</w:t>
      </w:r>
      <w:r w:rsidR="006A141D" w:rsidRPr="002A7C51">
        <w:rPr>
          <w:rFonts w:asciiTheme="majorBidi" w:hAnsiTheme="majorBidi" w:cstheme="majorBidi"/>
          <w:color w:val="000000"/>
          <w:sz w:val="24"/>
          <w:szCs w:val="24"/>
        </w:rPr>
        <w:t>,</w:t>
      </w:r>
      <w:r w:rsidR="000D231E" w:rsidRPr="002A7C51">
        <w:rPr>
          <w:rFonts w:asciiTheme="majorBidi" w:hAnsiTheme="majorBidi" w:cstheme="majorBidi"/>
          <w:color w:val="000000"/>
          <w:sz w:val="24"/>
          <w:szCs w:val="24"/>
        </w:rPr>
        <w:t xml:space="preserve"> cerminan harkat dan martabat penghuninya, serta asset bagi pemiliknya, </w:t>
      </w:r>
      <w:r w:rsidR="006A141D" w:rsidRPr="002A7C51">
        <w:rPr>
          <w:rFonts w:asciiTheme="majorBidi" w:hAnsiTheme="majorBidi" w:cstheme="majorBidi"/>
          <w:color w:val="000000"/>
          <w:sz w:val="24"/>
          <w:szCs w:val="24"/>
        </w:rPr>
        <w:t>s</w:t>
      </w:r>
      <w:r w:rsidR="0081741B" w:rsidRPr="002A7C51">
        <w:rPr>
          <w:rFonts w:asciiTheme="majorBidi" w:hAnsiTheme="majorBidi" w:cstheme="majorBidi"/>
          <w:color w:val="000000"/>
          <w:sz w:val="24"/>
          <w:szCs w:val="24"/>
          <w:lang w:val="id-ID"/>
        </w:rPr>
        <w:t>edangkan perumahan adalah</w:t>
      </w:r>
      <w:r w:rsidR="000D231E" w:rsidRPr="002A7C51">
        <w:rPr>
          <w:rFonts w:asciiTheme="majorBidi" w:hAnsiTheme="majorBidi" w:cstheme="majorBidi"/>
          <w:color w:val="000000"/>
          <w:sz w:val="24"/>
          <w:szCs w:val="24"/>
        </w:rPr>
        <w:t xml:space="preserve"> kumpulan rumah sebagai bagian dari pemukiman, baik perkotaan maupun perdesaan, yang dilengkapi dengan prasarana, sarana, dan utilitas umum sebagai hasil upaya pemenuhan rumah yang layak huni</w:t>
      </w:r>
      <w:r w:rsidR="006A141D" w:rsidRPr="002A7C51">
        <w:rPr>
          <w:rFonts w:asciiTheme="majorBidi" w:hAnsiTheme="majorBidi" w:cstheme="majorBidi"/>
          <w:color w:val="000000"/>
          <w:sz w:val="24"/>
          <w:szCs w:val="24"/>
        </w:rPr>
        <w:t>.</w:t>
      </w:r>
      <w:r w:rsidR="006D331C" w:rsidRPr="002A7C51">
        <w:rPr>
          <w:rStyle w:val="FootnoteReference"/>
          <w:rFonts w:asciiTheme="majorBidi" w:hAnsiTheme="majorBidi" w:cstheme="majorBidi"/>
          <w:color w:val="000000"/>
          <w:sz w:val="24"/>
          <w:szCs w:val="24"/>
        </w:rPr>
        <w:footnoteReference w:id="15"/>
      </w:r>
    </w:p>
    <w:p w:rsidR="005E0375" w:rsidRPr="002A7C51" w:rsidRDefault="0039633A" w:rsidP="003A4699">
      <w:pPr>
        <w:autoSpaceDE w:val="0"/>
        <w:autoSpaceDN w:val="0"/>
        <w:adjustRightInd w:val="0"/>
        <w:spacing w:after="0" w:line="480" w:lineRule="auto"/>
        <w:ind w:left="720" w:firstLine="900"/>
        <w:jc w:val="both"/>
        <w:rPr>
          <w:rFonts w:asciiTheme="majorBidi" w:hAnsiTheme="majorBidi" w:cstheme="majorBidi"/>
          <w:sz w:val="24"/>
          <w:szCs w:val="24"/>
        </w:rPr>
      </w:pPr>
      <w:r w:rsidRPr="002A7C51">
        <w:rPr>
          <w:rFonts w:asciiTheme="majorBidi" w:hAnsiTheme="majorBidi" w:cstheme="majorBidi"/>
          <w:sz w:val="24"/>
          <w:szCs w:val="24"/>
        </w:rPr>
        <w:lastRenderedPageBreak/>
        <w:t>Dala</w:t>
      </w:r>
      <w:r w:rsidR="00584158" w:rsidRPr="002A7C51">
        <w:rPr>
          <w:rFonts w:asciiTheme="majorBidi" w:hAnsiTheme="majorBidi" w:cstheme="majorBidi"/>
          <w:sz w:val="24"/>
          <w:szCs w:val="24"/>
        </w:rPr>
        <w:t xml:space="preserve">m </w:t>
      </w:r>
      <w:r w:rsidRPr="002A7C51">
        <w:rPr>
          <w:rFonts w:asciiTheme="majorBidi" w:hAnsiTheme="majorBidi" w:cstheme="majorBidi"/>
          <w:sz w:val="24"/>
          <w:szCs w:val="24"/>
        </w:rPr>
        <w:t xml:space="preserve"> </w:t>
      </w:r>
      <w:r w:rsidRPr="002A7C51">
        <w:rPr>
          <w:rFonts w:asciiTheme="majorBidi" w:hAnsiTheme="majorBidi" w:cstheme="majorBidi"/>
          <w:color w:val="000000"/>
          <w:sz w:val="24"/>
          <w:szCs w:val="24"/>
          <w:lang w:val="id-ID"/>
        </w:rPr>
        <w:t>Undang-</w:t>
      </w:r>
      <w:r w:rsidRPr="002A7C51">
        <w:rPr>
          <w:rFonts w:asciiTheme="majorBidi" w:hAnsiTheme="majorBidi" w:cstheme="majorBidi"/>
          <w:color w:val="000000"/>
          <w:sz w:val="24"/>
          <w:szCs w:val="24"/>
        </w:rPr>
        <w:t>u</w:t>
      </w:r>
      <w:r w:rsidRPr="002A7C51">
        <w:rPr>
          <w:rFonts w:asciiTheme="majorBidi" w:hAnsiTheme="majorBidi" w:cstheme="majorBidi"/>
          <w:color w:val="000000"/>
          <w:sz w:val="24"/>
          <w:szCs w:val="24"/>
          <w:lang w:val="id-ID"/>
        </w:rPr>
        <w:t xml:space="preserve">ndang Nomor </w:t>
      </w:r>
      <w:r w:rsidR="003A4699" w:rsidRPr="002A7C51">
        <w:rPr>
          <w:rFonts w:asciiTheme="majorBidi" w:hAnsiTheme="majorBidi" w:cstheme="majorBidi"/>
          <w:color w:val="000000"/>
          <w:sz w:val="24"/>
          <w:szCs w:val="24"/>
        </w:rPr>
        <w:t>1</w:t>
      </w:r>
      <w:r w:rsidRPr="002A7C51">
        <w:rPr>
          <w:rFonts w:asciiTheme="majorBidi" w:hAnsiTheme="majorBidi" w:cstheme="majorBidi"/>
          <w:color w:val="000000"/>
          <w:sz w:val="24"/>
          <w:szCs w:val="24"/>
          <w:lang w:val="id-ID"/>
        </w:rPr>
        <w:t xml:space="preserve"> Tahun </w:t>
      </w:r>
      <w:r w:rsidR="003A4699" w:rsidRPr="002A7C51">
        <w:rPr>
          <w:rFonts w:asciiTheme="majorBidi" w:hAnsiTheme="majorBidi" w:cstheme="majorBidi"/>
          <w:color w:val="000000"/>
          <w:sz w:val="24"/>
          <w:szCs w:val="24"/>
        </w:rPr>
        <w:t>2011</w:t>
      </w:r>
      <w:r w:rsidRPr="002A7C51">
        <w:rPr>
          <w:rFonts w:asciiTheme="majorBidi" w:hAnsiTheme="majorBidi" w:cstheme="majorBidi"/>
          <w:color w:val="000000"/>
          <w:sz w:val="24"/>
          <w:szCs w:val="24"/>
          <w:lang w:val="id-ID"/>
        </w:rPr>
        <w:t xml:space="preserve"> tentang Perumahan dan </w:t>
      </w:r>
      <w:r w:rsidR="003A4699" w:rsidRPr="002A7C51">
        <w:rPr>
          <w:rFonts w:asciiTheme="majorBidi" w:hAnsiTheme="majorBidi" w:cstheme="majorBidi"/>
          <w:color w:val="000000"/>
          <w:sz w:val="24"/>
          <w:szCs w:val="24"/>
        </w:rPr>
        <w:t xml:space="preserve">Kawasan </w:t>
      </w:r>
      <w:r w:rsidRPr="002A7C51">
        <w:rPr>
          <w:rFonts w:asciiTheme="majorBidi" w:hAnsiTheme="majorBidi" w:cstheme="majorBidi"/>
          <w:color w:val="000000"/>
          <w:sz w:val="24"/>
          <w:szCs w:val="24"/>
          <w:lang w:val="id-ID"/>
        </w:rPr>
        <w:t>Permukima</w:t>
      </w:r>
      <w:r w:rsidRPr="002A7C51">
        <w:rPr>
          <w:rFonts w:asciiTheme="majorBidi" w:hAnsiTheme="majorBidi" w:cstheme="majorBidi"/>
          <w:color w:val="000000"/>
          <w:sz w:val="24"/>
          <w:szCs w:val="24"/>
        </w:rPr>
        <w:t>n</w:t>
      </w:r>
      <w:r w:rsidR="00584158" w:rsidRPr="002A7C51">
        <w:rPr>
          <w:rFonts w:asciiTheme="majorBidi" w:hAnsiTheme="majorBidi" w:cstheme="majorBidi"/>
          <w:color w:val="000000"/>
          <w:sz w:val="24"/>
          <w:szCs w:val="24"/>
        </w:rPr>
        <w:t xml:space="preserve"> Pasal 2</w:t>
      </w:r>
      <w:r w:rsidRPr="002A7C51">
        <w:rPr>
          <w:rFonts w:asciiTheme="majorBidi" w:hAnsiTheme="majorBidi" w:cstheme="majorBidi"/>
          <w:color w:val="000000"/>
          <w:sz w:val="24"/>
          <w:szCs w:val="24"/>
        </w:rPr>
        <w:t>,</w:t>
      </w:r>
      <w:r w:rsidRPr="002A7C51">
        <w:rPr>
          <w:rFonts w:asciiTheme="majorBidi" w:hAnsiTheme="majorBidi" w:cstheme="majorBidi"/>
          <w:sz w:val="24"/>
          <w:szCs w:val="24"/>
        </w:rPr>
        <w:t xml:space="preserve"> </w:t>
      </w:r>
      <w:r w:rsidR="005E0375" w:rsidRPr="002A7C51">
        <w:rPr>
          <w:rFonts w:asciiTheme="majorBidi" w:hAnsiTheme="majorBidi" w:cstheme="majorBidi"/>
          <w:sz w:val="24"/>
          <w:szCs w:val="24"/>
        </w:rPr>
        <w:t>perumahan</w:t>
      </w:r>
      <w:r w:rsidR="001971B4" w:rsidRPr="002A7C51">
        <w:rPr>
          <w:rFonts w:asciiTheme="majorBidi" w:hAnsiTheme="majorBidi" w:cstheme="majorBidi"/>
          <w:sz w:val="24"/>
          <w:szCs w:val="24"/>
        </w:rPr>
        <w:t xml:space="preserve"> dan </w:t>
      </w:r>
      <w:r w:rsidR="003A4699" w:rsidRPr="002A7C51">
        <w:rPr>
          <w:rFonts w:asciiTheme="majorBidi" w:hAnsiTheme="majorBidi" w:cstheme="majorBidi"/>
          <w:sz w:val="24"/>
          <w:szCs w:val="24"/>
        </w:rPr>
        <w:t xml:space="preserve"> kawasan </w:t>
      </w:r>
      <w:r w:rsidR="001971B4" w:rsidRPr="002A7C51">
        <w:rPr>
          <w:rFonts w:asciiTheme="majorBidi" w:hAnsiTheme="majorBidi" w:cstheme="majorBidi"/>
          <w:sz w:val="24"/>
          <w:szCs w:val="24"/>
        </w:rPr>
        <w:t xml:space="preserve">permukiman </w:t>
      </w:r>
      <w:r w:rsidR="003A4699" w:rsidRPr="002A7C51">
        <w:rPr>
          <w:rFonts w:asciiTheme="majorBidi" w:hAnsiTheme="majorBidi" w:cstheme="majorBidi"/>
          <w:sz w:val="24"/>
          <w:szCs w:val="24"/>
        </w:rPr>
        <w:t>diselenggarakan dengan berasaskan</w:t>
      </w:r>
      <w:r w:rsidR="005E0375" w:rsidRPr="002A7C51">
        <w:rPr>
          <w:rFonts w:asciiTheme="majorBidi" w:hAnsiTheme="majorBidi" w:cstheme="majorBidi"/>
          <w:sz w:val="24"/>
          <w:szCs w:val="24"/>
        </w:rPr>
        <w:t>:</w:t>
      </w:r>
      <w:r w:rsidR="005D3316" w:rsidRPr="002A7C51">
        <w:rPr>
          <w:rStyle w:val="FootnoteReference"/>
          <w:rFonts w:asciiTheme="majorBidi" w:hAnsiTheme="majorBidi" w:cstheme="majorBidi"/>
          <w:sz w:val="24"/>
          <w:szCs w:val="24"/>
        </w:rPr>
        <w:footnoteReference w:id="16"/>
      </w:r>
    </w:p>
    <w:p w:rsidR="003A4699" w:rsidRPr="002A7C51" w:rsidRDefault="003A4699" w:rsidP="003A4699">
      <w:pPr>
        <w:pStyle w:val="ListParagraph"/>
        <w:numPr>
          <w:ilvl w:val="0"/>
          <w:numId w:val="38"/>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kesejahteraan;</w:t>
      </w:r>
    </w:p>
    <w:p w:rsidR="003A4699" w:rsidRPr="002A7C51" w:rsidRDefault="003A4699" w:rsidP="003A4699">
      <w:pPr>
        <w:pStyle w:val="ListParagraph"/>
        <w:numPr>
          <w:ilvl w:val="0"/>
          <w:numId w:val="38"/>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keadilan dan pemerataan;</w:t>
      </w:r>
    </w:p>
    <w:p w:rsidR="003A4699" w:rsidRPr="002A7C51" w:rsidRDefault="003A4699" w:rsidP="003A4699">
      <w:pPr>
        <w:pStyle w:val="ListParagraph"/>
        <w:numPr>
          <w:ilvl w:val="0"/>
          <w:numId w:val="38"/>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kenasionalan;</w:t>
      </w:r>
    </w:p>
    <w:p w:rsidR="003A4699" w:rsidRPr="002A7C51" w:rsidRDefault="003A4699" w:rsidP="003A4699">
      <w:pPr>
        <w:pStyle w:val="ListParagraph"/>
        <w:numPr>
          <w:ilvl w:val="0"/>
          <w:numId w:val="38"/>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keefisienan dan kemanfaatan;</w:t>
      </w:r>
    </w:p>
    <w:p w:rsidR="003A4699" w:rsidRPr="002A7C51" w:rsidRDefault="003A4699" w:rsidP="003A4699">
      <w:pPr>
        <w:pStyle w:val="ListParagraph"/>
        <w:numPr>
          <w:ilvl w:val="0"/>
          <w:numId w:val="38"/>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keterjangkauan dan kemudahan;</w:t>
      </w:r>
    </w:p>
    <w:p w:rsidR="003A4699" w:rsidRPr="002A7C51" w:rsidRDefault="003A4699" w:rsidP="003A4699">
      <w:pPr>
        <w:pStyle w:val="ListParagraph"/>
        <w:numPr>
          <w:ilvl w:val="0"/>
          <w:numId w:val="38"/>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kemandirian dan kebersamaan;</w:t>
      </w:r>
    </w:p>
    <w:p w:rsidR="003A4699" w:rsidRPr="002A7C51" w:rsidRDefault="003A4699" w:rsidP="003A4699">
      <w:pPr>
        <w:pStyle w:val="ListParagraph"/>
        <w:numPr>
          <w:ilvl w:val="0"/>
          <w:numId w:val="38"/>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kemitraan;</w:t>
      </w:r>
    </w:p>
    <w:p w:rsidR="003A4699" w:rsidRPr="002A7C51" w:rsidRDefault="003A4699" w:rsidP="003A4699">
      <w:pPr>
        <w:pStyle w:val="ListParagraph"/>
        <w:numPr>
          <w:ilvl w:val="0"/>
          <w:numId w:val="38"/>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keserasian dan keseimbangan;</w:t>
      </w:r>
    </w:p>
    <w:p w:rsidR="003A4699" w:rsidRPr="002A7C51" w:rsidRDefault="003A4699" w:rsidP="003A4699">
      <w:pPr>
        <w:pStyle w:val="ListParagraph"/>
        <w:numPr>
          <w:ilvl w:val="0"/>
          <w:numId w:val="38"/>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keterpaduan;</w:t>
      </w:r>
    </w:p>
    <w:p w:rsidR="003A4699" w:rsidRPr="002A7C51" w:rsidRDefault="003A4699" w:rsidP="003A4699">
      <w:pPr>
        <w:pStyle w:val="ListParagraph"/>
        <w:numPr>
          <w:ilvl w:val="0"/>
          <w:numId w:val="38"/>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kesehatan;</w:t>
      </w:r>
    </w:p>
    <w:p w:rsidR="003A4699" w:rsidRPr="002A7C51" w:rsidRDefault="003A4699" w:rsidP="003A4699">
      <w:pPr>
        <w:pStyle w:val="ListParagraph"/>
        <w:numPr>
          <w:ilvl w:val="0"/>
          <w:numId w:val="38"/>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 xml:space="preserve">kelestarian dan keberlanjutan; dan </w:t>
      </w:r>
    </w:p>
    <w:p w:rsidR="0039633A" w:rsidRPr="002A7C51" w:rsidRDefault="003A4699" w:rsidP="00AB35A4">
      <w:pPr>
        <w:pStyle w:val="ListParagraph"/>
        <w:numPr>
          <w:ilvl w:val="0"/>
          <w:numId w:val="38"/>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keselamatan, keamanan, ketertiban, dan keteraturan.</w:t>
      </w:r>
    </w:p>
    <w:p w:rsidR="00AB35A4" w:rsidRPr="002A7C51" w:rsidRDefault="00AB35A4" w:rsidP="00AB35A4">
      <w:pPr>
        <w:pStyle w:val="ListParagraph"/>
        <w:autoSpaceDE w:val="0"/>
        <w:autoSpaceDN w:val="0"/>
        <w:adjustRightInd w:val="0"/>
        <w:spacing w:after="0" w:line="480" w:lineRule="auto"/>
        <w:ind w:left="1980"/>
        <w:jc w:val="both"/>
        <w:rPr>
          <w:rFonts w:asciiTheme="majorBidi" w:hAnsiTheme="majorBidi" w:cstheme="majorBidi"/>
          <w:sz w:val="24"/>
          <w:szCs w:val="24"/>
        </w:rPr>
      </w:pPr>
    </w:p>
    <w:p w:rsidR="00AB35A4" w:rsidRPr="002A7C51" w:rsidRDefault="00AB35A4" w:rsidP="00AB35A4">
      <w:pPr>
        <w:autoSpaceDE w:val="0"/>
        <w:autoSpaceDN w:val="0"/>
        <w:adjustRightInd w:val="0"/>
        <w:spacing w:after="0" w:line="480" w:lineRule="auto"/>
        <w:ind w:left="720" w:firstLine="900"/>
        <w:jc w:val="both"/>
        <w:rPr>
          <w:rFonts w:asciiTheme="majorBidi" w:hAnsiTheme="majorBidi" w:cstheme="majorBidi"/>
          <w:sz w:val="24"/>
          <w:szCs w:val="24"/>
        </w:rPr>
      </w:pPr>
      <w:r w:rsidRPr="002A7C51">
        <w:rPr>
          <w:rFonts w:asciiTheme="majorBidi" w:hAnsiTheme="majorBidi" w:cstheme="majorBidi"/>
          <w:color w:val="000000"/>
          <w:sz w:val="24"/>
          <w:szCs w:val="24"/>
          <w:lang w:val="id-ID"/>
        </w:rPr>
        <w:t>Undang-</w:t>
      </w:r>
      <w:r w:rsidRPr="002A7C51">
        <w:rPr>
          <w:rFonts w:asciiTheme="majorBidi" w:hAnsiTheme="majorBidi" w:cstheme="majorBidi"/>
          <w:color w:val="000000"/>
          <w:sz w:val="24"/>
          <w:szCs w:val="24"/>
        </w:rPr>
        <w:t>u</w:t>
      </w:r>
      <w:r w:rsidRPr="002A7C51">
        <w:rPr>
          <w:rFonts w:asciiTheme="majorBidi" w:hAnsiTheme="majorBidi" w:cstheme="majorBidi"/>
          <w:color w:val="000000"/>
          <w:sz w:val="24"/>
          <w:szCs w:val="24"/>
          <w:lang w:val="id-ID"/>
        </w:rPr>
        <w:t xml:space="preserve">ndang Nomor </w:t>
      </w:r>
      <w:r w:rsidRPr="002A7C51">
        <w:rPr>
          <w:rFonts w:asciiTheme="majorBidi" w:hAnsiTheme="majorBidi" w:cstheme="majorBidi"/>
          <w:color w:val="000000"/>
          <w:sz w:val="24"/>
          <w:szCs w:val="24"/>
        </w:rPr>
        <w:t>1</w:t>
      </w:r>
      <w:r w:rsidRPr="002A7C51">
        <w:rPr>
          <w:rFonts w:asciiTheme="majorBidi" w:hAnsiTheme="majorBidi" w:cstheme="majorBidi"/>
          <w:color w:val="000000"/>
          <w:sz w:val="24"/>
          <w:szCs w:val="24"/>
          <w:lang w:val="id-ID"/>
        </w:rPr>
        <w:t xml:space="preserve"> Tahun </w:t>
      </w:r>
      <w:r w:rsidRPr="002A7C51">
        <w:rPr>
          <w:rFonts w:asciiTheme="majorBidi" w:hAnsiTheme="majorBidi" w:cstheme="majorBidi"/>
          <w:color w:val="000000"/>
          <w:sz w:val="24"/>
          <w:szCs w:val="24"/>
        </w:rPr>
        <w:t>2011</w:t>
      </w:r>
      <w:r w:rsidRPr="002A7C51">
        <w:rPr>
          <w:rFonts w:asciiTheme="majorBidi" w:hAnsiTheme="majorBidi" w:cstheme="majorBidi"/>
          <w:color w:val="000000"/>
          <w:sz w:val="24"/>
          <w:szCs w:val="24"/>
          <w:lang w:val="id-ID"/>
        </w:rPr>
        <w:t xml:space="preserve"> tentang Perumahan dan </w:t>
      </w:r>
      <w:r w:rsidRPr="002A7C51">
        <w:rPr>
          <w:rFonts w:asciiTheme="majorBidi" w:hAnsiTheme="majorBidi" w:cstheme="majorBidi"/>
          <w:color w:val="000000"/>
          <w:sz w:val="24"/>
          <w:szCs w:val="24"/>
        </w:rPr>
        <w:t xml:space="preserve">Kawasan </w:t>
      </w:r>
      <w:r w:rsidRPr="002A7C51">
        <w:rPr>
          <w:rFonts w:asciiTheme="majorBidi" w:hAnsiTheme="majorBidi" w:cstheme="majorBidi"/>
          <w:color w:val="000000"/>
          <w:sz w:val="24"/>
          <w:szCs w:val="24"/>
          <w:lang w:val="id-ID"/>
        </w:rPr>
        <w:t>Permukima</w:t>
      </w:r>
      <w:r w:rsidRPr="002A7C51">
        <w:rPr>
          <w:rFonts w:asciiTheme="majorBidi" w:hAnsiTheme="majorBidi" w:cstheme="majorBidi"/>
          <w:color w:val="000000"/>
          <w:sz w:val="24"/>
          <w:szCs w:val="24"/>
        </w:rPr>
        <w:t>n</w:t>
      </w:r>
      <w:r w:rsidR="00584158" w:rsidRPr="002A7C51">
        <w:rPr>
          <w:rFonts w:asciiTheme="majorBidi" w:hAnsiTheme="majorBidi" w:cstheme="majorBidi"/>
          <w:color w:val="000000"/>
          <w:sz w:val="24"/>
          <w:szCs w:val="24"/>
        </w:rPr>
        <w:t xml:space="preserve"> Pasal 3</w:t>
      </w:r>
      <w:r w:rsidRPr="002A7C51">
        <w:rPr>
          <w:rFonts w:asciiTheme="majorBidi" w:hAnsiTheme="majorBidi" w:cstheme="majorBidi"/>
          <w:sz w:val="24"/>
          <w:szCs w:val="24"/>
        </w:rPr>
        <w:t>, Perumahan dan kawasan permukiman diselenggarakan untuk:</w:t>
      </w:r>
      <w:r w:rsidR="005D3316" w:rsidRPr="002A7C51">
        <w:rPr>
          <w:rStyle w:val="FootnoteReference"/>
          <w:rFonts w:asciiTheme="majorBidi" w:hAnsiTheme="majorBidi" w:cstheme="majorBidi"/>
          <w:sz w:val="24"/>
          <w:szCs w:val="24"/>
        </w:rPr>
        <w:footnoteReference w:id="17"/>
      </w:r>
    </w:p>
    <w:p w:rsidR="00AB35A4" w:rsidRPr="002A7C51" w:rsidRDefault="00AB35A4" w:rsidP="00AB35A4">
      <w:pPr>
        <w:pStyle w:val="ListParagraph"/>
        <w:numPr>
          <w:ilvl w:val="0"/>
          <w:numId w:val="39"/>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memberikan kepastian hukum dalam penyelenggaraan perumahan dan kawasan permukiman;</w:t>
      </w:r>
    </w:p>
    <w:p w:rsidR="00AB35A4" w:rsidRPr="002A7C51" w:rsidRDefault="00AB35A4" w:rsidP="00AB35A4">
      <w:pPr>
        <w:pStyle w:val="ListParagraph"/>
        <w:numPr>
          <w:ilvl w:val="0"/>
          <w:numId w:val="39"/>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mendukung penataan dan pengembangan wilayah serta penyebaran penduduk yang proporsional melalui pertumbuhan lingkungan hunian dan kawasan permukiman sesuai dengan tata ruang untuk mewujudkan keseimbangan kepentingan, terutama bagi MBR;</w:t>
      </w:r>
    </w:p>
    <w:p w:rsidR="00AB35A4" w:rsidRPr="002A7C51" w:rsidRDefault="00AB35A4" w:rsidP="00AB35A4">
      <w:pPr>
        <w:pStyle w:val="ListParagraph"/>
        <w:numPr>
          <w:ilvl w:val="0"/>
          <w:numId w:val="39"/>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meningkatkan daya guna dan hasil guna sumber daya alam bagi pembangunan perumahan dengan tetap memperhatikan kelestarian fungsi lingkungan, baik di kawasan perkotaan maupun kawasan perdesaan;</w:t>
      </w:r>
    </w:p>
    <w:p w:rsidR="00AB35A4" w:rsidRPr="002A7C51" w:rsidRDefault="00AB35A4" w:rsidP="00AB35A4">
      <w:pPr>
        <w:pStyle w:val="ListParagraph"/>
        <w:numPr>
          <w:ilvl w:val="0"/>
          <w:numId w:val="39"/>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memberdayakan para pemangku kepentingan bidang pembangunan perumahan dan kawasan permukiman;</w:t>
      </w:r>
    </w:p>
    <w:p w:rsidR="00AB35A4" w:rsidRPr="002A7C51" w:rsidRDefault="00AB35A4" w:rsidP="00AB35A4">
      <w:pPr>
        <w:pStyle w:val="ListParagraph"/>
        <w:numPr>
          <w:ilvl w:val="0"/>
          <w:numId w:val="39"/>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menunjang pembangunan di bidang ekonomi, sosial, dan budaya; dan</w:t>
      </w:r>
    </w:p>
    <w:p w:rsidR="00AB35A4" w:rsidRPr="002A7C51" w:rsidRDefault="00AB35A4" w:rsidP="0097381A">
      <w:pPr>
        <w:pStyle w:val="ListParagraph"/>
        <w:numPr>
          <w:ilvl w:val="0"/>
          <w:numId w:val="39"/>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lastRenderedPageBreak/>
        <w:t>menjamin terwujudnya rumah yang layak huni dan terjangkau dalam lingkungan yang sehat, aman, serasi, teratur, terencana, terpadu, dan berkelanjutan.</w:t>
      </w:r>
    </w:p>
    <w:p w:rsidR="0097381A" w:rsidRPr="002A7C51" w:rsidRDefault="0097381A" w:rsidP="0097381A">
      <w:pPr>
        <w:pStyle w:val="ListParagraph"/>
        <w:autoSpaceDE w:val="0"/>
        <w:autoSpaceDN w:val="0"/>
        <w:adjustRightInd w:val="0"/>
        <w:spacing w:after="0" w:line="480" w:lineRule="auto"/>
        <w:ind w:left="1980"/>
        <w:jc w:val="both"/>
        <w:rPr>
          <w:rFonts w:asciiTheme="majorBidi" w:hAnsiTheme="majorBidi" w:cstheme="majorBidi"/>
          <w:sz w:val="24"/>
          <w:szCs w:val="24"/>
        </w:rPr>
      </w:pPr>
    </w:p>
    <w:p w:rsidR="00584158" w:rsidRPr="002A7C51" w:rsidRDefault="00B24035" w:rsidP="00197949">
      <w:pPr>
        <w:autoSpaceDE w:val="0"/>
        <w:autoSpaceDN w:val="0"/>
        <w:adjustRightInd w:val="0"/>
        <w:spacing w:after="0" w:line="480" w:lineRule="auto"/>
        <w:ind w:left="720" w:firstLine="900"/>
        <w:jc w:val="both"/>
        <w:rPr>
          <w:rFonts w:asciiTheme="majorBidi" w:hAnsiTheme="majorBidi" w:cstheme="majorBidi"/>
          <w:sz w:val="24"/>
          <w:szCs w:val="24"/>
        </w:rPr>
      </w:pPr>
      <w:r w:rsidRPr="002A7C51">
        <w:rPr>
          <w:rFonts w:asciiTheme="majorBidi" w:hAnsiTheme="majorBidi" w:cstheme="majorBidi"/>
          <w:color w:val="000000"/>
          <w:sz w:val="24"/>
          <w:szCs w:val="24"/>
        </w:rPr>
        <w:t xml:space="preserve">Menurut </w:t>
      </w:r>
      <w:r w:rsidR="00584158" w:rsidRPr="002A7C51">
        <w:rPr>
          <w:rFonts w:asciiTheme="majorBidi" w:hAnsiTheme="majorBidi" w:cstheme="majorBidi"/>
          <w:sz w:val="24"/>
          <w:szCs w:val="24"/>
        </w:rPr>
        <w:t>Pasal 129</w:t>
      </w:r>
      <w:r w:rsidR="00197949" w:rsidRPr="002A7C51">
        <w:rPr>
          <w:rFonts w:asciiTheme="majorBidi" w:hAnsiTheme="majorBidi" w:cstheme="majorBidi"/>
          <w:sz w:val="24"/>
          <w:szCs w:val="24"/>
        </w:rPr>
        <w:t>,</w:t>
      </w:r>
      <w:r w:rsidR="00584158" w:rsidRPr="002A7C51">
        <w:rPr>
          <w:rFonts w:asciiTheme="majorBidi" w:hAnsiTheme="majorBidi" w:cstheme="majorBidi"/>
          <w:sz w:val="24"/>
          <w:szCs w:val="24"/>
        </w:rPr>
        <w:t xml:space="preserve"> dalam penyelenggaraan perumahan dan kawasan permukiman, setiap orang berhak:</w:t>
      </w:r>
      <w:r w:rsidR="00A00FFD" w:rsidRPr="002A7C51">
        <w:rPr>
          <w:rStyle w:val="FootnoteReference"/>
          <w:rFonts w:asciiTheme="majorBidi" w:hAnsiTheme="majorBidi" w:cstheme="majorBidi"/>
          <w:sz w:val="24"/>
          <w:szCs w:val="24"/>
        </w:rPr>
        <w:footnoteReference w:id="18"/>
      </w:r>
    </w:p>
    <w:p w:rsidR="00584158" w:rsidRPr="002A7C51" w:rsidRDefault="00584158" w:rsidP="0097381A">
      <w:pPr>
        <w:pStyle w:val="ListParagraph"/>
        <w:numPr>
          <w:ilvl w:val="0"/>
          <w:numId w:val="40"/>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menempati, menikmati, dan/atau memiliki/memperoleh rumah yang layak dalam lingkungan yang sehat, aman, serasi, dan teratur;</w:t>
      </w:r>
    </w:p>
    <w:p w:rsidR="00584158" w:rsidRPr="002A7C51" w:rsidRDefault="00584158" w:rsidP="0097381A">
      <w:pPr>
        <w:pStyle w:val="ListParagraph"/>
        <w:numPr>
          <w:ilvl w:val="0"/>
          <w:numId w:val="40"/>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melakukan pembangunan perumahan dan kawasan permukiman;</w:t>
      </w:r>
    </w:p>
    <w:p w:rsidR="00584158" w:rsidRPr="002A7C51" w:rsidRDefault="00584158" w:rsidP="0097381A">
      <w:pPr>
        <w:pStyle w:val="ListParagraph"/>
        <w:numPr>
          <w:ilvl w:val="0"/>
          <w:numId w:val="40"/>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memperoleh informasi yang berkaitan dengan penyelenggaraan perumahan dan kawasan permukiman;</w:t>
      </w:r>
    </w:p>
    <w:p w:rsidR="00584158" w:rsidRPr="002A7C51" w:rsidRDefault="00584158" w:rsidP="0097381A">
      <w:pPr>
        <w:pStyle w:val="ListParagraph"/>
        <w:numPr>
          <w:ilvl w:val="0"/>
          <w:numId w:val="40"/>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memperoleh manfaat dari penyelenggaraan perumahan dan kawasan permukiman;</w:t>
      </w:r>
    </w:p>
    <w:p w:rsidR="00584158" w:rsidRPr="002A7C51" w:rsidRDefault="00584158" w:rsidP="0097381A">
      <w:pPr>
        <w:pStyle w:val="ListParagraph"/>
        <w:numPr>
          <w:ilvl w:val="0"/>
          <w:numId w:val="40"/>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memperoleh penggantian yang layak atas kerugian yang dialami secara langsung sebagai akibat penyelenggaraan perumahan dan kawasan permukiman; dan</w:t>
      </w:r>
    </w:p>
    <w:p w:rsidR="00584158" w:rsidRPr="002A7C51" w:rsidRDefault="00584158" w:rsidP="0097381A">
      <w:pPr>
        <w:pStyle w:val="ListParagraph"/>
        <w:numPr>
          <w:ilvl w:val="0"/>
          <w:numId w:val="40"/>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 xml:space="preserve"> mengajukan gugatan perwakilan ke pengadilan terhadap penyelenggaraan perumahan dan kawasan permukiman yang merugikan masyarakat.</w:t>
      </w:r>
    </w:p>
    <w:p w:rsidR="0097381A" w:rsidRPr="002A7C51" w:rsidRDefault="0097381A" w:rsidP="0097381A">
      <w:pPr>
        <w:pStyle w:val="ListParagraph"/>
        <w:autoSpaceDE w:val="0"/>
        <w:autoSpaceDN w:val="0"/>
        <w:adjustRightInd w:val="0"/>
        <w:spacing w:after="0" w:line="480" w:lineRule="auto"/>
        <w:ind w:left="1980"/>
        <w:jc w:val="both"/>
        <w:rPr>
          <w:rFonts w:asciiTheme="majorBidi" w:hAnsiTheme="majorBidi" w:cstheme="majorBidi"/>
          <w:sz w:val="24"/>
          <w:szCs w:val="24"/>
        </w:rPr>
      </w:pPr>
    </w:p>
    <w:p w:rsidR="00584158" w:rsidRPr="002A7C51" w:rsidRDefault="00584158" w:rsidP="00197949">
      <w:pPr>
        <w:autoSpaceDE w:val="0"/>
        <w:autoSpaceDN w:val="0"/>
        <w:adjustRightInd w:val="0"/>
        <w:spacing w:after="0" w:line="480" w:lineRule="auto"/>
        <w:ind w:left="720" w:firstLine="900"/>
        <w:jc w:val="both"/>
        <w:rPr>
          <w:rFonts w:asciiTheme="majorBidi" w:hAnsiTheme="majorBidi" w:cstheme="majorBidi"/>
          <w:sz w:val="24"/>
          <w:szCs w:val="24"/>
        </w:rPr>
      </w:pPr>
      <w:r w:rsidRPr="002A7C51">
        <w:rPr>
          <w:rFonts w:asciiTheme="majorBidi" w:hAnsiTheme="majorBidi" w:cstheme="majorBidi"/>
          <w:sz w:val="24"/>
          <w:szCs w:val="24"/>
        </w:rPr>
        <w:t>Pasal 130</w:t>
      </w:r>
      <w:r w:rsidR="0097381A" w:rsidRPr="002A7C51">
        <w:rPr>
          <w:rFonts w:asciiTheme="majorBidi" w:hAnsiTheme="majorBidi" w:cstheme="majorBidi"/>
          <w:sz w:val="24"/>
          <w:szCs w:val="24"/>
        </w:rPr>
        <w:t xml:space="preserve">, </w:t>
      </w:r>
      <w:r w:rsidRPr="002A7C51">
        <w:rPr>
          <w:rFonts w:asciiTheme="majorBidi" w:hAnsiTheme="majorBidi" w:cstheme="majorBidi"/>
          <w:sz w:val="24"/>
          <w:szCs w:val="24"/>
        </w:rPr>
        <w:t>Dalam penyelenggaraan perumahan dan kawasan permukiman, setiap orang wajib:</w:t>
      </w:r>
      <w:r w:rsidR="00A00FFD" w:rsidRPr="002A7C51">
        <w:rPr>
          <w:rStyle w:val="FootnoteReference"/>
          <w:rFonts w:asciiTheme="majorBidi" w:hAnsiTheme="majorBidi" w:cstheme="majorBidi"/>
          <w:sz w:val="24"/>
          <w:szCs w:val="24"/>
        </w:rPr>
        <w:footnoteReference w:id="19"/>
      </w:r>
    </w:p>
    <w:p w:rsidR="00584158" w:rsidRPr="002A7C51" w:rsidRDefault="00584158" w:rsidP="0097381A">
      <w:pPr>
        <w:pStyle w:val="ListParagraph"/>
        <w:numPr>
          <w:ilvl w:val="0"/>
          <w:numId w:val="41"/>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menjaga keamanan, ketertiban, kebersihan, dan kesehatan di perumahan dan kawasan permukiman;</w:t>
      </w:r>
    </w:p>
    <w:p w:rsidR="00584158" w:rsidRPr="002A7C51" w:rsidRDefault="00584158" w:rsidP="0097381A">
      <w:pPr>
        <w:pStyle w:val="ListParagraph"/>
        <w:numPr>
          <w:ilvl w:val="0"/>
          <w:numId w:val="41"/>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turut mencegah terjadinya penyelenggaraan perumahan dan kawasan permukiman yang merugikan dan membahayakan kepentingan orang lain dan/atau kepentingan umum;</w:t>
      </w:r>
    </w:p>
    <w:p w:rsidR="00584158" w:rsidRPr="002A7C51" w:rsidRDefault="00584158" w:rsidP="0097381A">
      <w:pPr>
        <w:pStyle w:val="ListParagraph"/>
        <w:numPr>
          <w:ilvl w:val="0"/>
          <w:numId w:val="41"/>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menjaga dan memelihara prasarana lingkungan, sarana lingkungan, dan utilitas umum yang berada di perumahan dan kawasan permukiman; dan</w:t>
      </w:r>
    </w:p>
    <w:p w:rsidR="00584158" w:rsidRPr="002A7C51" w:rsidRDefault="00584158" w:rsidP="0097381A">
      <w:pPr>
        <w:pStyle w:val="ListParagraph"/>
        <w:numPr>
          <w:ilvl w:val="0"/>
          <w:numId w:val="41"/>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mengawasi pemanfaatan dan berfungsinya prasarana, sarana, dan utilitas umum perumahan dan kawasan permukiman.</w:t>
      </w:r>
    </w:p>
    <w:p w:rsidR="00584158" w:rsidRPr="002A7C51" w:rsidRDefault="00584158" w:rsidP="0097381A">
      <w:pPr>
        <w:autoSpaceDE w:val="0"/>
        <w:autoSpaceDN w:val="0"/>
        <w:adjustRightInd w:val="0"/>
        <w:spacing w:after="0" w:line="480" w:lineRule="auto"/>
        <w:jc w:val="both"/>
        <w:rPr>
          <w:rFonts w:asciiTheme="majorBidi" w:hAnsiTheme="majorBidi" w:cstheme="majorBidi"/>
          <w:sz w:val="24"/>
          <w:szCs w:val="24"/>
        </w:rPr>
      </w:pPr>
    </w:p>
    <w:p w:rsidR="00437F35" w:rsidRPr="002A7C51" w:rsidRDefault="00197949" w:rsidP="00437F35">
      <w:pPr>
        <w:autoSpaceDE w:val="0"/>
        <w:autoSpaceDN w:val="0"/>
        <w:adjustRightInd w:val="0"/>
        <w:spacing w:after="0" w:line="480" w:lineRule="auto"/>
        <w:ind w:left="720" w:firstLine="900"/>
        <w:jc w:val="both"/>
        <w:rPr>
          <w:rFonts w:asciiTheme="majorBidi" w:hAnsiTheme="majorBidi" w:cstheme="majorBidi"/>
          <w:sz w:val="24"/>
          <w:szCs w:val="24"/>
        </w:rPr>
      </w:pPr>
      <w:r w:rsidRPr="002A7C51">
        <w:rPr>
          <w:rFonts w:asciiTheme="majorBidi" w:hAnsiTheme="majorBidi" w:cstheme="majorBidi"/>
          <w:sz w:val="24"/>
          <w:szCs w:val="24"/>
        </w:rPr>
        <w:lastRenderedPageBreak/>
        <w:t xml:space="preserve">Dalam </w:t>
      </w:r>
      <w:r w:rsidRPr="002A7C51">
        <w:rPr>
          <w:rFonts w:asciiTheme="majorBidi" w:hAnsiTheme="majorBidi" w:cstheme="majorBidi"/>
          <w:color w:val="000000"/>
          <w:sz w:val="24"/>
          <w:szCs w:val="24"/>
          <w:lang w:val="id-ID"/>
        </w:rPr>
        <w:t>Undang-</w:t>
      </w:r>
      <w:r w:rsidRPr="002A7C51">
        <w:rPr>
          <w:rFonts w:asciiTheme="majorBidi" w:hAnsiTheme="majorBidi" w:cstheme="majorBidi"/>
          <w:color w:val="000000"/>
          <w:sz w:val="24"/>
          <w:szCs w:val="24"/>
        </w:rPr>
        <w:t>u</w:t>
      </w:r>
      <w:r w:rsidRPr="002A7C51">
        <w:rPr>
          <w:rFonts w:asciiTheme="majorBidi" w:hAnsiTheme="majorBidi" w:cstheme="majorBidi"/>
          <w:color w:val="000000"/>
          <w:sz w:val="24"/>
          <w:szCs w:val="24"/>
          <w:lang w:val="id-ID"/>
        </w:rPr>
        <w:t xml:space="preserve">ndang Nomor </w:t>
      </w:r>
      <w:r w:rsidRPr="002A7C51">
        <w:rPr>
          <w:rFonts w:asciiTheme="majorBidi" w:hAnsiTheme="majorBidi" w:cstheme="majorBidi"/>
          <w:color w:val="000000"/>
          <w:sz w:val="24"/>
          <w:szCs w:val="24"/>
        </w:rPr>
        <w:t>1</w:t>
      </w:r>
      <w:r w:rsidRPr="002A7C51">
        <w:rPr>
          <w:rFonts w:asciiTheme="majorBidi" w:hAnsiTheme="majorBidi" w:cstheme="majorBidi"/>
          <w:color w:val="000000"/>
          <w:sz w:val="24"/>
          <w:szCs w:val="24"/>
          <w:lang w:val="id-ID"/>
        </w:rPr>
        <w:t xml:space="preserve"> Tahun </w:t>
      </w:r>
      <w:r w:rsidRPr="002A7C51">
        <w:rPr>
          <w:rFonts w:asciiTheme="majorBidi" w:hAnsiTheme="majorBidi" w:cstheme="majorBidi"/>
          <w:color w:val="000000"/>
          <w:sz w:val="24"/>
          <w:szCs w:val="24"/>
        </w:rPr>
        <w:t>2011</w:t>
      </w:r>
      <w:r w:rsidRPr="002A7C51">
        <w:rPr>
          <w:rFonts w:asciiTheme="majorBidi" w:hAnsiTheme="majorBidi" w:cstheme="majorBidi"/>
          <w:color w:val="000000"/>
          <w:sz w:val="24"/>
          <w:szCs w:val="24"/>
          <w:lang w:val="id-ID"/>
        </w:rPr>
        <w:t xml:space="preserve"> tentang Perumahan dan </w:t>
      </w:r>
      <w:r w:rsidRPr="002A7C51">
        <w:rPr>
          <w:rFonts w:asciiTheme="majorBidi" w:hAnsiTheme="majorBidi" w:cstheme="majorBidi"/>
          <w:color w:val="000000"/>
          <w:sz w:val="24"/>
          <w:szCs w:val="24"/>
        </w:rPr>
        <w:t xml:space="preserve">Kawasan </w:t>
      </w:r>
      <w:r w:rsidRPr="002A7C51">
        <w:rPr>
          <w:rFonts w:asciiTheme="majorBidi" w:hAnsiTheme="majorBidi" w:cstheme="majorBidi"/>
          <w:color w:val="000000"/>
          <w:sz w:val="24"/>
          <w:szCs w:val="24"/>
          <w:lang w:val="id-ID"/>
        </w:rPr>
        <w:t>Permukiman</w:t>
      </w:r>
      <w:r w:rsidRPr="002A7C51">
        <w:rPr>
          <w:rFonts w:asciiTheme="majorBidi" w:hAnsiTheme="majorBidi" w:cstheme="majorBidi"/>
          <w:color w:val="000000"/>
          <w:sz w:val="24"/>
          <w:szCs w:val="24"/>
        </w:rPr>
        <w:t xml:space="preserve"> dijelask</w:t>
      </w:r>
      <w:r w:rsidR="00066CFD">
        <w:rPr>
          <w:rFonts w:asciiTheme="majorBidi" w:hAnsiTheme="majorBidi" w:cstheme="majorBidi"/>
          <w:color w:val="000000"/>
          <w:sz w:val="24"/>
          <w:szCs w:val="24"/>
        </w:rPr>
        <w:t>an tentang beberapa hal yang di</w:t>
      </w:r>
      <w:r w:rsidRPr="002A7C51">
        <w:rPr>
          <w:rFonts w:asciiTheme="majorBidi" w:hAnsiTheme="majorBidi" w:cstheme="majorBidi"/>
          <w:color w:val="000000"/>
          <w:sz w:val="24"/>
          <w:szCs w:val="24"/>
        </w:rPr>
        <w:t xml:space="preserve">larang untuk dilakukan, hal tersebut terdapat dalam </w:t>
      </w:r>
      <w:r w:rsidRPr="002A7C51">
        <w:rPr>
          <w:rFonts w:asciiTheme="majorBidi" w:hAnsiTheme="majorBidi" w:cstheme="majorBidi"/>
          <w:sz w:val="24"/>
          <w:szCs w:val="24"/>
        </w:rPr>
        <w:t xml:space="preserve"> </w:t>
      </w:r>
      <w:r w:rsidR="00584158" w:rsidRPr="002A7C51">
        <w:rPr>
          <w:rFonts w:asciiTheme="majorBidi" w:hAnsiTheme="majorBidi" w:cstheme="majorBidi"/>
          <w:sz w:val="24"/>
          <w:szCs w:val="24"/>
        </w:rPr>
        <w:t>Pasal 134</w:t>
      </w:r>
      <w:r w:rsidRPr="002A7C51">
        <w:rPr>
          <w:rFonts w:asciiTheme="majorBidi" w:hAnsiTheme="majorBidi" w:cstheme="majorBidi"/>
          <w:sz w:val="24"/>
          <w:szCs w:val="24"/>
        </w:rPr>
        <w:t>: “</w:t>
      </w:r>
      <w:r w:rsidR="00584158" w:rsidRPr="002A7C51">
        <w:rPr>
          <w:rFonts w:asciiTheme="majorBidi" w:hAnsiTheme="majorBidi" w:cstheme="majorBidi"/>
          <w:sz w:val="24"/>
          <w:szCs w:val="24"/>
        </w:rPr>
        <w:t>Setiap orang dilarang menyelenggarakan pembangunan perumahan, yang tidak membangun perumahan sesuai dengan kriteria, spesifikasi, persyaratan, prasana, sarana, dan</w:t>
      </w:r>
      <w:r w:rsidR="0097381A" w:rsidRPr="002A7C51">
        <w:rPr>
          <w:rFonts w:asciiTheme="majorBidi" w:hAnsiTheme="majorBidi" w:cstheme="majorBidi"/>
          <w:sz w:val="24"/>
          <w:szCs w:val="24"/>
        </w:rPr>
        <w:t xml:space="preserve"> </w:t>
      </w:r>
      <w:r w:rsidR="00584158" w:rsidRPr="002A7C51">
        <w:rPr>
          <w:rFonts w:asciiTheme="majorBidi" w:hAnsiTheme="majorBidi" w:cstheme="majorBidi"/>
          <w:sz w:val="24"/>
          <w:szCs w:val="24"/>
        </w:rPr>
        <w:t>utilitas umum yang diperjanjikan</w:t>
      </w:r>
      <w:r w:rsidR="00066CFD">
        <w:rPr>
          <w:rFonts w:asciiTheme="majorBidi" w:hAnsiTheme="majorBidi" w:cstheme="majorBidi"/>
          <w:sz w:val="24"/>
          <w:szCs w:val="24"/>
        </w:rPr>
        <w:t>”</w:t>
      </w:r>
      <w:r w:rsidR="00584158" w:rsidRPr="002A7C51">
        <w:rPr>
          <w:rFonts w:asciiTheme="majorBidi" w:hAnsiTheme="majorBidi" w:cstheme="majorBidi"/>
          <w:sz w:val="24"/>
          <w:szCs w:val="24"/>
        </w:rPr>
        <w:t>.</w:t>
      </w:r>
      <w:r w:rsidR="00CA6F7B" w:rsidRPr="002A7C51">
        <w:rPr>
          <w:rStyle w:val="FootnoteReference"/>
          <w:rFonts w:asciiTheme="majorBidi" w:hAnsiTheme="majorBidi" w:cstheme="majorBidi"/>
          <w:sz w:val="24"/>
          <w:szCs w:val="24"/>
        </w:rPr>
        <w:footnoteReference w:id="20"/>
      </w:r>
    </w:p>
    <w:p w:rsidR="009B26B4" w:rsidRPr="002A7C51" w:rsidRDefault="00437F35" w:rsidP="009B26B4">
      <w:pPr>
        <w:autoSpaceDE w:val="0"/>
        <w:autoSpaceDN w:val="0"/>
        <w:adjustRightInd w:val="0"/>
        <w:spacing w:after="0" w:line="480" w:lineRule="auto"/>
        <w:ind w:left="720" w:firstLine="900"/>
        <w:jc w:val="both"/>
        <w:rPr>
          <w:rFonts w:asciiTheme="majorBidi" w:hAnsiTheme="majorBidi" w:cstheme="majorBidi"/>
          <w:sz w:val="24"/>
          <w:szCs w:val="24"/>
        </w:rPr>
      </w:pPr>
      <w:r w:rsidRPr="002A7C51">
        <w:rPr>
          <w:rFonts w:asciiTheme="majorBidi" w:hAnsiTheme="majorBidi" w:cstheme="majorBidi"/>
          <w:sz w:val="24"/>
          <w:szCs w:val="24"/>
        </w:rPr>
        <w:t>Hal yan</w:t>
      </w:r>
      <w:r w:rsidR="00066CFD">
        <w:rPr>
          <w:rFonts w:asciiTheme="majorBidi" w:hAnsiTheme="majorBidi" w:cstheme="majorBidi"/>
          <w:sz w:val="24"/>
          <w:szCs w:val="24"/>
        </w:rPr>
        <w:t>g di</w:t>
      </w:r>
      <w:r w:rsidRPr="002A7C51">
        <w:rPr>
          <w:rFonts w:asciiTheme="majorBidi" w:hAnsiTheme="majorBidi" w:cstheme="majorBidi"/>
          <w:sz w:val="24"/>
          <w:szCs w:val="24"/>
        </w:rPr>
        <w:t>maksud dalam p</w:t>
      </w:r>
      <w:r w:rsidR="00066CFD">
        <w:rPr>
          <w:rFonts w:asciiTheme="majorBidi" w:hAnsiTheme="majorBidi" w:cstheme="majorBidi"/>
          <w:sz w:val="24"/>
          <w:szCs w:val="24"/>
        </w:rPr>
        <w:t>asal di atas  seperti: kriteria</w:t>
      </w:r>
      <w:r w:rsidRPr="002A7C51">
        <w:rPr>
          <w:rFonts w:asciiTheme="majorBidi" w:hAnsiTheme="majorBidi" w:cstheme="majorBidi"/>
          <w:sz w:val="24"/>
          <w:szCs w:val="24"/>
        </w:rPr>
        <w:t xml:space="preserve">, spesifikasi dan persyaratan </w:t>
      </w:r>
      <w:r w:rsidRPr="002A7C51">
        <w:rPr>
          <w:rFonts w:asciiTheme="majorBidi" w:hAnsiTheme="majorBidi" w:cstheme="majorBidi"/>
          <w:color w:val="000000"/>
          <w:sz w:val="24"/>
          <w:szCs w:val="24"/>
        </w:rPr>
        <w:t>merupakan suatu hal yang t</w:t>
      </w:r>
      <w:r w:rsidRPr="002A7C51">
        <w:rPr>
          <w:rFonts w:asciiTheme="majorBidi" w:hAnsiTheme="majorBidi" w:cstheme="majorBidi"/>
          <w:color w:val="000000"/>
          <w:sz w:val="24"/>
          <w:szCs w:val="24"/>
          <w:lang w:val="id-ID"/>
        </w:rPr>
        <w:t>eknis, berkaitan dengan keselamatan</w:t>
      </w:r>
      <w:r w:rsidRPr="002A7C51">
        <w:rPr>
          <w:rFonts w:asciiTheme="majorBidi" w:hAnsiTheme="majorBidi" w:cstheme="majorBidi"/>
          <w:color w:val="000000"/>
          <w:sz w:val="24"/>
          <w:szCs w:val="24"/>
        </w:rPr>
        <w:t>,</w:t>
      </w:r>
      <w:r w:rsidRPr="002A7C51">
        <w:rPr>
          <w:rFonts w:asciiTheme="majorBidi" w:hAnsiTheme="majorBidi" w:cstheme="majorBidi"/>
          <w:color w:val="000000"/>
          <w:sz w:val="24"/>
          <w:szCs w:val="24"/>
          <w:lang w:val="id-ID"/>
        </w:rPr>
        <w:t xml:space="preserve"> kenyamanan bangunan, dan ke</w:t>
      </w:r>
      <w:r w:rsidRPr="002A7C51">
        <w:rPr>
          <w:rFonts w:asciiTheme="majorBidi" w:hAnsiTheme="majorBidi" w:cstheme="majorBidi"/>
          <w:color w:val="000000"/>
          <w:sz w:val="24"/>
          <w:szCs w:val="24"/>
        </w:rPr>
        <w:t>indahan</w:t>
      </w:r>
      <w:r w:rsidRPr="002A7C51">
        <w:rPr>
          <w:rFonts w:asciiTheme="majorBidi" w:hAnsiTheme="majorBidi" w:cstheme="majorBidi"/>
          <w:color w:val="000000"/>
          <w:sz w:val="24"/>
          <w:szCs w:val="24"/>
          <w:lang w:val="id-ID"/>
        </w:rPr>
        <w:t xml:space="preserve"> sarana serta prasarana lingkungan</w:t>
      </w:r>
      <w:r w:rsidRPr="002A7C51">
        <w:rPr>
          <w:rFonts w:asciiTheme="majorBidi" w:hAnsiTheme="majorBidi" w:cstheme="majorBidi"/>
          <w:color w:val="000000"/>
          <w:sz w:val="24"/>
          <w:szCs w:val="24"/>
        </w:rPr>
        <w:t xml:space="preserve">, selain itu </w:t>
      </w:r>
      <w:r w:rsidRPr="002A7C51">
        <w:rPr>
          <w:rFonts w:asciiTheme="majorBidi" w:hAnsiTheme="majorBidi" w:cstheme="majorBidi"/>
          <w:sz w:val="24"/>
          <w:szCs w:val="24"/>
        </w:rPr>
        <w:t>persyaratan a</w:t>
      </w:r>
      <w:r w:rsidRPr="002A7C51">
        <w:rPr>
          <w:rFonts w:asciiTheme="majorBidi" w:hAnsiTheme="majorBidi" w:cstheme="majorBidi"/>
          <w:color w:val="000000"/>
          <w:sz w:val="24"/>
          <w:szCs w:val="24"/>
          <w:lang w:val="id-ID"/>
        </w:rPr>
        <w:t>dministratif berkaitan dengan pemberian izin usaha, izin lokasi, dan izin mendirikan bangunan serta pemberian hak atas tanah.</w:t>
      </w:r>
    </w:p>
    <w:p w:rsidR="00493336" w:rsidRPr="002A7C51" w:rsidRDefault="00197949" w:rsidP="009B26B4">
      <w:pPr>
        <w:autoSpaceDE w:val="0"/>
        <w:autoSpaceDN w:val="0"/>
        <w:adjustRightInd w:val="0"/>
        <w:spacing w:after="0" w:line="480" w:lineRule="auto"/>
        <w:ind w:left="720" w:firstLine="900"/>
        <w:jc w:val="both"/>
        <w:rPr>
          <w:rFonts w:asciiTheme="majorBidi" w:hAnsiTheme="majorBidi" w:cstheme="majorBidi"/>
          <w:sz w:val="24"/>
          <w:szCs w:val="24"/>
        </w:rPr>
      </w:pPr>
      <w:r w:rsidRPr="002A7C51">
        <w:rPr>
          <w:rFonts w:asciiTheme="majorBidi" w:hAnsiTheme="majorBidi" w:cstheme="majorBidi"/>
          <w:sz w:val="24"/>
          <w:szCs w:val="24"/>
        </w:rPr>
        <w:t xml:space="preserve">Selain </w:t>
      </w:r>
      <w:r w:rsidR="00437F35" w:rsidRPr="002A7C51">
        <w:rPr>
          <w:rFonts w:asciiTheme="majorBidi" w:hAnsiTheme="majorBidi" w:cstheme="majorBidi"/>
          <w:sz w:val="24"/>
          <w:szCs w:val="24"/>
        </w:rPr>
        <w:t>Pasal 134</w:t>
      </w:r>
      <w:r w:rsidR="00066CFD">
        <w:rPr>
          <w:rFonts w:asciiTheme="majorBidi" w:hAnsiTheme="majorBidi" w:cstheme="majorBidi"/>
          <w:sz w:val="24"/>
          <w:szCs w:val="24"/>
        </w:rPr>
        <w:t>,</w:t>
      </w:r>
      <w:r w:rsidR="00437F35" w:rsidRPr="002A7C51">
        <w:rPr>
          <w:rFonts w:asciiTheme="majorBidi" w:hAnsiTheme="majorBidi" w:cstheme="majorBidi"/>
          <w:sz w:val="24"/>
          <w:szCs w:val="24"/>
        </w:rPr>
        <w:t xml:space="preserve"> ada</w:t>
      </w:r>
      <w:r w:rsidRPr="002A7C51">
        <w:rPr>
          <w:rFonts w:asciiTheme="majorBidi" w:hAnsiTheme="majorBidi" w:cstheme="majorBidi"/>
          <w:sz w:val="24"/>
          <w:szCs w:val="24"/>
        </w:rPr>
        <w:t xml:space="preserve"> pasal lain yaitu </w:t>
      </w:r>
      <w:r w:rsidR="00584158" w:rsidRPr="002A7C51">
        <w:rPr>
          <w:rFonts w:asciiTheme="majorBidi" w:hAnsiTheme="majorBidi" w:cstheme="majorBidi"/>
          <w:sz w:val="24"/>
          <w:szCs w:val="24"/>
        </w:rPr>
        <w:t>Pasal 144</w:t>
      </w:r>
      <w:r w:rsidRPr="002A7C51">
        <w:rPr>
          <w:rFonts w:asciiTheme="majorBidi" w:hAnsiTheme="majorBidi" w:cstheme="majorBidi"/>
          <w:sz w:val="24"/>
          <w:szCs w:val="24"/>
        </w:rPr>
        <w:t>: “</w:t>
      </w:r>
      <w:r w:rsidR="00584158" w:rsidRPr="002A7C51">
        <w:rPr>
          <w:rFonts w:asciiTheme="majorBidi" w:hAnsiTheme="majorBidi" w:cstheme="majorBidi"/>
          <w:sz w:val="24"/>
          <w:szCs w:val="24"/>
        </w:rPr>
        <w:t>Badan Hukum yang menyelenggarakan pembangunan perumahan dan kawasan permukiman, dilarang mengalih</w:t>
      </w:r>
      <w:r w:rsidR="004C55BA">
        <w:rPr>
          <w:rFonts w:asciiTheme="majorBidi" w:hAnsiTheme="majorBidi" w:cstheme="majorBidi"/>
          <w:sz w:val="24"/>
          <w:szCs w:val="24"/>
        </w:rPr>
        <w:t xml:space="preserve"> </w:t>
      </w:r>
      <w:r w:rsidR="00584158" w:rsidRPr="002A7C51">
        <w:rPr>
          <w:rFonts w:asciiTheme="majorBidi" w:hAnsiTheme="majorBidi" w:cstheme="majorBidi"/>
          <w:sz w:val="24"/>
          <w:szCs w:val="24"/>
        </w:rPr>
        <w:t>fungsikan prasarana, sarana, dan utilitas umum di luar fungsinya</w:t>
      </w:r>
      <w:r w:rsidRPr="002A7C51">
        <w:rPr>
          <w:rFonts w:asciiTheme="majorBidi" w:hAnsiTheme="majorBidi" w:cstheme="majorBidi"/>
          <w:sz w:val="24"/>
          <w:szCs w:val="24"/>
        </w:rPr>
        <w:t>”</w:t>
      </w:r>
      <w:r w:rsidR="00584158" w:rsidRPr="002A7C51">
        <w:rPr>
          <w:rFonts w:asciiTheme="majorBidi" w:hAnsiTheme="majorBidi" w:cstheme="majorBidi"/>
          <w:sz w:val="24"/>
          <w:szCs w:val="24"/>
        </w:rPr>
        <w:t>.</w:t>
      </w:r>
      <w:r w:rsidR="00CA6F7B" w:rsidRPr="002A7C51">
        <w:rPr>
          <w:rStyle w:val="FootnoteReference"/>
          <w:rFonts w:asciiTheme="majorBidi" w:hAnsiTheme="majorBidi" w:cstheme="majorBidi"/>
          <w:sz w:val="24"/>
          <w:szCs w:val="24"/>
        </w:rPr>
        <w:footnoteReference w:id="21"/>
      </w:r>
    </w:p>
    <w:p w:rsidR="00493336" w:rsidRPr="002A7C51" w:rsidRDefault="000B7919" w:rsidP="00493336">
      <w:pPr>
        <w:autoSpaceDE w:val="0"/>
        <w:autoSpaceDN w:val="0"/>
        <w:adjustRightInd w:val="0"/>
        <w:spacing w:after="0" w:line="480" w:lineRule="auto"/>
        <w:ind w:left="720" w:firstLine="900"/>
        <w:jc w:val="both"/>
        <w:rPr>
          <w:rFonts w:asciiTheme="majorBidi" w:hAnsiTheme="majorBidi" w:cstheme="majorBidi"/>
          <w:sz w:val="24"/>
          <w:szCs w:val="24"/>
        </w:rPr>
      </w:pPr>
      <w:r w:rsidRPr="002A7C51">
        <w:rPr>
          <w:rFonts w:asciiTheme="majorBidi" w:hAnsiTheme="majorBidi" w:cstheme="majorBidi"/>
          <w:color w:val="000000"/>
          <w:sz w:val="24"/>
          <w:szCs w:val="24"/>
          <w:lang w:val="id-ID"/>
        </w:rPr>
        <w:t>Undang-</w:t>
      </w:r>
      <w:r w:rsidRPr="002A7C51">
        <w:rPr>
          <w:rFonts w:asciiTheme="majorBidi" w:hAnsiTheme="majorBidi" w:cstheme="majorBidi"/>
          <w:color w:val="000000"/>
          <w:sz w:val="24"/>
          <w:szCs w:val="24"/>
        </w:rPr>
        <w:t>u</w:t>
      </w:r>
      <w:r w:rsidRPr="002A7C51">
        <w:rPr>
          <w:rFonts w:asciiTheme="majorBidi" w:hAnsiTheme="majorBidi" w:cstheme="majorBidi"/>
          <w:color w:val="000000"/>
          <w:sz w:val="24"/>
          <w:szCs w:val="24"/>
          <w:lang w:val="id-ID"/>
        </w:rPr>
        <w:t xml:space="preserve">ndang Nomor </w:t>
      </w:r>
      <w:r w:rsidR="0097381A" w:rsidRPr="002A7C51">
        <w:rPr>
          <w:rFonts w:asciiTheme="majorBidi" w:hAnsiTheme="majorBidi" w:cstheme="majorBidi"/>
          <w:color w:val="000000"/>
          <w:sz w:val="24"/>
          <w:szCs w:val="24"/>
        </w:rPr>
        <w:t>1</w:t>
      </w:r>
      <w:r w:rsidRPr="002A7C51">
        <w:rPr>
          <w:rFonts w:asciiTheme="majorBidi" w:hAnsiTheme="majorBidi" w:cstheme="majorBidi"/>
          <w:color w:val="000000"/>
          <w:sz w:val="24"/>
          <w:szCs w:val="24"/>
          <w:lang w:val="id-ID"/>
        </w:rPr>
        <w:t xml:space="preserve"> Tahun </w:t>
      </w:r>
      <w:r w:rsidR="0097381A" w:rsidRPr="002A7C51">
        <w:rPr>
          <w:rFonts w:asciiTheme="majorBidi" w:hAnsiTheme="majorBidi" w:cstheme="majorBidi"/>
          <w:color w:val="000000"/>
          <w:sz w:val="24"/>
          <w:szCs w:val="24"/>
        </w:rPr>
        <w:t>2011</w:t>
      </w:r>
      <w:r w:rsidRPr="002A7C51">
        <w:rPr>
          <w:rFonts w:asciiTheme="majorBidi" w:hAnsiTheme="majorBidi" w:cstheme="majorBidi"/>
          <w:color w:val="000000"/>
          <w:sz w:val="24"/>
          <w:szCs w:val="24"/>
          <w:lang w:val="id-ID"/>
        </w:rPr>
        <w:t xml:space="preserve"> tentang Perumahan dan </w:t>
      </w:r>
      <w:r w:rsidR="0097381A" w:rsidRPr="002A7C51">
        <w:rPr>
          <w:rFonts w:asciiTheme="majorBidi" w:hAnsiTheme="majorBidi" w:cstheme="majorBidi"/>
          <w:color w:val="000000"/>
          <w:sz w:val="24"/>
          <w:szCs w:val="24"/>
        </w:rPr>
        <w:t xml:space="preserve">Kawasan </w:t>
      </w:r>
      <w:r w:rsidRPr="002A7C51">
        <w:rPr>
          <w:rFonts w:asciiTheme="majorBidi" w:hAnsiTheme="majorBidi" w:cstheme="majorBidi"/>
          <w:color w:val="000000"/>
          <w:sz w:val="24"/>
          <w:szCs w:val="24"/>
          <w:lang w:val="id-ID"/>
        </w:rPr>
        <w:t>Permukiman</w:t>
      </w:r>
      <w:r w:rsidRPr="002A7C51">
        <w:rPr>
          <w:rFonts w:asciiTheme="majorBidi" w:hAnsiTheme="majorBidi" w:cstheme="majorBidi"/>
          <w:sz w:val="24"/>
          <w:szCs w:val="24"/>
        </w:rPr>
        <w:t xml:space="preserve"> juga memberikan ketentuan tentang penyelesaian sengket</w:t>
      </w:r>
      <w:r w:rsidR="0097381A" w:rsidRPr="002A7C51">
        <w:rPr>
          <w:rFonts w:asciiTheme="majorBidi" w:hAnsiTheme="majorBidi" w:cstheme="majorBidi"/>
          <w:sz w:val="24"/>
          <w:szCs w:val="24"/>
        </w:rPr>
        <w:t>a perumahan yang terdapat dalam</w:t>
      </w:r>
      <w:r w:rsidR="005E0375" w:rsidRPr="002A7C51">
        <w:rPr>
          <w:rFonts w:asciiTheme="majorBidi" w:hAnsiTheme="majorBidi" w:cstheme="majorBidi"/>
          <w:sz w:val="24"/>
          <w:szCs w:val="24"/>
        </w:rPr>
        <w:t xml:space="preserve"> </w:t>
      </w:r>
      <w:r w:rsidR="0097381A" w:rsidRPr="002A7C51">
        <w:rPr>
          <w:rFonts w:asciiTheme="majorBidi" w:hAnsiTheme="majorBidi" w:cstheme="majorBidi"/>
          <w:sz w:val="24"/>
          <w:szCs w:val="24"/>
        </w:rPr>
        <w:t>Pasal 147: “Penyelesaian sengketa di bidang perumahan terlebih dahulu diupayakan berdasarkan musyawarah untuk mufakat”.</w:t>
      </w:r>
      <w:r w:rsidR="000F4C06" w:rsidRPr="002A7C51">
        <w:rPr>
          <w:rStyle w:val="FootnoteReference"/>
          <w:rFonts w:asciiTheme="majorBidi" w:hAnsiTheme="majorBidi" w:cstheme="majorBidi"/>
          <w:sz w:val="24"/>
          <w:szCs w:val="24"/>
        </w:rPr>
        <w:footnoteReference w:id="22"/>
      </w:r>
      <w:r w:rsidR="0097381A" w:rsidRPr="002A7C51">
        <w:rPr>
          <w:rFonts w:asciiTheme="majorBidi" w:hAnsiTheme="majorBidi" w:cstheme="majorBidi"/>
          <w:sz w:val="24"/>
          <w:szCs w:val="24"/>
        </w:rPr>
        <w:t xml:space="preserve"> Namun ketika upaya musyawarah tidak </w:t>
      </w:r>
      <w:r w:rsidR="0097381A" w:rsidRPr="002A7C51">
        <w:rPr>
          <w:rFonts w:asciiTheme="majorBidi" w:hAnsiTheme="majorBidi" w:cstheme="majorBidi"/>
          <w:sz w:val="24"/>
          <w:szCs w:val="24"/>
        </w:rPr>
        <w:lastRenderedPageBreak/>
        <w:t xml:space="preserve">mendapat kata mufakat dapat menempuh jalur lain </w:t>
      </w:r>
      <w:r w:rsidR="00493336" w:rsidRPr="002A7C51">
        <w:rPr>
          <w:rFonts w:asciiTheme="majorBidi" w:hAnsiTheme="majorBidi" w:cstheme="majorBidi"/>
          <w:sz w:val="24"/>
          <w:szCs w:val="24"/>
        </w:rPr>
        <w:t xml:space="preserve">seperti </w:t>
      </w:r>
      <w:r w:rsidR="0097381A" w:rsidRPr="002A7C51">
        <w:rPr>
          <w:rFonts w:asciiTheme="majorBidi" w:hAnsiTheme="majorBidi" w:cstheme="majorBidi"/>
          <w:sz w:val="24"/>
          <w:szCs w:val="24"/>
        </w:rPr>
        <w:t xml:space="preserve">yang tertuang dalam </w:t>
      </w:r>
      <w:r w:rsidR="00493336" w:rsidRPr="002A7C51">
        <w:rPr>
          <w:rFonts w:asciiTheme="majorBidi" w:hAnsiTheme="majorBidi" w:cstheme="majorBidi"/>
          <w:sz w:val="24"/>
          <w:szCs w:val="24"/>
        </w:rPr>
        <w:t>Pasal 148 berikut:</w:t>
      </w:r>
      <w:r w:rsidR="00924AFF" w:rsidRPr="002A7C51">
        <w:rPr>
          <w:rStyle w:val="FootnoteReference"/>
          <w:rFonts w:asciiTheme="majorBidi" w:hAnsiTheme="majorBidi" w:cstheme="majorBidi"/>
          <w:sz w:val="24"/>
          <w:szCs w:val="24"/>
        </w:rPr>
        <w:footnoteReference w:id="23"/>
      </w:r>
    </w:p>
    <w:p w:rsidR="00493336" w:rsidRPr="002A7C51" w:rsidRDefault="00493336" w:rsidP="00493336">
      <w:pPr>
        <w:pStyle w:val="ListParagraph"/>
        <w:numPr>
          <w:ilvl w:val="0"/>
          <w:numId w:val="42"/>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Dalam hal penyelesaian sengketa melalui musyawarah untuk mufakat tidak tercapai, pihak yang dirugikan dapat menggugat melalui pengadilan yang berada di lingkungan pengadilan umum atau di luar pengadilan berdasarkan pilihan sukarela para pihak yang bersengketa melalui alternatif penyelesaian sengketa.</w:t>
      </w:r>
    </w:p>
    <w:p w:rsidR="00493336" w:rsidRPr="002A7C51" w:rsidRDefault="00493336" w:rsidP="00493336">
      <w:pPr>
        <w:pStyle w:val="ListParagraph"/>
        <w:numPr>
          <w:ilvl w:val="0"/>
          <w:numId w:val="42"/>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Penyelesaian sengketa di luar pengadilan sebagaimana dimaksud pada ayat (1) dilakukan melalui arbitrase, konsultasi, negosiasi, mediasi, konsilisiasi, dan/atau penilaian ahli sesuai dengan ketentuan peraturan perundang-undangan.</w:t>
      </w:r>
    </w:p>
    <w:p w:rsidR="0097381A" w:rsidRPr="002A7C51" w:rsidRDefault="00493336" w:rsidP="00493336">
      <w:pPr>
        <w:pStyle w:val="ListParagraph"/>
        <w:numPr>
          <w:ilvl w:val="0"/>
          <w:numId w:val="42"/>
        </w:numPr>
        <w:autoSpaceDE w:val="0"/>
        <w:autoSpaceDN w:val="0"/>
        <w:adjustRightInd w:val="0"/>
        <w:spacing w:after="0" w:line="240" w:lineRule="auto"/>
        <w:ind w:left="1980"/>
        <w:jc w:val="both"/>
        <w:rPr>
          <w:rFonts w:asciiTheme="majorBidi" w:hAnsiTheme="majorBidi" w:cstheme="majorBidi"/>
          <w:sz w:val="24"/>
          <w:szCs w:val="24"/>
        </w:rPr>
      </w:pPr>
      <w:r w:rsidRPr="002A7C51">
        <w:rPr>
          <w:rFonts w:asciiTheme="majorBidi" w:hAnsiTheme="majorBidi" w:cstheme="majorBidi"/>
          <w:sz w:val="24"/>
          <w:szCs w:val="24"/>
        </w:rPr>
        <w:t>Penyelesaian sengketa di luar pengadilan sebagaimana dimaksud pada ayat (2) tidak menghilangkan tanggung jawab pidana.</w:t>
      </w:r>
    </w:p>
    <w:p w:rsidR="0081741B" w:rsidRPr="002A7C51" w:rsidRDefault="0081741B" w:rsidP="0097381A">
      <w:pPr>
        <w:autoSpaceDE w:val="0"/>
        <w:autoSpaceDN w:val="0"/>
        <w:adjustRightInd w:val="0"/>
        <w:spacing w:after="0" w:line="480" w:lineRule="auto"/>
        <w:ind w:left="720" w:firstLine="900"/>
        <w:jc w:val="both"/>
        <w:rPr>
          <w:rFonts w:asciiTheme="majorBidi" w:hAnsiTheme="majorBidi" w:cstheme="majorBidi"/>
          <w:b/>
          <w:bCs/>
          <w:sz w:val="24"/>
          <w:szCs w:val="24"/>
        </w:rPr>
      </w:pPr>
    </w:p>
    <w:p w:rsidR="00BB6FA4" w:rsidRPr="00914A47" w:rsidRDefault="00BB6FA4" w:rsidP="000F4D21">
      <w:pPr>
        <w:pStyle w:val="ListParagraph"/>
        <w:numPr>
          <w:ilvl w:val="0"/>
          <w:numId w:val="1"/>
        </w:numPr>
        <w:autoSpaceDE w:val="0"/>
        <w:autoSpaceDN w:val="0"/>
        <w:adjustRightInd w:val="0"/>
        <w:spacing w:after="0" w:line="480" w:lineRule="auto"/>
        <w:ind w:left="360"/>
        <w:jc w:val="both"/>
        <w:rPr>
          <w:rFonts w:asciiTheme="majorBidi" w:hAnsiTheme="majorBidi" w:cstheme="majorBidi"/>
          <w:b/>
          <w:bCs/>
          <w:sz w:val="24"/>
          <w:szCs w:val="24"/>
        </w:rPr>
      </w:pPr>
      <w:r w:rsidRPr="00914A47">
        <w:rPr>
          <w:rFonts w:asciiTheme="majorBidi" w:hAnsiTheme="majorBidi" w:cstheme="majorBidi"/>
          <w:b/>
          <w:bCs/>
          <w:sz w:val="24"/>
          <w:szCs w:val="24"/>
        </w:rPr>
        <w:t>Definisi Konsumen dan Pelaku Usaha</w:t>
      </w:r>
    </w:p>
    <w:p w:rsidR="00175EF3" w:rsidRDefault="00BB6FA4" w:rsidP="006A141D">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914A47">
        <w:rPr>
          <w:rFonts w:asciiTheme="majorBidi" w:hAnsiTheme="majorBidi" w:cstheme="majorBidi"/>
          <w:sz w:val="24"/>
          <w:szCs w:val="24"/>
        </w:rPr>
        <w:t>Ada beberapa pengertian yang dapat dikemu</w:t>
      </w:r>
      <w:r w:rsidR="00A8022B" w:rsidRPr="00914A47">
        <w:rPr>
          <w:rFonts w:asciiTheme="majorBidi" w:hAnsiTheme="majorBidi" w:cstheme="majorBidi"/>
          <w:sz w:val="24"/>
          <w:szCs w:val="24"/>
        </w:rPr>
        <w:t>ka</w:t>
      </w:r>
      <w:r w:rsidRPr="00914A47">
        <w:rPr>
          <w:rFonts w:asciiTheme="majorBidi" w:hAnsiTheme="majorBidi" w:cstheme="majorBidi"/>
          <w:sz w:val="24"/>
          <w:szCs w:val="24"/>
        </w:rPr>
        <w:t>kan dalam pembahasan tentang pengertian konsumen, yaitu terdapat dalam rumusan peraturan perundang</w:t>
      </w:r>
      <w:r w:rsidR="00A8022B" w:rsidRPr="00914A47">
        <w:rPr>
          <w:rFonts w:asciiTheme="majorBidi" w:hAnsiTheme="majorBidi" w:cstheme="majorBidi"/>
          <w:sz w:val="24"/>
          <w:szCs w:val="24"/>
        </w:rPr>
        <w:t>-</w:t>
      </w:r>
      <w:r w:rsidRPr="00914A47">
        <w:rPr>
          <w:rFonts w:asciiTheme="majorBidi" w:hAnsiTheme="majorBidi" w:cstheme="majorBidi"/>
          <w:sz w:val="24"/>
          <w:szCs w:val="24"/>
        </w:rPr>
        <w:t>undangan dan menurut para pakar. Berdasarkan ketentuan U</w:t>
      </w:r>
      <w:r w:rsidR="006A141D">
        <w:rPr>
          <w:rFonts w:asciiTheme="majorBidi" w:hAnsiTheme="majorBidi" w:cstheme="majorBidi"/>
          <w:sz w:val="24"/>
          <w:szCs w:val="24"/>
        </w:rPr>
        <w:t xml:space="preserve">ndang-undang </w:t>
      </w:r>
      <w:r w:rsidRPr="00914A47">
        <w:rPr>
          <w:rFonts w:asciiTheme="majorBidi" w:hAnsiTheme="majorBidi" w:cstheme="majorBidi"/>
          <w:sz w:val="24"/>
          <w:szCs w:val="24"/>
        </w:rPr>
        <w:t>P</w:t>
      </w:r>
      <w:r w:rsidR="006A141D">
        <w:rPr>
          <w:rFonts w:asciiTheme="majorBidi" w:hAnsiTheme="majorBidi" w:cstheme="majorBidi"/>
          <w:sz w:val="24"/>
          <w:szCs w:val="24"/>
        </w:rPr>
        <w:t xml:space="preserve">erlindungan </w:t>
      </w:r>
      <w:r w:rsidRPr="00914A47">
        <w:rPr>
          <w:rFonts w:asciiTheme="majorBidi" w:hAnsiTheme="majorBidi" w:cstheme="majorBidi"/>
          <w:sz w:val="24"/>
          <w:szCs w:val="24"/>
        </w:rPr>
        <w:t>K</w:t>
      </w:r>
      <w:r w:rsidR="006A141D">
        <w:rPr>
          <w:rFonts w:asciiTheme="majorBidi" w:hAnsiTheme="majorBidi" w:cstheme="majorBidi"/>
          <w:sz w:val="24"/>
          <w:szCs w:val="24"/>
        </w:rPr>
        <w:t>onsumen</w:t>
      </w:r>
      <w:r w:rsidRPr="00914A47">
        <w:rPr>
          <w:rFonts w:asciiTheme="majorBidi" w:hAnsiTheme="majorBidi" w:cstheme="majorBidi"/>
          <w:sz w:val="24"/>
          <w:szCs w:val="24"/>
        </w:rPr>
        <w:t>, konsumen adalah setiap orang pemakai barang dan/atau jasa yang tersedia dalam masyarakat, baik bagi kepentingan diri sendiri, keluarga, orang lain, maupun makhluk hidup lain dan tidak untuk diperdagangkan.</w:t>
      </w:r>
      <w:r w:rsidRPr="00914A47">
        <w:rPr>
          <w:rStyle w:val="FootnoteReference"/>
          <w:rFonts w:asciiTheme="majorBidi" w:hAnsiTheme="majorBidi" w:cstheme="majorBidi"/>
          <w:sz w:val="24"/>
          <w:szCs w:val="24"/>
        </w:rPr>
        <w:footnoteReference w:id="24"/>
      </w:r>
      <w:r w:rsidRPr="00914A47">
        <w:rPr>
          <w:rFonts w:asciiTheme="majorBidi" w:hAnsiTheme="majorBidi" w:cstheme="majorBidi"/>
          <w:sz w:val="24"/>
          <w:szCs w:val="24"/>
        </w:rPr>
        <w:t xml:space="preserve"> Dalam rumusan ini ditentukan batasan secara jelas tentang konsumen, yaitu orang yang memakai atau menggunakan suatu barang dan/jasa untuk kepentingan sendiri maupun untuk kepentingan orang lain atau makhluk lain, dan tidak untuk diperdagangkan kembali.</w:t>
      </w:r>
    </w:p>
    <w:p w:rsidR="00175EF3" w:rsidRDefault="00BB6FA4" w:rsidP="00175EF3">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175EF3">
        <w:rPr>
          <w:rFonts w:asciiTheme="majorBidi" w:hAnsiTheme="majorBidi" w:cstheme="majorBidi"/>
          <w:sz w:val="24"/>
          <w:szCs w:val="24"/>
        </w:rPr>
        <w:lastRenderedPageBreak/>
        <w:t>Pendapat lain merumuskan, bahwa konsumen adalah setiap individu atau kelompok yang menjadi pembeli atau pemakai akhir dari kepemilikan khusus, produk, atau pelayanan dan kegiatan, tanpa memperhatikan apakah ia berasal dari pedagang, pemas</w:t>
      </w:r>
      <w:r w:rsidR="00A8022B" w:rsidRPr="00175EF3">
        <w:rPr>
          <w:rFonts w:asciiTheme="majorBidi" w:hAnsiTheme="majorBidi" w:cstheme="majorBidi"/>
          <w:sz w:val="24"/>
          <w:szCs w:val="24"/>
        </w:rPr>
        <w:t>ok, produsen pribadi atau publik</w:t>
      </w:r>
      <w:r w:rsidRPr="00175EF3">
        <w:rPr>
          <w:rFonts w:asciiTheme="majorBidi" w:hAnsiTheme="majorBidi" w:cstheme="majorBidi"/>
          <w:sz w:val="24"/>
          <w:szCs w:val="24"/>
        </w:rPr>
        <w:t>, atau apakah ia berbuat sendiri ataukah secara kolektif.</w:t>
      </w:r>
      <w:r w:rsidRPr="00914A47">
        <w:rPr>
          <w:rStyle w:val="FootnoteReference"/>
          <w:rFonts w:asciiTheme="majorBidi" w:hAnsiTheme="majorBidi" w:cstheme="majorBidi"/>
          <w:sz w:val="24"/>
          <w:szCs w:val="24"/>
        </w:rPr>
        <w:footnoteReference w:id="25"/>
      </w:r>
    </w:p>
    <w:p w:rsidR="00175EF3" w:rsidRDefault="00BB6FA4" w:rsidP="00175EF3">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175EF3">
        <w:rPr>
          <w:rFonts w:asciiTheme="majorBidi" w:hAnsiTheme="majorBidi" w:cstheme="majorBidi"/>
          <w:sz w:val="24"/>
          <w:szCs w:val="24"/>
        </w:rPr>
        <w:t>Dalam ilmu ekonomi, pengertian konsumen di atas termasuk dalam kategori konsumen akhir. Pengertian konsumen di atas kurang tepat dan rancu, yaitu pada kata pemakai yang tidak sesuai atau tidak berhubungan dengan kalimat untuk kepentingan pihak lain, serta rumusannya hanya terpaku pada orang atau makhluk lain, padahal dalam kenyataan tidak hanya orang saja yang disebut konsumen, tetapi masih ada yang lain, yakni badan usaha.</w:t>
      </w:r>
      <w:r w:rsidRPr="00914A47">
        <w:rPr>
          <w:rStyle w:val="FootnoteReference"/>
          <w:rFonts w:asciiTheme="majorBidi" w:hAnsiTheme="majorBidi" w:cstheme="majorBidi"/>
          <w:sz w:val="24"/>
          <w:szCs w:val="24"/>
        </w:rPr>
        <w:footnoteReference w:id="26"/>
      </w:r>
    </w:p>
    <w:p w:rsidR="00175EF3" w:rsidRDefault="00BB6FA4" w:rsidP="00175EF3">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175EF3">
        <w:rPr>
          <w:rFonts w:asciiTheme="majorBidi" w:hAnsiTheme="majorBidi" w:cstheme="majorBidi"/>
          <w:sz w:val="24"/>
          <w:szCs w:val="24"/>
        </w:rPr>
        <w:t>Pakar masalah konsumen di Belanda, Hondius</w:t>
      </w:r>
      <w:r w:rsidRPr="00175EF3">
        <w:rPr>
          <w:rFonts w:asciiTheme="majorBidi" w:hAnsiTheme="majorBidi" w:cstheme="majorBidi"/>
          <w:color w:val="FF0000"/>
          <w:sz w:val="24"/>
          <w:szCs w:val="24"/>
        </w:rPr>
        <w:t xml:space="preserve"> </w:t>
      </w:r>
      <w:r w:rsidR="00A8022B" w:rsidRPr="00175EF3">
        <w:rPr>
          <w:rFonts w:asciiTheme="majorBidi" w:hAnsiTheme="majorBidi" w:cstheme="majorBidi"/>
          <w:sz w:val="24"/>
          <w:szCs w:val="24"/>
        </w:rPr>
        <w:t xml:space="preserve">sebagaimana yang dikutip oleh Shidarta </w:t>
      </w:r>
      <w:r w:rsidRPr="00175EF3">
        <w:rPr>
          <w:rFonts w:asciiTheme="majorBidi" w:hAnsiTheme="majorBidi" w:cstheme="majorBidi"/>
          <w:sz w:val="24"/>
          <w:szCs w:val="24"/>
        </w:rPr>
        <w:t xml:space="preserve">menyimpulkan, para ahli hukum pada umumnya sepakat mengartikan konsumen sebagai, pemakai produksi terakhir dari benda dan jasa </w:t>
      </w:r>
      <w:r w:rsidR="00924A2C" w:rsidRPr="00175EF3">
        <w:rPr>
          <w:rFonts w:asciiTheme="majorBidi" w:hAnsiTheme="majorBidi" w:cstheme="majorBidi"/>
          <w:i/>
          <w:iCs/>
          <w:sz w:val="24"/>
          <w:szCs w:val="24"/>
        </w:rPr>
        <w:t>(</w:t>
      </w:r>
      <w:r w:rsidRPr="00175EF3">
        <w:rPr>
          <w:rFonts w:asciiTheme="majorBidi" w:hAnsiTheme="majorBidi" w:cstheme="majorBidi"/>
          <w:i/>
          <w:iCs/>
          <w:sz w:val="24"/>
          <w:szCs w:val="24"/>
        </w:rPr>
        <w:t>uiteindelijke geb</w:t>
      </w:r>
      <w:r w:rsidR="00924A2C" w:rsidRPr="00175EF3">
        <w:rPr>
          <w:rFonts w:asciiTheme="majorBidi" w:hAnsiTheme="majorBidi" w:cstheme="majorBidi"/>
          <w:i/>
          <w:iCs/>
          <w:sz w:val="24"/>
          <w:szCs w:val="24"/>
        </w:rPr>
        <w:t>ruiker van goederen en diensten</w:t>
      </w:r>
      <w:r w:rsidRPr="00175EF3">
        <w:rPr>
          <w:rFonts w:asciiTheme="majorBidi" w:hAnsiTheme="majorBidi" w:cstheme="majorBidi"/>
          <w:i/>
          <w:iCs/>
          <w:sz w:val="24"/>
          <w:szCs w:val="24"/>
        </w:rPr>
        <w:t>)</w:t>
      </w:r>
      <w:r w:rsidRPr="00175EF3">
        <w:rPr>
          <w:rFonts w:asciiTheme="majorBidi" w:hAnsiTheme="majorBidi" w:cstheme="majorBidi"/>
          <w:sz w:val="24"/>
          <w:szCs w:val="24"/>
        </w:rPr>
        <w:t>.</w:t>
      </w:r>
      <w:r w:rsidRPr="00914A47">
        <w:rPr>
          <w:rStyle w:val="FootnoteReference"/>
          <w:rFonts w:asciiTheme="majorBidi" w:hAnsiTheme="majorBidi" w:cstheme="majorBidi"/>
          <w:sz w:val="24"/>
          <w:szCs w:val="24"/>
        </w:rPr>
        <w:footnoteReference w:id="27"/>
      </w:r>
    </w:p>
    <w:p w:rsidR="00175EF3" w:rsidRDefault="00BB6FA4" w:rsidP="00175EF3">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175EF3">
        <w:rPr>
          <w:rFonts w:asciiTheme="majorBidi" w:hAnsiTheme="majorBidi" w:cstheme="majorBidi"/>
          <w:sz w:val="24"/>
          <w:szCs w:val="24"/>
        </w:rPr>
        <w:t>AZ. Nasution, memberikan batasan-batasan mengenai konsumen, yaitu sebagai berikut:</w:t>
      </w:r>
    </w:p>
    <w:p w:rsidR="00175EF3" w:rsidRDefault="00BB6FA4" w:rsidP="00175EF3">
      <w:pPr>
        <w:pStyle w:val="ListParagraph"/>
        <w:numPr>
          <w:ilvl w:val="0"/>
          <w:numId w:val="29"/>
        </w:numPr>
        <w:autoSpaceDE w:val="0"/>
        <w:autoSpaceDN w:val="0"/>
        <w:adjustRightInd w:val="0"/>
        <w:spacing w:after="0" w:line="480" w:lineRule="auto"/>
        <w:ind w:left="720"/>
        <w:jc w:val="both"/>
        <w:rPr>
          <w:rFonts w:asciiTheme="majorBidi" w:hAnsiTheme="majorBidi" w:cstheme="majorBidi"/>
          <w:sz w:val="24"/>
          <w:szCs w:val="24"/>
        </w:rPr>
      </w:pPr>
      <w:r w:rsidRPr="00175EF3">
        <w:rPr>
          <w:rFonts w:asciiTheme="majorBidi" w:hAnsiTheme="majorBidi" w:cstheme="majorBidi"/>
          <w:sz w:val="24"/>
          <w:szCs w:val="24"/>
        </w:rPr>
        <w:t>Konsumen adalah setiap orang yang mendapatkan barang atau jasa digunakan untuk tujuan tertentu;</w:t>
      </w:r>
    </w:p>
    <w:p w:rsidR="00175EF3" w:rsidRDefault="00BB6FA4" w:rsidP="00175EF3">
      <w:pPr>
        <w:pStyle w:val="ListParagraph"/>
        <w:numPr>
          <w:ilvl w:val="0"/>
          <w:numId w:val="29"/>
        </w:numPr>
        <w:autoSpaceDE w:val="0"/>
        <w:autoSpaceDN w:val="0"/>
        <w:adjustRightInd w:val="0"/>
        <w:spacing w:after="0" w:line="480" w:lineRule="auto"/>
        <w:ind w:left="720"/>
        <w:jc w:val="both"/>
        <w:rPr>
          <w:rFonts w:asciiTheme="majorBidi" w:hAnsiTheme="majorBidi" w:cstheme="majorBidi"/>
          <w:sz w:val="24"/>
          <w:szCs w:val="24"/>
        </w:rPr>
      </w:pPr>
      <w:r w:rsidRPr="00175EF3">
        <w:rPr>
          <w:rFonts w:asciiTheme="majorBidi" w:hAnsiTheme="majorBidi" w:cstheme="majorBidi"/>
          <w:sz w:val="24"/>
          <w:szCs w:val="24"/>
        </w:rPr>
        <w:lastRenderedPageBreak/>
        <w:t>Konsumen antara, adalah setiap orang mendapatkan barang dan/atau jasa untuk digunakan dengan tujuan membuat barang atau jasa lain untuk diperdagangkan (tujuan komersial);</w:t>
      </w:r>
    </w:p>
    <w:p w:rsidR="00BB6FA4" w:rsidRPr="00175EF3" w:rsidRDefault="00BB6FA4" w:rsidP="00175EF3">
      <w:pPr>
        <w:pStyle w:val="ListParagraph"/>
        <w:numPr>
          <w:ilvl w:val="0"/>
          <w:numId w:val="29"/>
        </w:numPr>
        <w:autoSpaceDE w:val="0"/>
        <w:autoSpaceDN w:val="0"/>
        <w:adjustRightInd w:val="0"/>
        <w:spacing w:after="0" w:line="480" w:lineRule="auto"/>
        <w:ind w:left="720"/>
        <w:jc w:val="both"/>
        <w:rPr>
          <w:rFonts w:asciiTheme="majorBidi" w:hAnsiTheme="majorBidi" w:cstheme="majorBidi"/>
          <w:sz w:val="24"/>
          <w:szCs w:val="24"/>
        </w:rPr>
      </w:pPr>
      <w:r w:rsidRPr="00175EF3">
        <w:rPr>
          <w:rFonts w:asciiTheme="majorBidi" w:hAnsiTheme="majorBidi" w:cstheme="majorBidi"/>
          <w:sz w:val="24"/>
          <w:szCs w:val="24"/>
        </w:rPr>
        <w:t>Konsumen akhir, adalah setiap orang yang mendapatkan dan menggunakan barang dan/atau jasa untuk tujuan memenuhi kebutuhan hidupnya pribadi, keluarga dan atau rumah tangga dan tidak untuk diperdagangkan kembali (non komersial).</w:t>
      </w:r>
      <w:r w:rsidRPr="00914A47">
        <w:rPr>
          <w:rStyle w:val="FootnoteReference"/>
          <w:rFonts w:asciiTheme="majorBidi" w:hAnsiTheme="majorBidi" w:cstheme="majorBidi"/>
          <w:sz w:val="24"/>
          <w:szCs w:val="24"/>
        </w:rPr>
        <w:footnoteReference w:id="28"/>
      </w:r>
    </w:p>
    <w:p w:rsidR="0095508E" w:rsidRDefault="00BB6FA4" w:rsidP="0095508E">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914A47">
        <w:rPr>
          <w:rFonts w:asciiTheme="majorBidi" w:hAnsiTheme="majorBidi" w:cstheme="majorBidi"/>
          <w:sz w:val="24"/>
          <w:szCs w:val="24"/>
        </w:rPr>
        <w:t>Secara umum konsumen dapat diartikan setiap orang yang menggunakan atau memakai suatu barang dan/atau jasa yang tersedia di masyarakat. Dalam definisi tersebut, penekanan dalam pengertian konsumen adalah aktifitas atau kegiatan memakai atau menggunakan suatu produk barang dan/atau jasa, sedangkan bagaimana cara memperolehnya atau menggunakannya bukan menjadi persoalan.</w:t>
      </w:r>
    </w:p>
    <w:p w:rsidR="0095508E" w:rsidRDefault="00BB6FA4" w:rsidP="0095508E">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95508E">
        <w:rPr>
          <w:rFonts w:asciiTheme="majorBidi" w:hAnsiTheme="majorBidi" w:cstheme="majorBidi"/>
          <w:sz w:val="24"/>
          <w:szCs w:val="24"/>
        </w:rPr>
        <w:t>Pelaku usaha adalah</w:t>
      </w:r>
      <w:r w:rsidRPr="0095508E">
        <w:rPr>
          <w:rFonts w:asciiTheme="majorBidi" w:hAnsiTheme="majorBidi" w:cstheme="majorBidi"/>
          <w:color w:val="FF0000"/>
          <w:sz w:val="24"/>
          <w:szCs w:val="24"/>
        </w:rPr>
        <w:t xml:space="preserve"> </w:t>
      </w:r>
      <w:r w:rsidRPr="0095508E">
        <w:rPr>
          <w:rFonts w:asciiTheme="majorBidi" w:hAnsiTheme="majorBidi" w:cstheme="majorBidi"/>
          <w:sz w:val="24"/>
          <w:szCs w:val="24"/>
        </w:rPr>
        <w:t>setiap orang perseorangan atau badan usaha, baik yang berbentuk badan hukum maupun bukan badan hukum yang didirikan dan berkedudukan atau melakukan kegiatan dalam wilayah hukum negara Republik Indonesia, baik sendiri maupun bersama</w:t>
      </w:r>
      <w:r w:rsidR="000775E0">
        <w:rPr>
          <w:rFonts w:asciiTheme="majorBidi" w:hAnsiTheme="majorBidi" w:cstheme="majorBidi"/>
          <w:sz w:val="24"/>
          <w:szCs w:val="24"/>
        </w:rPr>
        <w:t>-</w:t>
      </w:r>
      <w:r w:rsidRPr="0095508E">
        <w:rPr>
          <w:rFonts w:asciiTheme="majorBidi" w:hAnsiTheme="majorBidi" w:cstheme="majorBidi"/>
          <w:sz w:val="24"/>
          <w:szCs w:val="24"/>
        </w:rPr>
        <w:t>sama melalui perjanjian menyelenggarakan kegiatan usaha dalam berbagai bidang ekonomi.</w:t>
      </w:r>
      <w:r w:rsidRPr="00914A47">
        <w:rPr>
          <w:rStyle w:val="FootnoteReference"/>
          <w:rFonts w:asciiTheme="majorBidi" w:hAnsiTheme="majorBidi" w:cstheme="majorBidi"/>
          <w:sz w:val="24"/>
          <w:szCs w:val="24"/>
        </w:rPr>
        <w:footnoteReference w:id="29"/>
      </w:r>
    </w:p>
    <w:p w:rsidR="00BB6FA4" w:rsidRPr="0095508E" w:rsidRDefault="00BB6FA4" w:rsidP="0095508E">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95508E">
        <w:rPr>
          <w:rFonts w:asciiTheme="majorBidi" w:hAnsiTheme="majorBidi" w:cstheme="majorBidi"/>
          <w:sz w:val="24"/>
          <w:szCs w:val="24"/>
        </w:rPr>
        <w:t xml:space="preserve">Untuk menjaga agar konsumen tetap percaya terhadap produk-produk yang dipasarkan, maka dalam dunia perekonomian juga harus </w:t>
      </w:r>
      <w:r w:rsidRPr="0095508E">
        <w:rPr>
          <w:rFonts w:asciiTheme="majorBidi" w:hAnsiTheme="majorBidi" w:cstheme="majorBidi"/>
          <w:sz w:val="24"/>
          <w:szCs w:val="24"/>
        </w:rPr>
        <w:lastRenderedPageBreak/>
        <w:t>memperhatikan prinsip-prinsip dari peran masing-masing agar di</w:t>
      </w:r>
      <w:r w:rsidR="0095508E">
        <w:rPr>
          <w:rFonts w:asciiTheme="majorBidi" w:hAnsiTheme="majorBidi" w:cstheme="majorBidi"/>
          <w:sz w:val="24"/>
          <w:szCs w:val="24"/>
        </w:rPr>
        <w:t xml:space="preserve"> </w:t>
      </w:r>
      <w:r w:rsidRPr="0095508E">
        <w:rPr>
          <w:rFonts w:asciiTheme="majorBidi" w:hAnsiTheme="majorBidi" w:cstheme="majorBidi"/>
          <w:sz w:val="24"/>
          <w:szCs w:val="24"/>
        </w:rPr>
        <w:t>antara kedua belah pihak tidak ada yang dirugikan. Prinsip-prinsip tersebut akan menjadi perlindunga</w:t>
      </w:r>
      <w:r w:rsidR="00B55D89">
        <w:rPr>
          <w:rFonts w:asciiTheme="majorBidi" w:hAnsiTheme="majorBidi" w:cstheme="majorBidi"/>
          <w:sz w:val="24"/>
          <w:szCs w:val="24"/>
        </w:rPr>
        <w:t>n baik bagi konsumen atau produ</w:t>
      </w:r>
      <w:r w:rsidRPr="0095508E">
        <w:rPr>
          <w:rFonts w:asciiTheme="majorBidi" w:hAnsiTheme="majorBidi" w:cstheme="majorBidi"/>
          <w:sz w:val="24"/>
          <w:szCs w:val="24"/>
        </w:rPr>
        <w:t>sen (pelaku usaha) jika nanti terjadi perseli</w:t>
      </w:r>
      <w:r w:rsidR="0095508E">
        <w:rPr>
          <w:rFonts w:asciiTheme="majorBidi" w:hAnsiTheme="majorBidi" w:cstheme="majorBidi"/>
          <w:sz w:val="24"/>
          <w:szCs w:val="24"/>
        </w:rPr>
        <w:t>si</w:t>
      </w:r>
      <w:r w:rsidR="004F2E36">
        <w:rPr>
          <w:rFonts w:asciiTheme="majorBidi" w:hAnsiTheme="majorBidi" w:cstheme="majorBidi"/>
          <w:sz w:val="24"/>
          <w:szCs w:val="24"/>
        </w:rPr>
        <w:t>han, m</w:t>
      </w:r>
      <w:r w:rsidRPr="0095508E">
        <w:rPr>
          <w:rFonts w:asciiTheme="majorBidi" w:hAnsiTheme="majorBidi" w:cstheme="majorBidi"/>
          <w:sz w:val="24"/>
          <w:szCs w:val="24"/>
        </w:rPr>
        <w:t>aka sebelum itu harus diketahui apa saja prinsip-prinsip yang ada, berikut beberapa prinsipnya:</w:t>
      </w:r>
      <w:r w:rsidRPr="00914A47">
        <w:rPr>
          <w:rStyle w:val="FootnoteReference"/>
          <w:rFonts w:asciiTheme="majorBidi" w:hAnsiTheme="majorBidi" w:cstheme="majorBidi"/>
          <w:sz w:val="24"/>
          <w:szCs w:val="24"/>
        </w:rPr>
        <w:footnoteReference w:id="30"/>
      </w:r>
    </w:p>
    <w:p w:rsidR="00BB6FA4" w:rsidRPr="00914A47" w:rsidRDefault="00BB6FA4" w:rsidP="004D7099">
      <w:pPr>
        <w:pStyle w:val="ListParagraph"/>
        <w:numPr>
          <w:ilvl w:val="0"/>
          <w:numId w:val="15"/>
        </w:numPr>
        <w:spacing w:before="100" w:beforeAutospacing="1" w:after="100" w:afterAutospacing="1" w:line="480" w:lineRule="auto"/>
        <w:ind w:left="720"/>
        <w:jc w:val="both"/>
        <w:rPr>
          <w:rFonts w:asciiTheme="majorBidi" w:hAnsiTheme="majorBidi" w:cstheme="majorBidi"/>
          <w:sz w:val="24"/>
          <w:szCs w:val="24"/>
        </w:rPr>
      </w:pPr>
      <w:r w:rsidRPr="00914A47">
        <w:rPr>
          <w:rFonts w:asciiTheme="majorBidi" w:hAnsiTheme="majorBidi" w:cstheme="majorBidi"/>
          <w:i/>
          <w:iCs/>
          <w:sz w:val="24"/>
          <w:szCs w:val="24"/>
        </w:rPr>
        <w:t>Let Buyer Beware</w:t>
      </w:r>
      <w:r w:rsidRPr="00914A47">
        <w:rPr>
          <w:rFonts w:asciiTheme="majorBidi" w:hAnsiTheme="majorBidi" w:cstheme="majorBidi"/>
          <w:sz w:val="24"/>
          <w:szCs w:val="24"/>
        </w:rPr>
        <w:t>; pembeli harus berhati-hati, maksudnya pembeli jangan sampai salah memilih produk (membebankan selektif dalam pemilihan barang).</w:t>
      </w:r>
    </w:p>
    <w:p w:rsidR="00BB6FA4" w:rsidRPr="00914A47" w:rsidRDefault="00BB6FA4" w:rsidP="004D7099">
      <w:pPr>
        <w:pStyle w:val="ListParagraph"/>
        <w:numPr>
          <w:ilvl w:val="0"/>
          <w:numId w:val="15"/>
        </w:numPr>
        <w:spacing w:before="100" w:beforeAutospacing="1" w:after="100" w:afterAutospacing="1" w:line="480" w:lineRule="auto"/>
        <w:ind w:left="720"/>
        <w:jc w:val="both"/>
        <w:rPr>
          <w:rFonts w:asciiTheme="majorBidi" w:hAnsiTheme="majorBidi" w:cstheme="majorBidi"/>
          <w:sz w:val="24"/>
          <w:szCs w:val="24"/>
        </w:rPr>
      </w:pPr>
      <w:r w:rsidRPr="00914A47">
        <w:rPr>
          <w:rFonts w:asciiTheme="majorBidi" w:hAnsiTheme="majorBidi" w:cstheme="majorBidi"/>
          <w:i/>
          <w:iCs/>
          <w:sz w:val="24"/>
          <w:szCs w:val="24"/>
        </w:rPr>
        <w:t>The Due Care Theory</w:t>
      </w:r>
      <w:r w:rsidRPr="00914A47">
        <w:rPr>
          <w:rFonts w:asciiTheme="majorBidi" w:hAnsiTheme="majorBidi" w:cstheme="majorBidi"/>
          <w:sz w:val="24"/>
          <w:szCs w:val="24"/>
        </w:rPr>
        <w:t>; pelaku usaha harus berhati-hati dalan memasyarakatkan produknya. Hati-hati</w:t>
      </w:r>
      <w:r w:rsidR="00B55D89">
        <w:rPr>
          <w:rFonts w:asciiTheme="majorBidi" w:hAnsiTheme="majorBidi" w:cstheme="majorBidi"/>
          <w:sz w:val="24"/>
          <w:szCs w:val="24"/>
        </w:rPr>
        <w:t xml:space="preserve"> </w:t>
      </w:r>
      <w:r w:rsidRPr="00914A47">
        <w:rPr>
          <w:rFonts w:asciiTheme="majorBidi" w:hAnsiTheme="majorBidi" w:cstheme="majorBidi"/>
          <w:sz w:val="24"/>
          <w:szCs w:val="24"/>
        </w:rPr>
        <w:t>maksudnya jangan sampai menjual barang yang tidak bermutu.</w:t>
      </w:r>
    </w:p>
    <w:p w:rsidR="00BB6FA4" w:rsidRPr="00914A47" w:rsidRDefault="00BB6FA4" w:rsidP="004D7099">
      <w:pPr>
        <w:pStyle w:val="ListParagraph"/>
        <w:numPr>
          <w:ilvl w:val="0"/>
          <w:numId w:val="15"/>
        </w:numPr>
        <w:spacing w:before="100" w:beforeAutospacing="1" w:after="100" w:afterAutospacing="1" w:line="480" w:lineRule="auto"/>
        <w:ind w:left="720"/>
        <w:jc w:val="both"/>
        <w:rPr>
          <w:rFonts w:asciiTheme="majorBidi" w:hAnsiTheme="majorBidi" w:cstheme="majorBidi"/>
          <w:sz w:val="24"/>
          <w:szCs w:val="24"/>
        </w:rPr>
      </w:pPr>
      <w:r w:rsidRPr="00914A47">
        <w:rPr>
          <w:rFonts w:asciiTheme="majorBidi" w:hAnsiTheme="majorBidi" w:cstheme="majorBidi"/>
          <w:i/>
          <w:iCs/>
          <w:sz w:val="24"/>
          <w:szCs w:val="24"/>
        </w:rPr>
        <w:t>The privity of contract</w:t>
      </w:r>
      <w:r w:rsidRPr="00914A47">
        <w:rPr>
          <w:rFonts w:asciiTheme="majorBidi" w:hAnsiTheme="majorBidi" w:cstheme="majorBidi"/>
          <w:sz w:val="24"/>
          <w:szCs w:val="24"/>
        </w:rPr>
        <w:t xml:space="preserve">; perlindungan atas adanya perjanjian </w:t>
      </w:r>
    </w:p>
    <w:p w:rsidR="00BB6FA4" w:rsidRPr="00914A47" w:rsidRDefault="00BB6FA4" w:rsidP="004D7099">
      <w:pPr>
        <w:pStyle w:val="ListParagraph"/>
        <w:numPr>
          <w:ilvl w:val="0"/>
          <w:numId w:val="15"/>
        </w:numPr>
        <w:spacing w:before="100" w:beforeAutospacing="1" w:after="100" w:afterAutospacing="1" w:line="480" w:lineRule="auto"/>
        <w:ind w:left="720"/>
        <w:jc w:val="both"/>
        <w:rPr>
          <w:rFonts w:asciiTheme="majorBidi" w:hAnsiTheme="majorBidi" w:cstheme="majorBidi"/>
          <w:sz w:val="24"/>
          <w:szCs w:val="24"/>
        </w:rPr>
      </w:pPr>
      <w:r w:rsidRPr="00914A47">
        <w:rPr>
          <w:rFonts w:asciiTheme="majorBidi" w:hAnsiTheme="majorBidi" w:cstheme="majorBidi"/>
          <w:sz w:val="24"/>
          <w:szCs w:val="24"/>
        </w:rPr>
        <w:t>Kontrak bukan syarat; tidak harus ada kontrak untuk perlindungan (barang/jasa)</w:t>
      </w:r>
    </w:p>
    <w:p w:rsidR="00BB6FA4" w:rsidRPr="00914A47" w:rsidRDefault="00BB6FA4" w:rsidP="004D7099">
      <w:pPr>
        <w:pStyle w:val="ListParagraph"/>
        <w:numPr>
          <w:ilvl w:val="0"/>
          <w:numId w:val="15"/>
        </w:numPr>
        <w:spacing w:before="100" w:beforeAutospacing="1" w:after="100" w:afterAutospacing="1" w:line="480" w:lineRule="auto"/>
        <w:ind w:left="720"/>
        <w:jc w:val="both"/>
        <w:rPr>
          <w:rFonts w:asciiTheme="majorBidi" w:hAnsiTheme="majorBidi" w:cstheme="majorBidi"/>
          <w:sz w:val="24"/>
          <w:szCs w:val="24"/>
        </w:rPr>
      </w:pPr>
      <w:r w:rsidRPr="00914A47">
        <w:rPr>
          <w:rFonts w:asciiTheme="majorBidi" w:hAnsiTheme="majorBidi" w:cstheme="majorBidi"/>
          <w:i/>
          <w:iCs/>
          <w:sz w:val="24"/>
          <w:szCs w:val="24"/>
        </w:rPr>
        <w:t>Liability Produk</w:t>
      </w:r>
      <w:r w:rsidRPr="00914A47">
        <w:rPr>
          <w:rFonts w:asciiTheme="majorBidi" w:hAnsiTheme="majorBidi" w:cstheme="majorBidi"/>
          <w:sz w:val="24"/>
          <w:szCs w:val="24"/>
        </w:rPr>
        <w:t>; pe</w:t>
      </w:r>
      <w:r w:rsidR="00B55D89">
        <w:rPr>
          <w:rFonts w:asciiTheme="majorBidi" w:hAnsiTheme="majorBidi" w:cstheme="majorBidi"/>
          <w:sz w:val="24"/>
          <w:szCs w:val="24"/>
        </w:rPr>
        <w:t>rtanggung</w:t>
      </w:r>
      <w:r w:rsidRPr="00914A47">
        <w:rPr>
          <w:rFonts w:asciiTheme="majorBidi" w:hAnsiTheme="majorBidi" w:cstheme="majorBidi"/>
          <w:sz w:val="24"/>
          <w:szCs w:val="24"/>
        </w:rPr>
        <w:t xml:space="preserve">gugatan </w:t>
      </w:r>
      <w:r w:rsidR="00B55D89">
        <w:rPr>
          <w:rFonts w:asciiTheme="majorBidi" w:hAnsiTheme="majorBidi" w:cstheme="majorBidi"/>
          <w:sz w:val="24"/>
          <w:szCs w:val="24"/>
        </w:rPr>
        <w:t xml:space="preserve">produk (yang membuktikan keamanan </w:t>
      </w:r>
      <w:r w:rsidRPr="00914A47">
        <w:rPr>
          <w:rFonts w:asciiTheme="majorBidi" w:hAnsiTheme="majorBidi" w:cstheme="majorBidi"/>
          <w:sz w:val="24"/>
          <w:szCs w:val="24"/>
        </w:rPr>
        <w:t>produk ialah pelaku usaha).</w:t>
      </w:r>
    </w:p>
    <w:p w:rsidR="00BB6FA4" w:rsidRPr="00914A47" w:rsidRDefault="00BB6FA4" w:rsidP="00EE5138">
      <w:pPr>
        <w:pStyle w:val="ListParagraph"/>
        <w:spacing w:after="100" w:line="480" w:lineRule="auto"/>
        <w:ind w:left="360" w:firstLine="900"/>
        <w:jc w:val="both"/>
        <w:rPr>
          <w:rFonts w:asciiTheme="majorBidi" w:hAnsiTheme="majorBidi" w:cstheme="majorBidi"/>
          <w:sz w:val="24"/>
          <w:szCs w:val="24"/>
        </w:rPr>
      </w:pPr>
      <w:r w:rsidRPr="00914A47">
        <w:rPr>
          <w:rFonts w:asciiTheme="majorBidi" w:hAnsiTheme="majorBidi" w:cstheme="majorBidi"/>
          <w:sz w:val="24"/>
          <w:szCs w:val="24"/>
        </w:rPr>
        <w:t>Menurut Presiden Amerika Serikat J.F.Kennedy di depan kongres pada tangggal 15 Maret 1962</w:t>
      </w:r>
      <w:r w:rsidR="00CC4204" w:rsidRPr="00914A47">
        <w:rPr>
          <w:rFonts w:asciiTheme="majorBidi" w:hAnsiTheme="majorBidi" w:cstheme="majorBidi"/>
          <w:sz w:val="24"/>
          <w:szCs w:val="24"/>
        </w:rPr>
        <w:t xml:space="preserve"> sebagaimana yang dikutip oleh Ahmad Miru dan Sutarman Yudo</w:t>
      </w:r>
      <w:r w:rsidRPr="00914A47">
        <w:rPr>
          <w:rFonts w:asciiTheme="majorBidi" w:hAnsiTheme="majorBidi" w:cstheme="majorBidi"/>
          <w:sz w:val="24"/>
          <w:szCs w:val="24"/>
        </w:rPr>
        <w:t xml:space="preserve">, </w:t>
      </w:r>
      <w:r w:rsidR="000029A8" w:rsidRPr="00914A47">
        <w:rPr>
          <w:rFonts w:asciiTheme="majorBidi" w:hAnsiTheme="majorBidi" w:cstheme="majorBidi"/>
          <w:sz w:val="24"/>
          <w:szCs w:val="24"/>
        </w:rPr>
        <w:t>konsumen memiliki beberapa hak di</w:t>
      </w:r>
      <w:r w:rsidR="00EE5138">
        <w:rPr>
          <w:rFonts w:asciiTheme="majorBidi" w:hAnsiTheme="majorBidi" w:cstheme="majorBidi"/>
          <w:sz w:val="24"/>
          <w:szCs w:val="24"/>
        </w:rPr>
        <w:t xml:space="preserve"> </w:t>
      </w:r>
      <w:r w:rsidR="000029A8" w:rsidRPr="00914A47">
        <w:rPr>
          <w:rFonts w:asciiTheme="majorBidi" w:hAnsiTheme="majorBidi" w:cstheme="majorBidi"/>
          <w:sz w:val="24"/>
          <w:szCs w:val="24"/>
        </w:rPr>
        <w:t>antaranya</w:t>
      </w:r>
      <w:r w:rsidRPr="00914A47">
        <w:rPr>
          <w:rFonts w:asciiTheme="majorBidi" w:hAnsiTheme="majorBidi" w:cstheme="majorBidi"/>
          <w:sz w:val="24"/>
          <w:szCs w:val="24"/>
        </w:rPr>
        <w:t xml:space="preserve"> terdiri dari :</w:t>
      </w:r>
      <w:r w:rsidRPr="00914A47">
        <w:rPr>
          <w:rStyle w:val="FootnoteReference"/>
          <w:rFonts w:asciiTheme="majorBidi" w:hAnsiTheme="majorBidi" w:cstheme="majorBidi"/>
          <w:sz w:val="24"/>
          <w:szCs w:val="24"/>
        </w:rPr>
        <w:footnoteReference w:id="31"/>
      </w:r>
    </w:p>
    <w:p w:rsidR="00BB6FA4" w:rsidRPr="00914A47" w:rsidRDefault="00BB6FA4" w:rsidP="004D7099">
      <w:pPr>
        <w:pStyle w:val="ListParagraph"/>
        <w:numPr>
          <w:ilvl w:val="0"/>
          <w:numId w:val="16"/>
        </w:numPr>
        <w:spacing w:before="100" w:beforeAutospacing="1" w:after="100" w:afterAutospacing="1" w:line="480" w:lineRule="auto"/>
        <w:ind w:left="720"/>
        <w:jc w:val="both"/>
        <w:rPr>
          <w:rFonts w:asciiTheme="majorBidi" w:hAnsiTheme="majorBidi" w:cstheme="majorBidi"/>
          <w:sz w:val="24"/>
          <w:szCs w:val="24"/>
        </w:rPr>
      </w:pPr>
      <w:r w:rsidRPr="00914A47">
        <w:rPr>
          <w:rFonts w:asciiTheme="majorBidi" w:hAnsiTheme="majorBidi" w:cstheme="majorBidi"/>
          <w:sz w:val="24"/>
          <w:szCs w:val="24"/>
        </w:rPr>
        <w:t>Hak memperoleh keamanan,</w:t>
      </w:r>
    </w:p>
    <w:p w:rsidR="00BB6FA4" w:rsidRPr="00914A47" w:rsidRDefault="00BB6FA4" w:rsidP="004D7099">
      <w:pPr>
        <w:pStyle w:val="ListParagraph"/>
        <w:numPr>
          <w:ilvl w:val="0"/>
          <w:numId w:val="16"/>
        </w:numPr>
        <w:spacing w:before="100" w:beforeAutospacing="1" w:after="100" w:afterAutospacing="1" w:line="480" w:lineRule="auto"/>
        <w:ind w:left="720"/>
        <w:jc w:val="both"/>
        <w:rPr>
          <w:rFonts w:asciiTheme="majorBidi" w:hAnsiTheme="majorBidi" w:cstheme="majorBidi"/>
          <w:sz w:val="24"/>
          <w:szCs w:val="24"/>
        </w:rPr>
      </w:pPr>
      <w:r w:rsidRPr="00914A47">
        <w:rPr>
          <w:rFonts w:asciiTheme="majorBidi" w:hAnsiTheme="majorBidi" w:cstheme="majorBidi"/>
          <w:sz w:val="24"/>
          <w:szCs w:val="24"/>
        </w:rPr>
        <w:t>Hak memilih,</w:t>
      </w:r>
    </w:p>
    <w:p w:rsidR="00BB6FA4" w:rsidRPr="00914A47" w:rsidRDefault="00BB6FA4" w:rsidP="004D7099">
      <w:pPr>
        <w:pStyle w:val="ListParagraph"/>
        <w:numPr>
          <w:ilvl w:val="0"/>
          <w:numId w:val="16"/>
        </w:numPr>
        <w:spacing w:before="100" w:beforeAutospacing="1" w:after="100" w:afterAutospacing="1" w:line="480" w:lineRule="auto"/>
        <w:ind w:left="720"/>
        <w:jc w:val="both"/>
        <w:rPr>
          <w:rFonts w:asciiTheme="majorBidi" w:hAnsiTheme="majorBidi" w:cstheme="majorBidi"/>
          <w:sz w:val="24"/>
          <w:szCs w:val="24"/>
        </w:rPr>
      </w:pPr>
      <w:r w:rsidRPr="00914A47">
        <w:rPr>
          <w:rFonts w:asciiTheme="majorBidi" w:hAnsiTheme="majorBidi" w:cstheme="majorBidi"/>
          <w:sz w:val="24"/>
          <w:szCs w:val="24"/>
        </w:rPr>
        <w:t>Hak mendapat informasi,</w:t>
      </w:r>
    </w:p>
    <w:p w:rsidR="00BB6FA4" w:rsidRPr="00914A47" w:rsidRDefault="00BB6FA4" w:rsidP="004D7099">
      <w:pPr>
        <w:pStyle w:val="ListParagraph"/>
        <w:numPr>
          <w:ilvl w:val="0"/>
          <w:numId w:val="16"/>
        </w:numPr>
        <w:spacing w:before="100" w:beforeAutospacing="1" w:after="100" w:afterAutospacing="1" w:line="480" w:lineRule="auto"/>
        <w:ind w:left="720"/>
        <w:jc w:val="both"/>
        <w:rPr>
          <w:rFonts w:asciiTheme="majorBidi" w:hAnsiTheme="majorBidi" w:cstheme="majorBidi"/>
          <w:sz w:val="24"/>
          <w:szCs w:val="24"/>
        </w:rPr>
      </w:pPr>
      <w:r w:rsidRPr="00914A47">
        <w:rPr>
          <w:rFonts w:asciiTheme="majorBidi" w:hAnsiTheme="majorBidi" w:cstheme="majorBidi"/>
          <w:sz w:val="24"/>
          <w:szCs w:val="24"/>
        </w:rPr>
        <w:lastRenderedPageBreak/>
        <w:t>Hak untuk didengar.</w:t>
      </w:r>
    </w:p>
    <w:p w:rsidR="00BB6FA4" w:rsidRPr="00914A47" w:rsidRDefault="00DB1B86" w:rsidP="000029A8">
      <w:pPr>
        <w:pStyle w:val="ListParagraph"/>
        <w:spacing w:after="100" w:line="480" w:lineRule="auto"/>
        <w:ind w:left="360" w:firstLine="1260"/>
        <w:jc w:val="both"/>
        <w:rPr>
          <w:rFonts w:asciiTheme="majorBidi" w:hAnsiTheme="majorBidi" w:cstheme="majorBidi"/>
          <w:sz w:val="24"/>
          <w:szCs w:val="24"/>
        </w:rPr>
      </w:pPr>
      <w:r w:rsidRPr="00914A47">
        <w:rPr>
          <w:rFonts w:asciiTheme="majorBidi" w:hAnsiTheme="majorBidi" w:cstheme="majorBidi"/>
          <w:sz w:val="24"/>
          <w:szCs w:val="24"/>
        </w:rPr>
        <w:t>Deklarasi Hak-hak Asasi Manusia yang dicanangkan PBB  pada tanggal 10 Desember 1948, masing-masing pada Pasal 3, 8, 19, 21, dan Pasal 26, yang oleh O</w:t>
      </w:r>
      <w:r w:rsidR="00BB6FA4" w:rsidRPr="00914A47">
        <w:rPr>
          <w:rFonts w:asciiTheme="majorBidi" w:hAnsiTheme="majorBidi" w:cstheme="majorBidi"/>
          <w:sz w:val="24"/>
          <w:szCs w:val="24"/>
        </w:rPr>
        <w:t xml:space="preserve">rganisasi Konsumen Sedunia </w:t>
      </w:r>
      <w:r w:rsidR="00CC4204" w:rsidRPr="00EE5138">
        <w:rPr>
          <w:rFonts w:asciiTheme="majorBidi" w:hAnsiTheme="majorBidi" w:cstheme="majorBidi"/>
          <w:sz w:val="24"/>
          <w:szCs w:val="24"/>
        </w:rPr>
        <w:t>(</w:t>
      </w:r>
      <w:r w:rsidR="00BB6FA4" w:rsidRPr="00914A47">
        <w:rPr>
          <w:rFonts w:asciiTheme="majorBidi" w:hAnsiTheme="majorBidi" w:cstheme="majorBidi"/>
          <w:i/>
          <w:iCs/>
          <w:sz w:val="24"/>
          <w:szCs w:val="24"/>
        </w:rPr>
        <w:t>Internasional Organisa</w:t>
      </w:r>
      <w:r w:rsidR="00BB4BF6">
        <w:rPr>
          <w:rFonts w:asciiTheme="majorBidi" w:hAnsiTheme="majorBidi" w:cstheme="majorBidi"/>
          <w:i/>
          <w:iCs/>
          <w:sz w:val="24"/>
          <w:szCs w:val="24"/>
        </w:rPr>
        <w:t>zation of Consumers Union-</w:t>
      </w:r>
      <w:r w:rsidR="00CC4204" w:rsidRPr="00914A47">
        <w:rPr>
          <w:rFonts w:asciiTheme="majorBidi" w:hAnsiTheme="majorBidi" w:cstheme="majorBidi"/>
          <w:i/>
          <w:iCs/>
          <w:sz w:val="24"/>
          <w:szCs w:val="24"/>
        </w:rPr>
        <w:t>IOCU</w:t>
      </w:r>
      <w:r w:rsidR="00BB6FA4" w:rsidRPr="00EE5138">
        <w:rPr>
          <w:rFonts w:asciiTheme="majorBidi" w:hAnsiTheme="majorBidi" w:cstheme="majorBidi"/>
          <w:sz w:val="24"/>
          <w:szCs w:val="24"/>
        </w:rPr>
        <w:t>)</w:t>
      </w:r>
      <w:r w:rsidR="00BB6FA4" w:rsidRPr="00914A47">
        <w:rPr>
          <w:rFonts w:asciiTheme="majorBidi" w:hAnsiTheme="majorBidi" w:cstheme="majorBidi"/>
          <w:sz w:val="24"/>
          <w:szCs w:val="24"/>
        </w:rPr>
        <w:t xml:space="preserve"> juga menambahkan </w:t>
      </w:r>
      <w:r w:rsidR="00CC4204" w:rsidRPr="00914A47">
        <w:rPr>
          <w:rFonts w:asciiTheme="majorBidi" w:hAnsiTheme="majorBidi" w:cstheme="majorBidi"/>
          <w:sz w:val="24"/>
          <w:szCs w:val="24"/>
        </w:rPr>
        <w:t>empat hak dasar konsumen, yaitu</w:t>
      </w:r>
      <w:r w:rsidR="00BB6FA4" w:rsidRPr="00914A47">
        <w:rPr>
          <w:rFonts w:asciiTheme="majorBidi" w:hAnsiTheme="majorBidi" w:cstheme="majorBidi"/>
          <w:sz w:val="24"/>
          <w:szCs w:val="24"/>
        </w:rPr>
        <w:t>:</w:t>
      </w:r>
      <w:r w:rsidR="00986BCC" w:rsidRPr="00914A47">
        <w:rPr>
          <w:rStyle w:val="FootnoteReference"/>
          <w:rFonts w:asciiTheme="majorBidi" w:hAnsiTheme="majorBidi" w:cstheme="majorBidi"/>
          <w:sz w:val="24"/>
          <w:szCs w:val="24"/>
        </w:rPr>
        <w:footnoteReference w:id="32"/>
      </w:r>
    </w:p>
    <w:p w:rsidR="00BB6FA4" w:rsidRPr="00914A47" w:rsidRDefault="00BB6FA4" w:rsidP="004D7099">
      <w:pPr>
        <w:pStyle w:val="ListParagraph"/>
        <w:numPr>
          <w:ilvl w:val="0"/>
          <w:numId w:val="17"/>
        </w:numPr>
        <w:spacing w:before="100" w:beforeAutospacing="1" w:after="100" w:afterAutospacing="1" w:line="480" w:lineRule="auto"/>
        <w:ind w:left="720"/>
        <w:jc w:val="both"/>
        <w:rPr>
          <w:rFonts w:asciiTheme="majorBidi" w:hAnsiTheme="majorBidi" w:cstheme="majorBidi"/>
          <w:sz w:val="24"/>
          <w:szCs w:val="24"/>
        </w:rPr>
      </w:pPr>
      <w:r w:rsidRPr="00914A47">
        <w:rPr>
          <w:rFonts w:asciiTheme="majorBidi" w:hAnsiTheme="majorBidi" w:cstheme="majorBidi"/>
          <w:sz w:val="24"/>
          <w:szCs w:val="24"/>
        </w:rPr>
        <w:t>Hak untuk memperoleh kebutuhan hidup,</w:t>
      </w:r>
    </w:p>
    <w:p w:rsidR="00BB6FA4" w:rsidRPr="00914A47" w:rsidRDefault="00BB6FA4" w:rsidP="004D7099">
      <w:pPr>
        <w:pStyle w:val="ListParagraph"/>
        <w:numPr>
          <w:ilvl w:val="0"/>
          <w:numId w:val="17"/>
        </w:numPr>
        <w:spacing w:before="100" w:beforeAutospacing="1" w:after="100" w:afterAutospacing="1" w:line="480" w:lineRule="auto"/>
        <w:ind w:left="720"/>
        <w:jc w:val="both"/>
        <w:rPr>
          <w:rFonts w:asciiTheme="majorBidi" w:hAnsiTheme="majorBidi" w:cstheme="majorBidi"/>
          <w:sz w:val="24"/>
          <w:szCs w:val="24"/>
        </w:rPr>
      </w:pPr>
      <w:r w:rsidRPr="00914A47">
        <w:rPr>
          <w:rFonts w:asciiTheme="majorBidi" w:hAnsiTheme="majorBidi" w:cstheme="majorBidi"/>
          <w:sz w:val="24"/>
          <w:szCs w:val="24"/>
        </w:rPr>
        <w:t>Hak untuk memperoleh ganti rugi,</w:t>
      </w:r>
    </w:p>
    <w:p w:rsidR="00BB6FA4" w:rsidRPr="00914A47" w:rsidRDefault="00BB6FA4" w:rsidP="004D7099">
      <w:pPr>
        <w:pStyle w:val="ListParagraph"/>
        <w:numPr>
          <w:ilvl w:val="0"/>
          <w:numId w:val="17"/>
        </w:numPr>
        <w:spacing w:before="100" w:beforeAutospacing="1" w:after="100" w:afterAutospacing="1" w:line="480" w:lineRule="auto"/>
        <w:ind w:left="720"/>
        <w:jc w:val="both"/>
        <w:rPr>
          <w:rFonts w:asciiTheme="majorBidi" w:hAnsiTheme="majorBidi" w:cstheme="majorBidi"/>
          <w:sz w:val="24"/>
          <w:szCs w:val="24"/>
        </w:rPr>
      </w:pPr>
      <w:r w:rsidRPr="00914A47">
        <w:rPr>
          <w:rFonts w:asciiTheme="majorBidi" w:hAnsiTheme="majorBidi" w:cstheme="majorBidi"/>
          <w:sz w:val="24"/>
          <w:szCs w:val="24"/>
        </w:rPr>
        <w:t>Hak untuk memperoleh pendidikan konsumen,</w:t>
      </w:r>
    </w:p>
    <w:p w:rsidR="00BB6FA4" w:rsidRPr="00914A47" w:rsidRDefault="00BB6FA4" w:rsidP="004D7099">
      <w:pPr>
        <w:pStyle w:val="ListParagraph"/>
        <w:numPr>
          <w:ilvl w:val="0"/>
          <w:numId w:val="17"/>
        </w:numPr>
        <w:spacing w:before="100" w:beforeAutospacing="1" w:after="100" w:afterAutospacing="1" w:line="480" w:lineRule="auto"/>
        <w:ind w:left="720"/>
        <w:jc w:val="both"/>
        <w:rPr>
          <w:rFonts w:asciiTheme="majorBidi" w:hAnsiTheme="majorBidi" w:cstheme="majorBidi"/>
          <w:sz w:val="24"/>
          <w:szCs w:val="24"/>
        </w:rPr>
      </w:pPr>
      <w:r w:rsidRPr="00914A47">
        <w:rPr>
          <w:rFonts w:asciiTheme="majorBidi" w:hAnsiTheme="majorBidi" w:cstheme="majorBidi"/>
          <w:sz w:val="24"/>
          <w:szCs w:val="24"/>
        </w:rPr>
        <w:t>Hak untuk memperoleh lingkungan hidup yang bersih dan sehat.</w:t>
      </w:r>
    </w:p>
    <w:p w:rsidR="00BB6FA4" w:rsidRPr="00914A47" w:rsidRDefault="00BB6FA4" w:rsidP="000029A8">
      <w:pPr>
        <w:pStyle w:val="ListParagraph"/>
        <w:spacing w:after="100" w:line="480" w:lineRule="auto"/>
        <w:ind w:left="360" w:firstLine="1260"/>
        <w:jc w:val="both"/>
        <w:rPr>
          <w:rFonts w:asciiTheme="majorBidi" w:hAnsiTheme="majorBidi" w:cstheme="majorBidi"/>
          <w:sz w:val="24"/>
          <w:szCs w:val="24"/>
        </w:rPr>
      </w:pPr>
      <w:r w:rsidRPr="00914A47">
        <w:rPr>
          <w:rFonts w:asciiTheme="majorBidi" w:hAnsiTheme="majorBidi" w:cstheme="majorBidi"/>
          <w:sz w:val="24"/>
          <w:szCs w:val="24"/>
        </w:rPr>
        <w:t xml:space="preserve">Menurut masyarakat Eropa </w:t>
      </w:r>
      <w:r w:rsidR="00CC4204" w:rsidRPr="00BB4BF6">
        <w:rPr>
          <w:rFonts w:asciiTheme="majorBidi" w:hAnsiTheme="majorBidi" w:cstheme="majorBidi"/>
          <w:sz w:val="24"/>
          <w:szCs w:val="24"/>
        </w:rPr>
        <w:t>(</w:t>
      </w:r>
      <w:r w:rsidRPr="00914A47">
        <w:rPr>
          <w:rFonts w:asciiTheme="majorBidi" w:hAnsiTheme="majorBidi" w:cstheme="majorBidi"/>
          <w:i/>
          <w:iCs/>
          <w:sz w:val="24"/>
          <w:szCs w:val="24"/>
        </w:rPr>
        <w:t>Europese E</w:t>
      </w:r>
      <w:r w:rsidR="00CC4204" w:rsidRPr="00914A47">
        <w:rPr>
          <w:rFonts w:asciiTheme="majorBidi" w:hAnsiTheme="majorBidi" w:cstheme="majorBidi"/>
          <w:i/>
          <w:iCs/>
          <w:sz w:val="24"/>
          <w:szCs w:val="24"/>
        </w:rPr>
        <w:t>konomische Gemeenschap atau EEG</w:t>
      </w:r>
      <w:r w:rsidRPr="00BB4BF6">
        <w:rPr>
          <w:rFonts w:asciiTheme="majorBidi" w:hAnsiTheme="majorBidi" w:cstheme="majorBidi"/>
          <w:sz w:val="24"/>
          <w:szCs w:val="24"/>
        </w:rPr>
        <w:t>)</w:t>
      </w:r>
      <w:r w:rsidRPr="00914A47">
        <w:rPr>
          <w:rFonts w:asciiTheme="majorBidi" w:hAnsiTheme="majorBidi" w:cstheme="majorBidi"/>
          <w:sz w:val="24"/>
          <w:szCs w:val="24"/>
        </w:rPr>
        <w:t xml:space="preserve"> juga telah sepakat atas lima hak dasar konsumen, di</w:t>
      </w:r>
      <w:r w:rsidR="00CC4204" w:rsidRPr="00914A47">
        <w:rPr>
          <w:rFonts w:asciiTheme="majorBidi" w:hAnsiTheme="majorBidi" w:cstheme="majorBidi"/>
          <w:sz w:val="24"/>
          <w:szCs w:val="24"/>
        </w:rPr>
        <w:t xml:space="preserve"> </w:t>
      </w:r>
      <w:r w:rsidR="00BB4BF6">
        <w:rPr>
          <w:rFonts w:asciiTheme="majorBidi" w:hAnsiTheme="majorBidi" w:cstheme="majorBidi"/>
          <w:sz w:val="24"/>
          <w:szCs w:val="24"/>
        </w:rPr>
        <w:t>antaranya</w:t>
      </w:r>
      <w:r w:rsidRPr="00914A47">
        <w:rPr>
          <w:rFonts w:asciiTheme="majorBidi" w:hAnsiTheme="majorBidi" w:cstheme="majorBidi"/>
          <w:sz w:val="24"/>
          <w:szCs w:val="24"/>
        </w:rPr>
        <w:t>:</w:t>
      </w:r>
      <w:r w:rsidR="00752CA4" w:rsidRPr="00914A47">
        <w:rPr>
          <w:rStyle w:val="FootnoteReference"/>
          <w:rFonts w:asciiTheme="majorBidi" w:hAnsiTheme="majorBidi" w:cstheme="majorBidi"/>
          <w:sz w:val="24"/>
          <w:szCs w:val="24"/>
        </w:rPr>
        <w:footnoteReference w:id="33"/>
      </w:r>
    </w:p>
    <w:p w:rsidR="00BB6FA4" w:rsidRPr="00914A47" w:rsidRDefault="00BB6FA4" w:rsidP="004D7099">
      <w:pPr>
        <w:pStyle w:val="ListParagraph"/>
        <w:numPr>
          <w:ilvl w:val="0"/>
          <w:numId w:val="18"/>
        </w:numPr>
        <w:spacing w:before="100" w:beforeAutospacing="1" w:after="100" w:afterAutospacing="1" w:line="480" w:lineRule="auto"/>
        <w:ind w:left="720"/>
        <w:jc w:val="both"/>
        <w:rPr>
          <w:rFonts w:asciiTheme="majorBidi" w:hAnsiTheme="majorBidi" w:cstheme="majorBidi"/>
          <w:sz w:val="24"/>
          <w:szCs w:val="24"/>
        </w:rPr>
      </w:pPr>
      <w:r w:rsidRPr="00914A47">
        <w:rPr>
          <w:rFonts w:asciiTheme="majorBidi" w:hAnsiTheme="majorBidi" w:cstheme="majorBidi"/>
          <w:sz w:val="24"/>
          <w:szCs w:val="24"/>
        </w:rPr>
        <w:t>Hak perlindungan kesehatan dan keamanan,</w:t>
      </w:r>
    </w:p>
    <w:p w:rsidR="00BB6FA4" w:rsidRPr="00914A47" w:rsidRDefault="00BB6FA4" w:rsidP="004D7099">
      <w:pPr>
        <w:pStyle w:val="ListParagraph"/>
        <w:numPr>
          <w:ilvl w:val="0"/>
          <w:numId w:val="18"/>
        </w:numPr>
        <w:spacing w:before="100" w:beforeAutospacing="1" w:after="100" w:afterAutospacing="1" w:line="480" w:lineRule="auto"/>
        <w:ind w:left="720"/>
        <w:jc w:val="both"/>
        <w:rPr>
          <w:rFonts w:asciiTheme="majorBidi" w:hAnsiTheme="majorBidi" w:cstheme="majorBidi"/>
          <w:sz w:val="24"/>
          <w:szCs w:val="24"/>
        </w:rPr>
      </w:pPr>
      <w:r w:rsidRPr="00914A47">
        <w:rPr>
          <w:rFonts w:asciiTheme="majorBidi" w:hAnsiTheme="majorBidi" w:cstheme="majorBidi"/>
          <w:sz w:val="24"/>
          <w:szCs w:val="24"/>
        </w:rPr>
        <w:t>Hak perlindungan kepentingan ekonomi,</w:t>
      </w:r>
    </w:p>
    <w:p w:rsidR="00BB6FA4" w:rsidRPr="00914A47" w:rsidRDefault="00BB6FA4" w:rsidP="004D7099">
      <w:pPr>
        <w:pStyle w:val="ListParagraph"/>
        <w:numPr>
          <w:ilvl w:val="0"/>
          <w:numId w:val="18"/>
        </w:numPr>
        <w:spacing w:before="100" w:beforeAutospacing="1" w:after="100" w:afterAutospacing="1" w:line="480" w:lineRule="auto"/>
        <w:ind w:left="720"/>
        <w:jc w:val="both"/>
        <w:rPr>
          <w:rFonts w:asciiTheme="majorBidi" w:hAnsiTheme="majorBidi" w:cstheme="majorBidi"/>
          <w:sz w:val="24"/>
          <w:szCs w:val="24"/>
        </w:rPr>
      </w:pPr>
      <w:r w:rsidRPr="00914A47">
        <w:rPr>
          <w:rFonts w:asciiTheme="majorBidi" w:hAnsiTheme="majorBidi" w:cstheme="majorBidi"/>
          <w:sz w:val="24"/>
          <w:szCs w:val="24"/>
        </w:rPr>
        <w:t>Hak mendapat ganti rugi,</w:t>
      </w:r>
    </w:p>
    <w:p w:rsidR="00BB6FA4" w:rsidRPr="00914A47" w:rsidRDefault="00BB6FA4" w:rsidP="004D7099">
      <w:pPr>
        <w:pStyle w:val="ListParagraph"/>
        <w:numPr>
          <w:ilvl w:val="0"/>
          <w:numId w:val="18"/>
        </w:numPr>
        <w:spacing w:before="100" w:beforeAutospacing="1" w:after="100" w:afterAutospacing="1" w:line="480" w:lineRule="auto"/>
        <w:ind w:left="720"/>
        <w:jc w:val="both"/>
        <w:rPr>
          <w:rFonts w:asciiTheme="majorBidi" w:hAnsiTheme="majorBidi" w:cstheme="majorBidi"/>
          <w:sz w:val="24"/>
          <w:szCs w:val="24"/>
        </w:rPr>
      </w:pPr>
      <w:r w:rsidRPr="00914A47">
        <w:rPr>
          <w:rFonts w:asciiTheme="majorBidi" w:hAnsiTheme="majorBidi" w:cstheme="majorBidi"/>
          <w:sz w:val="24"/>
          <w:szCs w:val="24"/>
        </w:rPr>
        <w:t>Hak atas penerangan,</w:t>
      </w:r>
    </w:p>
    <w:p w:rsidR="00690C63" w:rsidRDefault="00BB6FA4" w:rsidP="009D7B98">
      <w:pPr>
        <w:pStyle w:val="ListParagraph"/>
        <w:numPr>
          <w:ilvl w:val="0"/>
          <w:numId w:val="18"/>
        </w:numPr>
        <w:spacing w:before="100" w:beforeAutospacing="1" w:after="100" w:afterAutospacing="1" w:line="480" w:lineRule="auto"/>
        <w:ind w:left="720"/>
        <w:jc w:val="both"/>
        <w:rPr>
          <w:rFonts w:asciiTheme="majorBidi" w:hAnsiTheme="majorBidi" w:cstheme="majorBidi"/>
          <w:sz w:val="24"/>
          <w:szCs w:val="24"/>
        </w:rPr>
      </w:pPr>
      <w:r w:rsidRPr="00914A47">
        <w:rPr>
          <w:rFonts w:asciiTheme="majorBidi" w:hAnsiTheme="majorBidi" w:cstheme="majorBidi"/>
          <w:sz w:val="24"/>
          <w:szCs w:val="24"/>
        </w:rPr>
        <w:t>Hak untuk didengar.</w:t>
      </w:r>
    </w:p>
    <w:p w:rsidR="009D7B98" w:rsidRPr="009D7B98" w:rsidRDefault="009D7B98" w:rsidP="009D7B98">
      <w:pPr>
        <w:pStyle w:val="ListParagraph"/>
        <w:spacing w:before="100" w:beforeAutospacing="1" w:after="100" w:afterAutospacing="1" w:line="480" w:lineRule="auto"/>
        <w:jc w:val="both"/>
        <w:rPr>
          <w:rFonts w:asciiTheme="majorBidi" w:hAnsiTheme="majorBidi" w:cstheme="majorBidi"/>
          <w:sz w:val="24"/>
          <w:szCs w:val="24"/>
        </w:rPr>
      </w:pPr>
    </w:p>
    <w:p w:rsidR="00BB6FA4" w:rsidRPr="00914A47" w:rsidRDefault="00BB6FA4" w:rsidP="004D7099">
      <w:pPr>
        <w:pStyle w:val="ListParagraph"/>
        <w:numPr>
          <w:ilvl w:val="0"/>
          <w:numId w:val="1"/>
        </w:numPr>
        <w:autoSpaceDE w:val="0"/>
        <w:autoSpaceDN w:val="0"/>
        <w:adjustRightInd w:val="0"/>
        <w:spacing w:after="0" w:line="480" w:lineRule="auto"/>
        <w:ind w:left="360"/>
        <w:jc w:val="both"/>
        <w:rPr>
          <w:rFonts w:asciiTheme="majorBidi" w:hAnsiTheme="majorBidi" w:cstheme="majorBidi"/>
          <w:b/>
          <w:bCs/>
          <w:sz w:val="24"/>
          <w:szCs w:val="24"/>
        </w:rPr>
      </w:pPr>
      <w:r w:rsidRPr="00914A47">
        <w:rPr>
          <w:rFonts w:asciiTheme="majorBidi" w:hAnsiTheme="majorBidi" w:cstheme="majorBidi"/>
          <w:b/>
          <w:bCs/>
          <w:sz w:val="24"/>
          <w:szCs w:val="24"/>
        </w:rPr>
        <w:t xml:space="preserve">Perlindungan </w:t>
      </w:r>
      <w:r w:rsidR="00F66A4C" w:rsidRPr="00914A47">
        <w:rPr>
          <w:rFonts w:asciiTheme="majorBidi" w:hAnsiTheme="majorBidi" w:cstheme="majorBidi"/>
          <w:b/>
          <w:bCs/>
          <w:sz w:val="24"/>
          <w:szCs w:val="24"/>
        </w:rPr>
        <w:t>K</w:t>
      </w:r>
      <w:r w:rsidRPr="00914A47">
        <w:rPr>
          <w:rFonts w:asciiTheme="majorBidi" w:hAnsiTheme="majorBidi" w:cstheme="majorBidi"/>
          <w:b/>
          <w:bCs/>
          <w:sz w:val="24"/>
          <w:szCs w:val="24"/>
        </w:rPr>
        <w:t>onsumen menurut Undang-Undang No. 8 Tahun 1999</w:t>
      </w:r>
    </w:p>
    <w:p w:rsidR="00162BD2" w:rsidRDefault="000F4D21" w:rsidP="00162BD2">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914A47">
        <w:rPr>
          <w:rFonts w:asciiTheme="majorBidi" w:hAnsiTheme="majorBidi" w:cstheme="majorBidi"/>
          <w:sz w:val="24"/>
          <w:szCs w:val="24"/>
        </w:rPr>
        <w:t>Perlindungan konsumen</w:t>
      </w:r>
      <w:r w:rsidRPr="00914A47">
        <w:rPr>
          <w:rFonts w:asciiTheme="majorBidi" w:hAnsiTheme="majorBidi" w:cstheme="majorBidi"/>
          <w:b/>
          <w:bCs/>
          <w:sz w:val="24"/>
          <w:szCs w:val="24"/>
        </w:rPr>
        <w:t xml:space="preserve"> </w:t>
      </w:r>
      <w:r w:rsidRPr="00914A47">
        <w:rPr>
          <w:rFonts w:asciiTheme="majorBidi" w:hAnsiTheme="majorBidi" w:cstheme="majorBidi"/>
          <w:sz w:val="24"/>
          <w:szCs w:val="24"/>
        </w:rPr>
        <w:t>adalah segala upaya yang menjamin adanya kepastian hukum untuk memberi perlindungan kepada konsumen.</w:t>
      </w:r>
      <w:r w:rsidRPr="00914A47">
        <w:rPr>
          <w:rStyle w:val="FootnoteReference"/>
          <w:rFonts w:asciiTheme="majorBidi" w:hAnsiTheme="majorBidi" w:cstheme="majorBidi"/>
          <w:sz w:val="24"/>
          <w:szCs w:val="24"/>
        </w:rPr>
        <w:footnoteReference w:id="34"/>
      </w:r>
      <w:r w:rsidRPr="00914A47">
        <w:rPr>
          <w:rFonts w:asciiTheme="majorBidi" w:hAnsiTheme="majorBidi" w:cstheme="majorBidi"/>
          <w:sz w:val="24"/>
          <w:szCs w:val="24"/>
        </w:rPr>
        <w:t xml:space="preserve"> </w:t>
      </w:r>
      <w:r w:rsidR="00BB6FA4" w:rsidRPr="00914A47">
        <w:rPr>
          <w:rFonts w:asciiTheme="majorBidi" w:hAnsiTheme="majorBidi" w:cstheme="majorBidi"/>
          <w:sz w:val="24"/>
          <w:szCs w:val="24"/>
        </w:rPr>
        <w:lastRenderedPageBreak/>
        <w:t xml:space="preserve">Perlindungan hukum kepada konsumen dapat diwujudkan dalam 2 bentuk pengaturan, yaitu, </w:t>
      </w:r>
      <w:r w:rsidR="00BB6FA4" w:rsidRPr="00914A47">
        <w:rPr>
          <w:rFonts w:asciiTheme="majorBidi" w:hAnsiTheme="majorBidi" w:cstheme="majorBidi"/>
          <w:i/>
          <w:iCs/>
          <w:sz w:val="24"/>
          <w:szCs w:val="24"/>
        </w:rPr>
        <w:t>pertama</w:t>
      </w:r>
      <w:r w:rsidR="00BB6FA4" w:rsidRPr="00914A47">
        <w:rPr>
          <w:rFonts w:asciiTheme="majorBidi" w:hAnsiTheme="majorBidi" w:cstheme="majorBidi"/>
          <w:sz w:val="24"/>
          <w:szCs w:val="24"/>
        </w:rPr>
        <w:t>, melalui suatu bentuk perundang-undangan tertentu yang sifatnya umum untuk setiap orang yang melakukan transaksi barang dan atau jasa</w:t>
      </w:r>
      <w:r w:rsidR="00F66A4C" w:rsidRPr="00914A47">
        <w:rPr>
          <w:rFonts w:asciiTheme="majorBidi" w:hAnsiTheme="majorBidi" w:cstheme="majorBidi"/>
          <w:sz w:val="24"/>
          <w:szCs w:val="24"/>
        </w:rPr>
        <w:t>. S</w:t>
      </w:r>
      <w:r w:rsidR="00BB6FA4" w:rsidRPr="00914A47">
        <w:rPr>
          <w:rFonts w:asciiTheme="majorBidi" w:hAnsiTheme="majorBidi" w:cstheme="majorBidi"/>
          <w:sz w:val="24"/>
          <w:szCs w:val="24"/>
        </w:rPr>
        <w:t xml:space="preserve">edangkan </w:t>
      </w:r>
      <w:r w:rsidR="00BB6FA4" w:rsidRPr="00914A47">
        <w:rPr>
          <w:rFonts w:asciiTheme="majorBidi" w:hAnsiTheme="majorBidi" w:cstheme="majorBidi"/>
          <w:i/>
          <w:iCs/>
          <w:sz w:val="24"/>
          <w:szCs w:val="24"/>
        </w:rPr>
        <w:t>kedua</w:t>
      </w:r>
      <w:r w:rsidR="00BB6FA4" w:rsidRPr="00914A47">
        <w:rPr>
          <w:rFonts w:asciiTheme="majorBidi" w:hAnsiTheme="majorBidi" w:cstheme="majorBidi"/>
          <w:sz w:val="24"/>
          <w:szCs w:val="24"/>
        </w:rPr>
        <w:t>, melalui perjanjian yang khusus dibuat para pihak (pelaku usaha dan konsumen) yang isinya antara lain mengenai ketentuan tentang ganti rugi, jangka waktu pengajuan klaim, penyelesaian sengketa.</w:t>
      </w:r>
    </w:p>
    <w:p w:rsidR="00876B47" w:rsidRDefault="00BB6FA4" w:rsidP="00876B47">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162BD2">
        <w:rPr>
          <w:rFonts w:asciiTheme="majorBidi" w:hAnsiTheme="majorBidi" w:cstheme="majorBidi"/>
          <w:sz w:val="24"/>
          <w:szCs w:val="24"/>
        </w:rPr>
        <w:t>Dengan diberlakukannya U</w:t>
      </w:r>
      <w:r w:rsidR="00162BD2">
        <w:rPr>
          <w:rFonts w:asciiTheme="majorBidi" w:hAnsiTheme="majorBidi" w:cstheme="majorBidi"/>
          <w:sz w:val="24"/>
          <w:szCs w:val="24"/>
        </w:rPr>
        <w:t>ndang-undang</w:t>
      </w:r>
      <w:r w:rsidRPr="00162BD2">
        <w:rPr>
          <w:rFonts w:asciiTheme="majorBidi" w:hAnsiTheme="majorBidi" w:cstheme="majorBidi"/>
          <w:sz w:val="24"/>
          <w:szCs w:val="24"/>
        </w:rPr>
        <w:t xml:space="preserve"> No</w:t>
      </w:r>
      <w:r w:rsidR="00162BD2">
        <w:rPr>
          <w:rFonts w:asciiTheme="majorBidi" w:hAnsiTheme="majorBidi" w:cstheme="majorBidi"/>
          <w:sz w:val="24"/>
          <w:szCs w:val="24"/>
        </w:rPr>
        <w:t>.</w:t>
      </w:r>
      <w:r w:rsidRPr="00162BD2">
        <w:rPr>
          <w:rFonts w:asciiTheme="majorBidi" w:hAnsiTheme="majorBidi" w:cstheme="majorBidi"/>
          <w:sz w:val="24"/>
          <w:szCs w:val="24"/>
        </w:rPr>
        <w:t xml:space="preserve"> 8 Tahun 1999 maka dasar perlindungan konsumen diatur dalam Pasal 1 butir 1 Undang-undang Perlindungan Konsumen yang menyatakan bahwa </w:t>
      </w:r>
      <w:r w:rsidR="00162BD2">
        <w:rPr>
          <w:rFonts w:asciiTheme="majorBidi" w:hAnsiTheme="majorBidi" w:cstheme="majorBidi"/>
          <w:sz w:val="24"/>
          <w:szCs w:val="24"/>
        </w:rPr>
        <w:t>“</w:t>
      </w:r>
      <w:r w:rsidRPr="00162BD2">
        <w:rPr>
          <w:rFonts w:asciiTheme="majorBidi" w:hAnsiTheme="majorBidi" w:cstheme="majorBidi"/>
          <w:sz w:val="24"/>
          <w:szCs w:val="24"/>
        </w:rPr>
        <w:t>segala upaya yang ditujukan untuk menjamin adanya kepastian hukum untuk memberikan perlindungan hukum kepada konsumen</w:t>
      </w:r>
      <w:r w:rsidR="00162BD2">
        <w:rPr>
          <w:rFonts w:asciiTheme="majorBidi" w:hAnsiTheme="majorBidi" w:cstheme="majorBidi"/>
          <w:sz w:val="24"/>
          <w:szCs w:val="24"/>
        </w:rPr>
        <w:t>”</w:t>
      </w:r>
      <w:r w:rsidRPr="00162BD2">
        <w:rPr>
          <w:rFonts w:asciiTheme="majorBidi" w:hAnsiTheme="majorBidi" w:cstheme="majorBidi"/>
          <w:sz w:val="24"/>
          <w:szCs w:val="24"/>
        </w:rPr>
        <w:t>.</w:t>
      </w:r>
      <w:r w:rsidR="00162BD2">
        <w:rPr>
          <w:rStyle w:val="FootnoteReference"/>
          <w:rFonts w:asciiTheme="majorBidi" w:hAnsiTheme="majorBidi" w:cstheme="majorBidi"/>
          <w:sz w:val="24"/>
          <w:szCs w:val="24"/>
        </w:rPr>
        <w:footnoteReference w:id="35"/>
      </w:r>
      <w:r w:rsidR="006949F6">
        <w:rPr>
          <w:rFonts w:asciiTheme="majorBidi" w:hAnsiTheme="majorBidi" w:cstheme="majorBidi"/>
          <w:sz w:val="24"/>
          <w:szCs w:val="24"/>
        </w:rPr>
        <w:t xml:space="preserve"> </w:t>
      </w:r>
      <w:r w:rsidRPr="00162BD2">
        <w:rPr>
          <w:rFonts w:asciiTheme="majorBidi" w:hAnsiTheme="majorBidi" w:cstheme="majorBidi"/>
          <w:sz w:val="24"/>
          <w:szCs w:val="24"/>
        </w:rPr>
        <w:t>Perlindungan terhadap konsumen dilakukan sebelum atau pada saat atau telah terjadi transaksi yang menimbulkan suatu hubungan hukum antara pelaku usaha selaku produsen dengan konsumen sebagai subyek hukum, dan barang dan atau jasa sebagai obyek hukum dalam Undang-undang ini. Dengan disahkannya Undang-undang No</w:t>
      </w:r>
      <w:r w:rsidR="006949F6">
        <w:rPr>
          <w:rFonts w:asciiTheme="majorBidi" w:hAnsiTheme="majorBidi" w:cstheme="majorBidi"/>
          <w:sz w:val="24"/>
          <w:szCs w:val="24"/>
        </w:rPr>
        <w:t>.</w:t>
      </w:r>
      <w:r w:rsidRPr="00162BD2">
        <w:rPr>
          <w:rFonts w:asciiTheme="majorBidi" w:hAnsiTheme="majorBidi" w:cstheme="majorBidi"/>
          <w:sz w:val="24"/>
          <w:szCs w:val="24"/>
        </w:rPr>
        <w:t xml:space="preserve"> 8 Tahun 1999 tentang Perlindungan Konsumen, diharapkan dapat digunakan sebagai sarana preventif guna mewujudkan perlindungan konsumen dengan berdasarkan atas hak-hak yang juga dimiliki manusia. Jelas telah diungkapkan dalam U</w:t>
      </w:r>
      <w:r w:rsidR="00013D94">
        <w:rPr>
          <w:rFonts w:asciiTheme="majorBidi" w:hAnsiTheme="majorBidi" w:cstheme="majorBidi"/>
          <w:sz w:val="24"/>
          <w:szCs w:val="24"/>
        </w:rPr>
        <w:t xml:space="preserve">ndang-undang </w:t>
      </w:r>
      <w:r w:rsidRPr="00162BD2">
        <w:rPr>
          <w:rFonts w:asciiTheme="majorBidi" w:hAnsiTheme="majorBidi" w:cstheme="majorBidi"/>
          <w:sz w:val="24"/>
          <w:szCs w:val="24"/>
        </w:rPr>
        <w:t>P</w:t>
      </w:r>
      <w:r w:rsidR="00013D94">
        <w:rPr>
          <w:rFonts w:asciiTheme="majorBidi" w:hAnsiTheme="majorBidi" w:cstheme="majorBidi"/>
          <w:sz w:val="24"/>
          <w:szCs w:val="24"/>
        </w:rPr>
        <w:t xml:space="preserve">erlindungan </w:t>
      </w:r>
      <w:r w:rsidRPr="00162BD2">
        <w:rPr>
          <w:rFonts w:asciiTheme="majorBidi" w:hAnsiTheme="majorBidi" w:cstheme="majorBidi"/>
          <w:sz w:val="24"/>
          <w:szCs w:val="24"/>
        </w:rPr>
        <w:t>K</w:t>
      </w:r>
      <w:r w:rsidR="00013D94">
        <w:rPr>
          <w:rFonts w:asciiTheme="majorBidi" w:hAnsiTheme="majorBidi" w:cstheme="majorBidi"/>
          <w:sz w:val="24"/>
          <w:szCs w:val="24"/>
        </w:rPr>
        <w:t>onsumen</w:t>
      </w:r>
      <w:r w:rsidRPr="00162BD2">
        <w:rPr>
          <w:rFonts w:asciiTheme="majorBidi" w:hAnsiTheme="majorBidi" w:cstheme="majorBidi"/>
          <w:sz w:val="24"/>
          <w:szCs w:val="24"/>
        </w:rPr>
        <w:t xml:space="preserve">, bahwa yang menjadi subyek hukumnya adalah orang. Namun adanya hak dan kewajiban tersebut kemudian menimbulkan suatu masalah baru, yaitu masalah </w:t>
      </w:r>
      <w:r w:rsidRPr="00162BD2">
        <w:rPr>
          <w:rFonts w:asciiTheme="majorBidi" w:hAnsiTheme="majorBidi" w:cstheme="majorBidi"/>
          <w:sz w:val="24"/>
          <w:szCs w:val="24"/>
        </w:rPr>
        <w:lastRenderedPageBreak/>
        <w:t>perlindungan bagi para pihak terhadap segala kegiatan yang dilakukan oleh pihak lain berdasarkan hak dan kewajiban yang dimilikinya.</w:t>
      </w:r>
    </w:p>
    <w:p w:rsidR="00876B47" w:rsidRDefault="00BB6FA4" w:rsidP="00876B47">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876B47">
        <w:rPr>
          <w:rFonts w:asciiTheme="majorBidi" w:hAnsiTheme="majorBidi" w:cstheme="majorBidi"/>
          <w:sz w:val="24"/>
          <w:szCs w:val="24"/>
        </w:rPr>
        <w:t>Pembentukan Perlindungan Konsumen pada dasarnya antara lain dimaksudkan memberikan tempat yang seimbang antara pelaku usaha dengan konsumen. Masalah keseimbangan ini secara tegas dinyatakan dalam perjanjian terhadap perlindungan konsumen. Sekalipun dalam berbagai peraturan perundang-undangan seolah mengatur dan/atau melindungi konsumen di bidang perumahan, tetapi pada kenyataannya pemanfaatannya mengandung kendala tertentu yang menyulitkan konsumen. Undang-Undang Perlindungan Konsumen mencoba untuk memberikan perlindungan terhadap konsumen tersebut di atas. Meskipun demikian pada pelaksanaan di lapangan, konsumen belum secara maksimal memperoleh perlindungan hukum secara adil.</w:t>
      </w:r>
    </w:p>
    <w:p w:rsidR="00BB6FA4" w:rsidRPr="00876B47" w:rsidRDefault="00BB6FA4" w:rsidP="00876B47">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876B47">
        <w:rPr>
          <w:rFonts w:asciiTheme="majorBidi" w:hAnsiTheme="majorBidi" w:cstheme="majorBidi"/>
          <w:sz w:val="24"/>
          <w:szCs w:val="24"/>
        </w:rPr>
        <w:t xml:space="preserve">Di dalam </w:t>
      </w:r>
      <w:r w:rsidR="00876B47" w:rsidRPr="00162BD2">
        <w:rPr>
          <w:rFonts w:asciiTheme="majorBidi" w:hAnsiTheme="majorBidi" w:cstheme="majorBidi"/>
          <w:sz w:val="24"/>
          <w:szCs w:val="24"/>
        </w:rPr>
        <w:t>U</w:t>
      </w:r>
      <w:r w:rsidR="00876B47">
        <w:rPr>
          <w:rFonts w:asciiTheme="majorBidi" w:hAnsiTheme="majorBidi" w:cstheme="majorBidi"/>
          <w:sz w:val="24"/>
          <w:szCs w:val="24"/>
        </w:rPr>
        <w:t xml:space="preserve">ndang-undang </w:t>
      </w:r>
      <w:r w:rsidR="00876B47" w:rsidRPr="00162BD2">
        <w:rPr>
          <w:rFonts w:asciiTheme="majorBidi" w:hAnsiTheme="majorBidi" w:cstheme="majorBidi"/>
          <w:sz w:val="24"/>
          <w:szCs w:val="24"/>
        </w:rPr>
        <w:t>P</w:t>
      </w:r>
      <w:r w:rsidR="00876B47">
        <w:rPr>
          <w:rFonts w:asciiTheme="majorBidi" w:hAnsiTheme="majorBidi" w:cstheme="majorBidi"/>
          <w:sz w:val="24"/>
          <w:szCs w:val="24"/>
        </w:rPr>
        <w:t xml:space="preserve">erlindungan </w:t>
      </w:r>
      <w:r w:rsidR="00876B47" w:rsidRPr="00162BD2">
        <w:rPr>
          <w:rFonts w:asciiTheme="majorBidi" w:hAnsiTheme="majorBidi" w:cstheme="majorBidi"/>
          <w:sz w:val="24"/>
          <w:szCs w:val="24"/>
        </w:rPr>
        <w:t>K</w:t>
      </w:r>
      <w:r w:rsidR="00876B47">
        <w:rPr>
          <w:rFonts w:asciiTheme="majorBidi" w:hAnsiTheme="majorBidi" w:cstheme="majorBidi"/>
          <w:sz w:val="24"/>
          <w:szCs w:val="24"/>
        </w:rPr>
        <w:t>onsumen</w:t>
      </w:r>
      <w:r w:rsidRPr="00876B47">
        <w:rPr>
          <w:rFonts w:asciiTheme="majorBidi" w:hAnsiTheme="majorBidi" w:cstheme="majorBidi"/>
          <w:sz w:val="24"/>
          <w:szCs w:val="24"/>
        </w:rPr>
        <w:t xml:space="preserve"> ini, dijelaskan tentang perlindungan hukum yang diberikan pada konsumen dengan ketetuan berikut, sesuai dengan pasal 1 </w:t>
      </w:r>
      <w:r w:rsidR="00876B47" w:rsidRPr="00162BD2">
        <w:rPr>
          <w:rFonts w:asciiTheme="majorBidi" w:hAnsiTheme="majorBidi" w:cstheme="majorBidi"/>
          <w:sz w:val="24"/>
          <w:szCs w:val="24"/>
        </w:rPr>
        <w:t>U</w:t>
      </w:r>
      <w:r w:rsidR="00876B47">
        <w:rPr>
          <w:rFonts w:asciiTheme="majorBidi" w:hAnsiTheme="majorBidi" w:cstheme="majorBidi"/>
          <w:sz w:val="24"/>
          <w:szCs w:val="24"/>
        </w:rPr>
        <w:t xml:space="preserve">ndang-undang </w:t>
      </w:r>
      <w:r w:rsidR="00876B47" w:rsidRPr="00162BD2">
        <w:rPr>
          <w:rFonts w:asciiTheme="majorBidi" w:hAnsiTheme="majorBidi" w:cstheme="majorBidi"/>
          <w:sz w:val="24"/>
          <w:szCs w:val="24"/>
        </w:rPr>
        <w:t>P</w:t>
      </w:r>
      <w:r w:rsidR="00876B47">
        <w:rPr>
          <w:rFonts w:asciiTheme="majorBidi" w:hAnsiTheme="majorBidi" w:cstheme="majorBidi"/>
          <w:sz w:val="24"/>
          <w:szCs w:val="24"/>
        </w:rPr>
        <w:t xml:space="preserve">erlindungan </w:t>
      </w:r>
      <w:r w:rsidR="00876B47" w:rsidRPr="00162BD2">
        <w:rPr>
          <w:rFonts w:asciiTheme="majorBidi" w:hAnsiTheme="majorBidi" w:cstheme="majorBidi"/>
          <w:sz w:val="24"/>
          <w:szCs w:val="24"/>
        </w:rPr>
        <w:t>K</w:t>
      </w:r>
      <w:r w:rsidR="00876B47">
        <w:rPr>
          <w:rFonts w:asciiTheme="majorBidi" w:hAnsiTheme="majorBidi" w:cstheme="majorBidi"/>
          <w:sz w:val="24"/>
          <w:szCs w:val="24"/>
        </w:rPr>
        <w:t>onsumen</w:t>
      </w:r>
      <w:r w:rsidRPr="00876B47">
        <w:rPr>
          <w:rFonts w:asciiTheme="majorBidi" w:hAnsiTheme="majorBidi" w:cstheme="majorBidi"/>
          <w:sz w:val="24"/>
          <w:szCs w:val="24"/>
        </w:rPr>
        <w:t>:</w:t>
      </w:r>
      <w:r w:rsidR="00AC0FA2" w:rsidRPr="00914A47">
        <w:rPr>
          <w:rStyle w:val="FootnoteReference"/>
          <w:rFonts w:asciiTheme="majorBidi" w:hAnsiTheme="majorBidi" w:cstheme="majorBidi"/>
          <w:sz w:val="24"/>
          <w:szCs w:val="24"/>
        </w:rPr>
        <w:footnoteReference w:id="36"/>
      </w:r>
    </w:p>
    <w:p w:rsidR="00BB6FA4" w:rsidRPr="00914A47" w:rsidRDefault="00BB6FA4" w:rsidP="00876B47">
      <w:pPr>
        <w:pStyle w:val="ListParagraph"/>
        <w:numPr>
          <w:ilvl w:val="0"/>
          <w:numId w:val="7"/>
        </w:numPr>
        <w:autoSpaceDE w:val="0"/>
        <w:autoSpaceDN w:val="0"/>
        <w:adjustRightInd w:val="0"/>
        <w:spacing w:after="0" w:line="240" w:lineRule="auto"/>
        <w:ind w:left="1620"/>
        <w:jc w:val="both"/>
        <w:rPr>
          <w:rFonts w:asciiTheme="majorBidi" w:hAnsiTheme="majorBidi" w:cstheme="majorBidi"/>
          <w:sz w:val="24"/>
          <w:szCs w:val="24"/>
        </w:rPr>
      </w:pPr>
      <w:r w:rsidRPr="000D6D9C">
        <w:rPr>
          <w:rFonts w:asciiTheme="majorBidi" w:hAnsiTheme="majorBidi" w:cstheme="majorBidi"/>
          <w:sz w:val="24"/>
          <w:szCs w:val="24"/>
        </w:rPr>
        <w:t>Perlindungan konsumen</w:t>
      </w:r>
      <w:r w:rsidRPr="00914A47">
        <w:rPr>
          <w:rFonts w:asciiTheme="majorBidi" w:hAnsiTheme="majorBidi" w:cstheme="majorBidi"/>
          <w:b/>
          <w:bCs/>
          <w:sz w:val="24"/>
          <w:szCs w:val="24"/>
        </w:rPr>
        <w:t xml:space="preserve"> </w:t>
      </w:r>
      <w:r w:rsidRPr="00914A47">
        <w:rPr>
          <w:rFonts w:asciiTheme="majorBidi" w:hAnsiTheme="majorBidi" w:cstheme="majorBidi"/>
          <w:sz w:val="24"/>
          <w:szCs w:val="24"/>
        </w:rPr>
        <w:t>adalah segala upaya yang menjamin adanya kepastian hukum untuk memberi perlindungan kepada konsumen</w:t>
      </w:r>
    </w:p>
    <w:p w:rsidR="00BB6FA4" w:rsidRPr="00914A47" w:rsidRDefault="00BB6FA4" w:rsidP="00876B47">
      <w:pPr>
        <w:pStyle w:val="ListParagraph"/>
        <w:numPr>
          <w:ilvl w:val="0"/>
          <w:numId w:val="7"/>
        </w:numPr>
        <w:autoSpaceDE w:val="0"/>
        <w:autoSpaceDN w:val="0"/>
        <w:adjustRightInd w:val="0"/>
        <w:spacing w:after="0" w:line="240" w:lineRule="auto"/>
        <w:ind w:left="1620"/>
        <w:jc w:val="both"/>
        <w:rPr>
          <w:rFonts w:asciiTheme="majorBidi" w:hAnsiTheme="majorBidi" w:cstheme="majorBidi"/>
          <w:sz w:val="24"/>
          <w:szCs w:val="24"/>
        </w:rPr>
      </w:pPr>
      <w:r w:rsidRPr="000D6D9C">
        <w:rPr>
          <w:rFonts w:asciiTheme="majorBidi" w:hAnsiTheme="majorBidi" w:cstheme="majorBidi"/>
          <w:sz w:val="24"/>
          <w:szCs w:val="24"/>
        </w:rPr>
        <w:t>Konsumen</w:t>
      </w:r>
      <w:r w:rsidRPr="00914A47">
        <w:rPr>
          <w:rFonts w:asciiTheme="majorBidi" w:hAnsiTheme="majorBidi" w:cstheme="majorBidi"/>
          <w:b/>
          <w:bCs/>
          <w:sz w:val="24"/>
          <w:szCs w:val="24"/>
        </w:rPr>
        <w:t xml:space="preserve"> </w:t>
      </w:r>
      <w:r w:rsidRPr="00914A47">
        <w:rPr>
          <w:rFonts w:asciiTheme="majorBidi" w:hAnsiTheme="majorBidi" w:cstheme="majorBidi"/>
          <w:sz w:val="24"/>
          <w:szCs w:val="24"/>
        </w:rPr>
        <w:t>adalah setiap orang pemakai barang dan/atau jasa yang tersedia dalam masyarakat, baik bagi kepentingan diri sendiri, keluarga, orang lain maupun makhluk hidup lain dan tidak untuk diperdagangkan.</w:t>
      </w:r>
    </w:p>
    <w:p w:rsidR="00BB6FA4" w:rsidRPr="00914A47" w:rsidRDefault="00BB6FA4" w:rsidP="00876B47">
      <w:pPr>
        <w:pStyle w:val="ListParagraph"/>
        <w:numPr>
          <w:ilvl w:val="0"/>
          <w:numId w:val="7"/>
        </w:numPr>
        <w:autoSpaceDE w:val="0"/>
        <w:autoSpaceDN w:val="0"/>
        <w:adjustRightInd w:val="0"/>
        <w:spacing w:after="0" w:line="240" w:lineRule="auto"/>
        <w:ind w:left="1620"/>
        <w:jc w:val="both"/>
        <w:rPr>
          <w:rFonts w:asciiTheme="majorBidi" w:hAnsiTheme="majorBidi" w:cstheme="majorBidi"/>
          <w:sz w:val="24"/>
          <w:szCs w:val="24"/>
        </w:rPr>
      </w:pPr>
      <w:r w:rsidRPr="000D6D9C">
        <w:rPr>
          <w:rFonts w:asciiTheme="majorBidi" w:hAnsiTheme="majorBidi" w:cstheme="majorBidi"/>
          <w:sz w:val="24"/>
          <w:szCs w:val="24"/>
        </w:rPr>
        <w:t>Pelaku usaha</w:t>
      </w:r>
      <w:r w:rsidRPr="00914A47">
        <w:rPr>
          <w:rFonts w:asciiTheme="majorBidi" w:hAnsiTheme="majorBidi" w:cstheme="majorBidi"/>
          <w:b/>
          <w:bCs/>
          <w:sz w:val="24"/>
          <w:szCs w:val="24"/>
        </w:rPr>
        <w:t xml:space="preserve"> </w:t>
      </w:r>
      <w:r w:rsidRPr="00914A47">
        <w:rPr>
          <w:rFonts w:asciiTheme="majorBidi" w:hAnsiTheme="majorBidi" w:cstheme="majorBidi"/>
          <w:sz w:val="24"/>
          <w:szCs w:val="24"/>
        </w:rPr>
        <w:t xml:space="preserve">adalah setiap orang perseorangan atau badan usaha, baik yang berbentuk badan hukum maupun bukan badan hukum yang didirikan dan berkedudukan atau melakukan kegiatan dalam wilayah hukum negara Republik Indonesia, baik sendiri maupun </w:t>
      </w:r>
      <w:r w:rsidRPr="00914A47">
        <w:rPr>
          <w:rFonts w:asciiTheme="majorBidi" w:hAnsiTheme="majorBidi" w:cstheme="majorBidi"/>
          <w:sz w:val="24"/>
          <w:szCs w:val="24"/>
        </w:rPr>
        <w:lastRenderedPageBreak/>
        <w:t>bersama</w:t>
      </w:r>
      <w:r w:rsidR="00DB62B0" w:rsidRPr="00914A47">
        <w:rPr>
          <w:rFonts w:asciiTheme="majorBidi" w:hAnsiTheme="majorBidi" w:cstheme="majorBidi"/>
          <w:sz w:val="24"/>
          <w:szCs w:val="24"/>
        </w:rPr>
        <w:t>-</w:t>
      </w:r>
      <w:r w:rsidRPr="00914A47">
        <w:rPr>
          <w:rFonts w:asciiTheme="majorBidi" w:hAnsiTheme="majorBidi" w:cstheme="majorBidi"/>
          <w:sz w:val="24"/>
          <w:szCs w:val="24"/>
        </w:rPr>
        <w:t>sama melalui perjanjian menyelenggarakan kegiatan usaha dalam berbagai bidang ekonomi.</w:t>
      </w:r>
    </w:p>
    <w:p w:rsidR="00BB6FA4" w:rsidRPr="00914A47" w:rsidRDefault="00BB6FA4" w:rsidP="00876B47">
      <w:pPr>
        <w:pStyle w:val="ListParagraph"/>
        <w:numPr>
          <w:ilvl w:val="0"/>
          <w:numId w:val="7"/>
        </w:numPr>
        <w:autoSpaceDE w:val="0"/>
        <w:autoSpaceDN w:val="0"/>
        <w:adjustRightInd w:val="0"/>
        <w:spacing w:after="0" w:line="240" w:lineRule="auto"/>
        <w:ind w:left="1620"/>
        <w:jc w:val="both"/>
        <w:rPr>
          <w:rFonts w:asciiTheme="majorBidi" w:hAnsiTheme="majorBidi" w:cstheme="majorBidi"/>
          <w:sz w:val="24"/>
          <w:szCs w:val="24"/>
        </w:rPr>
      </w:pPr>
      <w:r w:rsidRPr="000D6D9C">
        <w:rPr>
          <w:rFonts w:asciiTheme="majorBidi" w:hAnsiTheme="majorBidi" w:cstheme="majorBidi"/>
          <w:sz w:val="24"/>
          <w:szCs w:val="24"/>
        </w:rPr>
        <w:t>Barang</w:t>
      </w:r>
      <w:r w:rsidRPr="00914A47">
        <w:rPr>
          <w:rFonts w:asciiTheme="majorBidi" w:hAnsiTheme="majorBidi" w:cstheme="majorBidi"/>
          <w:b/>
          <w:bCs/>
          <w:sz w:val="24"/>
          <w:szCs w:val="24"/>
        </w:rPr>
        <w:t xml:space="preserve"> </w:t>
      </w:r>
      <w:r w:rsidRPr="00914A47">
        <w:rPr>
          <w:rFonts w:asciiTheme="majorBidi" w:hAnsiTheme="majorBidi" w:cstheme="majorBidi"/>
          <w:sz w:val="24"/>
          <w:szCs w:val="24"/>
        </w:rPr>
        <w:t>adalah setiap benda baik berwujud maupun tidak berwujud, baik bergerak maupun tidak bergerak, dapat dihabiskan maupun tidak dapat dihabiskan, yang dapat untuk diperdagangkan, dipakai, dipergunakan, atau dimanfaatkan oleh konsumen.</w:t>
      </w:r>
    </w:p>
    <w:p w:rsidR="00BB6FA4" w:rsidRPr="00914A47" w:rsidRDefault="00BB6FA4" w:rsidP="00876B47">
      <w:pPr>
        <w:pStyle w:val="ListParagraph"/>
        <w:numPr>
          <w:ilvl w:val="0"/>
          <w:numId w:val="7"/>
        </w:numPr>
        <w:autoSpaceDE w:val="0"/>
        <w:autoSpaceDN w:val="0"/>
        <w:adjustRightInd w:val="0"/>
        <w:spacing w:after="0" w:line="240" w:lineRule="auto"/>
        <w:ind w:left="1620"/>
        <w:jc w:val="both"/>
        <w:rPr>
          <w:rFonts w:asciiTheme="majorBidi" w:hAnsiTheme="majorBidi" w:cstheme="majorBidi"/>
          <w:sz w:val="24"/>
          <w:szCs w:val="24"/>
        </w:rPr>
      </w:pPr>
      <w:r w:rsidRPr="000D6D9C">
        <w:rPr>
          <w:rFonts w:asciiTheme="majorBidi" w:hAnsiTheme="majorBidi" w:cstheme="majorBidi"/>
          <w:sz w:val="24"/>
          <w:szCs w:val="24"/>
        </w:rPr>
        <w:t>Jasa</w:t>
      </w:r>
      <w:r w:rsidRPr="00914A47">
        <w:rPr>
          <w:rFonts w:asciiTheme="majorBidi" w:hAnsiTheme="majorBidi" w:cstheme="majorBidi"/>
          <w:b/>
          <w:bCs/>
          <w:sz w:val="24"/>
          <w:szCs w:val="24"/>
        </w:rPr>
        <w:t xml:space="preserve"> </w:t>
      </w:r>
      <w:r w:rsidRPr="00914A47">
        <w:rPr>
          <w:rFonts w:asciiTheme="majorBidi" w:hAnsiTheme="majorBidi" w:cstheme="majorBidi"/>
          <w:sz w:val="24"/>
          <w:szCs w:val="24"/>
        </w:rPr>
        <w:t>adalah setiap layanan yang berbentuk pekerjaan atau prestasi yang disediakan bagi masyarakat untuk dimanfaatkan oleh konsumen.</w:t>
      </w:r>
    </w:p>
    <w:p w:rsidR="00BB6FA4" w:rsidRPr="00914A47" w:rsidRDefault="00BB6FA4" w:rsidP="00876B47">
      <w:pPr>
        <w:pStyle w:val="ListParagraph"/>
        <w:numPr>
          <w:ilvl w:val="0"/>
          <w:numId w:val="7"/>
        </w:numPr>
        <w:autoSpaceDE w:val="0"/>
        <w:autoSpaceDN w:val="0"/>
        <w:adjustRightInd w:val="0"/>
        <w:spacing w:after="0" w:line="240" w:lineRule="auto"/>
        <w:ind w:left="1620"/>
        <w:jc w:val="both"/>
        <w:rPr>
          <w:rFonts w:asciiTheme="majorBidi" w:hAnsiTheme="majorBidi" w:cstheme="majorBidi"/>
          <w:sz w:val="24"/>
          <w:szCs w:val="24"/>
        </w:rPr>
      </w:pPr>
      <w:r w:rsidRPr="000D6D9C">
        <w:rPr>
          <w:rFonts w:asciiTheme="majorBidi" w:hAnsiTheme="majorBidi" w:cstheme="majorBidi"/>
          <w:sz w:val="24"/>
          <w:szCs w:val="24"/>
        </w:rPr>
        <w:t xml:space="preserve">Promosi </w:t>
      </w:r>
      <w:r w:rsidRPr="00914A47">
        <w:rPr>
          <w:rFonts w:asciiTheme="majorBidi" w:hAnsiTheme="majorBidi" w:cstheme="majorBidi"/>
          <w:sz w:val="24"/>
          <w:szCs w:val="24"/>
        </w:rPr>
        <w:t>adalah kegiatan pengenalan atau penyebarluasan informasi suatu barang dan/atau jasa untuk menarik minat beli konsumen terhadap barang dan/atau jasa yang akan dan sedang diperdagangkan.</w:t>
      </w:r>
    </w:p>
    <w:p w:rsidR="000549C7" w:rsidRDefault="00BB6FA4" w:rsidP="00207FCA">
      <w:pPr>
        <w:pStyle w:val="ListParagraph"/>
        <w:numPr>
          <w:ilvl w:val="0"/>
          <w:numId w:val="7"/>
        </w:numPr>
        <w:autoSpaceDE w:val="0"/>
        <w:autoSpaceDN w:val="0"/>
        <w:adjustRightInd w:val="0"/>
        <w:spacing w:after="0" w:line="240" w:lineRule="auto"/>
        <w:ind w:left="1620"/>
        <w:jc w:val="both"/>
        <w:rPr>
          <w:rFonts w:asciiTheme="majorBidi" w:hAnsiTheme="majorBidi" w:cstheme="majorBidi"/>
          <w:sz w:val="24"/>
          <w:szCs w:val="24"/>
        </w:rPr>
      </w:pPr>
      <w:r w:rsidRPr="000D6D9C">
        <w:rPr>
          <w:rFonts w:asciiTheme="majorBidi" w:hAnsiTheme="majorBidi" w:cstheme="majorBidi"/>
          <w:sz w:val="24"/>
          <w:szCs w:val="24"/>
        </w:rPr>
        <w:t>Klausula Baku</w:t>
      </w:r>
      <w:r w:rsidRPr="00914A47">
        <w:rPr>
          <w:rFonts w:asciiTheme="majorBidi" w:hAnsiTheme="majorBidi" w:cstheme="majorBidi"/>
          <w:b/>
          <w:bCs/>
          <w:sz w:val="24"/>
          <w:szCs w:val="24"/>
        </w:rPr>
        <w:t xml:space="preserve"> </w:t>
      </w:r>
      <w:r w:rsidRPr="00914A47">
        <w:rPr>
          <w:rFonts w:asciiTheme="majorBidi" w:hAnsiTheme="majorBidi" w:cstheme="majorBidi"/>
          <w:sz w:val="24"/>
          <w:szCs w:val="24"/>
        </w:rPr>
        <w:t>adalah setiap aturan atau ketentuan dan syarat</w:t>
      </w:r>
      <w:r w:rsidR="004850FC">
        <w:rPr>
          <w:rFonts w:asciiTheme="majorBidi" w:hAnsiTheme="majorBidi" w:cstheme="majorBidi"/>
          <w:sz w:val="24"/>
          <w:szCs w:val="24"/>
        </w:rPr>
        <w:t>-</w:t>
      </w:r>
      <w:r w:rsidRPr="00914A47">
        <w:rPr>
          <w:rFonts w:asciiTheme="majorBidi" w:hAnsiTheme="majorBidi" w:cstheme="majorBidi"/>
          <w:sz w:val="24"/>
          <w:szCs w:val="24"/>
        </w:rPr>
        <w:t>syarat yang telah dipersiapkan dan ditetapkan terlebih dahulu secara sepihak oleh pelaku usaha yang dituangkan dalam suatu dokumen dan/atau perjanjian yang mengikat dan wajib dipenuhi oleh konsumen.</w:t>
      </w:r>
    </w:p>
    <w:p w:rsidR="00207FCA" w:rsidRPr="00207FCA" w:rsidRDefault="00207FCA" w:rsidP="00207FCA">
      <w:pPr>
        <w:pStyle w:val="ListParagraph"/>
        <w:autoSpaceDE w:val="0"/>
        <w:autoSpaceDN w:val="0"/>
        <w:adjustRightInd w:val="0"/>
        <w:spacing w:after="0" w:line="480" w:lineRule="auto"/>
        <w:ind w:left="1620"/>
        <w:jc w:val="both"/>
        <w:rPr>
          <w:rFonts w:asciiTheme="majorBidi" w:hAnsiTheme="majorBidi" w:cstheme="majorBidi"/>
          <w:sz w:val="24"/>
          <w:szCs w:val="24"/>
        </w:rPr>
      </w:pPr>
    </w:p>
    <w:p w:rsidR="00285D1B" w:rsidRDefault="007C2841" w:rsidP="00E75577">
      <w:pPr>
        <w:pStyle w:val="Default"/>
        <w:spacing w:line="480" w:lineRule="auto"/>
        <w:ind w:left="360" w:firstLine="900"/>
        <w:jc w:val="both"/>
        <w:rPr>
          <w:rFonts w:asciiTheme="majorBidi" w:hAnsiTheme="majorBidi" w:cstheme="majorBidi"/>
          <w:color w:val="auto"/>
        </w:rPr>
      </w:pPr>
      <w:r w:rsidRPr="00914A47">
        <w:rPr>
          <w:rFonts w:asciiTheme="majorBidi" w:hAnsiTheme="majorBidi" w:cstheme="majorBidi"/>
          <w:color w:val="auto"/>
        </w:rPr>
        <w:t xml:space="preserve">Berdasarkan pasal di atas, perlindungan konsumen memberikan </w:t>
      </w:r>
      <w:r w:rsidR="004C748C" w:rsidRPr="00914A47">
        <w:rPr>
          <w:rFonts w:asciiTheme="majorBidi" w:hAnsiTheme="majorBidi" w:cstheme="majorBidi"/>
          <w:color w:val="auto"/>
        </w:rPr>
        <w:t>sub</w:t>
      </w:r>
      <w:r w:rsidR="00E75577">
        <w:rPr>
          <w:rFonts w:asciiTheme="majorBidi" w:hAnsiTheme="majorBidi" w:cstheme="majorBidi"/>
          <w:color w:val="auto"/>
        </w:rPr>
        <w:t>s</w:t>
      </w:r>
      <w:r w:rsidR="004C748C" w:rsidRPr="00914A47">
        <w:rPr>
          <w:rFonts w:asciiTheme="majorBidi" w:hAnsiTheme="majorBidi" w:cstheme="majorBidi"/>
          <w:color w:val="auto"/>
        </w:rPr>
        <w:t>tansi</w:t>
      </w:r>
      <w:r w:rsidRPr="00914A47">
        <w:rPr>
          <w:rFonts w:asciiTheme="majorBidi" w:hAnsiTheme="majorBidi" w:cstheme="majorBidi"/>
          <w:color w:val="auto"/>
        </w:rPr>
        <w:t xml:space="preserve"> </w:t>
      </w:r>
      <w:r w:rsidR="00553E05" w:rsidRPr="00914A47">
        <w:rPr>
          <w:rFonts w:asciiTheme="majorBidi" w:hAnsiTheme="majorBidi" w:cstheme="majorBidi"/>
          <w:color w:val="auto"/>
        </w:rPr>
        <w:t>terhadap adanya kepastian hukum yang sesuai dengan ketentuan-kentuan dalam peraturan yang ada dan telas dijelaskan dalam undang-undang.</w:t>
      </w:r>
    </w:p>
    <w:p w:rsidR="00E75577" w:rsidRDefault="00285D1B" w:rsidP="00285D1B">
      <w:pPr>
        <w:pStyle w:val="Default"/>
        <w:spacing w:line="480" w:lineRule="auto"/>
        <w:ind w:left="360" w:firstLine="900"/>
        <w:jc w:val="both"/>
        <w:rPr>
          <w:rFonts w:asciiTheme="majorBidi" w:hAnsiTheme="majorBidi" w:cstheme="majorBidi"/>
          <w:color w:val="auto"/>
        </w:rPr>
      </w:pPr>
      <w:r w:rsidRPr="0010741C">
        <w:rPr>
          <w:rFonts w:asciiTheme="majorBidi" w:hAnsiTheme="majorBidi" w:cstheme="majorBidi"/>
        </w:rPr>
        <w:t xml:space="preserve">Az Nasution </w:t>
      </w:r>
      <w:r>
        <w:rPr>
          <w:rFonts w:asciiTheme="majorBidi" w:hAnsiTheme="majorBidi" w:cstheme="majorBidi"/>
        </w:rPr>
        <w:t>juga memberikan pendapatnya bahwa</w:t>
      </w:r>
      <w:r w:rsidRPr="0010741C">
        <w:rPr>
          <w:rFonts w:asciiTheme="majorBidi" w:hAnsiTheme="majorBidi" w:cstheme="majorBidi"/>
        </w:rPr>
        <w:t xml:space="preserve"> perjanjian dengan klausula baku merupakan suatu perjanjian yang memuat syarat-syarat tertentu yang cenderung lebih menguntungkan pihak yang mempersiapkan atau merumuskannya, selain itu perjanjian ini mempunyai batasan-batasan yaitu “perjanjian dengan syar</w:t>
      </w:r>
      <w:r w:rsidR="00353ADF">
        <w:rPr>
          <w:rFonts w:asciiTheme="majorBidi" w:hAnsiTheme="majorBidi" w:cstheme="majorBidi"/>
        </w:rPr>
        <w:t>at-</w:t>
      </w:r>
      <w:r w:rsidRPr="0010741C">
        <w:rPr>
          <w:rFonts w:asciiTheme="majorBidi" w:hAnsiTheme="majorBidi" w:cstheme="majorBidi"/>
        </w:rPr>
        <w:t>syarat konsep tertulis yang dimuat dalam perjanjian yang masih akan dibuat, yang jumlahnya tidak tentu, tanpa membicarakan isinya terlebih dahulu”</w:t>
      </w:r>
      <w:r>
        <w:rPr>
          <w:rFonts w:asciiTheme="majorBidi" w:hAnsiTheme="majorBidi" w:cstheme="majorBidi"/>
          <w:color w:val="auto"/>
        </w:rPr>
        <w:t>.</w:t>
      </w:r>
      <w:r>
        <w:rPr>
          <w:rStyle w:val="FootnoteReference"/>
          <w:rFonts w:asciiTheme="majorBidi" w:hAnsiTheme="majorBidi" w:cstheme="majorBidi"/>
          <w:color w:val="auto"/>
        </w:rPr>
        <w:footnoteReference w:id="37"/>
      </w:r>
    </w:p>
    <w:p w:rsidR="00E75577" w:rsidRPr="00621477" w:rsidRDefault="00E75577" w:rsidP="00E75577">
      <w:pPr>
        <w:pStyle w:val="Default"/>
        <w:spacing w:line="480" w:lineRule="auto"/>
        <w:ind w:left="360" w:firstLine="900"/>
        <w:jc w:val="both"/>
        <w:rPr>
          <w:rFonts w:asciiTheme="majorBidi" w:hAnsiTheme="majorBidi" w:cstheme="majorBidi"/>
          <w:color w:val="auto"/>
          <w:lang w:val="fr-FR"/>
        </w:rPr>
      </w:pPr>
      <w:r w:rsidRPr="00162BD2">
        <w:rPr>
          <w:rFonts w:asciiTheme="majorBidi" w:hAnsiTheme="majorBidi" w:cstheme="majorBidi"/>
        </w:rPr>
        <w:lastRenderedPageBreak/>
        <w:t>U</w:t>
      </w:r>
      <w:r>
        <w:rPr>
          <w:rFonts w:asciiTheme="majorBidi" w:hAnsiTheme="majorBidi" w:cstheme="majorBidi"/>
        </w:rPr>
        <w:t xml:space="preserve">ndang-undang </w:t>
      </w:r>
      <w:r w:rsidRPr="00162BD2">
        <w:rPr>
          <w:rFonts w:asciiTheme="majorBidi" w:hAnsiTheme="majorBidi" w:cstheme="majorBidi"/>
        </w:rPr>
        <w:t>P</w:t>
      </w:r>
      <w:r>
        <w:rPr>
          <w:rFonts w:asciiTheme="majorBidi" w:hAnsiTheme="majorBidi" w:cstheme="majorBidi"/>
        </w:rPr>
        <w:t xml:space="preserve">erlindungan </w:t>
      </w:r>
      <w:r w:rsidRPr="00162BD2">
        <w:rPr>
          <w:rFonts w:asciiTheme="majorBidi" w:hAnsiTheme="majorBidi" w:cstheme="majorBidi"/>
        </w:rPr>
        <w:t>K</w:t>
      </w:r>
      <w:r>
        <w:rPr>
          <w:rFonts w:asciiTheme="majorBidi" w:hAnsiTheme="majorBidi" w:cstheme="majorBidi"/>
        </w:rPr>
        <w:t>onsumen</w:t>
      </w:r>
      <w:r w:rsidR="00BB6FA4" w:rsidRPr="00914A47">
        <w:rPr>
          <w:rFonts w:asciiTheme="majorBidi" w:hAnsiTheme="majorBidi" w:cstheme="majorBidi"/>
          <w:color w:val="auto"/>
        </w:rPr>
        <w:t xml:space="preserve"> juga memberikatan penjelasan tentang asas dan tujuan dari perlindungan konsumen. </w:t>
      </w:r>
      <w:r w:rsidR="00BB6FA4" w:rsidRPr="00621477">
        <w:rPr>
          <w:rFonts w:asciiTheme="majorBidi" w:hAnsiTheme="majorBidi" w:cstheme="majorBidi"/>
          <w:color w:val="auto"/>
          <w:lang w:val="fr-FR"/>
        </w:rPr>
        <w:t xml:space="preserve">Asas dapat berarti dasar, landasan, fundamen, prinsip dan jiwa atau cita-cita. Asas adalah suatu dalil umum yang dinyatakan dalam istilah umum dengan tidak menyebutkan secara khusus cara pelaksanaannya. Asas dapat juga disebut pengertian-pengertian dan nilai-nilai yang menjadi titik </w:t>
      </w:r>
      <w:r w:rsidR="00F6723D" w:rsidRPr="00621477">
        <w:rPr>
          <w:rFonts w:asciiTheme="majorBidi" w:hAnsiTheme="majorBidi" w:cstheme="majorBidi"/>
          <w:color w:val="auto"/>
          <w:lang w:val="fr-FR"/>
        </w:rPr>
        <w:t>tolak berpikir tentang sesuatu.</w:t>
      </w:r>
      <w:r w:rsidR="00F6723D">
        <w:rPr>
          <w:rStyle w:val="FootnoteReference"/>
          <w:rFonts w:asciiTheme="majorBidi" w:hAnsiTheme="majorBidi" w:cstheme="majorBidi"/>
          <w:color w:val="auto"/>
        </w:rPr>
        <w:footnoteReference w:id="38"/>
      </w:r>
    </w:p>
    <w:p w:rsidR="00E75577" w:rsidRPr="00621477" w:rsidRDefault="00BB6FA4" w:rsidP="00E75577">
      <w:pPr>
        <w:pStyle w:val="Default"/>
        <w:spacing w:line="480" w:lineRule="auto"/>
        <w:ind w:left="360" w:firstLine="900"/>
        <w:jc w:val="both"/>
        <w:rPr>
          <w:rFonts w:asciiTheme="majorBidi" w:hAnsiTheme="majorBidi" w:cstheme="majorBidi"/>
          <w:color w:val="auto"/>
          <w:lang w:val="fr-FR"/>
        </w:rPr>
      </w:pPr>
      <w:r w:rsidRPr="00621477">
        <w:rPr>
          <w:rFonts w:asciiTheme="majorBidi" w:hAnsiTheme="majorBidi" w:cstheme="majorBidi"/>
          <w:color w:val="auto"/>
          <w:lang w:val="fr-FR"/>
        </w:rPr>
        <w:t>Asas Hukum adalah prinsip yang dianggap dasar atau fundamen hukum yang terdiri dari pengertian-pengertian atau nilai-nilai yang menjadi titik tolak berpikir tentang hukum.</w:t>
      </w:r>
      <w:r w:rsidR="00631881">
        <w:rPr>
          <w:rStyle w:val="FootnoteReference"/>
          <w:rFonts w:asciiTheme="majorBidi" w:hAnsiTheme="majorBidi" w:cstheme="majorBidi"/>
          <w:color w:val="auto"/>
        </w:rPr>
        <w:footnoteReference w:id="39"/>
      </w:r>
      <w:r w:rsidRPr="00621477">
        <w:rPr>
          <w:rFonts w:asciiTheme="majorBidi" w:hAnsiTheme="majorBidi" w:cstheme="majorBidi"/>
          <w:color w:val="auto"/>
          <w:lang w:val="fr-FR"/>
        </w:rPr>
        <w:t xml:space="preserve"> Kecuali itu Asas Hukum dapat disebut landasan atau alasan bagi terbentuknya suatu peraturan hukum atau merupakan suatu ratio l</w:t>
      </w:r>
      <w:r w:rsidR="00631881" w:rsidRPr="00621477">
        <w:rPr>
          <w:rFonts w:asciiTheme="majorBidi" w:hAnsiTheme="majorBidi" w:cstheme="majorBidi"/>
          <w:color w:val="auto"/>
          <w:lang w:val="fr-FR"/>
        </w:rPr>
        <w:t>o</w:t>
      </w:r>
      <w:r w:rsidRPr="00621477">
        <w:rPr>
          <w:rFonts w:asciiTheme="majorBidi" w:hAnsiTheme="majorBidi" w:cstheme="majorBidi"/>
          <w:color w:val="auto"/>
          <w:lang w:val="fr-FR"/>
        </w:rPr>
        <w:t>gis dari suatu peraturan hukum yang menilai nilai-nilai, jiwa, cita-cita sosial atau perundangan etis yang ingin diwujudkan. Karena itu Asas Hukum merupakan jantung atau jembatan suatu peraturan-peraturan hukum dan hukum positif dengan cita-cita sosial dan pandangan etis masyarakat.</w:t>
      </w:r>
    </w:p>
    <w:p w:rsidR="00BB6FA4" w:rsidRPr="00914A47" w:rsidRDefault="00F47A27" w:rsidP="00582009">
      <w:pPr>
        <w:pStyle w:val="Default"/>
        <w:spacing w:line="480" w:lineRule="auto"/>
        <w:ind w:left="360" w:firstLine="900"/>
        <w:jc w:val="both"/>
        <w:rPr>
          <w:rFonts w:asciiTheme="majorBidi" w:hAnsiTheme="majorBidi" w:cstheme="majorBidi"/>
          <w:color w:val="auto"/>
        </w:rPr>
      </w:pPr>
      <w:r w:rsidRPr="00621477">
        <w:rPr>
          <w:rFonts w:asciiTheme="majorBidi" w:hAnsiTheme="majorBidi" w:cstheme="majorBidi"/>
          <w:color w:val="auto"/>
          <w:lang w:val="fr-FR"/>
        </w:rPr>
        <w:t xml:space="preserve">Upaya </w:t>
      </w:r>
      <w:r w:rsidR="00BB6FA4" w:rsidRPr="00621477">
        <w:rPr>
          <w:rFonts w:asciiTheme="majorBidi" w:hAnsiTheme="majorBidi" w:cstheme="majorBidi"/>
          <w:color w:val="auto"/>
          <w:lang w:val="fr-FR"/>
        </w:rPr>
        <w:t xml:space="preserve">perlindungan konsumen di Indonesia didasarkan pada asas yang diyakini memberikan arahan dan implementasinya di tingkatan praktis. </w:t>
      </w:r>
      <w:r w:rsidR="00BB6FA4" w:rsidRPr="00914A47">
        <w:rPr>
          <w:rFonts w:asciiTheme="majorBidi" w:hAnsiTheme="majorBidi" w:cstheme="majorBidi"/>
          <w:color w:val="auto"/>
        </w:rPr>
        <w:t xml:space="preserve">Berdasarkan Undang-Undang Nomor 8 Tahun 1999 tentang Perlindungan </w:t>
      </w:r>
      <w:r w:rsidR="00582009">
        <w:rPr>
          <w:rFonts w:asciiTheme="majorBidi" w:hAnsiTheme="majorBidi" w:cstheme="majorBidi"/>
          <w:color w:val="auto"/>
        </w:rPr>
        <w:t>K</w:t>
      </w:r>
      <w:r w:rsidR="00BB6FA4" w:rsidRPr="00914A47">
        <w:rPr>
          <w:rFonts w:asciiTheme="majorBidi" w:hAnsiTheme="majorBidi" w:cstheme="majorBidi"/>
          <w:color w:val="auto"/>
        </w:rPr>
        <w:t>onsumen Pasal 2</w:t>
      </w:r>
      <w:r w:rsidR="00E75577">
        <w:rPr>
          <w:rFonts w:asciiTheme="majorBidi" w:hAnsiTheme="majorBidi" w:cstheme="majorBidi"/>
          <w:color w:val="auto"/>
        </w:rPr>
        <w:t xml:space="preserve">: </w:t>
      </w:r>
      <w:r w:rsidR="00C943CE" w:rsidRPr="00914A47">
        <w:rPr>
          <w:rFonts w:asciiTheme="majorBidi" w:hAnsiTheme="majorBidi" w:cstheme="majorBidi"/>
          <w:color w:val="auto"/>
        </w:rPr>
        <w:t xml:space="preserve">“Perlindungan konsumen berasaskan manfaat, keadilan, keseimbangan, keamanan, dan keselamatan konsumen, serta kepastian </w:t>
      </w:r>
      <w:r w:rsidR="00C943CE" w:rsidRPr="00914A47">
        <w:rPr>
          <w:rFonts w:asciiTheme="majorBidi" w:hAnsiTheme="majorBidi" w:cstheme="majorBidi"/>
          <w:color w:val="auto"/>
        </w:rPr>
        <w:lastRenderedPageBreak/>
        <w:t>hukum”.</w:t>
      </w:r>
      <w:r w:rsidR="00C943CE" w:rsidRPr="00914A47">
        <w:rPr>
          <w:rStyle w:val="FootnoteReference"/>
          <w:rFonts w:asciiTheme="majorBidi" w:hAnsiTheme="majorBidi" w:cstheme="majorBidi"/>
          <w:color w:val="auto"/>
        </w:rPr>
        <w:footnoteReference w:id="40"/>
      </w:r>
      <w:r w:rsidR="006865C6">
        <w:rPr>
          <w:rFonts w:asciiTheme="majorBidi" w:hAnsiTheme="majorBidi" w:cstheme="majorBidi"/>
          <w:color w:val="auto"/>
        </w:rPr>
        <w:t xml:space="preserve"> </w:t>
      </w:r>
      <w:r w:rsidR="00FA7CD8" w:rsidRPr="00914A47">
        <w:rPr>
          <w:rFonts w:asciiTheme="majorBidi" w:hAnsiTheme="majorBidi" w:cstheme="majorBidi"/>
          <w:color w:val="auto"/>
        </w:rPr>
        <w:t>Perlindungan konsumen diselenggarakan sebagai</w:t>
      </w:r>
      <w:r w:rsidR="006865C6">
        <w:rPr>
          <w:rFonts w:asciiTheme="majorBidi" w:hAnsiTheme="majorBidi" w:cstheme="majorBidi"/>
          <w:color w:val="auto"/>
        </w:rPr>
        <w:t xml:space="preserve"> suatu bentuk</w:t>
      </w:r>
      <w:r w:rsidR="00FA7CD8" w:rsidRPr="00914A47">
        <w:rPr>
          <w:rFonts w:asciiTheme="majorBidi" w:hAnsiTheme="majorBidi" w:cstheme="majorBidi"/>
          <w:color w:val="auto"/>
        </w:rPr>
        <w:t xml:space="preserve"> usaha berdasarkan </w:t>
      </w:r>
      <w:r w:rsidR="00BB6FA4" w:rsidRPr="00914A47">
        <w:rPr>
          <w:rFonts w:asciiTheme="majorBidi" w:hAnsiTheme="majorBidi" w:cstheme="majorBidi"/>
          <w:color w:val="auto"/>
        </w:rPr>
        <w:t xml:space="preserve"> 5 (lima) asas </w:t>
      </w:r>
      <w:r w:rsidR="00FA7CD8" w:rsidRPr="00914A47">
        <w:rPr>
          <w:rFonts w:asciiTheme="majorBidi" w:hAnsiTheme="majorBidi" w:cstheme="majorBidi"/>
          <w:color w:val="auto"/>
        </w:rPr>
        <w:t>yang relevan dalam pembangunan nasional,</w:t>
      </w:r>
      <w:r w:rsidR="00BB6FA4" w:rsidRPr="00914A47">
        <w:rPr>
          <w:rFonts w:asciiTheme="majorBidi" w:hAnsiTheme="majorBidi" w:cstheme="majorBidi"/>
          <w:color w:val="auto"/>
        </w:rPr>
        <w:t xml:space="preserve"> yaitu:</w:t>
      </w:r>
      <w:r w:rsidR="00BB6FA4" w:rsidRPr="00914A47">
        <w:rPr>
          <w:rStyle w:val="FootnoteReference"/>
          <w:rFonts w:asciiTheme="majorBidi" w:hAnsiTheme="majorBidi" w:cstheme="majorBidi"/>
          <w:color w:val="auto"/>
        </w:rPr>
        <w:footnoteReference w:id="41"/>
      </w:r>
    </w:p>
    <w:p w:rsidR="00BB6FA4" w:rsidRPr="00914A47" w:rsidRDefault="00BB6FA4" w:rsidP="00E75577">
      <w:pPr>
        <w:pStyle w:val="ListParagraph"/>
        <w:numPr>
          <w:ilvl w:val="0"/>
          <w:numId w:val="14"/>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Asas manfaat, yang berarti mengamanatkan bahwa segala upaya dalam penyelenggaraan perlindungan konsumen harus memberikan manfaat sebesar</w:t>
      </w:r>
      <w:r w:rsidR="00DB62B0" w:rsidRPr="00914A47">
        <w:rPr>
          <w:rFonts w:asciiTheme="majorBidi" w:hAnsiTheme="majorBidi" w:cstheme="majorBidi"/>
          <w:sz w:val="24"/>
          <w:szCs w:val="24"/>
        </w:rPr>
        <w:t>-</w:t>
      </w:r>
      <w:r w:rsidRPr="00914A47">
        <w:rPr>
          <w:rFonts w:asciiTheme="majorBidi" w:hAnsiTheme="majorBidi" w:cstheme="majorBidi"/>
          <w:sz w:val="24"/>
          <w:szCs w:val="24"/>
        </w:rPr>
        <w:t>besarnya bagi kepentingan konsumen dan pelaku usaha secara keseluruhan. Asas ini intinya adanya bahwa perlindungan konsumen tidak dimaksudkan untuk menempatkan pihak yang satu lebih tinggi dari pihak lain, melainkan adanya kesejajaran sesuai dengan apa yang menjadi haknya atau dengan kata lain penyelenggaraan secara proporsional.</w:t>
      </w:r>
    </w:p>
    <w:p w:rsidR="00BB6FA4" w:rsidRPr="00914A47" w:rsidRDefault="00BB6FA4" w:rsidP="00E75577">
      <w:pPr>
        <w:pStyle w:val="ListParagraph"/>
        <w:numPr>
          <w:ilvl w:val="0"/>
          <w:numId w:val="14"/>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Asas keadilan, asas ini dimaksudkan agar partisipasi seluruh rakyat dapat diwujudkan secara maksimal dan memberikan kesempatan kepada konsumen dan pelaku usaha untuk</w:t>
      </w:r>
      <w:r w:rsidR="00DB62B0" w:rsidRPr="00914A47">
        <w:rPr>
          <w:rFonts w:asciiTheme="majorBidi" w:hAnsiTheme="majorBidi" w:cstheme="majorBidi"/>
          <w:sz w:val="24"/>
          <w:szCs w:val="24"/>
        </w:rPr>
        <w:t xml:space="preserve"> </w:t>
      </w:r>
      <w:r w:rsidRPr="00914A47">
        <w:rPr>
          <w:rFonts w:asciiTheme="majorBidi" w:hAnsiTheme="majorBidi" w:cstheme="majorBidi"/>
          <w:sz w:val="24"/>
          <w:szCs w:val="24"/>
        </w:rPr>
        <w:t>memperoleh h</w:t>
      </w:r>
      <w:r w:rsidR="00DB62B0" w:rsidRPr="00914A47">
        <w:rPr>
          <w:rFonts w:asciiTheme="majorBidi" w:hAnsiTheme="majorBidi" w:cstheme="majorBidi"/>
          <w:sz w:val="24"/>
          <w:szCs w:val="24"/>
        </w:rPr>
        <w:t>aknya dan melaksanakan kewajibannya</w:t>
      </w:r>
      <w:r w:rsidRPr="00914A47">
        <w:rPr>
          <w:rFonts w:asciiTheme="majorBidi" w:hAnsiTheme="majorBidi" w:cstheme="majorBidi"/>
          <w:sz w:val="24"/>
          <w:szCs w:val="24"/>
        </w:rPr>
        <w:t xml:space="preserve"> secara adil, sehingga dalam penegakan hukum tidak boleh adanya pandang bulu, tetapi harus melaksanakan sesuai dengan ketentuan yang berlaku.</w:t>
      </w:r>
    </w:p>
    <w:p w:rsidR="00BB6FA4" w:rsidRPr="00914A47" w:rsidRDefault="00BB6FA4" w:rsidP="00E75577">
      <w:pPr>
        <w:pStyle w:val="ListParagraph"/>
        <w:numPr>
          <w:ilvl w:val="0"/>
          <w:numId w:val="14"/>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Asas keseimbangan, asas ini dimaksudkan untuk memberikan keseimbangan antara kepentingan konsumen, pelaku usaha, dan pemerintah dalam arti materil dan sprituil. Selain itu asas ini menghendaki agar konsumen, pelaku usaha atau produsen, pemerintah memperoleh manfaat yang seimbang dari pengaturan dan penegakan hukum perlindungan hukum konsumen. Kepentingan antara konsumen, produsen, dan pemerintah diatur dan harus diwujudkan secara seimbang sesuai dengan hak dan kewajibannya masing-masing dalam kehidupan berbangsa dan bernegara. Tidak ada salah satu pihak yang mendapat perlindungan atas kepentingannya yang lebih besar dari pihak lain sebagai komponen bangsa dan negara.</w:t>
      </w:r>
    </w:p>
    <w:p w:rsidR="00BB6FA4" w:rsidRPr="00914A47" w:rsidRDefault="00BB6FA4" w:rsidP="00E75577">
      <w:pPr>
        <w:pStyle w:val="ListParagraph"/>
        <w:numPr>
          <w:ilvl w:val="0"/>
          <w:numId w:val="14"/>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Asas keamanan dan keselamatan konsumen, dimaksudkan untuk memberikan jaminan atas keamanan dan keselamatan kepada konsumen dalam penggunaan, pemakaian, dan pemanfaatan barang dan/atau jasa yang dikonsumsi atau digunakan. Asas ini menghendaki adanya jaminan hukum bahwa konsumen akan memperoleh manfaat dari produk yang dikonsumsi/dipakainya, dan sebaliknya bahwaa produk itu tidak akan mengancam ketentraman dan keselamatan jiwa dan harta bendanya.</w:t>
      </w:r>
    </w:p>
    <w:p w:rsidR="00BB6FA4" w:rsidRDefault="00BB6FA4" w:rsidP="00E75577">
      <w:pPr>
        <w:pStyle w:val="ListParagraph"/>
        <w:numPr>
          <w:ilvl w:val="0"/>
          <w:numId w:val="14"/>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lastRenderedPageBreak/>
        <w:t>Asas kepastian hukum, dimaksudkan agar, baik pelaku usaha maupun konsumen menaati hukum dan memperoleh keadilan dalam penyelenggaraan perlindungan konsumen, serta negara menjamin kepastian hukum. Artinya, undang-undang mengharapakan bahwa aturan-aturan tentang hak dan kewajiban yang terkandung di dalam undang-undang perlindungan konsumen harus diwujudkan dalam kehidupan sehari-hari sehingga masing-masing pihak memperoleh keadilan.</w:t>
      </w:r>
    </w:p>
    <w:p w:rsidR="00555C31" w:rsidRPr="00914A47" w:rsidRDefault="00555C31" w:rsidP="00555C31">
      <w:pPr>
        <w:pStyle w:val="ListParagraph"/>
        <w:autoSpaceDE w:val="0"/>
        <w:autoSpaceDN w:val="0"/>
        <w:adjustRightInd w:val="0"/>
        <w:spacing w:after="0" w:line="480" w:lineRule="auto"/>
        <w:ind w:left="1620"/>
        <w:jc w:val="both"/>
        <w:rPr>
          <w:rFonts w:asciiTheme="majorBidi" w:hAnsiTheme="majorBidi" w:cstheme="majorBidi"/>
          <w:sz w:val="24"/>
          <w:szCs w:val="24"/>
        </w:rPr>
      </w:pPr>
    </w:p>
    <w:p w:rsidR="00555C31" w:rsidRDefault="00BB6FA4" w:rsidP="00555C31">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914A47">
        <w:rPr>
          <w:rFonts w:asciiTheme="majorBidi" w:hAnsiTheme="majorBidi" w:cstheme="majorBidi"/>
          <w:sz w:val="24"/>
          <w:szCs w:val="24"/>
        </w:rPr>
        <w:t>Di</w:t>
      </w:r>
      <w:r w:rsidR="00DB62B0" w:rsidRPr="00914A47">
        <w:rPr>
          <w:rFonts w:asciiTheme="majorBidi" w:hAnsiTheme="majorBidi" w:cstheme="majorBidi"/>
          <w:sz w:val="24"/>
          <w:szCs w:val="24"/>
        </w:rPr>
        <w:t xml:space="preserve"> </w:t>
      </w:r>
      <w:r w:rsidRPr="00914A47">
        <w:rPr>
          <w:rFonts w:asciiTheme="majorBidi" w:hAnsiTheme="majorBidi" w:cstheme="majorBidi"/>
          <w:sz w:val="24"/>
          <w:szCs w:val="24"/>
        </w:rPr>
        <w:t>samping asas, hal yang diperlukan dalam suatu peraturan adalah</w:t>
      </w:r>
      <w:r w:rsidR="00DB62B0" w:rsidRPr="00914A47">
        <w:rPr>
          <w:rFonts w:asciiTheme="majorBidi" w:hAnsiTheme="majorBidi" w:cstheme="majorBidi"/>
          <w:sz w:val="24"/>
          <w:szCs w:val="24"/>
        </w:rPr>
        <w:t xml:space="preserve"> tujuan. Tujuan adalah sasaran, t</w:t>
      </w:r>
      <w:r w:rsidRPr="00914A47">
        <w:rPr>
          <w:rFonts w:asciiTheme="majorBidi" w:hAnsiTheme="majorBidi" w:cstheme="majorBidi"/>
          <w:sz w:val="24"/>
          <w:szCs w:val="24"/>
        </w:rPr>
        <w:t xml:space="preserve">ujuan adalah cita-cita. Tujuan lebih dari hanya sekedar mimpi yang terwujud. Tujuan adalah pernyataan yang jelas. Tidak akan ada apa yang bakal terjadi dengan sebuah keajaiban tanpa sebuah tujuan yang jelas. Tidak akan ada langkah maju yang segera diambil tanpa menetapkan tujuan yang tegas. Dan tujuan dalam hukum adalah untuk menjamin kepastian hukum dalam masyarakat yang bersendikan pada keadilan. </w:t>
      </w:r>
    </w:p>
    <w:p w:rsidR="00BB6FA4" w:rsidRPr="00555C31" w:rsidRDefault="00BB6FA4" w:rsidP="00555C31">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555C31">
        <w:rPr>
          <w:rFonts w:asciiTheme="majorBidi" w:hAnsiTheme="majorBidi" w:cstheme="majorBidi"/>
          <w:sz w:val="24"/>
          <w:szCs w:val="24"/>
        </w:rPr>
        <w:t>Adapun tujuan Perlindungan konsumen menurut Undang-Undang Nomor 8 Tahun 1999 Pasal 3 mencakup hal-hal berikut</w:t>
      </w:r>
      <w:r w:rsidR="00DB62B0" w:rsidRPr="00555C31">
        <w:rPr>
          <w:rFonts w:asciiTheme="majorBidi" w:hAnsiTheme="majorBidi" w:cstheme="majorBidi"/>
          <w:sz w:val="24"/>
          <w:szCs w:val="24"/>
        </w:rPr>
        <w:t>:</w:t>
      </w:r>
      <w:r w:rsidRPr="00914A47">
        <w:rPr>
          <w:rStyle w:val="FootnoteReference"/>
          <w:rFonts w:asciiTheme="majorBidi" w:hAnsiTheme="majorBidi" w:cstheme="majorBidi"/>
          <w:sz w:val="24"/>
          <w:szCs w:val="24"/>
        </w:rPr>
        <w:footnoteReference w:id="42"/>
      </w:r>
    </w:p>
    <w:p w:rsidR="00BB6FA4" w:rsidRPr="00914A47" w:rsidRDefault="00BB6FA4" w:rsidP="00555C31">
      <w:pPr>
        <w:pStyle w:val="ListParagraph"/>
        <w:numPr>
          <w:ilvl w:val="0"/>
          <w:numId w:val="8"/>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Meningkatkan  kesadaran, kemampuan dan kemandirian konsumen untuk melindungi diri;</w:t>
      </w:r>
    </w:p>
    <w:p w:rsidR="00BB6FA4" w:rsidRPr="00914A47" w:rsidRDefault="00BB6FA4" w:rsidP="00555C31">
      <w:pPr>
        <w:pStyle w:val="ListParagraph"/>
        <w:numPr>
          <w:ilvl w:val="0"/>
          <w:numId w:val="8"/>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Mengangkat harkat dan martabat konsumen dengan cara menghindarkannya dari akses  negatif pemakaian barang dan/atau jasa;</w:t>
      </w:r>
    </w:p>
    <w:p w:rsidR="00BB6FA4" w:rsidRPr="00914A47" w:rsidRDefault="00BB6FA4" w:rsidP="00555C31">
      <w:pPr>
        <w:pStyle w:val="ListParagraph"/>
        <w:numPr>
          <w:ilvl w:val="0"/>
          <w:numId w:val="8"/>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Meningkatkan pemberdayaan konsumen dalam memilih, menentukan dan menuntut hak</w:t>
      </w:r>
      <w:r w:rsidR="00DB62B0" w:rsidRPr="00914A47">
        <w:rPr>
          <w:rFonts w:asciiTheme="majorBidi" w:hAnsiTheme="majorBidi" w:cstheme="majorBidi"/>
          <w:sz w:val="24"/>
          <w:szCs w:val="24"/>
        </w:rPr>
        <w:t>-</w:t>
      </w:r>
      <w:r w:rsidRPr="00914A47">
        <w:rPr>
          <w:rFonts w:asciiTheme="majorBidi" w:hAnsiTheme="majorBidi" w:cstheme="majorBidi"/>
          <w:sz w:val="24"/>
          <w:szCs w:val="24"/>
        </w:rPr>
        <w:t>haknya sebagai konsumen;</w:t>
      </w:r>
    </w:p>
    <w:p w:rsidR="00BB6FA4" w:rsidRPr="00914A47" w:rsidRDefault="00BB6FA4" w:rsidP="00555C31">
      <w:pPr>
        <w:pStyle w:val="ListParagraph"/>
        <w:numPr>
          <w:ilvl w:val="0"/>
          <w:numId w:val="8"/>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Menciptakan sistem perlindungan konsumen yang mengandung unsur kepastian hukum dan keterbukaan informasi serta akses untuk mendapatkan informasi;</w:t>
      </w:r>
    </w:p>
    <w:p w:rsidR="00BB6FA4" w:rsidRPr="00914A47" w:rsidRDefault="00BB6FA4" w:rsidP="00555C31">
      <w:pPr>
        <w:pStyle w:val="ListParagraph"/>
        <w:numPr>
          <w:ilvl w:val="0"/>
          <w:numId w:val="8"/>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Menumbuhkan kesadaran pelaku usaha mengenai pentingnya perlindungan konsumen sehingga tumbuh sikap yang jujur dan bertanggung jawab dalam berusaha;</w:t>
      </w:r>
    </w:p>
    <w:p w:rsidR="00BB6FA4" w:rsidRPr="00914A47" w:rsidRDefault="00BB6FA4" w:rsidP="00555C31">
      <w:pPr>
        <w:pStyle w:val="ListParagraph"/>
        <w:numPr>
          <w:ilvl w:val="0"/>
          <w:numId w:val="8"/>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lastRenderedPageBreak/>
        <w:t>Meningkatkan kualitas barang dan/atau jasa yang menjamin kelangsungan usaha produksi barang dan/atau jasa, kesehatan, kenyamanan, keamanan, dan keselamatan konsumen.</w:t>
      </w:r>
    </w:p>
    <w:p w:rsidR="0041257B" w:rsidRPr="00914A47" w:rsidRDefault="0041257B" w:rsidP="008C1C85">
      <w:pPr>
        <w:pStyle w:val="ListParagraph"/>
        <w:spacing w:after="100" w:line="480" w:lineRule="auto"/>
        <w:ind w:left="360" w:firstLine="1260"/>
        <w:jc w:val="both"/>
        <w:rPr>
          <w:rFonts w:asciiTheme="majorBidi" w:hAnsiTheme="majorBidi" w:cstheme="majorBidi"/>
          <w:sz w:val="24"/>
          <w:szCs w:val="24"/>
        </w:rPr>
      </w:pPr>
    </w:p>
    <w:p w:rsidR="00A55FF7" w:rsidRPr="00914A47" w:rsidRDefault="00A55FF7" w:rsidP="007D3BFC">
      <w:pPr>
        <w:pStyle w:val="ListParagraph"/>
        <w:spacing w:after="100" w:line="480" w:lineRule="auto"/>
        <w:ind w:left="360" w:firstLine="900"/>
        <w:jc w:val="both"/>
        <w:rPr>
          <w:rFonts w:asciiTheme="majorBidi" w:hAnsiTheme="majorBidi" w:cstheme="majorBidi"/>
          <w:sz w:val="24"/>
          <w:szCs w:val="24"/>
        </w:rPr>
      </w:pPr>
      <w:r w:rsidRPr="00914A47">
        <w:rPr>
          <w:rFonts w:asciiTheme="majorBidi" w:hAnsiTheme="majorBidi" w:cstheme="majorBidi"/>
          <w:sz w:val="24"/>
          <w:szCs w:val="24"/>
        </w:rPr>
        <w:t xml:space="preserve">Sementara di Indonesia, hak konsumen menurut </w:t>
      </w:r>
      <w:r w:rsidR="007D3BFC" w:rsidRPr="00162BD2">
        <w:rPr>
          <w:rFonts w:asciiTheme="majorBidi" w:hAnsiTheme="majorBidi" w:cstheme="majorBidi"/>
          <w:sz w:val="24"/>
          <w:szCs w:val="24"/>
        </w:rPr>
        <w:t>U</w:t>
      </w:r>
      <w:r w:rsidR="007D3BFC">
        <w:rPr>
          <w:rFonts w:asciiTheme="majorBidi" w:hAnsiTheme="majorBidi" w:cstheme="majorBidi"/>
          <w:sz w:val="24"/>
          <w:szCs w:val="24"/>
        </w:rPr>
        <w:t xml:space="preserve">ndang-undang </w:t>
      </w:r>
      <w:r w:rsidR="007D3BFC" w:rsidRPr="00162BD2">
        <w:rPr>
          <w:rFonts w:asciiTheme="majorBidi" w:hAnsiTheme="majorBidi" w:cstheme="majorBidi"/>
          <w:sz w:val="24"/>
          <w:szCs w:val="24"/>
        </w:rPr>
        <w:t>P</w:t>
      </w:r>
      <w:r w:rsidR="007D3BFC">
        <w:rPr>
          <w:rFonts w:asciiTheme="majorBidi" w:hAnsiTheme="majorBidi" w:cstheme="majorBidi"/>
          <w:sz w:val="24"/>
          <w:szCs w:val="24"/>
        </w:rPr>
        <w:t xml:space="preserve">erlindungan </w:t>
      </w:r>
      <w:r w:rsidR="007D3BFC" w:rsidRPr="00162BD2">
        <w:rPr>
          <w:rFonts w:asciiTheme="majorBidi" w:hAnsiTheme="majorBidi" w:cstheme="majorBidi"/>
          <w:sz w:val="24"/>
          <w:szCs w:val="24"/>
        </w:rPr>
        <w:t>K</w:t>
      </w:r>
      <w:r w:rsidR="007D3BFC">
        <w:rPr>
          <w:rFonts w:asciiTheme="majorBidi" w:hAnsiTheme="majorBidi" w:cstheme="majorBidi"/>
          <w:sz w:val="24"/>
          <w:szCs w:val="24"/>
        </w:rPr>
        <w:t>onsumen</w:t>
      </w:r>
      <w:r w:rsidRPr="00914A47">
        <w:rPr>
          <w:rFonts w:asciiTheme="majorBidi" w:hAnsiTheme="majorBidi" w:cstheme="majorBidi"/>
          <w:sz w:val="24"/>
          <w:szCs w:val="24"/>
        </w:rPr>
        <w:t xml:space="preserve">  Pasal 4, yaitu:</w:t>
      </w:r>
      <w:r w:rsidR="006215C4" w:rsidRPr="00914A47">
        <w:rPr>
          <w:rStyle w:val="FootnoteReference"/>
          <w:rFonts w:asciiTheme="majorBidi" w:hAnsiTheme="majorBidi" w:cstheme="majorBidi"/>
          <w:sz w:val="24"/>
          <w:szCs w:val="24"/>
        </w:rPr>
        <w:footnoteReference w:id="43"/>
      </w:r>
    </w:p>
    <w:p w:rsidR="00A55FF7" w:rsidRPr="00914A47" w:rsidRDefault="00A55FF7" w:rsidP="00462E30">
      <w:pPr>
        <w:pStyle w:val="ListParagraph"/>
        <w:numPr>
          <w:ilvl w:val="0"/>
          <w:numId w:val="9"/>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Hak atas kenyamanan, keamanan, dan keselamatan dalam mengkonsumsi barang dan/atau jasa;</w:t>
      </w:r>
    </w:p>
    <w:p w:rsidR="00A55FF7" w:rsidRPr="00914A47" w:rsidRDefault="00A55FF7" w:rsidP="00462E30">
      <w:pPr>
        <w:pStyle w:val="ListParagraph"/>
        <w:numPr>
          <w:ilvl w:val="0"/>
          <w:numId w:val="9"/>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Hak untuk memilih barang dan/atau jasa serta mendapatkan barang dan/atau jasa tersebut sesuai dengan nilai tukar dan kondisi serta jaminan yang dijanjikan;</w:t>
      </w:r>
    </w:p>
    <w:p w:rsidR="00A55FF7" w:rsidRPr="00621477" w:rsidRDefault="00A55FF7" w:rsidP="00462E30">
      <w:pPr>
        <w:pStyle w:val="ListParagraph"/>
        <w:numPr>
          <w:ilvl w:val="0"/>
          <w:numId w:val="9"/>
        </w:numPr>
        <w:autoSpaceDE w:val="0"/>
        <w:autoSpaceDN w:val="0"/>
        <w:adjustRightInd w:val="0"/>
        <w:spacing w:after="0" w:line="240" w:lineRule="auto"/>
        <w:ind w:left="1620"/>
        <w:jc w:val="both"/>
        <w:rPr>
          <w:rFonts w:asciiTheme="majorBidi" w:hAnsiTheme="majorBidi" w:cstheme="majorBidi"/>
          <w:sz w:val="24"/>
          <w:szCs w:val="24"/>
          <w:lang w:val="fr-FR"/>
        </w:rPr>
      </w:pPr>
      <w:r w:rsidRPr="00621477">
        <w:rPr>
          <w:rFonts w:asciiTheme="majorBidi" w:hAnsiTheme="majorBidi" w:cstheme="majorBidi"/>
          <w:sz w:val="24"/>
          <w:szCs w:val="24"/>
          <w:lang w:val="fr-FR"/>
        </w:rPr>
        <w:t>Hak atas informasi yang benar, jelas, dan jujur mengenai kondisi dan jaminan barang dan/atau jasa;</w:t>
      </w:r>
    </w:p>
    <w:p w:rsidR="00A55FF7" w:rsidRPr="00914A47" w:rsidRDefault="00A55FF7" w:rsidP="00462E30">
      <w:pPr>
        <w:pStyle w:val="ListParagraph"/>
        <w:numPr>
          <w:ilvl w:val="0"/>
          <w:numId w:val="9"/>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Hak untuk didengar pendapat dan keluhannya atas barang dan/atau jasa yang     digunakan;</w:t>
      </w:r>
    </w:p>
    <w:p w:rsidR="00A55FF7" w:rsidRPr="00914A47" w:rsidRDefault="00A55FF7" w:rsidP="00462E30">
      <w:pPr>
        <w:pStyle w:val="ListParagraph"/>
        <w:numPr>
          <w:ilvl w:val="0"/>
          <w:numId w:val="9"/>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Hak untuk mendapatkan advokasi, perlindungan, dan upaya penyelesaian sengketa perlindungan konsumen secara patut;</w:t>
      </w:r>
    </w:p>
    <w:p w:rsidR="00A55FF7" w:rsidRPr="00914A47" w:rsidRDefault="00A55FF7" w:rsidP="00462E30">
      <w:pPr>
        <w:pStyle w:val="ListParagraph"/>
        <w:numPr>
          <w:ilvl w:val="0"/>
          <w:numId w:val="9"/>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Hak untuk mendapat pembinaan dan pendidikan konsumen;</w:t>
      </w:r>
    </w:p>
    <w:p w:rsidR="00A55FF7" w:rsidRPr="00914A47" w:rsidRDefault="00A55FF7" w:rsidP="00462E30">
      <w:pPr>
        <w:pStyle w:val="ListParagraph"/>
        <w:numPr>
          <w:ilvl w:val="0"/>
          <w:numId w:val="9"/>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Hak unduk diperlakukan atau dilayani secara benar dan jujur serta tidak diskriminatif;</w:t>
      </w:r>
    </w:p>
    <w:p w:rsidR="00A55FF7" w:rsidRPr="00914A47" w:rsidRDefault="00A55FF7" w:rsidP="00462E30">
      <w:pPr>
        <w:pStyle w:val="ListParagraph"/>
        <w:numPr>
          <w:ilvl w:val="0"/>
          <w:numId w:val="9"/>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Hak untuk mendapatkan kompensasi, ganti rugi dan/atau penggantian, apabila barang dan/atau jasa yang diterima tidak sesuai dengan perjanjian atau tidak sebagaimana mestinya;</w:t>
      </w:r>
    </w:p>
    <w:p w:rsidR="00A55FF7" w:rsidRPr="00914A47" w:rsidRDefault="00A55FF7" w:rsidP="00462E30">
      <w:pPr>
        <w:pStyle w:val="ListParagraph"/>
        <w:numPr>
          <w:ilvl w:val="0"/>
          <w:numId w:val="9"/>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Hak-hak yang diatur dalam ketentuan peraturan perundangun-dangan lainnya.</w:t>
      </w:r>
    </w:p>
    <w:p w:rsidR="0041257B" w:rsidRPr="00914A47" w:rsidRDefault="0041257B" w:rsidP="008C1C85">
      <w:pPr>
        <w:pStyle w:val="ListParagraph"/>
        <w:autoSpaceDE w:val="0"/>
        <w:autoSpaceDN w:val="0"/>
        <w:adjustRightInd w:val="0"/>
        <w:spacing w:after="0" w:line="480" w:lineRule="auto"/>
        <w:ind w:left="360" w:firstLine="1260"/>
        <w:jc w:val="both"/>
        <w:rPr>
          <w:rFonts w:asciiTheme="majorBidi" w:hAnsiTheme="majorBidi" w:cstheme="majorBidi"/>
          <w:sz w:val="24"/>
          <w:szCs w:val="24"/>
        </w:rPr>
      </w:pPr>
    </w:p>
    <w:p w:rsidR="00D7631B" w:rsidRDefault="00D7631B" w:rsidP="00D7631B">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Pr>
          <w:rFonts w:asciiTheme="majorBidi" w:hAnsiTheme="majorBidi" w:cstheme="majorBidi"/>
          <w:sz w:val="24"/>
          <w:szCs w:val="24"/>
        </w:rPr>
        <w:t>Berdasarkan hak-hak konsumen di atas pada intinya hak tersebut digunakan</w:t>
      </w:r>
      <w:r w:rsidRPr="0010741C">
        <w:rPr>
          <w:rFonts w:asciiTheme="majorBidi" w:hAnsiTheme="majorBidi" w:cstheme="majorBidi"/>
          <w:sz w:val="24"/>
          <w:szCs w:val="24"/>
        </w:rPr>
        <w:t xml:space="preserve"> untuk meraih kenyamanan, keamanan, dan keselamatan konsumen. Sebab masalah tersebut merupakan hal yang paling utama dalam perlindungan konsumen. Barang dan/atau jasa yang </w:t>
      </w:r>
      <w:r>
        <w:rPr>
          <w:rFonts w:asciiTheme="majorBidi" w:hAnsiTheme="majorBidi" w:cstheme="majorBidi"/>
          <w:sz w:val="24"/>
          <w:szCs w:val="24"/>
        </w:rPr>
        <w:t>dihasilkan jika</w:t>
      </w:r>
      <w:r w:rsidRPr="0010741C">
        <w:rPr>
          <w:rFonts w:asciiTheme="majorBidi" w:hAnsiTheme="majorBidi" w:cstheme="majorBidi"/>
          <w:sz w:val="24"/>
          <w:szCs w:val="24"/>
        </w:rPr>
        <w:t xml:space="preserve"> tidak memberikan kenyamanan, tidak aman atau membahayakan keselamatan konsumen jelas tidak layak unt</w:t>
      </w:r>
      <w:r>
        <w:rPr>
          <w:rFonts w:asciiTheme="majorBidi" w:hAnsiTheme="majorBidi" w:cstheme="majorBidi"/>
          <w:sz w:val="24"/>
          <w:szCs w:val="24"/>
        </w:rPr>
        <w:t>uk diedarkan dalam masyarakat. Selain itu j</w:t>
      </w:r>
      <w:r w:rsidRPr="0010741C">
        <w:rPr>
          <w:rFonts w:asciiTheme="majorBidi" w:hAnsiTheme="majorBidi" w:cstheme="majorBidi"/>
          <w:sz w:val="24"/>
          <w:szCs w:val="24"/>
        </w:rPr>
        <w:t xml:space="preserve">uga untuk menjamin bahwa suatu barang dan/atau jasa yang dikehendakinya berdasarkan </w:t>
      </w:r>
      <w:r w:rsidRPr="0010741C">
        <w:rPr>
          <w:rFonts w:asciiTheme="majorBidi" w:hAnsiTheme="majorBidi" w:cstheme="majorBidi"/>
          <w:sz w:val="24"/>
          <w:szCs w:val="24"/>
        </w:rPr>
        <w:lastRenderedPageBreak/>
        <w:t>atas keterbukaan informasi yang benar, jelas, dan jujur. Jika terdapat penyimpangan yang merugikan, konsumen berhak untuk di dengar, memperoleh advokasi, pembinaan, perlakuan yang adil, kompensasi sampai ganti rugi.</w:t>
      </w:r>
    </w:p>
    <w:p w:rsidR="00A55FF7" w:rsidRPr="00914A47" w:rsidRDefault="00A55FF7" w:rsidP="00462E30">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914A47">
        <w:rPr>
          <w:rFonts w:asciiTheme="majorBidi" w:hAnsiTheme="majorBidi" w:cstheme="majorBidi"/>
          <w:sz w:val="24"/>
          <w:szCs w:val="24"/>
        </w:rPr>
        <w:t>Dari berbagai ragam tentang rumusan hak-hak konsumen yang telah diuraikan, namun secara garis besar hak konsumen dibagi dalam tiga hak dasar konsumen, yaitu:</w:t>
      </w:r>
      <w:r w:rsidR="00EE4777" w:rsidRPr="00914A47">
        <w:rPr>
          <w:rStyle w:val="FootnoteReference"/>
          <w:rFonts w:asciiTheme="majorBidi" w:hAnsiTheme="majorBidi" w:cstheme="majorBidi"/>
          <w:sz w:val="24"/>
          <w:szCs w:val="24"/>
        </w:rPr>
        <w:footnoteReference w:id="44"/>
      </w:r>
    </w:p>
    <w:p w:rsidR="00A55FF7" w:rsidRPr="00914A47" w:rsidRDefault="00A55FF7" w:rsidP="004D7099">
      <w:pPr>
        <w:pStyle w:val="ListParagraph"/>
        <w:numPr>
          <w:ilvl w:val="0"/>
          <w:numId w:val="19"/>
        </w:numPr>
        <w:autoSpaceDE w:val="0"/>
        <w:autoSpaceDN w:val="0"/>
        <w:adjustRightInd w:val="0"/>
        <w:spacing w:after="0" w:line="480" w:lineRule="auto"/>
        <w:ind w:left="720"/>
        <w:jc w:val="both"/>
        <w:rPr>
          <w:rFonts w:asciiTheme="majorBidi" w:hAnsiTheme="majorBidi" w:cstheme="majorBidi"/>
          <w:sz w:val="24"/>
          <w:szCs w:val="24"/>
        </w:rPr>
      </w:pPr>
      <w:r w:rsidRPr="00914A47">
        <w:rPr>
          <w:rFonts w:asciiTheme="majorBidi" w:hAnsiTheme="majorBidi" w:cstheme="majorBidi"/>
          <w:sz w:val="24"/>
          <w:szCs w:val="24"/>
        </w:rPr>
        <w:t>Hak yang dimaksudkan untuk mencegah konsumen dari kerugian, baik kerugian personal, mau</w:t>
      </w:r>
      <w:r w:rsidR="00D02A4D">
        <w:rPr>
          <w:rFonts w:asciiTheme="majorBidi" w:hAnsiTheme="majorBidi" w:cstheme="majorBidi"/>
          <w:sz w:val="24"/>
          <w:szCs w:val="24"/>
        </w:rPr>
        <w:t>p</w:t>
      </w:r>
      <w:r w:rsidRPr="00914A47">
        <w:rPr>
          <w:rFonts w:asciiTheme="majorBidi" w:hAnsiTheme="majorBidi" w:cstheme="majorBidi"/>
          <w:sz w:val="24"/>
          <w:szCs w:val="24"/>
        </w:rPr>
        <w:t>un kerugian harta kekayaan;</w:t>
      </w:r>
    </w:p>
    <w:p w:rsidR="00A55FF7" w:rsidRPr="00914A47" w:rsidRDefault="00A55FF7" w:rsidP="004D7099">
      <w:pPr>
        <w:pStyle w:val="ListParagraph"/>
        <w:numPr>
          <w:ilvl w:val="0"/>
          <w:numId w:val="19"/>
        </w:numPr>
        <w:autoSpaceDE w:val="0"/>
        <w:autoSpaceDN w:val="0"/>
        <w:adjustRightInd w:val="0"/>
        <w:spacing w:after="0" w:line="480" w:lineRule="auto"/>
        <w:ind w:left="720"/>
        <w:jc w:val="both"/>
        <w:rPr>
          <w:rFonts w:asciiTheme="majorBidi" w:hAnsiTheme="majorBidi" w:cstheme="majorBidi"/>
          <w:sz w:val="24"/>
          <w:szCs w:val="24"/>
        </w:rPr>
      </w:pPr>
      <w:r w:rsidRPr="00914A47">
        <w:rPr>
          <w:rFonts w:asciiTheme="majorBidi" w:hAnsiTheme="majorBidi" w:cstheme="majorBidi"/>
          <w:sz w:val="24"/>
          <w:szCs w:val="24"/>
        </w:rPr>
        <w:t>Hak untuk memperoleh barang dan atau jasa dengan harga yang wajar; dan</w:t>
      </w:r>
    </w:p>
    <w:p w:rsidR="00A55FF7" w:rsidRPr="00914A47" w:rsidRDefault="00A55FF7" w:rsidP="004D7099">
      <w:pPr>
        <w:pStyle w:val="ListParagraph"/>
        <w:numPr>
          <w:ilvl w:val="0"/>
          <w:numId w:val="19"/>
        </w:numPr>
        <w:autoSpaceDE w:val="0"/>
        <w:autoSpaceDN w:val="0"/>
        <w:adjustRightInd w:val="0"/>
        <w:spacing w:after="0" w:line="480" w:lineRule="auto"/>
        <w:ind w:left="720"/>
        <w:jc w:val="both"/>
        <w:rPr>
          <w:rFonts w:asciiTheme="majorBidi" w:hAnsiTheme="majorBidi" w:cstheme="majorBidi"/>
          <w:sz w:val="24"/>
          <w:szCs w:val="24"/>
        </w:rPr>
      </w:pPr>
      <w:r w:rsidRPr="00914A47">
        <w:rPr>
          <w:rFonts w:asciiTheme="majorBidi" w:hAnsiTheme="majorBidi" w:cstheme="majorBidi"/>
          <w:sz w:val="24"/>
          <w:szCs w:val="24"/>
        </w:rPr>
        <w:t xml:space="preserve">Hak untuk memperoleh penyelesaian yang patut terhadap permasalahan yang dihadapi. </w:t>
      </w:r>
    </w:p>
    <w:p w:rsidR="00A55FF7" w:rsidRPr="00914A47" w:rsidRDefault="00A55FF7" w:rsidP="00C96B45">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914A47">
        <w:rPr>
          <w:rFonts w:asciiTheme="majorBidi" w:hAnsiTheme="majorBidi" w:cstheme="majorBidi"/>
          <w:sz w:val="24"/>
          <w:szCs w:val="24"/>
        </w:rPr>
        <w:t xml:space="preserve">Kewajiban konsumen tertuang dalam pasal 5 </w:t>
      </w:r>
      <w:r w:rsidR="00C96B45" w:rsidRPr="00162BD2">
        <w:rPr>
          <w:rFonts w:asciiTheme="majorBidi" w:hAnsiTheme="majorBidi" w:cstheme="majorBidi"/>
          <w:sz w:val="24"/>
          <w:szCs w:val="24"/>
        </w:rPr>
        <w:t>U</w:t>
      </w:r>
      <w:r w:rsidR="00C96B45">
        <w:rPr>
          <w:rFonts w:asciiTheme="majorBidi" w:hAnsiTheme="majorBidi" w:cstheme="majorBidi"/>
          <w:sz w:val="24"/>
          <w:szCs w:val="24"/>
        </w:rPr>
        <w:t xml:space="preserve">ndang-undang </w:t>
      </w:r>
      <w:r w:rsidR="00C96B45" w:rsidRPr="00162BD2">
        <w:rPr>
          <w:rFonts w:asciiTheme="majorBidi" w:hAnsiTheme="majorBidi" w:cstheme="majorBidi"/>
          <w:sz w:val="24"/>
          <w:szCs w:val="24"/>
        </w:rPr>
        <w:t>P</w:t>
      </w:r>
      <w:r w:rsidR="00C96B45">
        <w:rPr>
          <w:rFonts w:asciiTheme="majorBidi" w:hAnsiTheme="majorBidi" w:cstheme="majorBidi"/>
          <w:sz w:val="24"/>
          <w:szCs w:val="24"/>
        </w:rPr>
        <w:t xml:space="preserve">erlindungan </w:t>
      </w:r>
      <w:r w:rsidR="00C96B45" w:rsidRPr="00162BD2">
        <w:rPr>
          <w:rFonts w:asciiTheme="majorBidi" w:hAnsiTheme="majorBidi" w:cstheme="majorBidi"/>
          <w:sz w:val="24"/>
          <w:szCs w:val="24"/>
        </w:rPr>
        <w:t>K</w:t>
      </w:r>
      <w:r w:rsidR="00C96B45">
        <w:rPr>
          <w:rFonts w:asciiTheme="majorBidi" w:hAnsiTheme="majorBidi" w:cstheme="majorBidi"/>
          <w:sz w:val="24"/>
          <w:szCs w:val="24"/>
        </w:rPr>
        <w:t>onsumen</w:t>
      </w:r>
      <w:r w:rsidRPr="00914A47">
        <w:rPr>
          <w:rFonts w:asciiTheme="majorBidi" w:hAnsiTheme="majorBidi" w:cstheme="majorBidi"/>
          <w:sz w:val="24"/>
          <w:szCs w:val="24"/>
        </w:rPr>
        <w:t>, kewajiban-kewajiban tersebut, meliputi:</w:t>
      </w:r>
      <w:r w:rsidR="006252C2" w:rsidRPr="00914A47">
        <w:rPr>
          <w:rStyle w:val="FootnoteReference"/>
          <w:rFonts w:asciiTheme="majorBidi" w:hAnsiTheme="majorBidi" w:cstheme="majorBidi"/>
          <w:sz w:val="24"/>
          <w:szCs w:val="24"/>
        </w:rPr>
        <w:footnoteReference w:id="45"/>
      </w:r>
    </w:p>
    <w:p w:rsidR="00A55FF7" w:rsidRPr="00914A47" w:rsidRDefault="00A55FF7" w:rsidP="00137158">
      <w:pPr>
        <w:pStyle w:val="ListParagraph"/>
        <w:numPr>
          <w:ilvl w:val="0"/>
          <w:numId w:val="10"/>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Membaca atau mengikuti petunjuk informasi dan prosedur pemakaian atau pemanfaatan barang dan/atau jasa, demi keamanan dan keselamatan;</w:t>
      </w:r>
    </w:p>
    <w:p w:rsidR="00A55FF7" w:rsidRPr="00914A47" w:rsidRDefault="00A55FF7" w:rsidP="00137158">
      <w:pPr>
        <w:pStyle w:val="ListParagraph"/>
        <w:numPr>
          <w:ilvl w:val="0"/>
          <w:numId w:val="10"/>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Beritikad baik dalam melakukan transaksi pembelian barang dan/atau jasa;</w:t>
      </w:r>
    </w:p>
    <w:p w:rsidR="00A55FF7" w:rsidRPr="00914A47" w:rsidRDefault="00A55FF7" w:rsidP="00137158">
      <w:pPr>
        <w:pStyle w:val="ListParagraph"/>
        <w:numPr>
          <w:ilvl w:val="0"/>
          <w:numId w:val="10"/>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Membayar sesuai dengan nilai tukar yang disepakati;</w:t>
      </w:r>
    </w:p>
    <w:p w:rsidR="00A55FF7" w:rsidRPr="00914A47" w:rsidRDefault="00A55FF7" w:rsidP="00137158">
      <w:pPr>
        <w:pStyle w:val="ListParagraph"/>
        <w:numPr>
          <w:ilvl w:val="0"/>
          <w:numId w:val="10"/>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Mengikuti upaya penyelesaian hukum sengketa perlindungan konsumen secara patut.</w:t>
      </w:r>
    </w:p>
    <w:p w:rsidR="005A3B63" w:rsidRPr="00914A47" w:rsidRDefault="005A3B63" w:rsidP="005A3B63">
      <w:pPr>
        <w:pStyle w:val="ListParagraph"/>
        <w:autoSpaceDE w:val="0"/>
        <w:autoSpaceDN w:val="0"/>
        <w:adjustRightInd w:val="0"/>
        <w:spacing w:after="0" w:line="240" w:lineRule="auto"/>
        <w:jc w:val="both"/>
        <w:rPr>
          <w:rFonts w:asciiTheme="majorBidi" w:hAnsiTheme="majorBidi" w:cstheme="majorBidi"/>
          <w:sz w:val="24"/>
          <w:szCs w:val="24"/>
        </w:rPr>
      </w:pPr>
    </w:p>
    <w:p w:rsidR="00943CD3" w:rsidRDefault="009E4B61" w:rsidP="00943CD3">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Pr>
          <w:rFonts w:asciiTheme="majorBidi" w:hAnsiTheme="majorBidi" w:cstheme="majorBidi"/>
          <w:sz w:val="24"/>
          <w:szCs w:val="24"/>
        </w:rPr>
        <w:t>Adanya kewajiban konsumen mem</w:t>
      </w:r>
      <w:r w:rsidR="009C0EE2" w:rsidRPr="00914A47">
        <w:rPr>
          <w:rFonts w:asciiTheme="majorBidi" w:hAnsiTheme="majorBidi" w:cstheme="majorBidi"/>
          <w:sz w:val="24"/>
          <w:szCs w:val="24"/>
        </w:rPr>
        <w:t xml:space="preserve">baca atau mengikuti petunjuk informasi dan prosedur pemakaian atau pemanfaatan barang dan/atau jasa </w:t>
      </w:r>
      <w:r w:rsidR="009C0EE2" w:rsidRPr="00914A47">
        <w:rPr>
          <w:rFonts w:asciiTheme="majorBidi" w:hAnsiTheme="majorBidi" w:cstheme="majorBidi"/>
          <w:sz w:val="24"/>
          <w:szCs w:val="24"/>
        </w:rPr>
        <w:lastRenderedPageBreak/>
        <w:t>demi keamanan dan keselamatan, merupakan hal yang penting untuk mendapat pengaturan hukum.</w:t>
      </w:r>
      <w:r w:rsidR="007A3C12" w:rsidRPr="00914A47">
        <w:rPr>
          <w:rFonts w:asciiTheme="majorBidi" w:hAnsiTheme="majorBidi" w:cstheme="majorBidi"/>
          <w:sz w:val="24"/>
          <w:szCs w:val="24"/>
        </w:rPr>
        <w:t xml:space="preserve"> Selain hal itu, pentingnya kewajiban karena sering pelaku usaha telah menyampaikan peringatan secara jelas pada label, brosur ataupun iklan suatu produk, namun konsumen tidak membaca peringatan yang telah disampaikan kepadanya. Dengan pengaturan kewajiban ini, memberikan konsekuensi </w:t>
      </w:r>
      <w:r w:rsidR="001A4EF1" w:rsidRPr="00914A47">
        <w:rPr>
          <w:rFonts w:asciiTheme="majorBidi" w:hAnsiTheme="majorBidi" w:cstheme="majorBidi"/>
          <w:sz w:val="24"/>
          <w:szCs w:val="24"/>
        </w:rPr>
        <w:t>pelaku usaha tidak bertanggung jawab, jika konsumen yang bersangkutan menderita kerugian akibat mengabaikan kewajiban tersebut.</w:t>
      </w:r>
    </w:p>
    <w:p w:rsidR="00943CD3" w:rsidRDefault="00AE028D" w:rsidP="00943CD3">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943CD3">
        <w:rPr>
          <w:rFonts w:asciiTheme="majorBidi" w:hAnsiTheme="majorBidi" w:cstheme="majorBidi"/>
          <w:sz w:val="24"/>
          <w:szCs w:val="24"/>
        </w:rPr>
        <w:t xml:space="preserve">Dalam hal kewajiban konsumen beriktikad baik hanya tertuju pada saat transaksi pembelian barang dan/atau jasa. Hal ini tentu saja </w:t>
      </w:r>
      <w:r w:rsidR="00DD2FFF" w:rsidRPr="00943CD3">
        <w:rPr>
          <w:rFonts w:asciiTheme="majorBidi" w:hAnsiTheme="majorBidi" w:cstheme="majorBidi"/>
          <w:sz w:val="24"/>
          <w:szCs w:val="24"/>
        </w:rPr>
        <w:t>disebabkan kar</w:t>
      </w:r>
      <w:r w:rsidR="00BA6D65" w:rsidRPr="00943CD3">
        <w:rPr>
          <w:rFonts w:asciiTheme="majorBidi" w:hAnsiTheme="majorBidi" w:cstheme="majorBidi"/>
          <w:sz w:val="24"/>
          <w:szCs w:val="24"/>
        </w:rPr>
        <w:t>e</w:t>
      </w:r>
      <w:r w:rsidR="00DD2FFF" w:rsidRPr="00943CD3">
        <w:rPr>
          <w:rFonts w:asciiTheme="majorBidi" w:hAnsiTheme="majorBidi" w:cstheme="majorBidi"/>
          <w:sz w:val="24"/>
          <w:szCs w:val="24"/>
        </w:rPr>
        <w:t>na bagi konsumen</w:t>
      </w:r>
      <w:r w:rsidR="00BA6D65" w:rsidRPr="00943CD3">
        <w:rPr>
          <w:rFonts w:asciiTheme="majorBidi" w:hAnsiTheme="majorBidi" w:cstheme="majorBidi"/>
          <w:sz w:val="24"/>
          <w:szCs w:val="24"/>
        </w:rPr>
        <w:t>, kemungkinan untuk dapat merugikan produsen atau pelaku usaha mulai pada saat melakukan transaksi dengan produsen.</w:t>
      </w:r>
      <w:r w:rsidR="00065C7B" w:rsidRPr="00943CD3">
        <w:rPr>
          <w:rFonts w:asciiTheme="majorBidi" w:hAnsiTheme="majorBidi" w:cstheme="majorBidi"/>
          <w:sz w:val="24"/>
          <w:szCs w:val="24"/>
        </w:rPr>
        <w:t xml:space="preserve"> Berbeda dengan pelaku usaha kemungkinan terjadinya kerugian bagi konsumen </w:t>
      </w:r>
      <w:r w:rsidR="00943CD3">
        <w:rPr>
          <w:rFonts w:asciiTheme="majorBidi" w:hAnsiTheme="majorBidi" w:cstheme="majorBidi"/>
          <w:sz w:val="24"/>
          <w:szCs w:val="24"/>
        </w:rPr>
        <w:t>dimulai sejak barang dirancang/</w:t>
      </w:r>
      <w:r w:rsidR="00065C7B" w:rsidRPr="00943CD3">
        <w:rPr>
          <w:rFonts w:asciiTheme="majorBidi" w:hAnsiTheme="majorBidi" w:cstheme="majorBidi"/>
          <w:sz w:val="24"/>
          <w:szCs w:val="24"/>
        </w:rPr>
        <w:t>diproduksi oleh produsen (pelaku usaha).</w:t>
      </w:r>
    </w:p>
    <w:p w:rsidR="00A55FF7" w:rsidRPr="00943CD3" w:rsidRDefault="00783344" w:rsidP="00943CD3">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943CD3">
        <w:rPr>
          <w:rFonts w:asciiTheme="majorBidi" w:hAnsiTheme="majorBidi" w:cstheme="majorBidi"/>
          <w:sz w:val="24"/>
          <w:szCs w:val="24"/>
        </w:rPr>
        <w:t xml:space="preserve">Agar tidak terjadi tumpang tindih, dalam </w:t>
      </w:r>
      <w:r w:rsidR="00943CD3" w:rsidRPr="00162BD2">
        <w:rPr>
          <w:rFonts w:asciiTheme="majorBidi" w:hAnsiTheme="majorBidi" w:cstheme="majorBidi"/>
          <w:sz w:val="24"/>
          <w:szCs w:val="24"/>
        </w:rPr>
        <w:t>U</w:t>
      </w:r>
      <w:r w:rsidR="00943CD3">
        <w:rPr>
          <w:rFonts w:asciiTheme="majorBidi" w:hAnsiTheme="majorBidi" w:cstheme="majorBidi"/>
          <w:sz w:val="24"/>
          <w:szCs w:val="24"/>
        </w:rPr>
        <w:t xml:space="preserve">ndang-undang </w:t>
      </w:r>
      <w:r w:rsidR="00943CD3" w:rsidRPr="00162BD2">
        <w:rPr>
          <w:rFonts w:asciiTheme="majorBidi" w:hAnsiTheme="majorBidi" w:cstheme="majorBidi"/>
          <w:sz w:val="24"/>
          <w:szCs w:val="24"/>
        </w:rPr>
        <w:t>P</w:t>
      </w:r>
      <w:r w:rsidR="00943CD3">
        <w:rPr>
          <w:rFonts w:asciiTheme="majorBidi" w:hAnsiTheme="majorBidi" w:cstheme="majorBidi"/>
          <w:sz w:val="24"/>
          <w:szCs w:val="24"/>
        </w:rPr>
        <w:t xml:space="preserve">erlindungan </w:t>
      </w:r>
      <w:r w:rsidR="00943CD3" w:rsidRPr="00162BD2">
        <w:rPr>
          <w:rFonts w:asciiTheme="majorBidi" w:hAnsiTheme="majorBidi" w:cstheme="majorBidi"/>
          <w:sz w:val="24"/>
          <w:szCs w:val="24"/>
        </w:rPr>
        <w:t>K</w:t>
      </w:r>
      <w:r w:rsidR="00943CD3">
        <w:rPr>
          <w:rFonts w:asciiTheme="majorBidi" w:hAnsiTheme="majorBidi" w:cstheme="majorBidi"/>
          <w:sz w:val="24"/>
          <w:szCs w:val="24"/>
        </w:rPr>
        <w:t>onsumen</w:t>
      </w:r>
      <w:r w:rsidRPr="00943CD3">
        <w:rPr>
          <w:rFonts w:asciiTheme="majorBidi" w:hAnsiTheme="majorBidi" w:cstheme="majorBidi"/>
          <w:sz w:val="24"/>
          <w:szCs w:val="24"/>
        </w:rPr>
        <w:t xml:space="preserve"> juga memuat hak dan kewajiban pelaku usaha yang tertuang pada pasal 6 dan pasal 7 </w:t>
      </w:r>
      <w:r w:rsidR="00943CD3" w:rsidRPr="00162BD2">
        <w:rPr>
          <w:rFonts w:asciiTheme="majorBidi" w:hAnsiTheme="majorBidi" w:cstheme="majorBidi"/>
          <w:sz w:val="24"/>
          <w:szCs w:val="24"/>
        </w:rPr>
        <w:t>U</w:t>
      </w:r>
      <w:r w:rsidR="00943CD3">
        <w:rPr>
          <w:rFonts w:asciiTheme="majorBidi" w:hAnsiTheme="majorBidi" w:cstheme="majorBidi"/>
          <w:sz w:val="24"/>
          <w:szCs w:val="24"/>
        </w:rPr>
        <w:t xml:space="preserve">ndang-undang </w:t>
      </w:r>
      <w:r w:rsidR="00943CD3" w:rsidRPr="00162BD2">
        <w:rPr>
          <w:rFonts w:asciiTheme="majorBidi" w:hAnsiTheme="majorBidi" w:cstheme="majorBidi"/>
          <w:sz w:val="24"/>
          <w:szCs w:val="24"/>
        </w:rPr>
        <w:t>P</w:t>
      </w:r>
      <w:r w:rsidR="00943CD3">
        <w:rPr>
          <w:rFonts w:asciiTheme="majorBidi" w:hAnsiTheme="majorBidi" w:cstheme="majorBidi"/>
          <w:sz w:val="24"/>
          <w:szCs w:val="24"/>
        </w:rPr>
        <w:t xml:space="preserve">erlindungan </w:t>
      </w:r>
      <w:r w:rsidR="00943CD3" w:rsidRPr="00162BD2">
        <w:rPr>
          <w:rFonts w:asciiTheme="majorBidi" w:hAnsiTheme="majorBidi" w:cstheme="majorBidi"/>
          <w:sz w:val="24"/>
          <w:szCs w:val="24"/>
        </w:rPr>
        <w:t>K</w:t>
      </w:r>
      <w:r w:rsidR="00943CD3">
        <w:rPr>
          <w:rFonts w:asciiTheme="majorBidi" w:hAnsiTheme="majorBidi" w:cstheme="majorBidi"/>
          <w:sz w:val="24"/>
          <w:szCs w:val="24"/>
        </w:rPr>
        <w:t>onsumen</w:t>
      </w:r>
      <w:r w:rsidR="00571469">
        <w:rPr>
          <w:rFonts w:asciiTheme="majorBidi" w:hAnsiTheme="majorBidi" w:cstheme="majorBidi"/>
          <w:sz w:val="24"/>
          <w:szCs w:val="24"/>
        </w:rPr>
        <w:t xml:space="preserve">. </w:t>
      </w:r>
      <w:r w:rsidR="00A55FF7" w:rsidRPr="00943CD3">
        <w:rPr>
          <w:rFonts w:asciiTheme="majorBidi" w:hAnsiTheme="majorBidi" w:cstheme="majorBidi"/>
          <w:sz w:val="24"/>
          <w:szCs w:val="24"/>
        </w:rPr>
        <w:t xml:space="preserve">Hak pelaku usaha menurut </w:t>
      </w:r>
      <w:r w:rsidR="00943CD3" w:rsidRPr="00943CD3">
        <w:rPr>
          <w:rFonts w:asciiTheme="majorBidi" w:hAnsiTheme="majorBidi" w:cstheme="majorBidi"/>
          <w:sz w:val="24"/>
          <w:szCs w:val="24"/>
        </w:rPr>
        <w:t>Undang-undang Perlindungan Konsumen</w:t>
      </w:r>
      <w:r w:rsidR="00A55FF7" w:rsidRPr="00943CD3">
        <w:rPr>
          <w:rFonts w:asciiTheme="majorBidi" w:hAnsiTheme="majorBidi" w:cstheme="majorBidi"/>
          <w:sz w:val="24"/>
          <w:szCs w:val="24"/>
        </w:rPr>
        <w:t xml:space="preserve"> Pasal 6</w:t>
      </w:r>
      <w:r w:rsidR="007D443D">
        <w:rPr>
          <w:rFonts w:asciiTheme="majorBidi" w:hAnsiTheme="majorBidi" w:cstheme="majorBidi"/>
          <w:sz w:val="24"/>
          <w:szCs w:val="24"/>
        </w:rPr>
        <w:t>, meliputi</w:t>
      </w:r>
      <w:r w:rsidR="00A55FF7" w:rsidRPr="00943CD3">
        <w:rPr>
          <w:rFonts w:asciiTheme="majorBidi" w:hAnsiTheme="majorBidi" w:cstheme="majorBidi"/>
          <w:sz w:val="24"/>
          <w:szCs w:val="24"/>
        </w:rPr>
        <w:t>:</w:t>
      </w:r>
      <w:r w:rsidR="003C2EC7" w:rsidRPr="00914A47">
        <w:rPr>
          <w:rStyle w:val="FootnoteReference"/>
          <w:rFonts w:asciiTheme="majorBidi" w:hAnsiTheme="majorBidi" w:cstheme="majorBidi"/>
          <w:sz w:val="24"/>
          <w:szCs w:val="24"/>
        </w:rPr>
        <w:footnoteReference w:id="46"/>
      </w:r>
    </w:p>
    <w:p w:rsidR="00A55FF7" w:rsidRPr="00914A47" w:rsidRDefault="00A55FF7" w:rsidP="00764AB6">
      <w:pPr>
        <w:pStyle w:val="ListParagraph"/>
        <w:numPr>
          <w:ilvl w:val="0"/>
          <w:numId w:val="11"/>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Hak untuk menerima pembayaran yang sesuai dengan kesepakatan mengenai kondisi dan nilai tukar barang dan/atau jasa yang diperdagangkan;</w:t>
      </w:r>
    </w:p>
    <w:p w:rsidR="00A55FF7" w:rsidRPr="00914A47" w:rsidRDefault="00A55FF7" w:rsidP="00764AB6">
      <w:pPr>
        <w:pStyle w:val="ListParagraph"/>
        <w:numPr>
          <w:ilvl w:val="0"/>
          <w:numId w:val="11"/>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Hak untuk mendapat perlindungan hukum dari tindakan konsumen yang beritikad tidak baik;</w:t>
      </w:r>
    </w:p>
    <w:p w:rsidR="00A55FF7" w:rsidRPr="00914A47" w:rsidRDefault="00A55FF7" w:rsidP="00764AB6">
      <w:pPr>
        <w:pStyle w:val="ListParagraph"/>
        <w:numPr>
          <w:ilvl w:val="0"/>
          <w:numId w:val="11"/>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lastRenderedPageBreak/>
        <w:t>Hak untuk melakukan pembelaan diri sepatutnya di dalam penyelesaian hukum sengketa konsumen;</w:t>
      </w:r>
    </w:p>
    <w:p w:rsidR="00A55FF7" w:rsidRPr="00914A47" w:rsidRDefault="00A55FF7" w:rsidP="00764AB6">
      <w:pPr>
        <w:pStyle w:val="ListParagraph"/>
        <w:numPr>
          <w:ilvl w:val="0"/>
          <w:numId w:val="11"/>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Hak untuk rehabilitasi nama baik apabila terbukti secara hukum bahwa kerugian konsumen tidak diakibatkan oleh barang dan/atau jasa yang diperdagangkan;</w:t>
      </w:r>
    </w:p>
    <w:p w:rsidR="00A55FF7" w:rsidRPr="00914A47" w:rsidRDefault="00A55FF7" w:rsidP="00764AB6">
      <w:pPr>
        <w:pStyle w:val="ListParagraph"/>
        <w:numPr>
          <w:ilvl w:val="0"/>
          <w:numId w:val="11"/>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 xml:space="preserve"> Hak-hak yang diatur dalam ketentuan peraturan perundangundangan lainnya.</w:t>
      </w:r>
    </w:p>
    <w:p w:rsidR="008C143D" w:rsidRPr="00914A47" w:rsidRDefault="008C143D" w:rsidP="008C143D">
      <w:pPr>
        <w:autoSpaceDE w:val="0"/>
        <w:autoSpaceDN w:val="0"/>
        <w:adjustRightInd w:val="0"/>
        <w:spacing w:after="0" w:line="480" w:lineRule="auto"/>
        <w:jc w:val="both"/>
        <w:rPr>
          <w:rFonts w:asciiTheme="majorBidi" w:hAnsiTheme="majorBidi" w:cstheme="majorBidi"/>
          <w:sz w:val="24"/>
          <w:szCs w:val="24"/>
        </w:rPr>
      </w:pPr>
    </w:p>
    <w:p w:rsidR="006651BE" w:rsidRDefault="008C143D" w:rsidP="006651BE">
      <w:pPr>
        <w:autoSpaceDE w:val="0"/>
        <w:autoSpaceDN w:val="0"/>
        <w:adjustRightInd w:val="0"/>
        <w:spacing w:after="0" w:line="480" w:lineRule="auto"/>
        <w:ind w:left="360" w:firstLine="900"/>
        <w:jc w:val="both"/>
        <w:rPr>
          <w:rFonts w:asciiTheme="majorBidi" w:hAnsiTheme="majorBidi" w:cstheme="majorBidi"/>
          <w:sz w:val="24"/>
          <w:szCs w:val="24"/>
        </w:rPr>
      </w:pPr>
      <w:r w:rsidRPr="00914A47">
        <w:rPr>
          <w:rFonts w:asciiTheme="majorBidi" w:hAnsiTheme="majorBidi" w:cstheme="majorBidi"/>
          <w:sz w:val="24"/>
          <w:szCs w:val="24"/>
        </w:rPr>
        <w:t>Hak pelaku usaha untuk menerima pembayaran sesuai kondisi dan nilai tukar barang</w:t>
      </w:r>
      <w:r w:rsidR="00764AB6">
        <w:rPr>
          <w:rFonts w:asciiTheme="majorBidi" w:hAnsiTheme="majorBidi" w:cstheme="majorBidi"/>
          <w:sz w:val="24"/>
          <w:szCs w:val="24"/>
        </w:rPr>
        <w:t xml:space="preserve"> </w:t>
      </w:r>
      <w:r w:rsidRPr="00914A47">
        <w:rPr>
          <w:rFonts w:asciiTheme="majorBidi" w:hAnsiTheme="majorBidi" w:cstheme="majorBidi"/>
          <w:sz w:val="24"/>
          <w:szCs w:val="24"/>
        </w:rPr>
        <w:t>dan/atau jasa yang diperdagangkan, menunju</w:t>
      </w:r>
      <w:r w:rsidR="00764AB6">
        <w:rPr>
          <w:rFonts w:asciiTheme="majorBidi" w:hAnsiTheme="majorBidi" w:cstheme="majorBidi"/>
          <w:sz w:val="24"/>
          <w:szCs w:val="24"/>
        </w:rPr>
        <w:t>k</w:t>
      </w:r>
      <w:r w:rsidRPr="00914A47">
        <w:rPr>
          <w:rFonts w:asciiTheme="majorBidi" w:hAnsiTheme="majorBidi" w:cstheme="majorBidi"/>
          <w:sz w:val="24"/>
          <w:szCs w:val="24"/>
        </w:rPr>
        <w:t xml:space="preserve">kan bahwa pelaku usaha tidak dapat menuntut lebih banyak jika kondisi barang dan/atau jasa yang </w:t>
      </w:r>
      <w:r w:rsidR="00764AB6">
        <w:rPr>
          <w:rFonts w:asciiTheme="majorBidi" w:hAnsiTheme="majorBidi" w:cstheme="majorBidi"/>
          <w:sz w:val="24"/>
          <w:szCs w:val="24"/>
        </w:rPr>
        <w:t>di</w:t>
      </w:r>
      <w:r w:rsidRPr="00914A47">
        <w:rPr>
          <w:rFonts w:asciiTheme="majorBidi" w:hAnsiTheme="majorBidi" w:cstheme="majorBidi"/>
          <w:sz w:val="24"/>
          <w:szCs w:val="24"/>
        </w:rPr>
        <w:t>berikannya kepada konsumen tidak atau kurang memadai menurut harga yang berlaku pada umumnya atas barang dan/atau jasa yang sama.</w:t>
      </w:r>
      <w:r w:rsidR="00764AB6">
        <w:rPr>
          <w:rFonts w:asciiTheme="majorBidi" w:hAnsiTheme="majorBidi" w:cstheme="majorBidi"/>
          <w:sz w:val="24"/>
          <w:szCs w:val="24"/>
        </w:rPr>
        <w:t xml:space="preserve"> Dalam prakteknya s</w:t>
      </w:r>
      <w:r w:rsidR="00AF585C" w:rsidRPr="00914A47">
        <w:rPr>
          <w:rFonts w:asciiTheme="majorBidi" w:hAnsiTheme="majorBidi" w:cstheme="majorBidi"/>
          <w:sz w:val="24"/>
          <w:szCs w:val="24"/>
        </w:rPr>
        <w:t>uatu barang dan/atau jasa yang kualitasnya lebih rendah dari barang dan/atau jasa yang serupa, maka para pihak dapat bermusyawarah unt</w:t>
      </w:r>
      <w:r w:rsidR="006651BE">
        <w:rPr>
          <w:rFonts w:asciiTheme="majorBidi" w:hAnsiTheme="majorBidi" w:cstheme="majorBidi"/>
          <w:sz w:val="24"/>
          <w:szCs w:val="24"/>
        </w:rPr>
        <w:t>uk menentukan harga yang wajar.</w:t>
      </w:r>
    </w:p>
    <w:p w:rsidR="00A55FF7" w:rsidRPr="00914A47" w:rsidRDefault="00A55FF7" w:rsidP="00BF3E88">
      <w:pPr>
        <w:autoSpaceDE w:val="0"/>
        <w:autoSpaceDN w:val="0"/>
        <w:adjustRightInd w:val="0"/>
        <w:spacing w:after="0" w:line="480" w:lineRule="auto"/>
        <w:ind w:left="360" w:firstLine="900"/>
        <w:jc w:val="both"/>
        <w:rPr>
          <w:rFonts w:asciiTheme="majorBidi" w:hAnsiTheme="majorBidi" w:cstheme="majorBidi"/>
          <w:sz w:val="24"/>
          <w:szCs w:val="24"/>
        </w:rPr>
      </w:pPr>
      <w:r w:rsidRPr="00914A47">
        <w:rPr>
          <w:rFonts w:asciiTheme="majorBidi" w:hAnsiTheme="majorBidi" w:cstheme="majorBidi"/>
          <w:sz w:val="24"/>
          <w:szCs w:val="24"/>
        </w:rPr>
        <w:t xml:space="preserve">Kewajiban pelaku usaha menurut </w:t>
      </w:r>
      <w:r w:rsidR="00BF3E88" w:rsidRPr="00162BD2">
        <w:rPr>
          <w:rFonts w:asciiTheme="majorBidi" w:hAnsiTheme="majorBidi" w:cstheme="majorBidi"/>
          <w:sz w:val="24"/>
          <w:szCs w:val="24"/>
        </w:rPr>
        <w:t>U</w:t>
      </w:r>
      <w:r w:rsidR="00BF3E88">
        <w:rPr>
          <w:rFonts w:asciiTheme="majorBidi" w:hAnsiTheme="majorBidi" w:cstheme="majorBidi"/>
          <w:sz w:val="24"/>
          <w:szCs w:val="24"/>
        </w:rPr>
        <w:t xml:space="preserve">ndang-undang </w:t>
      </w:r>
      <w:r w:rsidR="00BF3E88" w:rsidRPr="00162BD2">
        <w:rPr>
          <w:rFonts w:asciiTheme="majorBidi" w:hAnsiTheme="majorBidi" w:cstheme="majorBidi"/>
          <w:sz w:val="24"/>
          <w:szCs w:val="24"/>
        </w:rPr>
        <w:t>P</w:t>
      </w:r>
      <w:r w:rsidR="00BF3E88">
        <w:rPr>
          <w:rFonts w:asciiTheme="majorBidi" w:hAnsiTheme="majorBidi" w:cstheme="majorBidi"/>
          <w:sz w:val="24"/>
          <w:szCs w:val="24"/>
        </w:rPr>
        <w:t xml:space="preserve">erlindungan </w:t>
      </w:r>
      <w:r w:rsidR="00BF3E88" w:rsidRPr="00162BD2">
        <w:rPr>
          <w:rFonts w:asciiTheme="majorBidi" w:hAnsiTheme="majorBidi" w:cstheme="majorBidi"/>
          <w:sz w:val="24"/>
          <w:szCs w:val="24"/>
        </w:rPr>
        <w:t>K</w:t>
      </w:r>
      <w:r w:rsidR="00BF3E88">
        <w:rPr>
          <w:rFonts w:asciiTheme="majorBidi" w:hAnsiTheme="majorBidi" w:cstheme="majorBidi"/>
          <w:sz w:val="24"/>
          <w:szCs w:val="24"/>
        </w:rPr>
        <w:t>onsumen</w:t>
      </w:r>
      <w:r w:rsidRPr="00914A47">
        <w:rPr>
          <w:rFonts w:asciiTheme="majorBidi" w:hAnsiTheme="majorBidi" w:cstheme="majorBidi"/>
          <w:sz w:val="24"/>
          <w:szCs w:val="24"/>
        </w:rPr>
        <w:t xml:space="preserve"> Pasal 7</w:t>
      </w:r>
      <w:r w:rsidR="001841BE">
        <w:rPr>
          <w:rFonts w:asciiTheme="majorBidi" w:hAnsiTheme="majorBidi" w:cstheme="majorBidi"/>
          <w:sz w:val="24"/>
          <w:szCs w:val="24"/>
        </w:rPr>
        <w:t>:</w:t>
      </w:r>
      <w:r w:rsidR="008D75AE" w:rsidRPr="00914A47">
        <w:rPr>
          <w:rStyle w:val="FootnoteReference"/>
          <w:rFonts w:asciiTheme="majorBidi" w:hAnsiTheme="majorBidi" w:cstheme="majorBidi"/>
          <w:sz w:val="24"/>
          <w:szCs w:val="24"/>
        </w:rPr>
        <w:footnoteReference w:id="47"/>
      </w:r>
    </w:p>
    <w:p w:rsidR="00A55FF7" w:rsidRPr="00914A47" w:rsidRDefault="00A55FF7" w:rsidP="0094099A">
      <w:pPr>
        <w:pStyle w:val="ListParagraph"/>
        <w:numPr>
          <w:ilvl w:val="0"/>
          <w:numId w:val="12"/>
        </w:numPr>
        <w:autoSpaceDE w:val="0"/>
        <w:autoSpaceDN w:val="0"/>
        <w:adjustRightInd w:val="0"/>
        <w:spacing w:after="0" w:line="240" w:lineRule="auto"/>
        <w:ind w:left="1620"/>
        <w:jc w:val="both"/>
        <w:rPr>
          <w:rFonts w:asciiTheme="majorBidi" w:hAnsiTheme="majorBidi" w:cstheme="majorBidi"/>
          <w:b/>
          <w:bCs/>
          <w:sz w:val="24"/>
          <w:szCs w:val="24"/>
        </w:rPr>
      </w:pPr>
      <w:r w:rsidRPr="00914A47">
        <w:rPr>
          <w:rFonts w:asciiTheme="majorBidi" w:hAnsiTheme="majorBidi" w:cstheme="majorBidi"/>
          <w:sz w:val="24"/>
          <w:szCs w:val="24"/>
        </w:rPr>
        <w:t>Beritikad baik dalam melakukan kegiatan usahanya;</w:t>
      </w:r>
    </w:p>
    <w:p w:rsidR="00A55FF7" w:rsidRPr="00914A47" w:rsidRDefault="00A55FF7" w:rsidP="0094099A">
      <w:pPr>
        <w:pStyle w:val="ListParagraph"/>
        <w:numPr>
          <w:ilvl w:val="0"/>
          <w:numId w:val="12"/>
        </w:numPr>
        <w:autoSpaceDE w:val="0"/>
        <w:autoSpaceDN w:val="0"/>
        <w:adjustRightInd w:val="0"/>
        <w:spacing w:after="0" w:line="240" w:lineRule="auto"/>
        <w:ind w:left="1620"/>
        <w:jc w:val="both"/>
        <w:rPr>
          <w:rFonts w:asciiTheme="majorBidi" w:hAnsiTheme="majorBidi" w:cstheme="majorBidi"/>
          <w:b/>
          <w:bCs/>
          <w:sz w:val="24"/>
          <w:szCs w:val="24"/>
        </w:rPr>
      </w:pPr>
      <w:r w:rsidRPr="00914A47">
        <w:rPr>
          <w:rFonts w:asciiTheme="majorBidi" w:hAnsiTheme="majorBidi" w:cstheme="majorBidi"/>
          <w:sz w:val="24"/>
          <w:szCs w:val="24"/>
        </w:rPr>
        <w:t>Memberikan informasi yang benar, jelas dan jujur mengenai kondisi dan jaminan barang dan/atau jasa serta memberi penjelasan penggunaan, perbaikan dan pemeliharaan;</w:t>
      </w:r>
    </w:p>
    <w:p w:rsidR="00A55FF7" w:rsidRPr="00914A47" w:rsidRDefault="00A55FF7" w:rsidP="0094099A">
      <w:pPr>
        <w:pStyle w:val="ListParagraph"/>
        <w:numPr>
          <w:ilvl w:val="0"/>
          <w:numId w:val="12"/>
        </w:numPr>
        <w:autoSpaceDE w:val="0"/>
        <w:autoSpaceDN w:val="0"/>
        <w:adjustRightInd w:val="0"/>
        <w:spacing w:after="0" w:line="240" w:lineRule="auto"/>
        <w:ind w:left="1620"/>
        <w:jc w:val="both"/>
        <w:rPr>
          <w:rFonts w:asciiTheme="majorBidi" w:hAnsiTheme="majorBidi" w:cstheme="majorBidi"/>
          <w:b/>
          <w:bCs/>
          <w:sz w:val="24"/>
          <w:szCs w:val="24"/>
        </w:rPr>
      </w:pPr>
      <w:r w:rsidRPr="00914A47">
        <w:rPr>
          <w:rFonts w:asciiTheme="majorBidi" w:hAnsiTheme="majorBidi" w:cstheme="majorBidi"/>
          <w:sz w:val="24"/>
          <w:szCs w:val="24"/>
        </w:rPr>
        <w:t>Memperlakukan atau melayani konsumen secara benar dan jujur serta tidak diskriminatif;</w:t>
      </w:r>
    </w:p>
    <w:p w:rsidR="00A55FF7" w:rsidRPr="00914A47" w:rsidRDefault="00A55FF7" w:rsidP="0094099A">
      <w:pPr>
        <w:pStyle w:val="ListParagraph"/>
        <w:numPr>
          <w:ilvl w:val="0"/>
          <w:numId w:val="12"/>
        </w:numPr>
        <w:autoSpaceDE w:val="0"/>
        <w:autoSpaceDN w:val="0"/>
        <w:adjustRightInd w:val="0"/>
        <w:spacing w:after="0" w:line="240" w:lineRule="auto"/>
        <w:ind w:left="1620"/>
        <w:jc w:val="both"/>
        <w:rPr>
          <w:rFonts w:asciiTheme="majorBidi" w:hAnsiTheme="majorBidi" w:cstheme="majorBidi"/>
          <w:b/>
          <w:bCs/>
          <w:sz w:val="24"/>
          <w:szCs w:val="24"/>
        </w:rPr>
      </w:pPr>
      <w:r w:rsidRPr="00914A47">
        <w:rPr>
          <w:rFonts w:asciiTheme="majorBidi" w:hAnsiTheme="majorBidi" w:cstheme="majorBidi"/>
          <w:sz w:val="24"/>
          <w:szCs w:val="24"/>
        </w:rPr>
        <w:t>Menjamin mutu barang dan/atau jasa yang diproduksi dan/atau diperdagangkan berdasarkan ketentuan standar mutu barang dan/atau jasa yang berlaku;</w:t>
      </w:r>
    </w:p>
    <w:p w:rsidR="00A55FF7" w:rsidRPr="00914A47" w:rsidRDefault="00A55FF7" w:rsidP="0094099A">
      <w:pPr>
        <w:pStyle w:val="ListParagraph"/>
        <w:numPr>
          <w:ilvl w:val="0"/>
          <w:numId w:val="12"/>
        </w:numPr>
        <w:autoSpaceDE w:val="0"/>
        <w:autoSpaceDN w:val="0"/>
        <w:adjustRightInd w:val="0"/>
        <w:spacing w:after="0" w:line="240" w:lineRule="auto"/>
        <w:ind w:left="1620"/>
        <w:jc w:val="both"/>
        <w:rPr>
          <w:rFonts w:asciiTheme="majorBidi" w:hAnsiTheme="majorBidi" w:cstheme="majorBidi"/>
          <w:b/>
          <w:bCs/>
          <w:sz w:val="24"/>
          <w:szCs w:val="24"/>
        </w:rPr>
      </w:pPr>
      <w:r w:rsidRPr="00914A47">
        <w:rPr>
          <w:rFonts w:asciiTheme="majorBidi" w:hAnsiTheme="majorBidi" w:cstheme="majorBidi"/>
          <w:sz w:val="24"/>
          <w:szCs w:val="24"/>
        </w:rPr>
        <w:t>Memberi kesempatan kepada konsumen untuk menguji, dan/atau mencoba barang dan/atau jasa tertentu serta memberi jaminan dan/atau garansi atas barang yang dibuat dan/atau yang diperdagangkan;</w:t>
      </w:r>
    </w:p>
    <w:p w:rsidR="00A55FF7" w:rsidRPr="00914A47" w:rsidRDefault="00A55FF7" w:rsidP="0094099A">
      <w:pPr>
        <w:pStyle w:val="ListParagraph"/>
        <w:numPr>
          <w:ilvl w:val="0"/>
          <w:numId w:val="12"/>
        </w:numPr>
        <w:autoSpaceDE w:val="0"/>
        <w:autoSpaceDN w:val="0"/>
        <w:adjustRightInd w:val="0"/>
        <w:spacing w:after="0" w:line="240" w:lineRule="auto"/>
        <w:ind w:left="1620"/>
        <w:jc w:val="both"/>
        <w:rPr>
          <w:rFonts w:asciiTheme="majorBidi" w:hAnsiTheme="majorBidi" w:cstheme="majorBidi"/>
          <w:b/>
          <w:bCs/>
          <w:sz w:val="24"/>
          <w:szCs w:val="24"/>
        </w:rPr>
      </w:pPr>
      <w:r w:rsidRPr="00914A47">
        <w:rPr>
          <w:rFonts w:asciiTheme="majorBidi" w:hAnsiTheme="majorBidi" w:cstheme="majorBidi"/>
          <w:sz w:val="24"/>
          <w:szCs w:val="24"/>
        </w:rPr>
        <w:lastRenderedPageBreak/>
        <w:t>Memberi kompensasi, ganti rugi dan/atau penggantian atas kerugian akibat penggunaan, pemakaian dan pemanfaatan barang dan/atau jasa yang diperdagangkan;</w:t>
      </w:r>
    </w:p>
    <w:p w:rsidR="004F18D7" w:rsidRPr="00C24775" w:rsidRDefault="00A55FF7" w:rsidP="00C24775">
      <w:pPr>
        <w:pStyle w:val="ListParagraph"/>
        <w:numPr>
          <w:ilvl w:val="0"/>
          <w:numId w:val="12"/>
        </w:numPr>
        <w:autoSpaceDE w:val="0"/>
        <w:autoSpaceDN w:val="0"/>
        <w:adjustRightInd w:val="0"/>
        <w:spacing w:after="0" w:line="240" w:lineRule="auto"/>
        <w:ind w:left="1620"/>
        <w:jc w:val="both"/>
        <w:rPr>
          <w:rFonts w:asciiTheme="majorBidi" w:hAnsiTheme="majorBidi" w:cstheme="majorBidi"/>
          <w:b/>
          <w:bCs/>
          <w:sz w:val="24"/>
          <w:szCs w:val="24"/>
        </w:rPr>
      </w:pPr>
      <w:r w:rsidRPr="00914A47">
        <w:rPr>
          <w:rFonts w:asciiTheme="majorBidi" w:hAnsiTheme="majorBidi" w:cstheme="majorBidi"/>
          <w:sz w:val="24"/>
          <w:szCs w:val="24"/>
        </w:rPr>
        <w:t>Memberi kompensasi, ganti rugi dan/atau penggantian apabila barang dan/atau jasa yang diterima atau dimanfaatkan tidak sesuai dengan perjanjian.</w:t>
      </w:r>
    </w:p>
    <w:p w:rsidR="00C24775" w:rsidRDefault="00C24775" w:rsidP="00543436">
      <w:pPr>
        <w:pStyle w:val="BodyText2"/>
        <w:shd w:val="clear" w:color="auto" w:fill="auto"/>
        <w:spacing w:line="480" w:lineRule="auto"/>
        <w:ind w:left="360" w:right="20" w:firstLine="900"/>
        <w:rPr>
          <w:rFonts w:asciiTheme="majorBidi" w:hAnsiTheme="majorBidi" w:cstheme="majorBidi"/>
          <w:sz w:val="24"/>
          <w:szCs w:val="24"/>
        </w:rPr>
      </w:pPr>
      <w:r w:rsidRPr="0010741C">
        <w:rPr>
          <w:rFonts w:asciiTheme="majorBidi" w:hAnsiTheme="majorBidi" w:cstheme="majorBidi"/>
          <w:sz w:val="24"/>
          <w:szCs w:val="24"/>
        </w:rPr>
        <w:t>Dilihat dari uraian di</w:t>
      </w:r>
      <w:r w:rsidR="00543436">
        <w:rPr>
          <w:rFonts w:asciiTheme="majorBidi" w:hAnsiTheme="majorBidi" w:cstheme="majorBidi"/>
          <w:sz w:val="24"/>
          <w:szCs w:val="24"/>
        </w:rPr>
        <w:t xml:space="preserve"> </w:t>
      </w:r>
      <w:r w:rsidRPr="0010741C">
        <w:rPr>
          <w:rFonts w:asciiTheme="majorBidi" w:hAnsiTheme="majorBidi" w:cstheme="majorBidi"/>
          <w:sz w:val="24"/>
          <w:szCs w:val="24"/>
        </w:rPr>
        <w:t>atas, jelas bahwa hak dan kewajiban pelaku</w:t>
      </w:r>
      <w:r>
        <w:rPr>
          <w:rFonts w:asciiTheme="majorBidi" w:hAnsiTheme="majorBidi" w:cstheme="majorBidi"/>
          <w:sz w:val="24"/>
          <w:szCs w:val="24"/>
        </w:rPr>
        <w:t xml:space="preserve"> </w:t>
      </w:r>
      <w:r w:rsidRPr="0010741C">
        <w:rPr>
          <w:rFonts w:asciiTheme="majorBidi" w:hAnsiTheme="majorBidi" w:cstheme="majorBidi"/>
          <w:sz w:val="24"/>
          <w:szCs w:val="24"/>
        </w:rPr>
        <w:t>usaha bertimbal balik dengan hak dan kewajiban konsumen. Ini berarti hak</w:t>
      </w:r>
      <w:r>
        <w:rPr>
          <w:rFonts w:asciiTheme="majorBidi" w:hAnsiTheme="majorBidi" w:cstheme="majorBidi"/>
          <w:sz w:val="24"/>
          <w:szCs w:val="24"/>
        </w:rPr>
        <w:t xml:space="preserve"> </w:t>
      </w:r>
      <w:r w:rsidRPr="0010741C">
        <w:rPr>
          <w:rFonts w:asciiTheme="majorBidi" w:hAnsiTheme="majorBidi" w:cstheme="majorBidi"/>
          <w:sz w:val="24"/>
          <w:szCs w:val="24"/>
        </w:rPr>
        <w:t>bagi konsumen adalah kewajiban yang harus dipenuhi oleh pelaku usaha.</w:t>
      </w:r>
      <w:r>
        <w:rPr>
          <w:rFonts w:asciiTheme="majorBidi" w:hAnsiTheme="majorBidi" w:cstheme="majorBidi"/>
          <w:sz w:val="24"/>
          <w:szCs w:val="24"/>
        </w:rPr>
        <w:t xml:space="preserve"> </w:t>
      </w:r>
      <w:r w:rsidRPr="0010741C">
        <w:rPr>
          <w:rFonts w:asciiTheme="majorBidi" w:hAnsiTheme="majorBidi" w:cstheme="majorBidi"/>
          <w:sz w:val="24"/>
          <w:szCs w:val="24"/>
        </w:rPr>
        <w:t>Demikian pula dengan kewajiban konsumen merupakan hak yang akan diterima pelaku usaha</w:t>
      </w:r>
      <w:r>
        <w:rPr>
          <w:rFonts w:asciiTheme="majorBidi" w:hAnsiTheme="majorBidi" w:cstheme="majorBidi"/>
          <w:sz w:val="24"/>
          <w:szCs w:val="24"/>
        </w:rPr>
        <w:t>.</w:t>
      </w:r>
    </w:p>
    <w:p w:rsidR="00C24775" w:rsidRDefault="00A67278" w:rsidP="00543436">
      <w:pPr>
        <w:autoSpaceDE w:val="0"/>
        <w:autoSpaceDN w:val="0"/>
        <w:adjustRightInd w:val="0"/>
        <w:spacing w:after="0" w:line="480" w:lineRule="auto"/>
        <w:ind w:left="360" w:firstLine="900"/>
        <w:jc w:val="both"/>
        <w:rPr>
          <w:rFonts w:asciiTheme="majorBidi" w:hAnsiTheme="majorBidi" w:cstheme="majorBidi"/>
          <w:sz w:val="24"/>
          <w:szCs w:val="24"/>
        </w:rPr>
      </w:pPr>
      <w:r w:rsidRPr="00914A47">
        <w:rPr>
          <w:rFonts w:asciiTheme="majorBidi" w:hAnsiTheme="majorBidi" w:cstheme="majorBidi"/>
          <w:sz w:val="24"/>
          <w:szCs w:val="24"/>
        </w:rPr>
        <w:t xml:space="preserve">Kewajiban pelaku usaha beriktikad baik dalam melakukan kegiatan usaha merupakan salah satu asas yang diatur dalam hukum perjanjian. Ketentuan tentang iktikad baik ini diatur dalam Pasal 1338 ayat (3) </w:t>
      </w:r>
      <w:r w:rsidRPr="004A413A">
        <w:rPr>
          <w:rFonts w:asciiTheme="majorBidi" w:hAnsiTheme="majorBidi" w:cstheme="majorBidi"/>
          <w:sz w:val="24"/>
          <w:szCs w:val="24"/>
        </w:rPr>
        <w:t>B</w:t>
      </w:r>
      <w:r w:rsidR="00126C9A" w:rsidRPr="004A413A">
        <w:rPr>
          <w:rFonts w:asciiTheme="majorBidi" w:hAnsiTheme="majorBidi" w:cstheme="majorBidi"/>
          <w:sz w:val="24"/>
          <w:szCs w:val="24"/>
        </w:rPr>
        <w:t>urgerlij</w:t>
      </w:r>
      <w:r w:rsidR="000149BD" w:rsidRPr="004A413A">
        <w:rPr>
          <w:rFonts w:asciiTheme="majorBidi" w:hAnsiTheme="majorBidi" w:cstheme="majorBidi"/>
          <w:sz w:val="24"/>
          <w:szCs w:val="24"/>
        </w:rPr>
        <w:t xml:space="preserve">k </w:t>
      </w:r>
      <w:r w:rsidRPr="004A413A">
        <w:rPr>
          <w:rFonts w:asciiTheme="majorBidi" w:hAnsiTheme="majorBidi" w:cstheme="majorBidi"/>
          <w:sz w:val="24"/>
          <w:szCs w:val="24"/>
        </w:rPr>
        <w:t>W</w:t>
      </w:r>
      <w:r w:rsidR="000149BD" w:rsidRPr="004A413A">
        <w:rPr>
          <w:rFonts w:asciiTheme="majorBidi" w:hAnsiTheme="majorBidi" w:cstheme="majorBidi"/>
          <w:sz w:val="24"/>
          <w:szCs w:val="24"/>
        </w:rPr>
        <w:t>e</w:t>
      </w:r>
      <w:r w:rsidR="00126C9A" w:rsidRPr="004A413A">
        <w:rPr>
          <w:rFonts w:asciiTheme="majorBidi" w:hAnsiTheme="majorBidi" w:cstheme="majorBidi"/>
          <w:sz w:val="24"/>
          <w:szCs w:val="24"/>
        </w:rPr>
        <w:t>tboe</w:t>
      </w:r>
      <w:r w:rsidR="000149BD" w:rsidRPr="004A413A">
        <w:rPr>
          <w:rFonts w:asciiTheme="majorBidi" w:hAnsiTheme="majorBidi" w:cstheme="majorBidi"/>
          <w:sz w:val="24"/>
          <w:szCs w:val="24"/>
        </w:rPr>
        <w:t>k</w:t>
      </w:r>
      <w:r w:rsidRPr="00914A47">
        <w:rPr>
          <w:rFonts w:asciiTheme="majorBidi" w:hAnsiTheme="majorBidi" w:cstheme="majorBidi"/>
          <w:sz w:val="24"/>
          <w:szCs w:val="24"/>
        </w:rPr>
        <w:t xml:space="preserve">, </w:t>
      </w:r>
      <w:r w:rsidR="004B3029">
        <w:rPr>
          <w:rFonts w:asciiTheme="majorBidi" w:hAnsiTheme="majorBidi" w:cstheme="majorBidi"/>
          <w:sz w:val="24"/>
          <w:szCs w:val="24"/>
        </w:rPr>
        <w:t xml:space="preserve">  </w:t>
      </w:r>
      <w:r w:rsidRPr="00914A47">
        <w:rPr>
          <w:rFonts w:asciiTheme="majorBidi" w:hAnsiTheme="majorBidi" w:cstheme="majorBidi"/>
          <w:sz w:val="24"/>
          <w:szCs w:val="24"/>
        </w:rPr>
        <w:t>bahwa perjanjian harus dilaksanakan dengan iktikad baik.</w:t>
      </w:r>
      <w:r w:rsidR="00AC20D3" w:rsidRPr="00914A47">
        <w:rPr>
          <w:rStyle w:val="FootnoteReference"/>
          <w:rFonts w:asciiTheme="majorBidi" w:hAnsiTheme="majorBidi" w:cstheme="majorBidi"/>
          <w:sz w:val="24"/>
          <w:szCs w:val="24"/>
        </w:rPr>
        <w:footnoteReference w:id="48"/>
      </w:r>
      <w:r w:rsidR="00A15F01" w:rsidRPr="00914A47">
        <w:rPr>
          <w:rFonts w:asciiTheme="majorBidi" w:hAnsiTheme="majorBidi" w:cstheme="majorBidi"/>
          <w:sz w:val="24"/>
          <w:szCs w:val="24"/>
        </w:rPr>
        <w:t xml:space="preserve"> Iktikad baik seorang pelaku usaha harus dimulai sejak barang dan/atau jasa sudah dirancang atau diproduksi sampai pada pada tahap purna penjualan, sehingga sebaliknya konsumen diwajibkan beriktikad baik dalam melakukan transaksi pembelian barang dan/atau jasa.</w:t>
      </w:r>
      <w:r w:rsidR="00FB2283" w:rsidRPr="00914A47">
        <w:rPr>
          <w:rFonts w:asciiTheme="majorBidi" w:hAnsiTheme="majorBidi" w:cstheme="majorBidi"/>
          <w:sz w:val="24"/>
          <w:szCs w:val="24"/>
        </w:rPr>
        <w:t xml:space="preserve"> Hal ini diseb</w:t>
      </w:r>
      <w:r w:rsidR="0094099A">
        <w:rPr>
          <w:rFonts w:asciiTheme="majorBidi" w:hAnsiTheme="majorBidi" w:cstheme="majorBidi"/>
          <w:sz w:val="24"/>
          <w:szCs w:val="24"/>
        </w:rPr>
        <w:t>abkan karena dimungkinkan terja</w:t>
      </w:r>
      <w:r w:rsidR="00FB2283" w:rsidRPr="00914A47">
        <w:rPr>
          <w:rFonts w:asciiTheme="majorBidi" w:hAnsiTheme="majorBidi" w:cstheme="majorBidi"/>
          <w:sz w:val="24"/>
          <w:szCs w:val="24"/>
        </w:rPr>
        <w:t>dinya kerugian bagi konsumen dimulai sejak barang dirancang atau diproduksi oleh produsen (pelaku usaha), sedangkan bagi konsumen, kemungkinan untuk merugikan produsen mulai pada saat melakukan transaksi dengan produsen (pelaku usaha)</w:t>
      </w:r>
      <w:r w:rsidR="00A470F3" w:rsidRPr="00914A47">
        <w:rPr>
          <w:rFonts w:asciiTheme="majorBidi" w:hAnsiTheme="majorBidi" w:cstheme="majorBidi"/>
          <w:sz w:val="24"/>
          <w:szCs w:val="24"/>
        </w:rPr>
        <w:t>.</w:t>
      </w:r>
    </w:p>
    <w:p w:rsidR="00C2543A" w:rsidRDefault="0094099A" w:rsidP="00C2543A">
      <w:pPr>
        <w:autoSpaceDE w:val="0"/>
        <w:autoSpaceDN w:val="0"/>
        <w:adjustRightInd w:val="0"/>
        <w:spacing w:after="0" w:line="480" w:lineRule="auto"/>
        <w:ind w:left="360" w:firstLine="900"/>
        <w:jc w:val="both"/>
        <w:rPr>
          <w:rFonts w:asciiTheme="majorBidi" w:hAnsiTheme="majorBidi" w:cstheme="majorBidi"/>
          <w:sz w:val="24"/>
          <w:szCs w:val="24"/>
        </w:rPr>
      </w:pPr>
      <w:r w:rsidRPr="00162BD2">
        <w:rPr>
          <w:rFonts w:asciiTheme="majorBidi" w:hAnsiTheme="majorBidi" w:cstheme="majorBidi"/>
          <w:sz w:val="24"/>
          <w:szCs w:val="24"/>
        </w:rPr>
        <w:t>U</w:t>
      </w:r>
      <w:r>
        <w:rPr>
          <w:rFonts w:asciiTheme="majorBidi" w:hAnsiTheme="majorBidi" w:cstheme="majorBidi"/>
          <w:sz w:val="24"/>
          <w:szCs w:val="24"/>
        </w:rPr>
        <w:t xml:space="preserve">ndang-undang </w:t>
      </w:r>
      <w:r w:rsidRPr="00162BD2">
        <w:rPr>
          <w:rFonts w:asciiTheme="majorBidi" w:hAnsiTheme="majorBidi" w:cstheme="majorBidi"/>
          <w:sz w:val="24"/>
          <w:szCs w:val="24"/>
        </w:rPr>
        <w:t>P</w:t>
      </w:r>
      <w:r>
        <w:rPr>
          <w:rFonts w:asciiTheme="majorBidi" w:hAnsiTheme="majorBidi" w:cstheme="majorBidi"/>
          <w:sz w:val="24"/>
          <w:szCs w:val="24"/>
        </w:rPr>
        <w:t xml:space="preserve">erlindungan </w:t>
      </w:r>
      <w:r w:rsidRPr="00162BD2">
        <w:rPr>
          <w:rFonts w:asciiTheme="majorBidi" w:hAnsiTheme="majorBidi" w:cstheme="majorBidi"/>
          <w:sz w:val="24"/>
          <w:szCs w:val="24"/>
        </w:rPr>
        <w:t>K</w:t>
      </w:r>
      <w:r>
        <w:rPr>
          <w:rFonts w:asciiTheme="majorBidi" w:hAnsiTheme="majorBidi" w:cstheme="majorBidi"/>
          <w:sz w:val="24"/>
          <w:szCs w:val="24"/>
        </w:rPr>
        <w:t>onsumen</w:t>
      </w:r>
      <w:r w:rsidR="00BB6FA4" w:rsidRPr="00362FCE">
        <w:rPr>
          <w:rFonts w:asciiTheme="majorBidi" w:hAnsiTheme="majorBidi" w:cstheme="majorBidi"/>
          <w:sz w:val="24"/>
          <w:szCs w:val="24"/>
        </w:rPr>
        <w:t xml:space="preserve"> juga memberikan ketentuan atau aturan terhadap perbuatan atau kegiatan yang dilarang untuk </w:t>
      </w:r>
      <w:r w:rsidR="00BB6FA4" w:rsidRPr="00362FCE">
        <w:rPr>
          <w:rFonts w:asciiTheme="majorBidi" w:hAnsiTheme="majorBidi" w:cstheme="majorBidi"/>
          <w:sz w:val="24"/>
          <w:szCs w:val="24"/>
        </w:rPr>
        <w:lastRenderedPageBreak/>
        <w:t xml:space="preserve">dilakukan pelaku usaha serta </w:t>
      </w:r>
      <w:r w:rsidRPr="00162BD2">
        <w:rPr>
          <w:rFonts w:asciiTheme="majorBidi" w:hAnsiTheme="majorBidi" w:cstheme="majorBidi"/>
          <w:sz w:val="24"/>
          <w:szCs w:val="24"/>
        </w:rPr>
        <w:t>U</w:t>
      </w:r>
      <w:r>
        <w:rPr>
          <w:rFonts w:asciiTheme="majorBidi" w:hAnsiTheme="majorBidi" w:cstheme="majorBidi"/>
          <w:sz w:val="24"/>
          <w:szCs w:val="24"/>
        </w:rPr>
        <w:t xml:space="preserve">ndang-undang </w:t>
      </w:r>
      <w:r w:rsidRPr="00162BD2">
        <w:rPr>
          <w:rFonts w:asciiTheme="majorBidi" w:hAnsiTheme="majorBidi" w:cstheme="majorBidi"/>
          <w:sz w:val="24"/>
          <w:szCs w:val="24"/>
        </w:rPr>
        <w:t>P</w:t>
      </w:r>
      <w:r>
        <w:rPr>
          <w:rFonts w:asciiTheme="majorBidi" w:hAnsiTheme="majorBidi" w:cstheme="majorBidi"/>
          <w:sz w:val="24"/>
          <w:szCs w:val="24"/>
        </w:rPr>
        <w:t xml:space="preserve">erlindungan </w:t>
      </w:r>
      <w:r w:rsidRPr="00162BD2">
        <w:rPr>
          <w:rFonts w:asciiTheme="majorBidi" w:hAnsiTheme="majorBidi" w:cstheme="majorBidi"/>
          <w:sz w:val="24"/>
          <w:szCs w:val="24"/>
        </w:rPr>
        <w:t>K</w:t>
      </w:r>
      <w:r>
        <w:rPr>
          <w:rFonts w:asciiTheme="majorBidi" w:hAnsiTheme="majorBidi" w:cstheme="majorBidi"/>
          <w:sz w:val="24"/>
          <w:szCs w:val="24"/>
        </w:rPr>
        <w:t>onsumen</w:t>
      </w:r>
      <w:r w:rsidR="00BB6FA4" w:rsidRPr="00362FCE">
        <w:rPr>
          <w:rFonts w:asciiTheme="majorBidi" w:hAnsiTheme="majorBidi" w:cstheme="majorBidi"/>
          <w:sz w:val="24"/>
          <w:szCs w:val="24"/>
        </w:rPr>
        <w:t xml:space="preserve"> juga menyebutkan apa saja yang menjadi tanggungjawab pelaku usaha.</w:t>
      </w:r>
    </w:p>
    <w:p w:rsidR="00BB6FA4" w:rsidRPr="00362FCE" w:rsidRDefault="00BB6FA4" w:rsidP="00C2543A">
      <w:pPr>
        <w:autoSpaceDE w:val="0"/>
        <w:autoSpaceDN w:val="0"/>
        <w:adjustRightInd w:val="0"/>
        <w:spacing w:after="0" w:line="480" w:lineRule="auto"/>
        <w:ind w:left="360" w:firstLine="900"/>
        <w:jc w:val="both"/>
        <w:rPr>
          <w:rFonts w:asciiTheme="majorBidi" w:hAnsiTheme="majorBidi" w:cstheme="majorBidi"/>
          <w:sz w:val="24"/>
          <w:szCs w:val="24"/>
        </w:rPr>
      </w:pPr>
      <w:r w:rsidRPr="00362FCE">
        <w:rPr>
          <w:rFonts w:asciiTheme="majorBidi" w:hAnsiTheme="majorBidi" w:cstheme="majorBidi"/>
          <w:sz w:val="24"/>
          <w:szCs w:val="24"/>
        </w:rPr>
        <w:t xml:space="preserve">Peraturan yang terkait dengan perbuatan atau kegiatan yang dilarang untuk dilakukan pelaku usaha terdapat pada pasal 8 </w:t>
      </w:r>
      <w:r w:rsidR="00C2543A" w:rsidRPr="00162BD2">
        <w:rPr>
          <w:rFonts w:asciiTheme="majorBidi" w:hAnsiTheme="majorBidi" w:cstheme="majorBidi"/>
          <w:sz w:val="24"/>
          <w:szCs w:val="24"/>
        </w:rPr>
        <w:t>U</w:t>
      </w:r>
      <w:r w:rsidR="00C2543A">
        <w:rPr>
          <w:rFonts w:asciiTheme="majorBidi" w:hAnsiTheme="majorBidi" w:cstheme="majorBidi"/>
          <w:sz w:val="24"/>
          <w:szCs w:val="24"/>
        </w:rPr>
        <w:t xml:space="preserve">ndang-undang </w:t>
      </w:r>
      <w:r w:rsidR="00C2543A" w:rsidRPr="00162BD2">
        <w:rPr>
          <w:rFonts w:asciiTheme="majorBidi" w:hAnsiTheme="majorBidi" w:cstheme="majorBidi"/>
          <w:sz w:val="24"/>
          <w:szCs w:val="24"/>
        </w:rPr>
        <w:t>P</w:t>
      </w:r>
      <w:r w:rsidR="00C2543A">
        <w:rPr>
          <w:rFonts w:asciiTheme="majorBidi" w:hAnsiTheme="majorBidi" w:cstheme="majorBidi"/>
          <w:sz w:val="24"/>
          <w:szCs w:val="24"/>
        </w:rPr>
        <w:t xml:space="preserve">erlindungan </w:t>
      </w:r>
      <w:r w:rsidR="00C2543A" w:rsidRPr="00162BD2">
        <w:rPr>
          <w:rFonts w:asciiTheme="majorBidi" w:hAnsiTheme="majorBidi" w:cstheme="majorBidi"/>
          <w:sz w:val="24"/>
          <w:szCs w:val="24"/>
        </w:rPr>
        <w:t>K</w:t>
      </w:r>
      <w:r w:rsidR="00C2543A">
        <w:rPr>
          <w:rFonts w:asciiTheme="majorBidi" w:hAnsiTheme="majorBidi" w:cstheme="majorBidi"/>
          <w:sz w:val="24"/>
          <w:szCs w:val="24"/>
        </w:rPr>
        <w:t>onsumen</w:t>
      </w:r>
      <w:r w:rsidRPr="00362FCE">
        <w:rPr>
          <w:rFonts w:asciiTheme="majorBidi" w:hAnsiTheme="majorBidi" w:cstheme="majorBidi"/>
          <w:sz w:val="24"/>
          <w:szCs w:val="24"/>
        </w:rPr>
        <w:t>, di</w:t>
      </w:r>
      <w:r w:rsidR="00DB62B0" w:rsidRPr="00362FCE">
        <w:rPr>
          <w:rFonts w:asciiTheme="majorBidi" w:hAnsiTheme="majorBidi" w:cstheme="majorBidi"/>
          <w:sz w:val="24"/>
          <w:szCs w:val="24"/>
        </w:rPr>
        <w:t xml:space="preserve"> </w:t>
      </w:r>
      <w:r w:rsidRPr="00362FCE">
        <w:rPr>
          <w:rFonts w:asciiTheme="majorBidi" w:hAnsiTheme="majorBidi" w:cstheme="majorBidi"/>
          <w:sz w:val="24"/>
          <w:szCs w:val="24"/>
        </w:rPr>
        <w:t>antaranya:</w:t>
      </w:r>
      <w:r w:rsidR="0060311F" w:rsidRPr="00362FCE">
        <w:rPr>
          <w:rStyle w:val="FootnoteReference"/>
          <w:rFonts w:asciiTheme="majorBidi" w:hAnsiTheme="majorBidi" w:cstheme="majorBidi"/>
          <w:sz w:val="24"/>
          <w:szCs w:val="24"/>
        </w:rPr>
        <w:footnoteReference w:id="49"/>
      </w:r>
    </w:p>
    <w:p w:rsidR="00BB6FA4" w:rsidRPr="00621477" w:rsidRDefault="00BB6FA4" w:rsidP="00C2543A">
      <w:pPr>
        <w:pStyle w:val="ListParagraph"/>
        <w:numPr>
          <w:ilvl w:val="0"/>
          <w:numId w:val="21"/>
        </w:numPr>
        <w:autoSpaceDE w:val="0"/>
        <w:autoSpaceDN w:val="0"/>
        <w:adjustRightInd w:val="0"/>
        <w:spacing w:after="0" w:line="240" w:lineRule="auto"/>
        <w:ind w:left="1620"/>
        <w:jc w:val="both"/>
        <w:rPr>
          <w:rFonts w:asciiTheme="majorBidi" w:hAnsiTheme="majorBidi" w:cstheme="majorBidi"/>
          <w:b/>
          <w:bCs/>
          <w:sz w:val="24"/>
          <w:szCs w:val="24"/>
          <w:lang w:val="fr-FR"/>
        </w:rPr>
      </w:pPr>
      <w:r w:rsidRPr="00621477">
        <w:rPr>
          <w:rFonts w:asciiTheme="majorBidi" w:hAnsiTheme="majorBidi" w:cstheme="majorBidi"/>
          <w:sz w:val="24"/>
          <w:szCs w:val="24"/>
          <w:lang w:val="fr-FR"/>
        </w:rPr>
        <w:t>Pelaku usaha dilarang memproduksi dan/atau memperdagangkan barang dan/atau jasa yang:</w:t>
      </w:r>
    </w:p>
    <w:p w:rsidR="00BB6FA4" w:rsidRPr="00914A47" w:rsidRDefault="00BB6FA4" w:rsidP="00C2543A">
      <w:pPr>
        <w:pStyle w:val="ListParagraph"/>
        <w:numPr>
          <w:ilvl w:val="0"/>
          <w:numId w:val="22"/>
        </w:numPr>
        <w:tabs>
          <w:tab w:val="left" w:pos="1080"/>
        </w:tabs>
        <w:autoSpaceDE w:val="0"/>
        <w:autoSpaceDN w:val="0"/>
        <w:adjustRightInd w:val="0"/>
        <w:spacing w:after="0" w:line="240" w:lineRule="auto"/>
        <w:ind w:left="1980"/>
        <w:jc w:val="both"/>
        <w:rPr>
          <w:rFonts w:asciiTheme="majorBidi" w:hAnsiTheme="majorBidi" w:cstheme="majorBidi"/>
          <w:sz w:val="24"/>
          <w:szCs w:val="24"/>
        </w:rPr>
      </w:pPr>
      <w:r w:rsidRPr="00914A47">
        <w:rPr>
          <w:rFonts w:asciiTheme="majorBidi" w:hAnsiTheme="majorBidi" w:cstheme="majorBidi"/>
          <w:sz w:val="24"/>
          <w:szCs w:val="24"/>
        </w:rPr>
        <w:t>Tidak memenuhi atau tidak sesuai dengan standar yang dipersyaratkan dan ketentuan peraturan perundang</w:t>
      </w:r>
      <w:r w:rsidR="00213A47">
        <w:rPr>
          <w:rFonts w:asciiTheme="majorBidi" w:hAnsiTheme="majorBidi" w:cstheme="majorBidi"/>
          <w:sz w:val="24"/>
          <w:szCs w:val="24"/>
        </w:rPr>
        <w:t>-</w:t>
      </w:r>
      <w:r w:rsidRPr="00914A47">
        <w:rPr>
          <w:rFonts w:asciiTheme="majorBidi" w:hAnsiTheme="majorBidi" w:cstheme="majorBidi"/>
          <w:sz w:val="24"/>
          <w:szCs w:val="24"/>
        </w:rPr>
        <w:t>undangan;</w:t>
      </w:r>
    </w:p>
    <w:p w:rsidR="00BB6FA4" w:rsidRPr="00914A47" w:rsidRDefault="00BB6FA4" w:rsidP="00C2543A">
      <w:pPr>
        <w:pStyle w:val="ListParagraph"/>
        <w:numPr>
          <w:ilvl w:val="0"/>
          <w:numId w:val="22"/>
        </w:numPr>
        <w:tabs>
          <w:tab w:val="left" w:pos="1080"/>
        </w:tabs>
        <w:autoSpaceDE w:val="0"/>
        <w:autoSpaceDN w:val="0"/>
        <w:adjustRightInd w:val="0"/>
        <w:spacing w:after="0" w:line="240" w:lineRule="auto"/>
        <w:ind w:left="1980"/>
        <w:jc w:val="both"/>
        <w:rPr>
          <w:rFonts w:asciiTheme="majorBidi" w:hAnsiTheme="majorBidi" w:cstheme="majorBidi"/>
          <w:sz w:val="24"/>
          <w:szCs w:val="24"/>
        </w:rPr>
      </w:pPr>
      <w:r w:rsidRPr="00914A47">
        <w:rPr>
          <w:rFonts w:asciiTheme="majorBidi" w:hAnsiTheme="majorBidi" w:cstheme="majorBidi"/>
          <w:sz w:val="24"/>
          <w:szCs w:val="24"/>
        </w:rPr>
        <w:t>Tidak sesuai dengan berat bersih, isi bersih atau netto, dan jumlah dalam hitungan sebagaimana yang dinyatakan dalam label atau etiket barang tersebut;</w:t>
      </w:r>
    </w:p>
    <w:p w:rsidR="00BB6FA4" w:rsidRPr="00914A47" w:rsidRDefault="00BB6FA4" w:rsidP="00C2543A">
      <w:pPr>
        <w:pStyle w:val="ListParagraph"/>
        <w:numPr>
          <w:ilvl w:val="0"/>
          <w:numId w:val="22"/>
        </w:numPr>
        <w:tabs>
          <w:tab w:val="left" w:pos="1080"/>
        </w:tabs>
        <w:autoSpaceDE w:val="0"/>
        <w:autoSpaceDN w:val="0"/>
        <w:adjustRightInd w:val="0"/>
        <w:spacing w:after="0" w:line="240" w:lineRule="auto"/>
        <w:ind w:left="1980"/>
        <w:jc w:val="both"/>
        <w:rPr>
          <w:rFonts w:asciiTheme="majorBidi" w:hAnsiTheme="majorBidi" w:cstheme="majorBidi"/>
          <w:sz w:val="24"/>
          <w:szCs w:val="24"/>
        </w:rPr>
      </w:pPr>
      <w:r w:rsidRPr="00914A47">
        <w:rPr>
          <w:rFonts w:asciiTheme="majorBidi" w:hAnsiTheme="majorBidi" w:cstheme="majorBidi"/>
          <w:sz w:val="24"/>
          <w:szCs w:val="24"/>
        </w:rPr>
        <w:t>Tidak sesuai dengan ukuran, takaran, timbangan dan jumlah dalam hitungan menurut ukuran yang sebenarnya;</w:t>
      </w:r>
    </w:p>
    <w:p w:rsidR="00BB6FA4" w:rsidRPr="00914A47" w:rsidRDefault="00BB6FA4" w:rsidP="00C2543A">
      <w:pPr>
        <w:pStyle w:val="ListParagraph"/>
        <w:numPr>
          <w:ilvl w:val="0"/>
          <w:numId w:val="22"/>
        </w:numPr>
        <w:tabs>
          <w:tab w:val="left" w:pos="1080"/>
        </w:tabs>
        <w:autoSpaceDE w:val="0"/>
        <w:autoSpaceDN w:val="0"/>
        <w:adjustRightInd w:val="0"/>
        <w:spacing w:after="0" w:line="240" w:lineRule="auto"/>
        <w:ind w:left="1980"/>
        <w:jc w:val="both"/>
        <w:rPr>
          <w:rFonts w:asciiTheme="majorBidi" w:hAnsiTheme="majorBidi" w:cstheme="majorBidi"/>
          <w:sz w:val="24"/>
          <w:szCs w:val="24"/>
        </w:rPr>
      </w:pPr>
      <w:r w:rsidRPr="00914A47">
        <w:rPr>
          <w:rFonts w:asciiTheme="majorBidi" w:hAnsiTheme="majorBidi" w:cstheme="majorBidi"/>
          <w:sz w:val="24"/>
          <w:szCs w:val="24"/>
        </w:rPr>
        <w:t>Tidak sesuai dengan kondisi, jaminan, keistimewaan atau kemanjuran sebagaimana dinyatakan dalam label, etiket atau keterangan barang dan/atau jasa tersebut</w:t>
      </w:r>
    </w:p>
    <w:p w:rsidR="00BB6FA4" w:rsidRPr="00914A47" w:rsidRDefault="00BB6FA4" w:rsidP="00C2543A">
      <w:pPr>
        <w:pStyle w:val="ListParagraph"/>
        <w:numPr>
          <w:ilvl w:val="0"/>
          <w:numId w:val="22"/>
        </w:numPr>
        <w:tabs>
          <w:tab w:val="left" w:pos="1080"/>
        </w:tabs>
        <w:autoSpaceDE w:val="0"/>
        <w:autoSpaceDN w:val="0"/>
        <w:adjustRightInd w:val="0"/>
        <w:spacing w:after="0" w:line="240" w:lineRule="auto"/>
        <w:ind w:left="1980"/>
        <w:jc w:val="both"/>
        <w:rPr>
          <w:rFonts w:asciiTheme="majorBidi" w:hAnsiTheme="majorBidi" w:cstheme="majorBidi"/>
          <w:sz w:val="24"/>
          <w:szCs w:val="24"/>
        </w:rPr>
      </w:pPr>
      <w:r w:rsidRPr="00914A47">
        <w:rPr>
          <w:rFonts w:asciiTheme="majorBidi" w:hAnsiTheme="majorBidi" w:cstheme="majorBidi"/>
          <w:sz w:val="24"/>
          <w:szCs w:val="24"/>
        </w:rPr>
        <w:t>Tidak sesuai dengan mutu, tingkatan, komposisi, proses pengolahan, gaya, mode, atau penggunaan tertentu sebagaimana dinyatakan dalam label atau keterangan barang dan/atau jasa tersebut;</w:t>
      </w:r>
    </w:p>
    <w:p w:rsidR="00BB6FA4" w:rsidRPr="00914A47" w:rsidRDefault="00BB6FA4" w:rsidP="00C2543A">
      <w:pPr>
        <w:pStyle w:val="ListParagraph"/>
        <w:numPr>
          <w:ilvl w:val="0"/>
          <w:numId w:val="22"/>
        </w:numPr>
        <w:tabs>
          <w:tab w:val="left" w:pos="1080"/>
        </w:tabs>
        <w:autoSpaceDE w:val="0"/>
        <w:autoSpaceDN w:val="0"/>
        <w:adjustRightInd w:val="0"/>
        <w:spacing w:after="0" w:line="240" w:lineRule="auto"/>
        <w:ind w:left="1980"/>
        <w:jc w:val="both"/>
        <w:rPr>
          <w:rFonts w:asciiTheme="majorBidi" w:hAnsiTheme="majorBidi" w:cstheme="majorBidi"/>
          <w:sz w:val="24"/>
          <w:szCs w:val="24"/>
        </w:rPr>
      </w:pPr>
      <w:r w:rsidRPr="00914A47">
        <w:rPr>
          <w:rFonts w:asciiTheme="majorBidi" w:hAnsiTheme="majorBidi" w:cstheme="majorBidi"/>
          <w:sz w:val="24"/>
          <w:szCs w:val="24"/>
        </w:rPr>
        <w:t>Tidak sesuai dengan janji yang dinyatakan dalam label, etiket, keterangan, iklan atau promosi penjualan barang dan/atau jasa tersebut;</w:t>
      </w:r>
    </w:p>
    <w:p w:rsidR="00BB6FA4" w:rsidRPr="00914A47" w:rsidRDefault="00BB6FA4" w:rsidP="00C2543A">
      <w:pPr>
        <w:pStyle w:val="ListParagraph"/>
        <w:numPr>
          <w:ilvl w:val="0"/>
          <w:numId w:val="22"/>
        </w:numPr>
        <w:tabs>
          <w:tab w:val="left" w:pos="1080"/>
        </w:tabs>
        <w:autoSpaceDE w:val="0"/>
        <w:autoSpaceDN w:val="0"/>
        <w:adjustRightInd w:val="0"/>
        <w:spacing w:after="0" w:line="240" w:lineRule="auto"/>
        <w:ind w:left="1980"/>
        <w:jc w:val="both"/>
        <w:rPr>
          <w:rFonts w:asciiTheme="majorBidi" w:hAnsiTheme="majorBidi" w:cstheme="majorBidi"/>
          <w:sz w:val="24"/>
          <w:szCs w:val="24"/>
        </w:rPr>
      </w:pPr>
      <w:r w:rsidRPr="00914A47">
        <w:rPr>
          <w:rFonts w:asciiTheme="majorBidi" w:hAnsiTheme="majorBidi" w:cstheme="majorBidi"/>
          <w:sz w:val="24"/>
          <w:szCs w:val="24"/>
        </w:rPr>
        <w:t>Tidak mencantumkan tanggal kadaluwars</w:t>
      </w:r>
      <w:r w:rsidR="00DB62B0" w:rsidRPr="00914A47">
        <w:rPr>
          <w:rFonts w:asciiTheme="majorBidi" w:hAnsiTheme="majorBidi" w:cstheme="majorBidi"/>
          <w:sz w:val="24"/>
          <w:szCs w:val="24"/>
        </w:rPr>
        <w:t>a atau jangka waktu penggunaan/</w:t>
      </w:r>
      <w:r w:rsidRPr="00914A47">
        <w:rPr>
          <w:rFonts w:asciiTheme="majorBidi" w:hAnsiTheme="majorBidi" w:cstheme="majorBidi"/>
          <w:sz w:val="24"/>
          <w:szCs w:val="24"/>
        </w:rPr>
        <w:t>pemanfaatan yang paling baik atas barang tertentu;</w:t>
      </w:r>
    </w:p>
    <w:p w:rsidR="00BB6FA4" w:rsidRPr="00914A47" w:rsidRDefault="00BB6FA4" w:rsidP="00C2543A">
      <w:pPr>
        <w:pStyle w:val="ListParagraph"/>
        <w:numPr>
          <w:ilvl w:val="0"/>
          <w:numId w:val="22"/>
        </w:numPr>
        <w:tabs>
          <w:tab w:val="left" w:pos="1080"/>
        </w:tabs>
        <w:autoSpaceDE w:val="0"/>
        <w:autoSpaceDN w:val="0"/>
        <w:adjustRightInd w:val="0"/>
        <w:spacing w:after="0" w:line="240" w:lineRule="auto"/>
        <w:ind w:left="1980"/>
        <w:jc w:val="both"/>
        <w:rPr>
          <w:rFonts w:asciiTheme="majorBidi" w:hAnsiTheme="majorBidi" w:cstheme="majorBidi"/>
          <w:sz w:val="24"/>
          <w:szCs w:val="24"/>
        </w:rPr>
      </w:pPr>
      <w:r w:rsidRPr="00914A47">
        <w:rPr>
          <w:rFonts w:asciiTheme="majorBidi" w:hAnsiTheme="majorBidi" w:cstheme="majorBidi"/>
          <w:sz w:val="24"/>
          <w:szCs w:val="24"/>
        </w:rPr>
        <w:t>Tidak mengikuti ketentuan berproduksi secara halal, sebagaimana pernyataan "halal" yang dicantumkan dalam label;</w:t>
      </w:r>
    </w:p>
    <w:p w:rsidR="00BB6FA4" w:rsidRPr="00914A47" w:rsidRDefault="00BB6FA4" w:rsidP="00C2543A">
      <w:pPr>
        <w:pStyle w:val="ListParagraph"/>
        <w:numPr>
          <w:ilvl w:val="0"/>
          <w:numId w:val="22"/>
        </w:numPr>
        <w:tabs>
          <w:tab w:val="left" w:pos="1080"/>
        </w:tabs>
        <w:autoSpaceDE w:val="0"/>
        <w:autoSpaceDN w:val="0"/>
        <w:adjustRightInd w:val="0"/>
        <w:spacing w:after="0" w:line="240" w:lineRule="auto"/>
        <w:ind w:left="1980"/>
        <w:jc w:val="both"/>
        <w:rPr>
          <w:rFonts w:asciiTheme="majorBidi" w:hAnsiTheme="majorBidi" w:cstheme="majorBidi"/>
          <w:sz w:val="24"/>
          <w:szCs w:val="24"/>
        </w:rPr>
      </w:pPr>
      <w:r w:rsidRPr="00914A47">
        <w:rPr>
          <w:rFonts w:asciiTheme="majorBidi" w:hAnsiTheme="majorBidi" w:cstheme="majorBidi"/>
          <w:sz w:val="24"/>
          <w:szCs w:val="24"/>
        </w:rPr>
        <w:t>Tidak memasang label atau membuat penjelasan barang yang memuat nama barang, ukuran, berat/isi bersih atau netto, komposisi, aturan pakai, tanggal pembuatan, akibat sampingan, nama dan alamat pelaku usaha serta keterangan lain untuk penggunaan yang me</w:t>
      </w:r>
      <w:r w:rsidR="00DB62B0" w:rsidRPr="00914A47">
        <w:rPr>
          <w:rFonts w:asciiTheme="majorBidi" w:hAnsiTheme="majorBidi" w:cstheme="majorBidi"/>
          <w:sz w:val="24"/>
          <w:szCs w:val="24"/>
        </w:rPr>
        <w:t>nurut ketentuan harus dipasang/</w:t>
      </w:r>
      <w:r w:rsidRPr="00914A47">
        <w:rPr>
          <w:rFonts w:asciiTheme="majorBidi" w:hAnsiTheme="majorBidi" w:cstheme="majorBidi"/>
          <w:sz w:val="24"/>
          <w:szCs w:val="24"/>
        </w:rPr>
        <w:t>dibuat;</w:t>
      </w:r>
    </w:p>
    <w:p w:rsidR="00BB6FA4" w:rsidRPr="00914A47" w:rsidRDefault="00BB6FA4" w:rsidP="00C2543A">
      <w:pPr>
        <w:pStyle w:val="ListParagraph"/>
        <w:numPr>
          <w:ilvl w:val="0"/>
          <w:numId w:val="22"/>
        </w:numPr>
        <w:tabs>
          <w:tab w:val="left" w:pos="1080"/>
        </w:tabs>
        <w:autoSpaceDE w:val="0"/>
        <w:autoSpaceDN w:val="0"/>
        <w:adjustRightInd w:val="0"/>
        <w:spacing w:after="0" w:line="240" w:lineRule="auto"/>
        <w:ind w:left="1980"/>
        <w:jc w:val="both"/>
        <w:rPr>
          <w:rFonts w:asciiTheme="majorBidi" w:hAnsiTheme="majorBidi" w:cstheme="majorBidi"/>
          <w:sz w:val="24"/>
          <w:szCs w:val="24"/>
        </w:rPr>
      </w:pPr>
      <w:r w:rsidRPr="00914A47">
        <w:rPr>
          <w:rFonts w:asciiTheme="majorBidi" w:hAnsiTheme="majorBidi" w:cstheme="majorBidi"/>
          <w:sz w:val="24"/>
          <w:szCs w:val="24"/>
        </w:rPr>
        <w:t>Tidak mencantumkan informasi dan/atau petunjuk penggunaan barang dalam bahasa Indonesia sesuai dengan ketentuan perundang</w:t>
      </w:r>
      <w:r w:rsidR="00DB62B0" w:rsidRPr="00914A47">
        <w:rPr>
          <w:rFonts w:asciiTheme="majorBidi" w:hAnsiTheme="majorBidi" w:cstheme="majorBidi"/>
          <w:sz w:val="24"/>
          <w:szCs w:val="24"/>
        </w:rPr>
        <w:t>-</w:t>
      </w:r>
      <w:r w:rsidRPr="00914A47">
        <w:rPr>
          <w:rFonts w:asciiTheme="majorBidi" w:hAnsiTheme="majorBidi" w:cstheme="majorBidi"/>
          <w:sz w:val="24"/>
          <w:szCs w:val="24"/>
        </w:rPr>
        <w:t>undangan yang berlaku.</w:t>
      </w:r>
    </w:p>
    <w:p w:rsidR="00BB6FA4" w:rsidRPr="00914A47" w:rsidRDefault="00BB6FA4" w:rsidP="00C2543A">
      <w:pPr>
        <w:pStyle w:val="ListParagraph"/>
        <w:numPr>
          <w:ilvl w:val="0"/>
          <w:numId w:val="21"/>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lastRenderedPageBreak/>
        <w:t>Pelaku usaha dilarang memperdagangkan barang yang rusak, cacat atau bekas, da</w:t>
      </w:r>
      <w:r w:rsidR="00DB62B0" w:rsidRPr="00914A47">
        <w:rPr>
          <w:rFonts w:asciiTheme="majorBidi" w:hAnsiTheme="majorBidi" w:cstheme="majorBidi"/>
          <w:sz w:val="24"/>
          <w:szCs w:val="24"/>
        </w:rPr>
        <w:t>n</w:t>
      </w:r>
      <w:r w:rsidRPr="00914A47">
        <w:rPr>
          <w:rFonts w:asciiTheme="majorBidi" w:hAnsiTheme="majorBidi" w:cstheme="majorBidi"/>
          <w:sz w:val="24"/>
          <w:szCs w:val="24"/>
        </w:rPr>
        <w:t xml:space="preserve"> tercemar tanpa memberikan informasi secara lengkap dan benar atas barang dimaksud.</w:t>
      </w:r>
    </w:p>
    <w:p w:rsidR="00BB6FA4" w:rsidRPr="00914A47" w:rsidRDefault="00BB6FA4" w:rsidP="00C2543A">
      <w:pPr>
        <w:pStyle w:val="ListParagraph"/>
        <w:numPr>
          <w:ilvl w:val="0"/>
          <w:numId w:val="21"/>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 xml:space="preserve"> Pelaku usaha dilarang memperdagangkan sediaan farmasi dan pangan yang rusak, cacat atau bekas dan tercemar, dengan atau tanpa memberikan informasi secara lengkap dan benar.</w:t>
      </w:r>
    </w:p>
    <w:p w:rsidR="00BB6FA4" w:rsidRPr="00914A47" w:rsidRDefault="00BB6FA4" w:rsidP="00C2543A">
      <w:pPr>
        <w:pStyle w:val="ListParagraph"/>
        <w:numPr>
          <w:ilvl w:val="0"/>
          <w:numId w:val="21"/>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Pelaku usaha yang melakukan pelanggaran pada ayat (1) dan ayat (2) dilarang memperdagangkan barang dan/atau jasa tersebut serta wajib menariknya dari</w:t>
      </w:r>
      <w:r w:rsidR="00DB62B0" w:rsidRPr="00914A47">
        <w:rPr>
          <w:rFonts w:asciiTheme="majorBidi" w:hAnsiTheme="majorBidi" w:cstheme="majorBidi"/>
          <w:sz w:val="24"/>
          <w:szCs w:val="24"/>
        </w:rPr>
        <w:t xml:space="preserve"> </w:t>
      </w:r>
      <w:r w:rsidRPr="00914A47">
        <w:rPr>
          <w:rFonts w:asciiTheme="majorBidi" w:hAnsiTheme="majorBidi" w:cstheme="majorBidi"/>
          <w:sz w:val="24"/>
          <w:szCs w:val="24"/>
        </w:rPr>
        <w:t>peredaran.</w:t>
      </w:r>
    </w:p>
    <w:p w:rsidR="00362FCE" w:rsidRDefault="00362FCE" w:rsidP="00362FCE">
      <w:pPr>
        <w:pStyle w:val="ListParagraph"/>
        <w:autoSpaceDE w:val="0"/>
        <w:autoSpaceDN w:val="0"/>
        <w:adjustRightInd w:val="0"/>
        <w:spacing w:after="0" w:line="480" w:lineRule="auto"/>
        <w:jc w:val="both"/>
        <w:rPr>
          <w:rFonts w:asciiTheme="majorBidi" w:hAnsiTheme="majorBidi" w:cstheme="majorBidi"/>
          <w:color w:val="7030A0"/>
          <w:sz w:val="24"/>
          <w:szCs w:val="24"/>
        </w:rPr>
      </w:pPr>
    </w:p>
    <w:p w:rsidR="0012064F" w:rsidRDefault="00BB6FA4" w:rsidP="0012064F">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914A47">
        <w:rPr>
          <w:rFonts w:asciiTheme="majorBidi" w:hAnsiTheme="majorBidi" w:cstheme="majorBidi"/>
          <w:sz w:val="24"/>
          <w:szCs w:val="24"/>
        </w:rPr>
        <w:t>Pada intinya di</w:t>
      </w:r>
      <w:r w:rsidR="00DB62B0" w:rsidRPr="00914A47">
        <w:rPr>
          <w:rFonts w:asciiTheme="majorBidi" w:hAnsiTheme="majorBidi" w:cstheme="majorBidi"/>
          <w:sz w:val="24"/>
          <w:szCs w:val="24"/>
        </w:rPr>
        <w:t xml:space="preserve"> </w:t>
      </w:r>
      <w:r w:rsidRPr="00914A47">
        <w:rPr>
          <w:rFonts w:asciiTheme="majorBidi" w:hAnsiTheme="majorBidi" w:cstheme="majorBidi"/>
          <w:sz w:val="24"/>
          <w:szCs w:val="24"/>
        </w:rPr>
        <w:t>dalam pasal di</w:t>
      </w:r>
      <w:r w:rsidR="00DB62B0" w:rsidRPr="00914A47">
        <w:rPr>
          <w:rFonts w:asciiTheme="majorBidi" w:hAnsiTheme="majorBidi" w:cstheme="majorBidi"/>
          <w:sz w:val="24"/>
          <w:szCs w:val="24"/>
        </w:rPr>
        <w:t xml:space="preserve"> </w:t>
      </w:r>
      <w:r w:rsidRPr="00914A47">
        <w:rPr>
          <w:rFonts w:asciiTheme="majorBidi" w:hAnsiTheme="majorBidi" w:cstheme="majorBidi"/>
          <w:sz w:val="24"/>
          <w:szCs w:val="24"/>
        </w:rPr>
        <w:t>atas seorang pelaku usaha harus mengupayakan agar barang dan</w:t>
      </w:r>
      <w:r w:rsidR="0012064F">
        <w:rPr>
          <w:rFonts w:asciiTheme="majorBidi" w:hAnsiTheme="majorBidi" w:cstheme="majorBidi"/>
          <w:sz w:val="24"/>
          <w:szCs w:val="24"/>
        </w:rPr>
        <w:t>/</w:t>
      </w:r>
      <w:r w:rsidRPr="00914A47">
        <w:rPr>
          <w:rFonts w:asciiTheme="majorBidi" w:hAnsiTheme="majorBidi" w:cstheme="majorBidi"/>
          <w:sz w:val="24"/>
          <w:szCs w:val="24"/>
        </w:rPr>
        <w:t>atau jasa yang diedarkan atau dijual pada masyarakat merupakan produk yang layak untuk diedarkan, berkaitan dengan kualitas yang sesuai dengan informasi pelaku usaha baik melalui label, iklan atau promosi dan lain-lain.</w:t>
      </w:r>
    </w:p>
    <w:p w:rsidR="00BB6FA4" w:rsidRPr="0012064F" w:rsidRDefault="00BB6FA4" w:rsidP="0012064F">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12064F">
        <w:rPr>
          <w:rFonts w:asciiTheme="majorBidi" w:hAnsiTheme="majorBidi" w:cstheme="majorBidi"/>
          <w:sz w:val="24"/>
          <w:szCs w:val="24"/>
        </w:rPr>
        <w:t>Selanjutnya pasal 9, memberikan kententuan tentang laran</w:t>
      </w:r>
      <w:r w:rsidR="003D36A5">
        <w:rPr>
          <w:rFonts w:asciiTheme="majorBidi" w:hAnsiTheme="majorBidi" w:cstheme="majorBidi"/>
          <w:sz w:val="24"/>
          <w:szCs w:val="24"/>
        </w:rPr>
        <w:t>gan perbuatan pelaku usaha yang</w:t>
      </w:r>
      <w:r w:rsidRPr="0012064F">
        <w:rPr>
          <w:rFonts w:asciiTheme="majorBidi" w:hAnsiTheme="majorBidi" w:cstheme="majorBidi"/>
          <w:sz w:val="24"/>
          <w:szCs w:val="24"/>
        </w:rPr>
        <w:t xml:space="preserve"> terkait dengan:</w:t>
      </w:r>
      <w:r w:rsidR="005410E8" w:rsidRPr="00914A47">
        <w:rPr>
          <w:rStyle w:val="FootnoteReference"/>
          <w:rFonts w:asciiTheme="majorBidi" w:hAnsiTheme="majorBidi" w:cstheme="majorBidi"/>
          <w:sz w:val="24"/>
          <w:szCs w:val="24"/>
        </w:rPr>
        <w:footnoteReference w:id="50"/>
      </w:r>
    </w:p>
    <w:p w:rsidR="00BB6FA4" w:rsidRPr="00914A47" w:rsidRDefault="00BB6FA4" w:rsidP="00B33B94">
      <w:pPr>
        <w:pStyle w:val="ListParagraph"/>
        <w:numPr>
          <w:ilvl w:val="0"/>
          <w:numId w:val="23"/>
        </w:numPr>
        <w:autoSpaceDE w:val="0"/>
        <w:autoSpaceDN w:val="0"/>
        <w:adjustRightInd w:val="0"/>
        <w:spacing w:after="0" w:line="240" w:lineRule="auto"/>
        <w:ind w:left="1620"/>
        <w:jc w:val="both"/>
        <w:rPr>
          <w:rFonts w:asciiTheme="majorBidi" w:hAnsiTheme="majorBidi" w:cstheme="majorBidi"/>
          <w:b/>
          <w:bCs/>
          <w:sz w:val="24"/>
          <w:szCs w:val="24"/>
        </w:rPr>
      </w:pPr>
      <w:r w:rsidRPr="00914A47">
        <w:rPr>
          <w:rFonts w:asciiTheme="majorBidi" w:hAnsiTheme="majorBidi" w:cstheme="majorBidi"/>
          <w:sz w:val="24"/>
          <w:szCs w:val="24"/>
        </w:rPr>
        <w:t>Pelaku usaha dilarang menawarkan, memproduksikan, mengiklankan suatu barang dan/atau jasa secara tidak benar, dan/atau seolah</w:t>
      </w:r>
      <w:r w:rsidR="00DB62B0" w:rsidRPr="00914A47">
        <w:rPr>
          <w:rFonts w:asciiTheme="majorBidi" w:hAnsiTheme="majorBidi" w:cstheme="majorBidi"/>
          <w:sz w:val="24"/>
          <w:szCs w:val="24"/>
        </w:rPr>
        <w:t>-</w:t>
      </w:r>
      <w:r w:rsidRPr="00914A47">
        <w:rPr>
          <w:rFonts w:asciiTheme="majorBidi" w:hAnsiTheme="majorBidi" w:cstheme="majorBidi"/>
          <w:sz w:val="24"/>
          <w:szCs w:val="24"/>
        </w:rPr>
        <w:t>olah:</w:t>
      </w:r>
    </w:p>
    <w:p w:rsidR="00BB6FA4" w:rsidRPr="00914A47" w:rsidRDefault="00BB6FA4" w:rsidP="00B33B94">
      <w:pPr>
        <w:pStyle w:val="ListParagraph"/>
        <w:numPr>
          <w:ilvl w:val="0"/>
          <w:numId w:val="24"/>
        </w:numPr>
        <w:autoSpaceDE w:val="0"/>
        <w:autoSpaceDN w:val="0"/>
        <w:adjustRightInd w:val="0"/>
        <w:spacing w:after="0" w:line="240" w:lineRule="auto"/>
        <w:ind w:left="1980"/>
        <w:jc w:val="both"/>
        <w:rPr>
          <w:rFonts w:asciiTheme="majorBidi" w:hAnsiTheme="majorBidi" w:cstheme="majorBidi"/>
          <w:b/>
          <w:bCs/>
          <w:sz w:val="24"/>
          <w:szCs w:val="24"/>
        </w:rPr>
      </w:pPr>
      <w:r w:rsidRPr="00914A47">
        <w:rPr>
          <w:rFonts w:asciiTheme="majorBidi" w:hAnsiTheme="majorBidi" w:cstheme="majorBidi"/>
          <w:sz w:val="24"/>
          <w:szCs w:val="24"/>
        </w:rPr>
        <w:t>Barang tersebut telah memenuhi dan/atau memiliki potongan harga, harga khusus, standar mutu tertentu, gaya atau mode tertentu, karakteristik tertentu, sejarah atau guna tertentu;</w:t>
      </w:r>
    </w:p>
    <w:p w:rsidR="00BB6FA4" w:rsidRPr="00914A47" w:rsidRDefault="00BB6FA4" w:rsidP="00B33B94">
      <w:pPr>
        <w:pStyle w:val="ListParagraph"/>
        <w:numPr>
          <w:ilvl w:val="0"/>
          <w:numId w:val="24"/>
        </w:numPr>
        <w:autoSpaceDE w:val="0"/>
        <w:autoSpaceDN w:val="0"/>
        <w:adjustRightInd w:val="0"/>
        <w:spacing w:after="0" w:line="240" w:lineRule="auto"/>
        <w:ind w:left="1980"/>
        <w:jc w:val="both"/>
        <w:rPr>
          <w:rFonts w:asciiTheme="majorBidi" w:hAnsiTheme="majorBidi" w:cstheme="majorBidi"/>
          <w:b/>
          <w:bCs/>
          <w:sz w:val="24"/>
          <w:szCs w:val="24"/>
        </w:rPr>
      </w:pPr>
      <w:r w:rsidRPr="00914A47">
        <w:rPr>
          <w:rFonts w:asciiTheme="majorBidi" w:hAnsiTheme="majorBidi" w:cstheme="majorBidi"/>
          <w:sz w:val="24"/>
          <w:szCs w:val="24"/>
        </w:rPr>
        <w:t>Barang tersebut dalam keadaan baik dan/atau baru;</w:t>
      </w:r>
    </w:p>
    <w:p w:rsidR="00BB6FA4" w:rsidRPr="00914A47" w:rsidRDefault="00BB6FA4" w:rsidP="00B33B94">
      <w:pPr>
        <w:pStyle w:val="ListParagraph"/>
        <w:numPr>
          <w:ilvl w:val="0"/>
          <w:numId w:val="24"/>
        </w:numPr>
        <w:autoSpaceDE w:val="0"/>
        <w:autoSpaceDN w:val="0"/>
        <w:adjustRightInd w:val="0"/>
        <w:spacing w:after="0" w:line="240" w:lineRule="auto"/>
        <w:ind w:left="1980"/>
        <w:jc w:val="both"/>
        <w:rPr>
          <w:rFonts w:asciiTheme="majorBidi" w:hAnsiTheme="majorBidi" w:cstheme="majorBidi"/>
          <w:b/>
          <w:bCs/>
          <w:sz w:val="24"/>
          <w:szCs w:val="24"/>
        </w:rPr>
      </w:pPr>
      <w:r w:rsidRPr="00914A47">
        <w:rPr>
          <w:rFonts w:asciiTheme="majorBidi" w:hAnsiTheme="majorBidi" w:cstheme="majorBidi"/>
          <w:sz w:val="24"/>
          <w:szCs w:val="24"/>
        </w:rPr>
        <w:t xml:space="preserve">Barang dan/atau jasa tersebut telah mendapatkan dan/atau memiliki sponsor, persetujuan, perlengkapan tertentu, keuntungan tertentu, </w:t>
      </w:r>
      <w:r w:rsidR="00DB62B0" w:rsidRPr="00914A47">
        <w:rPr>
          <w:rFonts w:asciiTheme="majorBidi" w:hAnsiTheme="majorBidi" w:cstheme="majorBidi"/>
          <w:sz w:val="24"/>
          <w:szCs w:val="24"/>
        </w:rPr>
        <w:t>cirri-</w:t>
      </w:r>
      <w:r w:rsidRPr="00914A47">
        <w:rPr>
          <w:rFonts w:asciiTheme="majorBidi" w:hAnsiTheme="majorBidi" w:cstheme="majorBidi"/>
          <w:sz w:val="24"/>
          <w:szCs w:val="24"/>
        </w:rPr>
        <w:t>ciri kerja atau aksesori tertentu;</w:t>
      </w:r>
    </w:p>
    <w:p w:rsidR="00BB6FA4" w:rsidRPr="00914A47" w:rsidRDefault="00BB6FA4" w:rsidP="00B33B94">
      <w:pPr>
        <w:pStyle w:val="ListParagraph"/>
        <w:numPr>
          <w:ilvl w:val="0"/>
          <w:numId w:val="24"/>
        </w:numPr>
        <w:autoSpaceDE w:val="0"/>
        <w:autoSpaceDN w:val="0"/>
        <w:adjustRightInd w:val="0"/>
        <w:spacing w:after="0" w:line="240" w:lineRule="auto"/>
        <w:ind w:left="1980"/>
        <w:jc w:val="both"/>
        <w:rPr>
          <w:rFonts w:asciiTheme="majorBidi" w:hAnsiTheme="majorBidi" w:cstheme="majorBidi"/>
          <w:b/>
          <w:bCs/>
          <w:sz w:val="24"/>
          <w:szCs w:val="24"/>
        </w:rPr>
      </w:pPr>
      <w:r w:rsidRPr="00914A47">
        <w:rPr>
          <w:rFonts w:asciiTheme="majorBidi" w:hAnsiTheme="majorBidi" w:cstheme="majorBidi"/>
          <w:sz w:val="24"/>
          <w:szCs w:val="24"/>
        </w:rPr>
        <w:t>Barang dan/atau jasa tersebut dibuat oleh perusahaan yang mempunyai sponsor, persetujuan atau afiliasi;</w:t>
      </w:r>
    </w:p>
    <w:p w:rsidR="00BB6FA4" w:rsidRPr="00914A47" w:rsidRDefault="00BB6FA4" w:rsidP="00B33B94">
      <w:pPr>
        <w:pStyle w:val="ListParagraph"/>
        <w:numPr>
          <w:ilvl w:val="0"/>
          <w:numId w:val="24"/>
        </w:numPr>
        <w:autoSpaceDE w:val="0"/>
        <w:autoSpaceDN w:val="0"/>
        <w:adjustRightInd w:val="0"/>
        <w:spacing w:after="0" w:line="240" w:lineRule="auto"/>
        <w:ind w:left="1980"/>
        <w:jc w:val="both"/>
        <w:rPr>
          <w:rFonts w:asciiTheme="majorBidi" w:hAnsiTheme="majorBidi" w:cstheme="majorBidi"/>
          <w:b/>
          <w:bCs/>
          <w:sz w:val="24"/>
          <w:szCs w:val="24"/>
        </w:rPr>
      </w:pPr>
      <w:r w:rsidRPr="00914A47">
        <w:rPr>
          <w:rFonts w:asciiTheme="majorBidi" w:hAnsiTheme="majorBidi" w:cstheme="majorBidi"/>
          <w:sz w:val="24"/>
          <w:szCs w:val="24"/>
        </w:rPr>
        <w:t>Barang dan/atau jasa tersebut tersedia;</w:t>
      </w:r>
    </w:p>
    <w:p w:rsidR="00BB6FA4" w:rsidRPr="00914A47" w:rsidRDefault="00BB6FA4" w:rsidP="00B33B94">
      <w:pPr>
        <w:pStyle w:val="ListParagraph"/>
        <w:numPr>
          <w:ilvl w:val="0"/>
          <w:numId w:val="24"/>
        </w:numPr>
        <w:autoSpaceDE w:val="0"/>
        <w:autoSpaceDN w:val="0"/>
        <w:adjustRightInd w:val="0"/>
        <w:spacing w:after="0" w:line="240" w:lineRule="auto"/>
        <w:ind w:left="1980"/>
        <w:jc w:val="both"/>
        <w:rPr>
          <w:rFonts w:asciiTheme="majorBidi" w:hAnsiTheme="majorBidi" w:cstheme="majorBidi"/>
          <w:b/>
          <w:bCs/>
          <w:sz w:val="24"/>
          <w:szCs w:val="24"/>
        </w:rPr>
      </w:pPr>
      <w:r w:rsidRPr="00914A47">
        <w:rPr>
          <w:rFonts w:asciiTheme="majorBidi" w:hAnsiTheme="majorBidi" w:cstheme="majorBidi"/>
          <w:sz w:val="24"/>
          <w:szCs w:val="24"/>
        </w:rPr>
        <w:t>Barang tersebut tidak mengandung cacat tersembunyi;</w:t>
      </w:r>
    </w:p>
    <w:p w:rsidR="00BB6FA4" w:rsidRPr="00914A47" w:rsidRDefault="00BB6FA4" w:rsidP="00B33B94">
      <w:pPr>
        <w:pStyle w:val="ListParagraph"/>
        <w:numPr>
          <w:ilvl w:val="0"/>
          <w:numId w:val="24"/>
        </w:numPr>
        <w:autoSpaceDE w:val="0"/>
        <w:autoSpaceDN w:val="0"/>
        <w:adjustRightInd w:val="0"/>
        <w:spacing w:after="0" w:line="240" w:lineRule="auto"/>
        <w:ind w:left="1980"/>
        <w:jc w:val="both"/>
        <w:rPr>
          <w:rFonts w:asciiTheme="majorBidi" w:hAnsiTheme="majorBidi" w:cstheme="majorBidi"/>
          <w:b/>
          <w:bCs/>
          <w:sz w:val="24"/>
          <w:szCs w:val="24"/>
        </w:rPr>
      </w:pPr>
      <w:r w:rsidRPr="00914A47">
        <w:rPr>
          <w:rFonts w:asciiTheme="majorBidi" w:hAnsiTheme="majorBidi" w:cstheme="majorBidi"/>
          <w:sz w:val="24"/>
          <w:szCs w:val="24"/>
        </w:rPr>
        <w:t>Barang tersebut merupakan kelengkapan dari barang tertentu;</w:t>
      </w:r>
    </w:p>
    <w:p w:rsidR="00BB6FA4" w:rsidRPr="00914A47" w:rsidRDefault="00BB6FA4" w:rsidP="00B33B94">
      <w:pPr>
        <w:pStyle w:val="ListParagraph"/>
        <w:numPr>
          <w:ilvl w:val="0"/>
          <w:numId w:val="24"/>
        </w:numPr>
        <w:autoSpaceDE w:val="0"/>
        <w:autoSpaceDN w:val="0"/>
        <w:adjustRightInd w:val="0"/>
        <w:spacing w:after="0" w:line="240" w:lineRule="auto"/>
        <w:ind w:left="1980"/>
        <w:jc w:val="both"/>
        <w:rPr>
          <w:rFonts w:asciiTheme="majorBidi" w:hAnsiTheme="majorBidi" w:cstheme="majorBidi"/>
          <w:b/>
          <w:bCs/>
          <w:sz w:val="24"/>
          <w:szCs w:val="24"/>
        </w:rPr>
      </w:pPr>
      <w:r w:rsidRPr="00914A47">
        <w:rPr>
          <w:rFonts w:asciiTheme="majorBidi" w:hAnsiTheme="majorBidi" w:cstheme="majorBidi"/>
          <w:sz w:val="24"/>
          <w:szCs w:val="24"/>
        </w:rPr>
        <w:t>Barang tersebut berasal dari daerah tertentu;</w:t>
      </w:r>
    </w:p>
    <w:p w:rsidR="00BB6FA4" w:rsidRPr="00914A47" w:rsidRDefault="00BB6FA4" w:rsidP="00B33B94">
      <w:pPr>
        <w:pStyle w:val="ListParagraph"/>
        <w:numPr>
          <w:ilvl w:val="0"/>
          <w:numId w:val="24"/>
        </w:numPr>
        <w:autoSpaceDE w:val="0"/>
        <w:autoSpaceDN w:val="0"/>
        <w:adjustRightInd w:val="0"/>
        <w:spacing w:after="0" w:line="240" w:lineRule="auto"/>
        <w:ind w:left="1980"/>
        <w:jc w:val="both"/>
        <w:rPr>
          <w:rFonts w:asciiTheme="majorBidi" w:hAnsiTheme="majorBidi" w:cstheme="majorBidi"/>
          <w:b/>
          <w:bCs/>
          <w:sz w:val="24"/>
          <w:szCs w:val="24"/>
        </w:rPr>
      </w:pPr>
      <w:r w:rsidRPr="00914A47">
        <w:rPr>
          <w:rFonts w:asciiTheme="majorBidi" w:hAnsiTheme="majorBidi" w:cstheme="majorBidi"/>
          <w:sz w:val="24"/>
          <w:szCs w:val="24"/>
        </w:rPr>
        <w:t>Secara langsung atau tidak langsung merendahkan barang dan/atau jasa lain;</w:t>
      </w:r>
    </w:p>
    <w:p w:rsidR="00B33B94" w:rsidRPr="00B33B94" w:rsidRDefault="00BB6FA4" w:rsidP="00B33B94">
      <w:pPr>
        <w:pStyle w:val="ListParagraph"/>
        <w:numPr>
          <w:ilvl w:val="0"/>
          <w:numId w:val="24"/>
        </w:numPr>
        <w:autoSpaceDE w:val="0"/>
        <w:autoSpaceDN w:val="0"/>
        <w:adjustRightInd w:val="0"/>
        <w:spacing w:after="0" w:line="240" w:lineRule="auto"/>
        <w:ind w:left="1980"/>
        <w:jc w:val="both"/>
        <w:rPr>
          <w:rFonts w:asciiTheme="majorBidi" w:hAnsiTheme="majorBidi" w:cstheme="majorBidi"/>
          <w:b/>
          <w:bCs/>
          <w:sz w:val="24"/>
          <w:szCs w:val="24"/>
        </w:rPr>
      </w:pPr>
      <w:r w:rsidRPr="00914A47">
        <w:rPr>
          <w:rFonts w:asciiTheme="majorBidi" w:hAnsiTheme="majorBidi" w:cstheme="majorBidi"/>
          <w:sz w:val="24"/>
          <w:szCs w:val="24"/>
        </w:rPr>
        <w:lastRenderedPageBreak/>
        <w:t>Menggunakan katakata yang berlebihan, seperti aman, tidak berbahaya, tidak mengandung risiko atau efek sampingan tampak keterangan yang lengkap;</w:t>
      </w:r>
    </w:p>
    <w:p w:rsidR="00BB6FA4" w:rsidRPr="00B33B94" w:rsidRDefault="00BB6FA4" w:rsidP="00B33B94">
      <w:pPr>
        <w:pStyle w:val="ListParagraph"/>
        <w:numPr>
          <w:ilvl w:val="0"/>
          <w:numId w:val="24"/>
        </w:numPr>
        <w:autoSpaceDE w:val="0"/>
        <w:autoSpaceDN w:val="0"/>
        <w:adjustRightInd w:val="0"/>
        <w:spacing w:after="0" w:line="240" w:lineRule="auto"/>
        <w:ind w:left="1980"/>
        <w:jc w:val="both"/>
        <w:rPr>
          <w:rFonts w:asciiTheme="majorBidi" w:hAnsiTheme="majorBidi" w:cstheme="majorBidi"/>
          <w:b/>
          <w:bCs/>
          <w:sz w:val="24"/>
          <w:szCs w:val="24"/>
        </w:rPr>
      </w:pPr>
      <w:r w:rsidRPr="00B33B94">
        <w:rPr>
          <w:rFonts w:asciiTheme="majorBidi" w:hAnsiTheme="majorBidi" w:cstheme="majorBidi"/>
          <w:sz w:val="24"/>
          <w:szCs w:val="24"/>
        </w:rPr>
        <w:t>Menawarkan sesuatu yang mengandung janji yang belum pasti.</w:t>
      </w:r>
    </w:p>
    <w:p w:rsidR="00BB6FA4" w:rsidRPr="00914A47" w:rsidRDefault="00BB6FA4" w:rsidP="00B33B94">
      <w:pPr>
        <w:pStyle w:val="ListParagraph"/>
        <w:numPr>
          <w:ilvl w:val="0"/>
          <w:numId w:val="23"/>
        </w:numPr>
        <w:autoSpaceDE w:val="0"/>
        <w:autoSpaceDN w:val="0"/>
        <w:adjustRightInd w:val="0"/>
        <w:spacing w:after="0" w:line="240" w:lineRule="auto"/>
        <w:ind w:left="1620"/>
        <w:jc w:val="both"/>
        <w:rPr>
          <w:rFonts w:asciiTheme="majorBidi" w:hAnsiTheme="majorBidi" w:cstheme="majorBidi"/>
          <w:b/>
          <w:bCs/>
          <w:sz w:val="24"/>
          <w:szCs w:val="24"/>
        </w:rPr>
      </w:pPr>
      <w:r w:rsidRPr="00914A47">
        <w:rPr>
          <w:rFonts w:asciiTheme="majorBidi" w:hAnsiTheme="majorBidi" w:cstheme="majorBidi"/>
          <w:sz w:val="24"/>
          <w:szCs w:val="24"/>
        </w:rPr>
        <w:t>Barang dan/atau jasa sebagaimana dimaksud pada ayat (1) dilarang untuk diperdagangkan.</w:t>
      </w:r>
    </w:p>
    <w:p w:rsidR="00BB6FA4" w:rsidRPr="00914A47" w:rsidRDefault="00BB6FA4" w:rsidP="00B33B94">
      <w:pPr>
        <w:pStyle w:val="ListParagraph"/>
        <w:numPr>
          <w:ilvl w:val="0"/>
          <w:numId w:val="23"/>
        </w:numPr>
        <w:autoSpaceDE w:val="0"/>
        <w:autoSpaceDN w:val="0"/>
        <w:adjustRightInd w:val="0"/>
        <w:spacing w:after="0" w:line="240" w:lineRule="auto"/>
        <w:ind w:left="1620"/>
        <w:jc w:val="both"/>
        <w:rPr>
          <w:rFonts w:asciiTheme="majorBidi" w:hAnsiTheme="majorBidi" w:cstheme="majorBidi"/>
          <w:b/>
          <w:bCs/>
          <w:sz w:val="24"/>
          <w:szCs w:val="24"/>
        </w:rPr>
      </w:pPr>
      <w:r w:rsidRPr="00914A47">
        <w:rPr>
          <w:rFonts w:asciiTheme="majorBidi" w:hAnsiTheme="majorBidi" w:cstheme="majorBidi"/>
          <w:sz w:val="24"/>
          <w:szCs w:val="24"/>
        </w:rPr>
        <w:t>Pelaku usaha yang melakukan pelanggaran terhadap ayat (1) dilarang melanjutkan penawaran, promosi, dan pengiklanan barang dan/atau jasa tersebut.</w:t>
      </w:r>
    </w:p>
    <w:p w:rsidR="00E47CC7" w:rsidRDefault="00E47CC7" w:rsidP="00B33B94">
      <w:pPr>
        <w:pStyle w:val="BodyText2"/>
        <w:shd w:val="clear" w:color="auto" w:fill="auto"/>
        <w:spacing w:before="0" w:line="480" w:lineRule="auto"/>
        <w:ind w:left="1620" w:right="20" w:firstLine="360"/>
        <w:rPr>
          <w:rFonts w:asciiTheme="majorBidi" w:hAnsiTheme="majorBidi" w:cstheme="majorBidi"/>
          <w:b/>
          <w:bCs/>
          <w:color w:val="000000"/>
          <w:sz w:val="24"/>
          <w:szCs w:val="24"/>
        </w:rPr>
      </w:pPr>
    </w:p>
    <w:p w:rsidR="00BB6FA4" w:rsidRPr="00914A47" w:rsidRDefault="00BB6FA4" w:rsidP="009C2C85">
      <w:pPr>
        <w:pStyle w:val="BodyText2"/>
        <w:shd w:val="clear" w:color="auto" w:fill="auto"/>
        <w:spacing w:before="0" w:line="480" w:lineRule="auto"/>
        <w:ind w:left="360" w:right="20" w:firstLine="900"/>
        <w:rPr>
          <w:rFonts w:asciiTheme="majorBidi" w:hAnsiTheme="majorBidi" w:cstheme="majorBidi"/>
          <w:b/>
          <w:bCs/>
          <w:color w:val="000000"/>
          <w:sz w:val="24"/>
          <w:szCs w:val="24"/>
        </w:rPr>
      </w:pPr>
      <w:r w:rsidRPr="00B33B94">
        <w:rPr>
          <w:rFonts w:asciiTheme="majorBidi" w:hAnsiTheme="majorBidi" w:cstheme="majorBidi"/>
          <w:color w:val="000000"/>
          <w:sz w:val="24"/>
          <w:szCs w:val="24"/>
        </w:rPr>
        <w:t>Pasal 10</w:t>
      </w:r>
      <w:r w:rsidRPr="00914A47">
        <w:rPr>
          <w:rFonts w:asciiTheme="majorBidi" w:hAnsiTheme="majorBidi" w:cstheme="majorBidi"/>
          <w:b/>
          <w:bCs/>
          <w:color w:val="000000"/>
          <w:sz w:val="24"/>
          <w:szCs w:val="24"/>
        </w:rPr>
        <w:t xml:space="preserve">, </w:t>
      </w:r>
      <w:r w:rsidRPr="00914A47">
        <w:rPr>
          <w:rFonts w:asciiTheme="majorBidi" w:hAnsiTheme="majorBidi" w:cstheme="majorBidi"/>
          <w:color w:val="000000"/>
          <w:sz w:val="24"/>
          <w:szCs w:val="24"/>
          <w:lang w:val="id-ID"/>
        </w:rPr>
        <w:t>Pelaku usaha dalam menawarkan barang dan/atau jasa yang ditujukan untuk diperdagangkan dilarang menawarkan, mempromosikan, mengiklankan atau membuat pernyataan yang tidak benar atau menyesatkan mengenai:</w:t>
      </w:r>
      <w:r w:rsidR="00A17A35" w:rsidRPr="00914A47">
        <w:rPr>
          <w:rStyle w:val="FootnoteReference"/>
          <w:rFonts w:asciiTheme="majorBidi" w:hAnsiTheme="majorBidi" w:cstheme="majorBidi"/>
          <w:color w:val="000000"/>
          <w:sz w:val="24"/>
          <w:szCs w:val="24"/>
          <w:lang w:val="id-ID"/>
        </w:rPr>
        <w:footnoteReference w:id="51"/>
      </w:r>
    </w:p>
    <w:p w:rsidR="00BB6FA4" w:rsidRPr="00621477" w:rsidRDefault="009C2C85" w:rsidP="009C2C85">
      <w:pPr>
        <w:pStyle w:val="BodyText2"/>
        <w:numPr>
          <w:ilvl w:val="0"/>
          <w:numId w:val="25"/>
        </w:numPr>
        <w:shd w:val="clear" w:color="auto" w:fill="auto"/>
        <w:tabs>
          <w:tab w:val="left" w:pos="350"/>
        </w:tabs>
        <w:spacing w:before="0" w:line="240" w:lineRule="auto"/>
        <w:ind w:left="1620" w:hanging="360"/>
        <w:rPr>
          <w:rFonts w:asciiTheme="majorBidi" w:hAnsiTheme="majorBidi" w:cstheme="majorBidi"/>
          <w:sz w:val="24"/>
          <w:szCs w:val="24"/>
          <w:lang w:val="fr-FR"/>
        </w:rPr>
      </w:pPr>
      <w:r w:rsidRPr="00621477">
        <w:rPr>
          <w:rFonts w:asciiTheme="majorBidi" w:hAnsiTheme="majorBidi" w:cstheme="majorBidi"/>
          <w:color w:val="000000"/>
          <w:sz w:val="24"/>
          <w:szCs w:val="24"/>
          <w:lang w:val="fr-FR"/>
        </w:rPr>
        <w:t>H</w:t>
      </w:r>
      <w:r w:rsidR="00BB6FA4" w:rsidRPr="00914A47">
        <w:rPr>
          <w:rFonts w:asciiTheme="majorBidi" w:hAnsiTheme="majorBidi" w:cstheme="majorBidi"/>
          <w:color w:val="000000"/>
          <w:sz w:val="24"/>
          <w:szCs w:val="24"/>
          <w:lang w:val="id-ID"/>
        </w:rPr>
        <w:t>arga atau tarif suatu barang dan/atau jasa;</w:t>
      </w:r>
    </w:p>
    <w:p w:rsidR="00BB6FA4" w:rsidRPr="00914A47" w:rsidRDefault="009C2C85" w:rsidP="009C2C85">
      <w:pPr>
        <w:pStyle w:val="BodyText2"/>
        <w:numPr>
          <w:ilvl w:val="0"/>
          <w:numId w:val="25"/>
        </w:numPr>
        <w:shd w:val="clear" w:color="auto" w:fill="auto"/>
        <w:tabs>
          <w:tab w:val="left" w:pos="350"/>
        </w:tabs>
        <w:spacing w:before="0" w:line="240" w:lineRule="auto"/>
        <w:ind w:left="1620" w:hanging="360"/>
        <w:rPr>
          <w:rFonts w:asciiTheme="majorBidi" w:hAnsiTheme="majorBidi" w:cstheme="majorBidi"/>
          <w:sz w:val="24"/>
          <w:szCs w:val="24"/>
        </w:rPr>
      </w:pPr>
      <w:r>
        <w:rPr>
          <w:rFonts w:asciiTheme="majorBidi" w:hAnsiTheme="majorBidi" w:cstheme="majorBidi"/>
          <w:color w:val="000000"/>
          <w:sz w:val="24"/>
          <w:szCs w:val="24"/>
        </w:rPr>
        <w:t>K</w:t>
      </w:r>
      <w:r w:rsidR="00BB6FA4" w:rsidRPr="00914A47">
        <w:rPr>
          <w:rFonts w:asciiTheme="majorBidi" w:hAnsiTheme="majorBidi" w:cstheme="majorBidi"/>
          <w:color w:val="000000"/>
          <w:sz w:val="24"/>
          <w:szCs w:val="24"/>
          <w:lang w:val="id-ID"/>
        </w:rPr>
        <w:t>egunaan suatu barang dan/atau jasa;</w:t>
      </w:r>
    </w:p>
    <w:p w:rsidR="009C2C85" w:rsidRPr="00621477" w:rsidRDefault="009C2C85" w:rsidP="009C2C85">
      <w:pPr>
        <w:pStyle w:val="BodyText2"/>
        <w:numPr>
          <w:ilvl w:val="0"/>
          <w:numId w:val="25"/>
        </w:numPr>
        <w:shd w:val="clear" w:color="auto" w:fill="auto"/>
        <w:tabs>
          <w:tab w:val="left" w:pos="350"/>
          <w:tab w:val="left" w:pos="3629"/>
          <w:tab w:val="right" w:pos="6408"/>
        </w:tabs>
        <w:spacing w:before="0" w:line="240" w:lineRule="auto"/>
        <w:ind w:left="1620" w:hanging="360"/>
        <w:rPr>
          <w:rFonts w:asciiTheme="majorBidi" w:hAnsiTheme="majorBidi" w:cstheme="majorBidi"/>
          <w:sz w:val="24"/>
          <w:szCs w:val="24"/>
          <w:lang w:val="fr-FR"/>
        </w:rPr>
      </w:pPr>
      <w:r w:rsidRPr="00621477">
        <w:rPr>
          <w:rFonts w:asciiTheme="majorBidi" w:hAnsiTheme="majorBidi" w:cstheme="majorBidi"/>
          <w:color w:val="000000"/>
          <w:sz w:val="24"/>
          <w:szCs w:val="24"/>
          <w:lang w:val="fr-FR"/>
        </w:rPr>
        <w:t>K</w:t>
      </w:r>
      <w:r w:rsidR="00BB6FA4" w:rsidRPr="00914A47">
        <w:rPr>
          <w:rFonts w:asciiTheme="majorBidi" w:hAnsiTheme="majorBidi" w:cstheme="majorBidi"/>
          <w:color w:val="000000"/>
          <w:sz w:val="24"/>
          <w:szCs w:val="24"/>
          <w:lang w:val="id-ID"/>
        </w:rPr>
        <w:t>ondisi, tanggungan, jaminan, hak atau ganti</w:t>
      </w:r>
      <w:r w:rsidR="00BB6FA4" w:rsidRPr="00914A47">
        <w:rPr>
          <w:rFonts w:asciiTheme="majorBidi" w:hAnsiTheme="majorBidi" w:cstheme="majorBidi"/>
          <w:color w:val="000000"/>
          <w:sz w:val="24"/>
          <w:szCs w:val="24"/>
          <w:lang w:val="id-ID"/>
        </w:rPr>
        <w:tab/>
        <w:t xml:space="preserve">rugi </w:t>
      </w:r>
      <w:r w:rsidRPr="00621477">
        <w:rPr>
          <w:rFonts w:asciiTheme="majorBidi" w:hAnsiTheme="majorBidi" w:cstheme="majorBidi"/>
          <w:color w:val="000000"/>
          <w:sz w:val="24"/>
          <w:szCs w:val="24"/>
          <w:lang w:val="fr-FR"/>
        </w:rPr>
        <w:t>atas suatu barang dan/atau jasa;</w:t>
      </w:r>
    </w:p>
    <w:p w:rsidR="009C2C85" w:rsidRPr="009C2C85" w:rsidRDefault="009C2C85" w:rsidP="009C2C85">
      <w:pPr>
        <w:pStyle w:val="BodyText2"/>
        <w:numPr>
          <w:ilvl w:val="0"/>
          <w:numId w:val="25"/>
        </w:numPr>
        <w:shd w:val="clear" w:color="auto" w:fill="auto"/>
        <w:tabs>
          <w:tab w:val="left" w:pos="350"/>
          <w:tab w:val="center" w:pos="4430"/>
        </w:tabs>
        <w:spacing w:before="0" w:line="240" w:lineRule="auto"/>
        <w:ind w:left="1620" w:hanging="360"/>
        <w:rPr>
          <w:rFonts w:asciiTheme="majorBidi" w:hAnsiTheme="majorBidi" w:cstheme="majorBidi"/>
          <w:sz w:val="24"/>
          <w:szCs w:val="24"/>
        </w:rPr>
      </w:pPr>
      <w:r>
        <w:rPr>
          <w:rFonts w:asciiTheme="majorBidi" w:hAnsiTheme="majorBidi" w:cstheme="majorBidi"/>
          <w:color w:val="000000"/>
          <w:sz w:val="24"/>
          <w:szCs w:val="24"/>
        </w:rPr>
        <w:t>T</w:t>
      </w:r>
      <w:r>
        <w:rPr>
          <w:rFonts w:asciiTheme="majorBidi" w:hAnsiTheme="majorBidi" w:cstheme="majorBidi"/>
          <w:color w:val="000000"/>
          <w:sz w:val="24"/>
          <w:szCs w:val="24"/>
          <w:lang w:val="id-ID"/>
        </w:rPr>
        <w:t>awaran potongan harga ata</w:t>
      </w:r>
      <w:r>
        <w:rPr>
          <w:rFonts w:asciiTheme="majorBidi" w:hAnsiTheme="majorBidi" w:cstheme="majorBidi"/>
          <w:color w:val="000000"/>
          <w:sz w:val="24"/>
          <w:szCs w:val="24"/>
        </w:rPr>
        <w:t>u hadiah menarik yang ditawarkan;</w:t>
      </w:r>
      <w:r w:rsidR="00BB6FA4" w:rsidRPr="00914A47">
        <w:rPr>
          <w:rFonts w:asciiTheme="majorBidi" w:hAnsiTheme="majorBidi" w:cstheme="majorBidi"/>
          <w:color w:val="000000"/>
          <w:sz w:val="24"/>
          <w:szCs w:val="24"/>
          <w:lang w:val="id-ID"/>
        </w:rPr>
        <w:t xml:space="preserve"> </w:t>
      </w:r>
    </w:p>
    <w:p w:rsidR="00BB6FA4" w:rsidRPr="00914A47" w:rsidRDefault="009C2C85" w:rsidP="009C2C85">
      <w:pPr>
        <w:pStyle w:val="BodyText2"/>
        <w:numPr>
          <w:ilvl w:val="0"/>
          <w:numId w:val="25"/>
        </w:numPr>
        <w:shd w:val="clear" w:color="auto" w:fill="auto"/>
        <w:tabs>
          <w:tab w:val="left" w:pos="350"/>
        </w:tabs>
        <w:spacing w:before="0" w:after="334" w:line="240" w:lineRule="auto"/>
        <w:ind w:left="1620" w:hanging="360"/>
        <w:rPr>
          <w:rFonts w:asciiTheme="majorBidi" w:hAnsiTheme="majorBidi" w:cstheme="majorBidi"/>
          <w:sz w:val="24"/>
          <w:szCs w:val="24"/>
        </w:rPr>
      </w:pPr>
      <w:r>
        <w:rPr>
          <w:rFonts w:asciiTheme="majorBidi" w:hAnsiTheme="majorBidi" w:cstheme="majorBidi"/>
          <w:color w:val="000000"/>
          <w:sz w:val="24"/>
          <w:szCs w:val="24"/>
        </w:rPr>
        <w:t>B</w:t>
      </w:r>
      <w:r w:rsidR="00BB6FA4" w:rsidRPr="00914A47">
        <w:rPr>
          <w:rFonts w:asciiTheme="majorBidi" w:hAnsiTheme="majorBidi" w:cstheme="majorBidi"/>
          <w:color w:val="000000"/>
          <w:sz w:val="24"/>
          <w:szCs w:val="24"/>
          <w:lang w:val="id-ID"/>
        </w:rPr>
        <w:t>ahaya penggunaan barang dan/atau jasa.</w:t>
      </w:r>
    </w:p>
    <w:p w:rsidR="004B4248" w:rsidRPr="00FB45C1" w:rsidRDefault="004453C0" w:rsidP="00866049">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FB45C1">
        <w:rPr>
          <w:rFonts w:asciiTheme="majorBidi" w:hAnsiTheme="majorBidi" w:cstheme="majorBidi"/>
          <w:sz w:val="24"/>
          <w:szCs w:val="24"/>
        </w:rPr>
        <w:t xml:space="preserve">Pada pasal 9 dan pasal 10, </w:t>
      </w:r>
      <w:r w:rsidR="00BB6FA4" w:rsidRPr="00FB45C1">
        <w:rPr>
          <w:rFonts w:asciiTheme="majorBidi" w:hAnsiTheme="majorBidi" w:cstheme="majorBidi"/>
          <w:sz w:val="24"/>
          <w:szCs w:val="24"/>
        </w:rPr>
        <w:t>dalam U</w:t>
      </w:r>
      <w:r w:rsidR="00866049">
        <w:rPr>
          <w:rFonts w:asciiTheme="majorBidi" w:hAnsiTheme="majorBidi" w:cstheme="majorBidi"/>
          <w:sz w:val="24"/>
          <w:szCs w:val="24"/>
        </w:rPr>
        <w:t xml:space="preserve">ndang-undang </w:t>
      </w:r>
      <w:r w:rsidR="00BB6FA4" w:rsidRPr="00FB45C1">
        <w:rPr>
          <w:rFonts w:asciiTheme="majorBidi" w:hAnsiTheme="majorBidi" w:cstheme="majorBidi"/>
          <w:sz w:val="24"/>
          <w:szCs w:val="24"/>
        </w:rPr>
        <w:t>P</w:t>
      </w:r>
      <w:r w:rsidR="00866049">
        <w:rPr>
          <w:rFonts w:asciiTheme="majorBidi" w:hAnsiTheme="majorBidi" w:cstheme="majorBidi"/>
          <w:sz w:val="24"/>
          <w:szCs w:val="24"/>
        </w:rPr>
        <w:t xml:space="preserve">erlindungan </w:t>
      </w:r>
      <w:r w:rsidR="00BB6FA4" w:rsidRPr="00FB45C1">
        <w:rPr>
          <w:rFonts w:asciiTheme="majorBidi" w:hAnsiTheme="majorBidi" w:cstheme="majorBidi"/>
          <w:sz w:val="24"/>
          <w:szCs w:val="24"/>
        </w:rPr>
        <w:t>K</w:t>
      </w:r>
      <w:r w:rsidR="00866049">
        <w:rPr>
          <w:rFonts w:asciiTheme="majorBidi" w:hAnsiTheme="majorBidi" w:cstheme="majorBidi"/>
          <w:sz w:val="24"/>
          <w:szCs w:val="24"/>
        </w:rPr>
        <w:t>onsumen</w:t>
      </w:r>
      <w:r w:rsidR="00BB6FA4" w:rsidRPr="00FB45C1">
        <w:rPr>
          <w:rFonts w:asciiTheme="majorBidi" w:hAnsiTheme="majorBidi" w:cstheme="majorBidi"/>
          <w:sz w:val="24"/>
          <w:szCs w:val="24"/>
        </w:rPr>
        <w:t xml:space="preserve"> membahas larangan perilaku pelaku usaha di</w:t>
      </w:r>
      <w:r w:rsidRPr="00FB45C1">
        <w:rPr>
          <w:rFonts w:asciiTheme="majorBidi" w:hAnsiTheme="majorBidi" w:cstheme="majorBidi"/>
          <w:sz w:val="24"/>
          <w:szCs w:val="24"/>
        </w:rPr>
        <w:t xml:space="preserve"> </w:t>
      </w:r>
      <w:r w:rsidR="00BB6FA4" w:rsidRPr="00FB45C1">
        <w:rPr>
          <w:rFonts w:asciiTheme="majorBidi" w:hAnsiTheme="majorBidi" w:cstheme="majorBidi"/>
          <w:sz w:val="24"/>
          <w:szCs w:val="24"/>
        </w:rPr>
        <w:t>mana dalam pengaturan ini mengupayakan adanya perdagangan yang tertib dan iklim usaha yang sehat guna memastikan produk yang diperjual-belikan dalam masyarakat dilakukan dengan cara benar dan tidak melanggar hukum yang ada. Pengaturan lain terkait dengan perbu</w:t>
      </w:r>
      <w:r w:rsidR="000B115D">
        <w:rPr>
          <w:rFonts w:asciiTheme="majorBidi" w:hAnsiTheme="majorBidi" w:cstheme="majorBidi"/>
          <w:sz w:val="24"/>
          <w:szCs w:val="24"/>
        </w:rPr>
        <w:t>a</w:t>
      </w:r>
      <w:r w:rsidR="00BB6FA4" w:rsidRPr="00FB45C1">
        <w:rPr>
          <w:rFonts w:asciiTheme="majorBidi" w:hAnsiTheme="majorBidi" w:cstheme="majorBidi"/>
          <w:sz w:val="24"/>
          <w:szCs w:val="24"/>
        </w:rPr>
        <w:t xml:space="preserve">tan yang dilarang dilakukan pelaku usaha diatur dalam </w:t>
      </w:r>
      <w:r w:rsidR="00866049" w:rsidRPr="00FB45C1">
        <w:rPr>
          <w:rFonts w:asciiTheme="majorBidi" w:hAnsiTheme="majorBidi" w:cstheme="majorBidi"/>
          <w:sz w:val="24"/>
          <w:szCs w:val="24"/>
        </w:rPr>
        <w:t>U</w:t>
      </w:r>
      <w:r w:rsidR="00866049">
        <w:rPr>
          <w:rFonts w:asciiTheme="majorBidi" w:hAnsiTheme="majorBidi" w:cstheme="majorBidi"/>
          <w:sz w:val="24"/>
          <w:szCs w:val="24"/>
        </w:rPr>
        <w:t xml:space="preserve">ndang-undang </w:t>
      </w:r>
      <w:r w:rsidR="00866049" w:rsidRPr="00FB45C1">
        <w:rPr>
          <w:rFonts w:asciiTheme="majorBidi" w:hAnsiTheme="majorBidi" w:cstheme="majorBidi"/>
          <w:sz w:val="24"/>
          <w:szCs w:val="24"/>
        </w:rPr>
        <w:t>P</w:t>
      </w:r>
      <w:r w:rsidR="00866049">
        <w:rPr>
          <w:rFonts w:asciiTheme="majorBidi" w:hAnsiTheme="majorBidi" w:cstheme="majorBidi"/>
          <w:sz w:val="24"/>
          <w:szCs w:val="24"/>
        </w:rPr>
        <w:t xml:space="preserve">erlindungan </w:t>
      </w:r>
      <w:r w:rsidR="00866049" w:rsidRPr="00FB45C1">
        <w:rPr>
          <w:rFonts w:asciiTheme="majorBidi" w:hAnsiTheme="majorBidi" w:cstheme="majorBidi"/>
          <w:sz w:val="24"/>
          <w:szCs w:val="24"/>
        </w:rPr>
        <w:t>K</w:t>
      </w:r>
      <w:r w:rsidR="00866049">
        <w:rPr>
          <w:rFonts w:asciiTheme="majorBidi" w:hAnsiTheme="majorBidi" w:cstheme="majorBidi"/>
          <w:sz w:val="24"/>
          <w:szCs w:val="24"/>
        </w:rPr>
        <w:t>onsumen</w:t>
      </w:r>
      <w:r w:rsidR="00BB6FA4" w:rsidRPr="00FB45C1">
        <w:rPr>
          <w:rFonts w:asciiTheme="majorBidi" w:hAnsiTheme="majorBidi" w:cstheme="majorBidi"/>
          <w:sz w:val="24"/>
          <w:szCs w:val="24"/>
        </w:rPr>
        <w:t xml:space="preserve"> pasal 11</w:t>
      </w:r>
      <w:r w:rsidRPr="00FB45C1">
        <w:rPr>
          <w:rFonts w:asciiTheme="majorBidi" w:hAnsiTheme="majorBidi" w:cstheme="majorBidi"/>
          <w:sz w:val="24"/>
          <w:szCs w:val="24"/>
        </w:rPr>
        <w:t xml:space="preserve"> sampai dengan </w:t>
      </w:r>
      <w:r w:rsidR="00BB6FA4" w:rsidRPr="00FB45C1">
        <w:rPr>
          <w:rFonts w:asciiTheme="majorBidi" w:hAnsiTheme="majorBidi" w:cstheme="majorBidi"/>
          <w:sz w:val="24"/>
          <w:szCs w:val="24"/>
        </w:rPr>
        <w:t xml:space="preserve">pasal 17. </w:t>
      </w:r>
    </w:p>
    <w:p w:rsidR="00BB6FA4" w:rsidRPr="001869B2" w:rsidRDefault="005A576D" w:rsidP="001869B2">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162BD2">
        <w:rPr>
          <w:rFonts w:asciiTheme="majorBidi" w:hAnsiTheme="majorBidi" w:cstheme="majorBidi"/>
          <w:sz w:val="24"/>
          <w:szCs w:val="24"/>
        </w:rPr>
        <w:lastRenderedPageBreak/>
        <w:t>U</w:t>
      </w:r>
      <w:r>
        <w:rPr>
          <w:rFonts w:asciiTheme="majorBidi" w:hAnsiTheme="majorBidi" w:cstheme="majorBidi"/>
          <w:sz w:val="24"/>
          <w:szCs w:val="24"/>
        </w:rPr>
        <w:t xml:space="preserve">ndang-undang </w:t>
      </w:r>
      <w:r w:rsidRPr="00162BD2">
        <w:rPr>
          <w:rFonts w:asciiTheme="majorBidi" w:hAnsiTheme="majorBidi" w:cstheme="majorBidi"/>
          <w:sz w:val="24"/>
          <w:szCs w:val="24"/>
        </w:rPr>
        <w:t>P</w:t>
      </w:r>
      <w:r>
        <w:rPr>
          <w:rFonts w:asciiTheme="majorBidi" w:hAnsiTheme="majorBidi" w:cstheme="majorBidi"/>
          <w:sz w:val="24"/>
          <w:szCs w:val="24"/>
        </w:rPr>
        <w:t xml:space="preserve">erlindungan </w:t>
      </w:r>
      <w:r w:rsidRPr="00162BD2">
        <w:rPr>
          <w:rFonts w:asciiTheme="majorBidi" w:hAnsiTheme="majorBidi" w:cstheme="majorBidi"/>
          <w:sz w:val="24"/>
          <w:szCs w:val="24"/>
        </w:rPr>
        <w:t>K</w:t>
      </w:r>
      <w:r>
        <w:rPr>
          <w:rFonts w:asciiTheme="majorBidi" w:hAnsiTheme="majorBidi" w:cstheme="majorBidi"/>
          <w:sz w:val="24"/>
          <w:szCs w:val="24"/>
        </w:rPr>
        <w:t>onsumen</w:t>
      </w:r>
      <w:r w:rsidR="00BB6FA4" w:rsidRPr="00FB45C1">
        <w:rPr>
          <w:rFonts w:asciiTheme="majorBidi" w:hAnsiTheme="majorBidi" w:cstheme="majorBidi"/>
          <w:sz w:val="24"/>
          <w:szCs w:val="24"/>
        </w:rPr>
        <w:t xml:space="preserve"> juga memberikan penjelasan terkait dengan tanggungjawab pelaku usaha secara umum, yaitu terdapat pada pasal 19 sampai pasal 28.</w:t>
      </w:r>
      <w:r w:rsidR="001869B2">
        <w:rPr>
          <w:rFonts w:asciiTheme="majorBidi" w:hAnsiTheme="majorBidi" w:cstheme="majorBidi"/>
          <w:sz w:val="24"/>
          <w:szCs w:val="24"/>
        </w:rPr>
        <w:t xml:space="preserve"> </w:t>
      </w:r>
      <w:r w:rsidR="00BB6FA4" w:rsidRPr="001869B2">
        <w:rPr>
          <w:rFonts w:asciiTheme="majorBidi" w:hAnsiTheme="majorBidi" w:cstheme="majorBidi"/>
          <w:sz w:val="24"/>
          <w:szCs w:val="24"/>
        </w:rPr>
        <w:t>Pasal 1</w:t>
      </w:r>
      <w:r w:rsidR="004453C0" w:rsidRPr="001869B2">
        <w:rPr>
          <w:rFonts w:asciiTheme="majorBidi" w:hAnsiTheme="majorBidi" w:cstheme="majorBidi"/>
          <w:sz w:val="24"/>
          <w:szCs w:val="24"/>
        </w:rPr>
        <w:t>9, memberikan kententuan menyang</w:t>
      </w:r>
      <w:r w:rsidR="00BB6FA4" w:rsidRPr="001869B2">
        <w:rPr>
          <w:rFonts w:asciiTheme="majorBidi" w:hAnsiTheme="majorBidi" w:cstheme="majorBidi"/>
          <w:sz w:val="24"/>
          <w:szCs w:val="24"/>
        </w:rPr>
        <w:t>kut:</w:t>
      </w:r>
      <w:r w:rsidR="00EC4E14" w:rsidRPr="000B4CC1">
        <w:rPr>
          <w:rStyle w:val="FootnoteReference"/>
          <w:rFonts w:asciiTheme="majorBidi" w:hAnsiTheme="majorBidi" w:cstheme="majorBidi"/>
          <w:sz w:val="24"/>
          <w:szCs w:val="24"/>
        </w:rPr>
        <w:footnoteReference w:id="52"/>
      </w:r>
    </w:p>
    <w:p w:rsidR="00BB6FA4" w:rsidRPr="00914A47" w:rsidRDefault="00BB6FA4" w:rsidP="00D00597">
      <w:pPr>
        <w:pStyle w:val="ListParagraph"/>
        <w:numPr>
          <w:ilvl w:val="0"/>
          <w:numId w:val="26"/>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Pelaku usaha bertanggung jawab memberikan ganti rugi atas kerusakan, pencemaran, dan atau kerugian konsumen akibat mengkonsumsi barang dan atau jasa yang dihasilkan atau diperdagangkan.</w:t>
      </w:r>
    </w:p>
    <w:p w:rsidR="00BB6FA4" w:rsidRPr="00914A47" w:rsidRDefault="00BB6FA4" w:rsidP="00D00597">
      <w:pPr>
        <w:pStyle w:val="ListParagraph"/>
        <w:numPr>
          <w:ilvl w:val="0"/>
          <w:numId w:val="26"/>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Ganti rugi sebagaimana dimaksud pada ayat (1) dapat berupa pengembalian uang atau penggantian barang dan/atau jasa yang sejenis atau setara nilainya, atau perawatan kesehatan dan/atau pemberian santunan yang sesuai dengan ketentuan peraturan perundangundangan yang berlaku.</w:t>
      </w:r>
    </w:p>
    <w:p w:rsidR="00BB6FA4" w:rsidRPr="00914A47" w:rsidRDefault="00BB6FA4" w:rsidP="00D00597">
      <w:pPr>
        <w:pStyle w:val="ListParagraph"/>
        <w:numPr>
          <w:ilvl w:val="0"/>
          <w:numId w:val="26"/>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Pemberian ganti</w:t>
      </w:r>
      <w:r w:rsidR="004453C0" w:rsidRPr="00914A47">
        <w:rPr>
          <w:rFonts w:asciiTheme="majorBidi" w:hAnsiTheme="majorBidi" w:cstheme="majorBidi"/>
          <w:sz w:val="24"/>
          <w:szCs w:val="24"/>
        </w:rPr>
        <w:t xml:space="preserve"> </w:t>
      </w:r>
      <w:r w:rsidRPr="00914A47">
        <w:rPr>
          <w:rFonts w:asciiTheme="majorBidi" w:hAnsiTheme="majorBidi" w:cstheme="majorBidi"/>
          <w:sz w:val="24"/>
          <w:szCs w:val="24"/>
        </w:rPr>
        <w:t>rugi dilaksanakan dalam tenggang waktu 7 (tujuh) hari setelah tanggal transaksi.</w:t>
      </w:r>
    </w:p>
    <w:p w:rsidR="00BB6FA4" w:rsidRPr="00914A47" w:rsidRDefault="00BB6FA4" w:rsidP="00D00597">
      <w:pPr>
        <w:pStyle w:val="ListParagraph"/>
        <w:numPr>
          <w:ilvl w:val="0"/>
          <w:numId w:val="26"/>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Pemberian ganti rugi sebagaimana dimaksud pada ayat (1) dan ayat (2) tidak menghapuskan kemungkinan adanya tuntutan pidana berdasarkan pembuktian lebih lanjut mengenai adanya unsur kesalahan.</w:t>
      </w:r>
    </w:p>
    <w:p w:rsidR="00D00597" w:rsidRDefault="00BB6FA4" w:rsidP="00D00597">
      <w:pPr>
        <w:pStyle w:val="ListParagraph"/>
        <w:numPr>
          <w:ilvl w:val="0"/>
          <w:numId w:val="26"/>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Ketentuan sebagaimana dimaksud pada ayat (1) dan ayat (2) tidak berlaku apabila pelaku usaha dapat membuktikan bahwa kesalahan tersebut merupakan kesalahan</w:t>
      </w:r>
      <w:r w:rsidR="004453C0" w:rsidRPr="00914A47">
        <w:rPr>
          <w:rFonts w:asciiTheme="majorBidi" w:hAnsiTheme="majorBidi" w:cstheme="majorBidi"/>
          <w:sz w:val="24"/>
          <w:szCs w:val="24"/>
        </w:rPr>
        <w:t xml:space="preserve"> </w:t>
      </w:r>
      <w:r w:rsidRPr="00914A47">
        <w:rPr>
          <w:rFonts w:asciiTheme="majorBidi" w:hAnsiTheme="majorBidi" w:cstheme="majorBidi"/>
          <w:sz w:val="24"/>
          <w:szCs w:val="24"/>
        </w:rPr>
        <w:t>konsumen.</w:t>
      </w:r>
    </w:p>
    <w:p w:rsidR="00D00597" w:rsidRDefault="00D00597" w:rsidP="00D00597">
      <w:pPr>
        <w:pStyle w:val="ListParagraph"/>
        <w:autoSpaceDE w:val="0"/>
        <w:autoSpaceDN w:val="0"/>
        <w:adjustRightInd w:val="0"/>
        <w:spacing w:after="0" w:line="240" w:lineRule="auto"/>
        <w:ind w:left="1620"/>
        <w:jc w:val="both"/>
        <w:rPr>
          <w:rFonts w:asciiTheme="majorBidi" w:hAnsiTheme="majorBidi" w:cstheme="majorBidi"/>
          <w:sz w:val="24"/>
          <w:szCs w:val="24"/>
        </w:rPr>
      </w:pPr>
    </w:p>
    <w:p w:rsidR="00D00597" w:rsidRDefault="00BB6FA4" w:rsidP="00D00597">
      <w:pPr>
        <w:pStyle w:val="ListParagraph"/>
        <w:autoSpaceDE w:val="0"/>
        <w:autoSpaceDN w:val="0"/>
        <w:adjustRightInd w:val="0"/>
        <w:spacing w:after="0" w:line="240" w:lineRule="auto"/>
        <w:ind w:left="1260"/>
        <w:jc w:val="both"/>
        <w:rPr>
          <w:rFonts w:asciiTheme="majorBidi" w:hAnsiTheme="majorBidi" w:cstheme="majorBidi"/>
          <w:sz w:val="24"/>
          <w:szCs w:val="24"/>
        </w:rPr>
      </w:pPr>
      <w:r w:rsidRPr="00D00597">
        <w:rPr>
          <w:rFonts w:asciiTheme="majorBidi" w:hAnsiTheme="majorBidi" w:cstheme="majorBidi"/>
          <w:sz w:val="24"/>
          <w:szCs w:val="24"/>
        </w:rPr>
        <w:t>Pasal 20, Pelaku usaha periklanan bertanggung jawab atas iklan yang diproduksi dan segala akibat yang ditimbulkan oleh iklan tersebut.</w:t>
      </w:r>
      <w:r w:rsidR="0071361C">
        <w:rPr>
          <w:rStyle w:val="FootnoteReference"/>
          <w:rFonts w:asciiTheme="majorBidi" w:hAnsiTheme="majorBidi" w:cstheme="majorBidi"/>
          <w:sz w:val="24"/>
          <w:szCs w:val="24"/>
        </w:rPr>
        <w:footnoteReference w:id="53"/>
      </w:r>
    </w:p>
    <w:p w:rsidR="00D00597" w:rsidRDefault="00D00597" w:rsidP="00D00597">
      <w:pPr>
        <w:pStyle w:val="ListParagraph"/>
        <w:autoSpaceDE w:val="0"/>
        <w:autoSpaceDN w:val="0"/>
        <w:adjustRightInd w:val="0"/>
        <w:spacing w:after="0" w:line="480" w:lineRule="auto"/>
        <w:ind w:left="1260"/>
        <w:jc w:val="both"/>
        <w:rPr>
          <w:rFonts w:asciiTheme="majorBidi" w:hAnsiTheme="majorBidi" w:cstheme="majorBidi"/>
          <w:sz w:val="24"/>
          <w:szCs w:val="24"/>
        </w:rPr>
      </w:pPr>
    </w:p>
    <w:p w:rsidR="00C51349" w:rsidRDefault="00BB6FA4" w:rsidP="00D00597">
      <w:pPr>
        <w:pStyle w:val="ListParagraph"/>
        <w:autoSpaceDE w:val="0"/>
        <w:autoSpaceDN w:val="0"/>
        <w:adjustRightInd w:val="0"/>
        <w:spacing w:after="0" w:line="240" w:lineRule="auto"/>
        <w:ind w:left="1260"/>
        <w:jc w:val="both"/>
        <w:rPr>
          <w:rFonts w:asciiTheme="majorBidi" w:hAnsiTheme="majorBidi" w:cstheme="majorBidi"/>
          <w:sz w:val="24"/>
          <w:szCs w:val="24"/>
        </w:rPr>
      </w:pPr>
      <w:r w:rsidRPr="00D00597">
        <w:rPr>
          <w:rFonts w:asciiTheme="majorBidi" w:hAnsiTheme="majorBidi" w:cstheme="majorBidi"/>
          <w:sz w:val="24"/>
          <w:szCs w:val="24"/>
        </w:rPr>
        <w:t>Pasal 23, Pelaku usaha yang menolak dan atau tidak memberi tanggapan dan atau tidak memenuhi ganti rugi atas tuntutan konsumen sebagaimana dimaksud dalam Pasal 19 ayat (1),ayat (2), ayat (3), dan ayat (4), dapat digugat melalui badan penyelesaian sengketa konsumen atau mengajukan ke badan peradilan di tempat kedudukan konsumen.</w:t>
      </w:r>
      <w:r w:rsidR="00017CDC">
        <w:rPr>
          <w:rStyle w:val="FootnoteReference"/>
          <w:rFonts w:asciiTheme="majorBidi" w:hAnsiTheme="majorBidi" w:cstheme="majorBidi"/>
          <w:sz w:val="24"/>
          <w:szCs w:val="24"/>
        </w:rPr>
        <w:footnoteReference w:id="54"/>
      </w:r>
    </w:p>
    <w:p w:rsidR="00D00597" w:rsidRPr="00D00597" w:rsidRDefault="00D00597" w:rsidP="00D00597">
      <w:pPr>
        <w:pStyle w:val="ListParagraph"/>
        <w:autoSpaceDE w:val="0"/>
        <w:autoSpaceDN w:val="0"/>
        <w:adjustRightInd w:val="0"/>
        <w:spacing w:after="0" w:line="480" w:lineRule="auto"/>
        <w:ind w:left="1260"/>
        <w:jc w:val="both"/>
        <w:rPr>
          <w:rFonts w:asciiTheme="majorBidi" w:hAnsiTheme="majorBidi" w:cstheme="majorBidi"/>
          <w:sz w:val="24"/>
          <w:szCs w:val="24"/>
        </w:rPr>
      </w:pPr>
    </w:p>
    <w:p w:rsidR="00BB6FA4" w:rsidRPr="00F5339E" w:rsidRDefault="00BB6FA4" w:rsidP="00D00597">
      <w:pPr>
        <w:pStyle w:val="BodyText2"/>
        <w:shd w:val="clear" w:color="auto" w:fill="auto"/>
        <w:tabs>
          <w:tab w:val="left" w:pos="360"/>
        </w:tabs>
        <w:spacing w:before="0" w:line="480" w:lineRule="auto"/>
        <w:ind w:left="360" w:right="20" w:firstLine="900"/>
        <w:rPr>
          <w:rFonts w:asciiTheme="majorBidi" w:hAnsiTheme="majorBidi" w:cstheme="majorBidi"/>
          <w:sz w:val="24"/>
          <w:szCs w:val="24"/>
        </w:rPr>
      </w:pPr>
      <w:r w:rsidRPr="00F5339E">
        <w:rPr>
          <w:rFonts w:asciiTheme="majorBidi" w:hAnsiTheme="majorBidi" w:cstheme="majorBidi"/>
          <w:sz w:val="24"/>
          <w:szCs w:val="24"/>
        </w:rPr>
        <w:t xml:space="preserve">Dalam hal perlindungan konsumen apabila terjadi suatu sengketa, dalam </w:t>
      </w:r>
      <w:r w:rsidR="00D00597" w:rsidRPr="00162BD2">
        <w:rPr>
          <w:rFonts w:asciiTheme="majorBidi" w:hAnsiTheme="majorBidi" w:cstheme="majorBidi"/>
          <w:sz w:val="24"/>
          <w:szCs w:val="24"/>
        </w:rPr>
        <w:t>U</w:t>
      </w:r>
      <w:r w:rsidR="00D00597">
        <w:rPr>
          <w:rFonts w:asciiTheme="majorBidi" w:hAnsiTheme="majorBidi" w:cstheme="majorBidi"/>
          <w:sz w:val="24"/>
          <w:szCs w:val="24"/>
        </w:rPr>
        <w:t xml:space="preserve">ndang-undang </w:t>
      </w:r>
      <w:r w:rsidR="00D00597" w:rsidRPr="00162BD2">
        <w:rPr>
          <w:rFonts w:asciiTheme="majorBidi" w:hAnsiTheme="majorBidi" w:cstheme="majorBidi"/>
          <w:sz w:val="24"/>
          <w:szCs w:val="24"/>
        </w:rPr>
        <w:t>P</w:t>
      </w:r>
      <w:r w:rsidR="00D00597">
        <w:rPr>
          <w:rFonts w:asciiTheme="majorBidi" w:hAnsiTheme="majorBidi" w:cstheme="majorBidi"/>
          <w:sz w:val="24"/>
          <w:szCs w:val="24"/>
        </w:rPr>
        <w:t xml:space="preserve">erlindungan </w:t>
      </w:r>
      <w:r w:rsidR="00D00597" w:rsidRPr="00162BD2">
        <w:rPr>
          <w:rFonts w:asciiTheme="majorBidi" w:hAnsiTheme="majorBidi" w:cstheme="majorBidi"/>
          <w:sz w:val="24"/>
          <w:szCs w:val="24"/>
        </w:rPr>
        <w:t>K</w:t>
      </w:r>
      <w:r w:rsidR="00D00597">
        <w:rPr>
          <w:rFonts w:asciiTheme="majorBidi" w:hAnsiTheme="majorBidi" w:cstheme="majorBidi"/>
          <w:sz w:val="24"/>
          <w:szCs w:val="24"/>
        </w:rPr>
        <w:t>onsumen</w:t>
      </w:r>
      <w:r w:rsidRPr="00F5339E">
        <w:rPr>
          <w:rFonts w:asciiTheme="majorBidi" w:hAnsiTheme="majorBidi" w:cstheme="majorBidi"/>
          <w:sz w:val="24"/>
          <w:szCs w:val="24"/>
        </w:rPr>
        <w:t xml:space="preserve"> telah diatur mengenai </w:t>
      </w:r>
      <w:r w:rsidRPr="00F5339E">
        <w:rPr>
          <w:rFonts w:asciiTheme="majorBidi" w:hAnsiTheme="majorBidi" w:cstheme="majorBidi"/>
          <w:sz w:val="24"/>
          <w:szCs w:val="24"/>
        </w:rPr>
        <w:lastRenderedPageBreak/>
        <w:t>penyelesaian sengketa yang terdapat dalam Pasal 45.</w:t>
      </w:r>
      <w:r w:rsidR="00274862" w:rsidRPr="00F5339E">
        <w:rPr>
          <w:rStyle w:val="FootnoteReference"/>
          <w:rFonts w:asciiTheme="majorBidi" w:hAnsiTheme="majorBidi" w:cstheme="majorBidi"/>
          <w:sz w:val="24"/>
          <w:szCs w:val="24"/>
        </w:rPr>
        <w:footnoteReference w:id="55"/>
      </w:r>
      <w:r w:rsidRPr="00F5339E">
        <w:rPr>
          <w:rFonts w:asciiTheme="majorBidi" w:hAnsiTheme="majorBidi" w:cstheme="majorBidi"/>
          <w:sz w:val="24"/>
          <w:szCs w:val="24"/>
        </w:rPr>
        <w:t xml:space="preserve"> Dalam pasal ini disebutkan sebagai berikut:</w:t>
      </w:r>
    </w:p>
    <w:p w:rsidR="00BB6FA4" w:rsidRPr="00914A47" w:rsidRDefault="00BB6FA4" w:rsidP="00D00597">
      <w:pPr>
        <w:pStyle w:val="ListParagraph"/>
        <w:numPr>
          <w:ilvl w:val="0"/>
          <w:numId w:val="20"/>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Setiap konsumen yang dirugikan dapat menggugat pelaku usaha melalui lembaga yang bertugas menyelesaikan sengketa antara konsumen dan pelaku usaha atau melalui peradilan yang berada di lingkungan peradilan umum.</w:t>
      </w:r>
    </w:p>
    <w:p w:rsidR="00BB6FA4" w:rsidRPr="00914A47" w:rsidRDefault="00BB6FA4" w:rsidP="00D00597">
      <w:pPr>
        <w:pStyle w:val="ListParagraph"/>
        <w:numPr>
          <w:ilvl w:val="0"/>
          <w:numId w:val="20"/>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 xml:space="preserve">Penyelesaian sengketa konsumen dapat ditempuh melalui pengadilan atau di luar pengadilan berdasarkan pilihan sukarela para pihak yang bersengketa. </w:t>
      </w:r>
    </w:p>
    <w:p w:rsidR="00BB6FA4" w:rsidRPr="00914A47" w:rsidRDefault="00BB6FA4" w:rsidP="00D00597">
      <w:pPr>
        <w:pStyle w:val="ListParagraph"/>
        <w:numPr>
          <w:ilvl w:val="0"/>
          <w:numId w:val="20"/>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 xml:space="preserve">Penyelesaian sengketa di luar pengadilan sebagaimana dimaksud pada ayat (2) tidak menghilangkan tanggungjawab pidana sebagaimana diatur dalam Undang-undang. </w:t>
      </w:r>
    </w:p>
    <w:p w:rsidR="00D82607" w:rsidRPr="00D82607" w:rsidRDefault="00BB6FA4" w:rsidP="00D82607">
      <w:pPr>
        <w:pStyle w:val="ListParagraph"/>
        <w:numPr>
          <w:ilvl w:val="0"/>
          <w:numId w:val="20"/>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 xml:space="preserve">Apabila telah dipilih upaya penyelesaian sengketa konsumen di luar pengadilan, gugatan melalui pengadilan hanya dapat ditempuh apabila upaya tersebut dinyatakan tidak berhasil oleh salah satu pihak atau oleh para pihak. </w:t>
      </w:r>
    </w:p>
    <w:p w:rsidR="00BB6FA4" w:rsidRPr="006B469C" w:rsidRDefault="00BB6FA4" w:rsidP="006B469C">
      <w:pPr>
        <w:tabs>
          <w:tab w:val="left" w:pos="2340"/>
        </w:tabs>
        <w:autoSpaceDE w:val="0"/>
        <w:autoSpaceDN w:val="0"/>
        <w:adjustRightInd w:val="0"/>
        <w:spacing w:after="0" w:line="480" w:lineRule="auto"/>
        <w:jc w:val="both"/>
        <w:rPr>
          <w:rFonts w:asciiTheme="majorBidi" w:hAnsiTheme="majorBidi" w:cstheme="majorBidi"/>
          <w:sz w:val="24"/>
          <w:szCs w:val="24"/>
        </w:rPr>
      </w:pPr>
      <w:r w:rsidRPr="006B469C">
        <w:rPr>
          <w:rFonts w:asciiTheme="majorBidi" w:hAnsiTheme="majorBidi" w:cstheme="majorBidi"/>
          <w:sz w:val="24"/>
          <w:szCs w:val="24"/>
        </w:rPr>
        <w:t xml:space="preserve">     </w:t>
      </w:r>
    </w:p>
    <w:p w:rsidR="00C200DA" w:rsidRDefault="00BB6FA4" w:rsidP="004B3029">
      <w:pPr>
        <w:pStyle w:val="ListParagraph"/>
        <w:numPr>
          <w:ilvl w:val="0"/>
          <w:numId w:val="1"/>
        </w:numPr>
        <w:autoSpaceDE w:val="0"/>
        <w:autoSpaceDN w:val="0"/>
        <w:adjustRightInd w:val="0"/>
        <w:spacing w:after="0" w:line="480" w:lineRule="auto"/>
        <w:ind w:left="360"/>
        <w:jc w:val="both"/>
        <w:rPr>
          <w:rFonts w:asciiTheme="majorBidi" w:hAnsiTheme="majorBidi" w:cstheme="majorBidi"/>
          <w:b/>
          <w:bCs/>
          <w:sz w:val="24"/>
          <w:szCs w:val="24"/>
        </w:rPr>
      </w:pPr>
      <w:r w:rsidRPr="00914A47">
        <w:rPr>
          <w:rFonts w:asciiTheme="majorBidi" w:hAnsiTheme="majorBidi" w:cstheme="majorBidi"/>
          <w:b/>
          <w:bCs/>
          <w:sz w:val="24"/>
          <w:szCs w:val="24"/>
        </w:rPr>
        <w:t xml:space="preserve">Perlindungan </w:t>
      </w:r>
      <w:r w:rsidR="004453C0" w:rsidRPr="00914A47">
        <w:rPr>
          <w:rFonts w:asciiTheme="majorBidi" w:hAnsiTheme="majorBidi" w:cstheme="majorBidi"/>
          <w:b/>
          <w:bCs/>
          <w:sz w:val="24"/>
          <w:szCs w:val="24"/>
        </w:rPr>
        <w:t>K</w:t>
      </w:r>
      <w:r w:rsidRPr="00914A47">
        <w:rPr>
          <w:rFonts w:asciiTheme="majorBidi" w:hAnsiTheme="majorBidi" w:cstheme="majorBidi"/>
          <w:b/>
          <w:bCs/>
          <w:sz w:val="24"/>
          <w:szCs w:val="24"/>
        </w:rPr>
        <w:t xml:space="preserve">onsumen menurut </w:t>
      </w:r>
      <w:r w:rsidRPr="00914A47">
        <w:rPr>
          <w:rFonts w:asciiTheme="majorBidi" w:hAnsiTheme="majorBidi" w:cstheme="majorBidi"/>
          <w:b/>
          <w:bCs/>
          <w:sz w:val="24"/>
          <w:szCs w:val="24"/>
          <w:lang w:val="id-ID"/>
        </w:rPr>
        <w:t>Fatwa Dewan Syariah Nasional</w:t>
      </w:r>
    </w:p>
    <w:p w:rsidR="00D82607" w:rsidRDefault="00C200DA" w:rsidP="002B085A">
      <w:pPr>
        <w:autoSpaceDE w:val="0"/>
        <w:autoSpaceDN w:val="0"/>
        <w:adjustRightInd w:val="0"/>
        <w:spacing w:after="0" w:line="480" w:lineRule="auto"/>
        <w:ind w:left="360" w:firstLine="900"/>
        <w:jc w:val="both"/>
        <w:rPr>
          <w:rFonts w:asciiTheme="majorBidi" w:hAnsiTheme="majorBidi" w:cstheme="majorBidi"/>
          <w:sz w:val="24"/>
          <w:szCs w:val="24"/>
        </w:rPr>
      </w:pPr>
      <w:r w:rsidRPr="0023606E">
        <w:rPr>
          <w:rFonts w:asciiTheme="majorBidi" w:hAnsiTheme="majorBidi" w:cstheme="majorBidi"/>
          <w:sz w:val="24"/>
          <w:szCs w:val="24"/>
          <w:lang w:val="id-ID"/>
        </w:rPr>
        <w:t xml:space="preserve">Fatwa Dewan Syariah Nasional </w:t>
      </w:r>
      <w:r w:rsidRPr="0023606E">
        <w:rPr>
          <w:rFonts w:asciiTheme="majorBidi" w:hAnsiTheme="majorBidi" w:cstheme="majorBidi"/>
          <w:sz w:val="24"/>
          <w:szCs w:val="24"/>
        </w:rPr>
        <w:t>N</w:t>
      </w:r>
      <w:r w:rsidRPr="0023606E">
        <w:rPr>
          <w:rFonts w:asciiTheme="majorBidi" w:hAnsiTheme="majorBidi" w:cstheme="majorBidi"/>
          <w:sz w:val="24"/>
          <w:szCs w:val="24"/>
          <w:lang w:val="id-ID"/>
        </w:rPr>
        <w:t>o</w:t>
      </w:r>
      <w:r w:rsidRPr="0023606E">
        <w:rPr>
          <w:rFonts w:asciiTheme="majorBidi" w:hAnsiTheme="majorBidi" w:cstheme="majorBidi"/>
          <w:sz w:val="24"/>
          <w:szCs w:val="24"/>
        </w:rPr>
        <w:t>. 06/DSN-MUI/IV/2000 memberikan ketetapan tentang jual-beli istishna yang berisi berikut ini:</w:t>
      </w:r>
      <w:r w:rsidRPr="0023606E">
        <w:rPr>
          <w:rStyle w:val="FootnoteReference"/>
          <w:rFonts w:asciiTheme="majorBidi" w:hAnsiTheme="majorBidi" w:cstheme="majorBidi"/>
          <w:sz w:val="24"/>
          <w:szCs w:val="24"/>
        </w:rPr>
        <w:footnoteReference w:id="56"/>
      </w:r>
    </w:p>
    <w:p w:rsidR="00845B9B" w:rsidRPr="009127D8" w:rsidRDefault="00845B9B" w:rsidP="00CB74D8">
      <w:pPr>
        <w:autoSpaceDE w:val="0"/>
        <w:autoSpaceDN w:val="0"/>
        <w:adjustRightInd w:val="0"/>
        <w:spacing w:after="0" w:line="240" w:lineRule="auto"/>
        <w:jc w:val="center"/>
        <w:rPr>
          <w:rFonts w:asciiTheme="majorBidi" w:hAnsiTheme="majorBidi" w:cstheme="majorBidi"/>
          <w:sz w:val="24"/>
          <w:szCs w:val="24"/>
        </w:rPr>
      </w:pPr>
      <w:r>
        <w:rPr>
          <w:rFonts w:ascii="Times New Roman" w:hAnsi="Times New Roman" w:cs="Times New Roman"/>
          <w:sz w:val="23"/>
          <w:szCs w:val="23"/>
        </w:rPr>
        <w:t>FATW</w:t>
      </w:r>
      <w:r w:rsidR="00CB74D8">
        <w:rPr>
          <w:rFonts w:ascii="Times New Roman" w:hAnsi="Times New Roman" w:cs="Times New Roman"/>
          <w:sz w:val="23"/>
          <w:szCs w:val="23"/>
        </w:rPr>
        <w:t>A</w:t>
      </w:r>
      <w:r w:rsidR="00E31901">
        <w:rPr>
          <w:rFonts w:ascii="Times New Roman" w:hAnsi="Times New Roman" w:cs="Times New Roman" w:hint="cs"/>
          <w:sz w:val="23"/>
          <w:szCs w:val="23"/>
          <w:rtl/>
        </w:rPr>
        <w:t xml:space="preserve"> </w:t>
      </w:r>
    </w:p>
    <w:p w:rsidR="00845B9B" w:rsidRPr="009127D8" w:rsidRDefault="00845B9B" w:rsidP="008D6018">
      <w:pPr>
        <w:autoSpaceDE w:val="0"/>
        <w:autoSpaceDN w:val="0"/>
        <w:adjustRightInd w:val="0"/>
        <w:spacing w:after="0" w:line="240" w:lineRule="auto"/>
        <w:jc w:val="center"/>
        <w:rPr>
          <w:rFonts w:asciiTheme="majorBidi" w:hAnsiTheme="majorBidi" w:cstheme="majorBidi"/>
          <w:sz w:val="24"/>
          <w:szCs w:val="24"/>
        </w:rPr>
      </w:pPr>
      <w:r w:rsidRPr="009127D8">
        <w:rPr>
          <w:rFonts w:asciiTheme="majorBidi" w:hAnsiTheme="majorBidi" w:cstheme="majorBidi"/>
          <w:sz w:val="24"/>
          <w:szCs w:val="24"/>
        </w:rPr>
        <w:t>DEWAN SYARI’AH NASIONAL</w:t>
      </w:r>
    </w:p>
    <w:p w:rsidR="00845B9B" w:rsidRPr="009127D8" w:rsidRDefault="00845B9B" w:rsidP="008D6018">
      <w:pPr>
        <w:autoSpaceDE w:val="0"/>
        <w:autoSpaceDN w:val="0"/>
        <w:adjustRightInd w:val="0"/>
        <w:spacing w:after="0" w:line="240" w:lineRule="auto"/>
        <w:jc w:val="center"/>
        <w:rPr>
          <w:rFonts w:asciiTheme="majorBidi" w:hAnsiTheme="majorBidi" w:cstheme="majorBidi"/>
          <w:sz w:val="24"/>
          <w:szCs w:val="24"/>
        </w:rPr>
      </w:pPr>
      <w:r w:rsidRPr="009127D8">
        <w:rPr>
          <w:rFonts w:asciiTheme="majorBidi" w:hAnsiTheme="majorBidi" w:cstheme="majorBidi"/>
          <w:sz w:val="24"/>
          <w:szCs w:val="24"/>
        </w:rPr>
        <w:t>NO: 06/DSN-MUI/IV/2000</w:t>
      </w:r>
    </w:p>
    <w:p w:rsidR="00845B9B" w:rsidRPr="009127D8" w:rsidRDefault="00845B9B" w:rsidP="00845B9B">
      <w:pPr>
        <w:tabs>
          <w:tab w:val="left" w:pos="1807"/>
        </w:tabs>
        <w:autoSpaceDE w:val="0"/>
        <w:autoSpaceDN w:val="0"/>
        <w:adjustRightInd w:val="0"/>
        <w:spacing w:after="0" w:line="360" w:lineRule="auto"/>
        <w:jc w:val="center"/>
        <w:rPr>
          <w:rFonts w:asciiTheme="majorBidi" w:hAnsiTheme="majorBidi" w:cstheme="majorBidi"/>
          <w:sz w:val="24"/>
          <w:szCs w:val="24"/>
        </w:rPr>
      </w:pPr>
      <w:r w:rsidRPr="009127D8">
        <w:rPr>
          <w:rFonts w:asciiTheme="majorBidi" w:hAnsiTheme="majorBidi" w:cstheme="majorBidi"/>
          <w:sz w:val="24"/>
          <w:szCs w:val="24"/>
        </w:rPr>
        <w:t>Tentang</w:t>
      </w:r>
    </w:p>
    <w:p w:rsidR="00845B9B" w:rsidRDefault="00845B9B" w:rsidP="00D82607">
      <w:pPr>
        <w:spacing w:line="360" w:lineRule="auto"/>
        <w:jc w:val="center"/>
        <w:rPr>
          <w:rFonts w:asciiTheme="majorBidi" w:hAnsiTheme="majorBidi" w:cstheme="majorBidi"/>
          <w:sz w:val="24"/>
          <w:szCs w:val="24"/>
        </w:rPr>
      </w:pPr>
      <w:r w:rsidRPr="009127D8">
        <w:rPr>
          <w:rFonts w:asciiTheme="majorBidi" w:hAnsiTheme="majorBidi" w:cstheme="majorBidi"/>
          <w:b/>
          <w:bCs/>
          <w:sz w:val="24"/>
          <w:szCs w:val="24"/>
        </w:rPr>
        <w:t>JUAL BELI ISTISHNA'</w:t>
      </w:r>
    </w:p>
    <w:p w:rsidR="000A3E38" w:rsidRPr="00A35DD3" w:rsidRDefault="00D82607" w:rsidP="00A35DD3">
      <w:pPr>
        <w:bidi/>
        <w:spacing w:line="240" w:lineRule="auto"/>
        <w:jc w:val="center"/>
        <w:rPr>
          <w:rFonts w:ascii="Traditional Arabic" w:hAnsi="Traditional Arabic" w:cs="Traditional Arabic"/>
        </w:rPr>
      </w:pPr>
      <w:r w:rsidRPr="00D82607">
        <w:rPr>
          <w:rFonts w:ascii="Traditional Arabic" w:hAnsi="Traditional Arabic" w:cs="Traditional Arabic"/>
          <w:sz w:val="28"/>
          <w:szCs w:val="28"/>
        </w:rPr>
        <w:sym w:font="HQPB4" w:char="F0C9"/>
      </w:r>
      <w:r w:rsidRPr="00D82607">
        <w:rPr>
          <w:rFonts w:ascii="Traditional Arabic" w:hAnsi="Traditional Arabic" w:cs="Traditional Arabic"/>
          <w:sz w:val="28"/>
          <w:szCs w:val="28"/>
        </w:rPr>
        <w:sym w:font="HQPB2" w:char="F04F"/>
      </w:r>
      <w:r w:rsidRPr="00D82607">
        <w:rPr>
          <w:rFonts w:ascii="Traditional Arabic" w:hAnsi="Traditional Arabic" w:cs="Traditional Arabic"/>
          <w:sz w:val="28"/>
          <w:szCs w:val="28"/>
        </w:rPr>
        <w:sym w:font="HQPB4" w:char="F0F3"/>
      </w:r>
      <w:r w:rsidRPr="00D82607">
        <w:rPr>
          <w:rFonts w:ascii="Traditional Arabic" w:hAnsi="Traditional Arabic" w:cs="Traditional Arabic"/>
          <w:sz w:val="28"/>
          <w:szCs w:val="28"/>
        </w:rPr>
        <w:sym w:font="HQPB1" w:char="F0A1"/>
      </w:r>
      <w:r w:rsidRPr="00D82607">
        <w:rPr>
          <w:rFonts w:ascii="Traditional Arabic" w:hAnsi="Traditional Arabic" w:cs="Traditional Arabic"/>
          <w:sz w:val="28"/>
          <w:szCs w:val="28"/>
        </w:rPr>
        <w:sym w:font="HQPB4" w:char="F0CE"/>
      </w:r>
      <w:r w:rsidRPr="00D82607">
        <w:rPr>
          <w:rFonts w:ascii="Traditional Arabic" w:hAnsi="Traditional Arabic" w:cs="Traditional Arabic"/>
          <w:sz w:val="28"/>
          <w:szCs w:val="28"/>
        </w:rPr>
        <w:sym w:font="HQPB1" w:char="F030"/>
      </w:r>
      <w:r w:rsidRPr="00D82607">
        <w:rPr>
          <w:rFonts w:ascii="Traditional Arabic" w:hAnsi="Traditional Arabic" w:cs="Traditional Arabic"/>
          <w:rtl/>
        </w:rPr>
        <w:t xml:space="preserve"> </w:t>
      </w:r>
      <w:r w:rsidRPr="00D82607">
        <w:rPr>
          <w:rFonts w:ascii="Traditional Arabic" w:hAnsi="Traditional Arabic" w:cs="Traditional Arabic"/>
          <w:sz w:val="28"/>
          <w:szCs w:val="28"/>
        </w:rPr>
        <w:sym w:font="HQPB5" w:char="F0AB"/>
      </w:r>
      <w:r w:rsidRPr="00D82607">
        <w:rPr>
          <w:rFonts w:ascii="Traditional Arabic" w:hAnsi="Traditional Arabic" w:cs="Traditional Arabic"/>
          <w:sz w:val="28"/>
          <w:szCs w:val="28"/>
        </w:rPr>
        <w:sym w:font="HQPB1" w:char="F021"/>
      </w:r>
      <w:r w:rsidRPr="00D82607">
        <w:rPr>
          <w:rFonts w:ascii="Traditional Arabic" w:hAnsi="Traditional Arabic" w:cs="Traditional Arabic"/>
          <w:sz w:val="28"/>
          <w:szCs w:val="28"/>
        </w:rPr>
        <w:sym w:font="HQPB5" w:char="F024"/>
      </w:r>
      <w:r w:rsidRPr="00D82607">
        <w:rPr>
          <w:rFonts w:ascii="Traditional Arabic" w:hAnsi="Traditional Arabic" w:cs="Traditional Arabic"/>
          <w:sz w:val="28"/>
          <w:szCs w:val="28"/>
        </w:rPr>
        <w:sym w:font="HQPB1" w:char="F023"/>
      </w:r>
      <w:r w:rsidRPr="00D82607">
        <w:rPr>
          <w:rFonts w:ascii="Traditional Arabic" w:hAnsi="Traditional Arabic" w:cs="Traditional Arabic"/>
          <w:rtl/>
        </w:rPr>
        <w:t xml:space="preserve"> </w:t>
      </w:r>
      <w:r w:rsidRPr="00D82607">
        <w:rPr>
          <w:rFonts w:ascii="Traditional Arabic" w:hAnsi="Traditional Arabic" w:cs="Traditional Arabic"/>
          <w:sz w:val="28"/>
          <w:szCs w:val="28"/>
        </w:rPr>
        <w:sym w:font="HQPB4" w:char="F0C7"/>
      </w:r>
      <w:r w:rsidRPr="00D82607">
        <w:rPr>
          <w:rFonts w:ascii="Traditional Arabic" w:hAnsi="Traditional Arabic" w:cs="Traditional Arabic"/>
          <w:sz w:val="28"/>
          <w:szCs w:val="28"/>
        </w:rPr>
        <w:sym w:font="HQPB2" w:char="F060"/>
      </w:r>
      <w:r w:rsidRPr="00D82607">
        <w:rPr>
          <w:rFonts w:ascii="Traditional Arabic" w:hAnsi="Traditional Arabic" w:cs="Traditional Arabic"/>
          <w:sz w:val="28"/>
          <w:szCs w:val="28"/>
        </w:rPr>
        <w:sym w:font="HQPB2" w:char="F0BB"/>
      </w:r>
      <w:r w:rsidRPr="00D82607">
        <w:rPr>
          <w:rFonts w:ascii="Traditional Arabic" w:hAnsi="Traditional Arabic" w:cs="Traditional Arabic"/>
          <w:sz w:val="28"/>
          <w:szCs w:val="28"/>
        </w:rPr>
        <w:sym w:font="HQPB5" w:char="F075"/>
      </w:r>
      <w:r w:rsidRPr="00D82607">
        <w:rPr>
          <w:rFonts w:ascii="Traditional Arabic" w:hAnsi="Traditional Arabic" w:cs="Traditional Arabic"/>
          <w:sz w:val="28"/>
          <w:szCs w:val="28"/>
        </w:rPr>
        <w:sym w:font="HQPB2" w:char="F048"/>
      </w:r>
      <w:r w:rsidRPr="00D82607">
        <w:rPr>
          <w:rFonts w:ascii="Traditional Arabic" w:hAnsi="Traditional Arabic" w:cs="Traditional Arabic"/>
          <w:sz w:val="28"/>
          <w:szCs w:val="28"/>
        </w:rPr>
        <w:sym w:font="HQPB4" w:char="F0F7"/>
      </w:r>
      <w:r w:rsidRPr="00D82607">
        <w:rPr>
          <w:rFonts w:ascii="Traditional Arabic" w:hAnsi="Traditional Arabic" w:cs="Traditional Arabic"/>
          <w:sz w:val="28"/>
          <w:szCs w:val="28"/>
        </w:rPr>
        <w:sym w:font="HQPB1" w:char="F071"/>
      </w:r>
      <w:r w:rsidRPr="00D82607">
        <w:rPr>
          <w:rFonts w:ascii="Traditional Arabic" w:hAnsi="Traditional Arabic" w:cs="Traditional Arabic"/>
          <w:sz w:val="28"/>
          <w:szCs w:val="28"/>
        </w:rPr>
        <w:sym w:font="HQPB4" w:char="F0A7"/>
      </w:r>
      <w:r w:rsidRPr="00D82607">
        <w:rPr>
          <w:rFonts w:ascii="Traditional Arabic" w:hAnsi="Traditional Arabic" w:cs="Traditional Arabic"/>
          <w:sz w:val="28"/>
          <w:szCs w:val="28"/>
        </w:rPr>
        <w:sym w:font="HQPB1" w:char="F08D"/>
      </w:r>
      <w:r w:rsidRPr="00D82607">
        <w:rPr>
          <w:rFonts w:ascii="Traditional Arabic" w:hAnsi="Traditional Arabic" w:cs="Traditional Arabic"/>
          <w:sz w:val="28"/>
          <w:szCs w:val="28"/>
        </w:rPr>
        <w:sym w:font="HQPB2" w:char="F039"/>
      </w:r>
      <w:r w:rsidRPr="00D82607">
        <w:rPr>
          <w:rFonts w:ascii="Traditional Arabic" w:hAnsi="Traditional Arabic" w:cs="Traditional Arabic"/>
          <w:sz w:val="28"/>
          <w:szCs w:val="28"/>
        </w:rPr>
        <w:sym w:font="HQPB5" w:char="F024"/>
      </w:r>
      <w:r w:rsidRPr="00D82607">
        <w:rPr>
          <w:rFonts w:ascii="Traditional Arabic" w:hAnsi="Traditional Arabic" w:cs="Traditional Arabic"/>
          <w:sz w:val="28"/>
          <w:szCs w:val="28"/>
        </w:rPr>
        <w:sym w:font="HQPB1" w:char="F023"/>
      </w:r>
      <w:r w:rsidRPr="00D82607">
        <w:rPr>
          <w:rFonts w:ascii="Traditional Arabic" w:hAnsi="Traditional Arabic" w:cs="Traditional Arabic"/>
          <w:rtl/>
        </w:rPr>
        <w:t xml:space="preserve"> </w:t>
      </w:r>
      <w:r w:rsidRPr="00D82607">
        <w:rPr>
          <w:rFonts w:ascii="Traditional Arabic" w:hAnsi="Traditional Arabic" w:cs="Traditional Arabic"/>
          <w:sz w:val="28"/>
          <w:szCs w:val="28"/>
        </w:rPr>
        <w:sym w:font="HQPB4" w:char="F0C9"/>
      </w:r>
      <w:r w:rsidRPr="00D82607">
        <w:rPr>
          <w:rFonts w:ascii="Traditional Arabic" w:hAnsi="Traditional Arabic" w:cs="Traditional Arabic"/>
          <w:sz w:val="28"/>
          <w:szCs w:val="28"/>
        </w:rPr>
        <w:sym w:font="HQPB2" w:char="F04F"/>
      </w:r>
      <w:r w:rsidRPr="00D82607">
        <w:rPr>
          <w:rFonts w:ascii="Traditional Arabic" w:hAnsi="Traditional Arabic" w:cs="Traditional Arabic"/>
          <w:sz w:val="28"/>
          <w:szCs w:val="28"/>
        </w:rPr>
        <w:sym w:font="HQPB2" w:char="F08A"/>
      </w:r>
      <w:r w:rsidRPr="00D82607">
        <w:rPr>
          <w:rFonts w:ascii="Traditional Arabic" w:hAnsi="Traditional Arabic" w:cs="Traditional Arabic"/>
          <w:sz w:val="28"/>
          <w:szCs w:val="28"/>
        </w:rPr>
        <w:sym w:font="HQPB4" w:char="F0CF"/>
      </w:r>
      <w:r w:rsidRPr="00D82607">
        <w:rPr>
          <w:rFonts w:ascii="Traditional Arabic" w:hAnsi="Traditional Arabic" w:cs="Traditional Arabic"/>
          <w:sz w:val="28"/>
          <w:szCs w:val="28"/>
        </w:rPr>
        <w:sym w:font="HQPB1" w:char="F06D"/>
      </w:r>
      <w:r w:rsidRPr="00D82607">
        <w:rPr>
          <w:rFonts w:ascii="Traditional Arabic" w:hAnsi="Traditional Arabic" w:cs="Traditional Arabic"/>
          <w:sz w:val="28"/>
          <w:szCs w:val="28"/>
        </w:rPr>
        <w:sym w:font="HQPB4" w:char="F0A7"/>
      </w:r>
      <w:r w:rsidRPr="00D82607">
        <w:rPr>
          <w:rFonts w:ascii="Traditional Arabic" w:hAnsi="Traditional Arabic" w:cs="Traditional Arabic"/>
          <w:sz w:val="28"/>
          <w:szCs w:val="28"/>
        </w:rPr>
        <w:sym w:font="HQPB1" w:char="F08D"/>
      </w:r>
      <w:r w:rsidRPr="00D82607">
        <w:rPr>
          <w:rFonts w:ascii="Traditional Arabic" w:hAnsi="Traditional Arabic" w:cs="Traditional Arabic"/>
          <w:sz w:val="28"/>
          <w:szCs w:val="28"/>
        </w:rPr>
        <w:sym w:font="HQPB2" w:char="F039"/>
      </w:r>
      <w:r w:rsidRPr="00D82607">
        <w:rPr>
          <w:rFonts w:ascii="Traditional Arabic" w:hAnsi="Traditional Arabic" w:cs="Traditional Arabic"/>
          <w:sz w:val="28"/>
          <w:szCs w:val="28"/>
        </w:rPr>
        <w:sym w:font="HQPB5" w:char="F024"/>
      </w:r>
      <w:r w:rsidRPr="00D82607">
        <w:rPr>
          <w:rFonts w:ascii="Traditional Arabic" w:hAnsi="Traditional Arabic" w:cs="Traditional Arabic"/>
          <w:sz w:val="28"/>
          <w:szCs w:val="28"/>
        </w:rPr>
        <w:sym w:font="HQPB1" w:char="F023"/>
      </w:r>
    </w:p>
    <w:p w:rsidR="00845B9B" w:rsidRPr="009127D8" w:rsidRDefault="00845B9B" w:rsidP="00CB74D8">
      <w:pPr>
        <w:autoSpaceDE w:val="0"/>
        <w:autoSpaceDN w:val="0"/>
        <w:adjustRightInd w:val="0"/>
        <w:spacing w:after="0" w:line="240" w:lineRule="auto"/>
        <w:rPr>
          <w:rFonts w:asciiTheme="majorBidi" w:hAnsiTheme="majorBidi" w:cstheme="majorBidi"/>
          <w:sz w:val="24"/>
          <w:szCs w:val="24"/>
        </w:rPr>
      </w:pPr>
      <w:r w:rsidRPr="009127D8">
        <w:rPr>
          <w:rFonts w:asciiTheme="majorBidi" w:hAnsiTheme="majorBidi" w:cstheme="majorBidi"/>
          <w:sz w:val="24"/>
          <w:szCs w:val="24"/>
        </w:rPr>
        <w:t>Dewan Syari’ah Nasional, setelah</w:t>
      </w:r>
    </w:p>
    <w:p w:rsidR="00845B9B" w:rsidRDefault="00845B9B" w:rsidP="00CB74D8">
      <w:pPr>
        <w:autoSpaceDE w:val="0"/>
        <w:autoSpaceDN w:val="0"/>
        <w:adjustRightInd w:val="0"/>
        <w:spacing w:after="0" w:line="240" w:lineRule="auto"/>
        <w:ind w:left="1800" w:hanging="1800"/>
        <w:rPr>
          <w:rFonts w:asciiTheme="majorBidi" w:hAnsiTheme="majorBidi" w:cstheme="majorBidi"/>
          <w:sz w:val="24"/>
          <w:szCs w:val="24"/>
        </w:rPr>
      </w:pPr>
      <w:r>
        <w:rPr>
          <w:rFonts w:asciiTheme="majorBidi" w:hAnsiTheme="majorBidi" w:cstheme="majorBidi"/>
          <w:sz w:val="24"/>
          <w:szCs w:val="24"/>
        </w:rPr>
        <w:t>Menimbang</w:t>
      </w:r>
      <w:r>
        <w:rPr>
          <w:rFonts w:asciiTheme="majorBidi" w:hAnsiTheme="majorBidi" w:cstheme="majorBidi"/>
          <w:sz w:val="24"/>
          <w:szCs w:val="24"/>
        </w:rPr>
        <w:tab/>
        <w:t>:</w:t>
      </w:r>
    </w:p>
    <w:p w:rsidR="00845B9B" w:rsidRDefault="00845B9B" w:rsidP="00E31901">
      <w:pPr>
        <w:pStyle w:val="ListParagraph"/>
        <w:numPr>
          <w:ilvl w:val="0"/>
          <w:numId w:val="30"/>
        </w:numPr>
        <w:autoSpaceDE w:val="0"/>
        <w:autoSpaceDN w:val="0"/>
        <w:adjustRightInd w:val="0"/>
        <w:spacing w:after="0" w:line="240" w:lineRule="auto"/>
        <w:ind w:left="2160"/>
        <w:jc w:val="both"/>
        <w:rPr>
          <w:rFonts w:asciiTheme="majorBidi" w:hAnsiTheme="majorBidi" w:cstheme="majorBidi"/>
          <w:sz w:val="24"/>
          <w:szCs w:val="24"/>
        </w:rPr>
      </w:pPr>
      <w:r w:rsidRPr="009127D8">
        <w:rPr>
          <w:rFonts w:asciiTheme="majorBidi" w:hAnsiTheme="majorBidi" w:cstheme="majorBidi"/>
          <w:sz w:val="24"/>
          <w:szCs w:val="24"/>
        </w:rPr>
        <w:t xml:space="preserve">bahwa kebutuhan masyarakat untuk memperoleh sesuatu, sering    memerlukan pihak lain untuk membuatkannya, dan hal seperti itu dapat dilakukan melalui jual beli </w:t>
      </w:r>
      <w:r w:rsidRPr="009127D8">
        <w:rPr>
          <w:rFonts w:asciiTheme="majorBidi" w:hAnsiTheme="majorBidi" w:cstheme="majorBidi"/>
          <w:i/>
          <w:iCs/>
          <w:sz w:val="24"/>
          <w:szCs w:val="24"/>
        </w:rPr>
        <w:t>istishna</w:t>
      </w:r>
      <w:r w:rsidR="00060DEE">
        <w:rPr>
          <w:rFonts w:asciiTheme="majorBidi" w:hAnsiTheme="majorBidi" w:cstheme="majorBidi"/>
          <w:i/>
          <w:iCs/>
          <w:sz w:val="24"/>
          <w:szCs w:val="24"/>
        </w:rPr>
        <w:t>’</w:t>
      </w:r>
      <w:r w:rsidR="00E31901" w:rsidRPr="009127D8">
        <w:rPr>
          <w:rFonts w:asciiTheme="majorBidi" w:hAnsiTheme="majorBidi" w:cstheme="majorBidi"/>
          <w:sz w:val="24"/>
          <w:szCs w:val="24"/>
          <w:rtl/>
        </w:rPr>
        <w:t xml:space="preserve"> </w:t>
      </w:r>
      <w:r w:rsidRPr="009127D8">
        <w:rPr>
          <w:rFonts w:asciiTheme="majorBidi" w:hAnsiTheme="majorBidi" w:cstheme="majorBidi"/>
          <w:sz w:val="24"/>
          <w:szCs w:val="24"/>
          <w:rtl/>
        </w:rPr>
        <w:t>الاستصنا</w:t>
      </w:r>
      <w:r w:rsidR="00E31901">
        <w:rPr>
          <w:rFonts w:asciiTheme="majorBidi" w:hAnsiTheme="majorBidi" w:cstheme="majorBidi" w:hint="cs"/>
          <w:sz w:val="24"/>
          <w:szCs w:val="24"/>
          <w:rtl/>
        </w:rPr>
        <w:t>ع)</w:t>
      </w:r>
      <w:r w:rsidRPr="009127D8">
        <w:rPr>
          <w:rFonts w:asciiTheme="majorBidi" w:hAnsiTheme="majorBidi" w:cstheme="majorBidi"/>
          <w:sz w:val="24"/>
          <w:szCs w:val="24"/>
        </w:rPr>
        <w:t xml:space="preserve">), yaitu akad jual beli dalam bentuk pemesanan pembuatan barang tertentu dengan kriteria dan persyaratan </w:t>
      </w:r>
      <w:r w:rsidRPr="009127D8">
        <w:rPr>
          <w:rFonts w:asciiTheme="majorBidi" w:hAnsiTheme="majorBidi" w:cstheme="majorBidi"/>
          <w:sz w:val="24"/>
          <w:szCs w:val="24"/>
        </w:rPr>
        <w:lastRenderedPageBreak/>
        <w:t xml:space="preserve">tertentu yang disepakati antara pemesan (pembeli, </w:t>
      </w:r>
      <w:r w:rsidRPr="009127D8">
        <w:rPr>
          <w:rFonts w:asciiTheme="majorBidi" w:hAnsiTheme="majorBidi" w:cstheme="majorBidi"/>
          <w:i/>
          <w:iCs/>
          <w:sz w:val="24"/>
          <w:szCs w:val="24"/>
        </w:rPr>
        <w:t>mustashni’</w:t>
      </w:r>
      <w:r w:rsidRPr="009127D8">
        <w:rPr>
          <w:rFonts w:asciiTheme="majorBidi" w:hAnsiTheme="majorBidi" w:cstheme="majorBidi"/>
          <w:sz w:val="24"/>
          <w:szCs w:val="24"/>
        </w:rPr>
        <w:t xml:space="preserve">) dan penjual (pembuat, </w:t>
      </w:r>
      <w:r w:rsidRPr="009127D8">
        <w:rPr>
          <w:rFonts w:asciiTheme="majorBidi" w:hAnsiTheme="majorBidi" w:cstheme="majorBidi"/>
          <w:i/>
          <w:iCs/>
          <w:sz w:val="24"/>
          <w:szCs w:val="24"/>
        </w:rPr>
        <w:t>shani’</w:t>
      </w:r>
      <w:r w:rsidR="00E31901">
        <w:rPr>
          <w:rFonts w:asciiTheme="majorBidi" w:hAnsiTheme="majorBidi" w:cstheme="majorBidi"/>
          <w:sz w:val="24"/>
          <w:szCs w:val="24"/>
        </w:rPr>
        <w:t>)</w:t>
      </w:r>
    </w:p>
    <w:p w:rsidR="00845B9B" w:rsidRDefault="00845B9B" w:rsidP="00CB74D8">
      <w:pPr>
        <w:pStyle w:val="ListParagraph"/>
        <w:numPr>
          <w:ilvl w:val="0"/>
          <w:numId w:val="30"/>
        </w:numPr>
        <w:autoSpaceDE w:val="0"/>
        <w:autoSpaceDN w:val="0"/>
        <w:adjustRightInd w:val="0"/>
        <w:spacing w:after="0" w:line="240" w:lineRule="auto"/>
        <w:ind w:left="2160"/>
        <w:jc w:val="both"/>
        <w:rPr>
          <w:rFonts w:asciiTheme="majorBidi" w:hAnsiTheme="majorBidi" w:cstheme="majorBidi"/>
          <w:sz w:val="24"/>
          <w:szCs w:val="24"/>
        </w:rPr>
      </w:pPr>
      <w:r w:rsidRPr="009127D8">
        <w:rPr>
          <w:rFonts w:asciiTheme="majorBidi" w:hAnsiTheme="majorBidi" w:cstheme="majorBidi"/>
          <w:sz w:val="24"/>
          <w:szCs w:val="24"/>
        </w:rPr>
        <w:t xml:space="preserve">bahwa transaksi </w:t>
      </w:r>
      <w:r w:rsidRPr="009127D8">
        <w:rPr>
          <w:rFonts w:asciiTheme="majorBidi" w:hAnsiTheme="majorBidi" w:cstheme="majorBidi"/>
          <w:i/>
          <w:iCs/>
          <w:sz w:val="24"/>
          <w:szCs w:val="24"/>
        </w:rPr>
        <w:t xml:space="preserve">istishna’ </w:t>
      </w:r>
      <w:r w:rsidRPr="009127D8">
        <w:rPr>
          <w:rFonts w:asciiTheme="majorBidi" w:hAnsiTheme="majorBidi" w:cstheme="majorBidi"/>
          <w:sz w:val="24"/>
          <w:szCs w:val="24"/>
        </w:rPr>
        <w:t>pada saat ini telah dipraktekkan oleh lembaga keuangan syari’ah.</w:t>
      </w:r>
    </w:p>
    <w:p w:rsidR="00845B9B" w:rsidRPr="009127D8" w:rsidRDefault="00845B9B" w:rsidP="00CB74D8">
      <w:pPr>
        <w:pStyle w:val="ListParagraph"/>
        <w:numPr>
          <w:ilvl w:val="0"/>
          <w:numId w:val="30"/>
        </w:numPr>
        <w:autoSpaceDE w:val="0"/>
        <w:autoSpaceDN w:val="0"/>
        <w:adjustRightInd w:val="0"/>
        <w:spacing w:after="0" w:line="240" w:lineRule="auto"/>
        <w:ind w:left="2160"/>
        <w:jc w:val="both"/>
        <w:rPr>
          <w:rFonts w:asciiTheme="majorBidi" w:hAnsiTheme="majorBidi" w:cstheme="majorBidi"/>
          <w:sz w:val="24"/>
          <w:szCs w:val="24"/>
        </w:rPr>
      </w:pPr>
      <w:r w:rsidRPr="009127D8">
        <w:rPr>
          <w:rFonts w:asciiTheme="majorBidi" w:hAnsiTheme="majorBidi" w:cstheme="majorBidi"/>
          <w:sz w:val="24"/>
          <w:szCs w:val="24"/>
        </w:rPr>
        <w:t xml:space="preserve">bahwa agar praktek tersebut sesuai dengan syari’ah Islam, DSN memandang perlu menetapkan fatwa tentang </w:t>
      </w:r>
      <w:r w:rsidRPr="009127D8">
        <w:rPr>
          <w:rFonts w:asciiTheme="majorBidi" w:hAnsiTheme="majorBidi" w:cstheme="majorBidi"/>
          <w:i/>
          <w:iCs/>
          <w:sz w:val="24"/>
          <w:szCs w:val="24"/>
        </w:rPr>
        <w:t xml:space="preserve">istishna’ </w:t>
      </w:r>
      <w:r w:rsidRPr="009127D8">
        <w:rPr>
          <w:rFonts w:asciiTheme="majorBidi" w:hAnsiTheme="majorBidi" w:cstheme="majorBidi"/>
          <w:sz w:val="24"/>
          <w:szCs w:val="24"/>
        </w:rPr>
        <w:t>untuk</w:t>
      </w:r>
      <w:r>
        <w:rPr>
          <w:rFonts w:asciiTheme="majorBidi" w:hAnsiTheme="majorBidi" w:cstheme="majorBidi"/>
          <w:sz w:val="24"/>
          <w:szCs w:val="24"/>
        </w:rPr>
        <w:t xml:space="preserve"> </w:t>
      </w:r>
      <w:r w:rsidRPr="009127D8">
        <w:rPr>
          <w:rFonts w:asciiTheme="majorBidi" w:hAnsiTheme="majorBidi" w:cstheme="majorBidi"/>
          <w:sz w:val="24"/>
          <w:szCs w:val="24"/>
        </w:rPr>
        <w:t>menjadi pedoman.</w:t>
      </w:r>
    </w:p>
    <w:p w:rsidR="00845B9B" w:rsidRDefault="00845B9B" w:rsidP="00CB74D8">
      <w:pPr>
        <w:spacing w:after="0" w:line="240" w:lineRule="auto"/>
        <w:ind w:left="1800" w:hanging="1800"/>
        <w:rPr>
          <w:rFonts w:asciiTheme="majorBidi" w:hAnsiTheme="majorBidi" w:cstheme="majorBidi"/>
          <w:sz w:val="24"/>
          <w:szCs w:val="24"/>
        </w:rPr>
      </w:pPr>
      <w:r>
        <w:rPr>
          <w:rFonts w:asciiTheme="majorBidi" w:hAnsiTheme="majorBidi" w:cstheme="majorBidi"/>
          <w:sz w:val="24"/>
          <w:szCs w:val="24"/>
        </w:rPr>
        <w:t>Mengingat</w:t>
      </w:r>
      <w:r>
        <w:rPr>
          <w:rFonts w:asciiTheme="majorBidi" w:hAnsiTheme="majorBidi" w:cstheme="majorBidi"/>
          <w:sz w:val="24"/>
          <w:szCs w:val="24"/>
        </w:rPr>
        <w:tab/>
      </w:r>
      <w:r w:rsidRPr="009127D8">
        <w:rPr>
          <w:rFonts w:asciiTheme="majorBidi" w:hAnsiTheme="majorBidi" w:cstheme="majorBidi"/>
          <w:sz w:val="24"/>
          <w:szCs w:val="24"/>
        </w:rPr>
        <w:t xml:space="preserve">: </w:t>
      </w:r>
    </w:p>
    <w:p w:rsidR="00845B9B" w:rsidRPr="00C46D41" w:rsidRDefault="00845B9B" w:rsidP="00CB74D8">
      <w:pPr>
        <w:pStyle w:val="ListParagraph"/>
        <w:numPr>
          <w:ilvl w:val="1"/>
          <w:numId w:val="31"/>
        </w:numPr>
        <w:tabs>
          <w:tab w:val="left" w:pos="2160"/>
        </w:tabs>
        <w:spacing w:after="0" w:line="240" w:lineRule="auto"/>
        <w:ind w:left="2160"/>
        <w:jc w:val="both"/>
        <w:rPr>
          <w:rFonts w:asciiTheme="majorBidi" w:hAnsiTheme="majorBidi" w:cstheme="majorBidi"/>
          <w:sz w:val="24"/>
          <w:szCs w:val="24"/>
        </w:rPr>
      </w:pPr>
      <w:r w:rsidRPr="009127D8">
        <w:rPr>
          <w:rFonts w:asciiTheme="majorBidi" w:hAnsiTheme="majorBidi" w:cstheme="majorBidi"/>
          <w:sz w:val="24"/>
          <w:szCs w:val="24"/>
        </w:rPr>
        <w:t>Hadis Nabi riwayat Tirmizi</w:t>
      </w:r>
      <w:r w:rsidRPr="009127D8">
        <w:rPr>
          <w:rFonts w:ascii="Times New Roman" w:hAnsi="Times New Roman" w:cs="Times New Roman"/>
          <w:sz w:val="23"/>
          <w:szCs w:val="23"/>
        </w:rPr>
        <w:t>:</w:t>
      </w:r>
    </w:p>
    <w:p w:rsidR="00845B9B" w:rsidRPr="00C46D41" w:rsidRDefault="00845B9B" w:rsidP="001B359F">
      <w:pPr>
        <w:pStyle w:val="ListParagraph"/>
        <w:tabs>
          <w:tab w:val="left" w:pos="2160"/>
        </w:tabs>
        <w:spacing w:after="0"/>
        <w:ind w:left="2160"/>
        <w:rPr>
          <w:rFonts w:asciiTheme="majorBidi" w:hAnsiTheme="majorBidi" w:cstheme="majorBidi"/>
          <w:sz w:val="24"/>
          <w:szCs w:val="24"/>
        </w:rPr>
      </w:pPr>
    </w:p>
    <w:p w:rsidR="00402213" w:rsidRPr="001B359F" w:rsidRDefault="00845B9B" w:rsidP="001B359F">
      <w:pPr>
        <w:pStyle w:val="ListParagraph"/>
        <w:autoSpaceDE w:val="0"/>
        <w:autoSpaceDN w:val="0"/>
        <w:adjustRightInd w:val="0"/>
        <w:spacing w:after="0" w:line="240" w:lineRule="auto"/>
        <w:ind w:left="1843"/>
        <w:jc w:val="right"/>
        <w:rPr>
          <w:rFonts w:ascii="Traditional Arabic" w:hAnsi="Traditional Arabic" w:cs="Traditional Arabic"/>
          <w:sz w:val="28"/>
          <w:szCs w:val="28"/>
        </w:rPr>
      </w:pPr>
      <w:r w:rsidRPr="00997142">
        <w:rPr>
          <w:rFonts w:ascii="Traditional Arabic" w:hAnsi="Traditional Arabic" w:cs="Traditional Arabic"/>
          <w:sz w:val="28"/>
          <w:szCs w:val="28"/>
          <w:rtl/>
        </w:rPr>
        <w:t>اَلصُّلْحُ جائِزٌ بَيْنَ الْمُسْلِمِينَ إِلاَّ صُلْحاً حَرَّمَ حَلاَلاً أَوْ أَحَلَّ حَرَامًا  وَالْمُسْلِمُونَ عَلَى سُرُو طِهِمْ إِلاَّ شَرْطًا حَرَّمَ حَلاَلاً أَوْ أَحَلَّ حَرَامًا (رواهالتر مذي عن عمرو بن عو ف)</w:t>
      </w:r>
    </w:p>
    <w:p w:rsidR="001B359F" w:rsidRDefault="001B359F" w:rsidP="001B359F">
      <w:pPr>
        <w:autoSpaceDE w:val="0"/>
        <w:autoSpaceDN w:val="0"/>
        <w:adjustRightInd w:val="0"/>
        <w:spacing w:after="0" w:line="240" w:lineRule="auto"/>
        <w:ind w:left="1800"/>
        <w:jc w:val="both"/>
        <w:rPr>
          <w:rFonts w:asciiTheme="majorBidi" w:hAnsiTheme="majorBidi" w:cstheme="majorBidi"/>
          <w:sz w:val="24"/>
          <w:szCs w:val="24"/>
        </w:rPr>
      </w:pPr>
    </w:p>
    <w:p w:rsidR="00997142" w:rsidRPr="003C0F92" w:rsidRDefault="00845B9B" w:rsidP="001B359F">
      <w:pPr>
        <w:autoSpaceDE w:val="0"/>
        <w:autoSpaceDN w:val="0"/>
        <w:adjustRightInd w:val="0"/>
        <w:spacing w:after="0" w:line="240" w:lineRule="auto"/>
        <w:ind w:left="1800"/>
        <w:jc w:val="both"/>
        <w:rPr>
          <w:rFonts w:asciiTheme="majorBidi" w:hAnsiTheme="majorBidi" w:cstheme="majorBidi"/>
          <w:sz w:val="24"/>
          <w:szCs w:val="24"/>
        </w:rPr>
      </w:pPr>
      <w:r w:rsidRPr="003C0F92">
        <w:rPr>
          <w:rFonts w:asciiTheme="majorBidi" w:hAnsiTheme="majorBidi" w:cstheme="majorBidi"/>
          <w:sz w:val="24"/>
          <w:szCs w:val="24"/>
        </w:rPr>
        <w:t>“Perdamaian dapat dilakukan di antara kaum muslimin kecuali perdamaian yang mengharamkan yang halal atau menghalalkan yang haram; dan kaum muslimin terikat dengan syarat-syarat mereka kecuali syarat yang mengharamkan yang halal atau menghalalkan yang haram” (HR. Tirmizi dari ‘Amr bin ‘Auf).</w:t>
      </w:r>
    </w:p>
    <w:p w:rsidR="00F55CDE" w:rsidRPr="00997142" w:rsidRDefault="00F55CDE" w:rsidP="00F55CDE">
      <w:pPr>
        <w:autoSpaceDE w:val="0"/>
        <w:autoSpaceDN w:val="0"/>
        <w:adjustRightInd w:val="0"/>
        <w:spacing w:after="0" w:line="240" w:lineRule="auto"/>
        <w:ind w:left="1800"/>
        <w:jc w:val="both"/>
        <w:rPr>
          <w:rFonts w:asciiTheme="majorBidi" w:hAnsiTheme="majorBidi" w:cstheme="majorBidi"/>
          <w:sz w:val="24"/>
          <w:szCs w:val="24"/>
        </w:rPr>
      </w:pPr>
    </w:p>
    <w:p w:rsidR="00845B9B" w:rsidRPr="004B3029" w:rsidRDefault="0004043A" w:rsidP="00CB74D8">
      <w:pPr>
        <w:pStyle w:val="ListParagraph"/>
        <w:numPr>
          <w:ilvl w:val="1"/>
          <w:numId w:val="31"/>
        </w:numPr>
        <w:tabs>
          <w:tab w:val="left" w:pos="2160"/>
        </w:tabs>
        <w:spacing w:after="0" w:line="240" w:lineRule="auto"/>
        <w:ind w:left="2160"/>
        <w:jc w:val="both"/>
        <w:rPr>
          <w:rFonts w:asciiTheme="majorBidi" w:hAnsiTheme="majorBidi" w:cstheme="majorBidi"/>
          <w:sz w:val="24"/>
          <w:szCs w:val="24"/>
        </w:rPr>
      </w:pPr>
      <w:r>
        <w:rPr>
          <w:rFonts w:ascii="Times New Roman" w:hAnsi="Times New Roman" w:cs="Times New Roman"/>
          <w:sz w:val="23"/>
          <w:szCs w:val="23"/>
        </w:rPr>
        <w:t>Hadis</w:t>
      </w:r>
      <w:r w:rsidR="00845B9B">
        <w:rPr>
          <w:rFonts w:ascii="Times New Roman" w:hAnsi="Times New Roman" w:cs="Times New Roman"/>
          <w:sz w:val="23"/>
          <w:szCs w:val="23"/>
        </w:rPr>
        <w:t xml:space="preserve"> Nabi</w:t>
      </w:r>
    </w:p>
    <w:p w:rsidR="00F55CDE" w:rsidRPr="00F55CDE" w:rsidRDefault="00845B9B" w:rsidP="00F55CDE">
      <w:pPr>
        <w:autoSpaceDE w:val="0"/>
        <w:autoSpaceDN w:val="0"/>
        <w:adjustRightInd w:val="0"/>
        <w:spacing w:after="0" w:line="240" w:lineRule="auto"/>
        <w:ind w:left="1701"/>
        <w:jc w:val="right"/>
        <w:rPr>
          <w:rFonts w:ascii="Traditional Arabic" w:hAnsi="Traditional Arabic" w:cs="Traditional Arabic"/>
          <w:sz w:val="28"/>
          <w:szCs w:val="28"/>
        </w:rPr>
      </w:pPr>
      <w:r w:rsidRPr="00F55CDE">
        <w:rPr>
          <w:rFonts w:ascii="Traditional Arabic" w:hAnsi="Traditional Arabic" w:cs="Traditional Arabic"/>
          <w:sz w:val="28"/>
          <w:szCs w:val="28"/>
          <w:rtl/>
        </w:rPr>
        <w:t>لاَضَرَ وَلاَضِرَارَ (رواه ابن ماجه ولدار قطي وغير هما عن أبي سعيد الخدري)</w:t>
      </w:r>
    </w:p>
    <w:p w:rsidR="00402213" w:rsidRPr="001B359F" w:rsidRDefault="00402213" w:rsidP="00CB74D8">
      <w:pPr>
        <w:autoSpaceDE w:val="0"/>
        <w:autoSpaceDN w:val="0"/>
        <w:adjustRightInd w:val="0"/>
        <w:spacing w:after="0" w:line="240" w:lineRule="auto"/>
        <w:ind w:left="1800"/>
        <w:jc w:val="both"/>
        <w:rPr>
          <w:rFonts w:asciiTheme="majorBidi" w:hAnsiTheme="majorBidi" w:cstheme="majorBidi"/>
          <w:sz w:val="24"/>
          <w:szCs w:val="24"/>
        </w:rPr>
      </w:pPr>
    </w:p>
    <w:p w:rsidR="00845B9B" w:rsidRPr="001B359F" w:rsidRDefault="00845B9B" w:rsidP="003C0F92">
      <w:pPr>
        <w:autoSpaceDE w:val="0"/>
        <w:autoSpaceDN w:val="0"/>
        <w:adjustRightInd w:val="0"/>
        <w:spacing w:after="0" w:line="480" w:lineRule="auto"/>
        <w:ind w:left="1800"/>
        <w:jc w:val="both"/>
        <w:rPr>
          <w:rFonts w:asciiTheme="majorBidi" w:hAnsiTheme="majorBidi" w:cstheme="majorBidi"/>
          <w:sz w:val="24"/>
          <w:szCs w:val="24"/>
        </w:rPr>
      </w:pPr>
      <w:r w:rsidRPr="001B359F">
        <w:rPr>
          <w:rFonts w:asciiTheme="majorBidi" w:hAnsiTheme="majorBidi" w:cstheme="majorBidi"/>
          <w:sz w:val="24"/>
          <w:szCs w:val="24"/>
        </w:rPr>
        <w:t>“Tidak boleh membahayakan diri sendiri maupun orang lain” (HR, Ibnu Majah, Daraquthni, dan yang lain dari Abu Sa’id al-Khudri).</w:t>
      </w:r>
    </w:p>
    <w:p w:rsidR="00F55CDE" w:rsidRPr="00C46D41" w:rsidRDefault="00F55CDE" w:rsidP="00CB74D8">
      <w:pPr>
        <w:autoSpaceDE w:val="0"/>
        <w:autoSpaceDN w:val="0"/>
        <w:adjustRightInd w:val="0"/>
        <w:spacing w:after="0" w:line="240" w:lineRule="auto"/>
        <w:ind w:left="1800"/>
        <w:jc w:val="both"/>
        <w:rPr>
          <w:rFonts w:asciiTheme="majorBidi" w:hAnsiTheme="majorBidi" w:cstheme="majorBidi"/>
          <w:sz w:val="24"/>
          <w:szCs w:val="24"/>
        </w:rPr>
      </w:pPr>
    </w:p>
    <w:p w:rsidR="00845B9B" w:rsidRDefault="00845B9B" w:rsidP="00CB74D8">
      <w:pPr>
        <w:pStyle w:val="ListParagraph"/>
        <w:numPr>
          <w:ilvl w:val="1"/>
          <w:numId w:val="31"/>
        </w:numPr>
        <w:tabs>
          <w:tab w:val="left" w:pos="2160"/>
        </w:tabs>
        <w:spacing w:after="0" w:line="240" w:lineRule="auto"/>
        <w:ind w:left="2160"/>
        <w:jc w:val="both"/>
        <w:rPr>
          <w:rFonts w:asciiTheme="majorBidi" w:hAnsiTheme="majorBidi" w:cstheme="majorBidi"/>
          <w:sz w:val="24"/>
          <w:szCs w:val="24"/>
        </w:rPr>
      </w:pPr>
      <w:r>
        <w:rPr>
          <w:rFonts w:asciiTheme="majorBidi" w:hAnsiTheme="majorBidi" w:cstheme="majorBidi"/>
          <w:sz w:val="24"/>
          <w:szCs w:val="24"/>
        </w:rPr>
        <w:t>Kaidah Fiqh</w:t>
      </w:r>
    </w:p>
    <w:p w:rsidR="00845B9B" w:rsidRPr="00F55CDE" w:rsidRDefault="00845B9B" w:rsidP="00CB74D8">
      <w:pPr>
        <w:pStyle w:val="ListParagraph"/>
        <w:tabs>
          <w:tab w:val="left" w:pos="2160"/>
        </w:tabs>
        <w:spacing w:after="0" w:line="240" w:lineRule="auto"/>
        <w:ind w:left="2160"/>
        <w:rPr>
          <w:rFonts w:ascii="Traditional Arabic" w:hAnsi="Traditional Arabic" w:cs="Traditional Arabic"/>
          <w:sz w:val="28"/>
          <w:szCs w:val="28"/>
        </w:rPr>
      </w:pPr>
    </w:p>
    <w:p w:rsidR="00845B9B" w:rsidRPr="00F55CDE" w:rsidRDefault="00845B9B" w:rsidP="00CB74D8">
      <w:pPr>
        <w:pStyle w:val="ListParagraph"/>
        <w:spacing w:after="0" w:line="240" w:lineRule="auto"/>
        <w:ind w:left="1134"/>
        <w:jc w:val="right"/>
        <w:rPr>
          <w:rFonts w:ascii="Traditional Arabic" w:hAnsi="Traditional Arabic" w:cs="Traditional Arabic"/>
          <w:sz w:val="28"/>
          <w:szCs w:val="28"/>
        </w:rPr>
      </w:pPr>
      <w:r w:rsidRPr="00F55CDE">
        <w:rPr>
          <w:rFonts w:ascii="Traditional Arabic" w:hAnsi="Traditional Arabic" w:cs="Traditional Arabic"/>
          <w:sz w:val="28"/>
          <w:szCs w:val="28"/>
          <w:rtl/>
        </w:rPr>
        <w:t xml:space="preserve">الاَّصْلُ فِى الْمُعَامَلاَتِ اْلإِبَاحَةُ إِلاَّ أنْ يَدُلَّ دَلِيْلٌ عَلَى تَحْرِ يْمِها </w:t>
      </w:r>
    </w:p>
    <w:p w:rsidR="00402213" w:rsidRDefault="00402213" w:rsidP="00CB74D8">
      <w:pPr>
        <w:autoSpaceDE w:val="0"/>
        <w:autoSpaceDN w:val="0"/>
        <w:adjustRightInd w:val="0"/>
        <w:spacing w:after="0" w:line="240" w:lineRule="auto"/>
        <w:ind w:left="1800"/>
        <w:jc w:val="both"/>
        <w:rPr>
          <w:rFonts w:ascii="Times New Roman" w:hAnsi="Times New Roman" w:cs="Times New Roman"/>
          <w:i/>
          <w:iCs/>
          <w:sz w:val="24"/>
          <w:szCs w:val="24"/>
        </w:rPr>
      </w:pPr>
    </w:p>
    <w:p w:rsidR="00845B9B" w:rsidRPr="001B359F" w:rsidRDefault="00845B9B" w:rsidP="00CB74D8">
      <w:pPr>
        <w:autoSpaceDE w:val="0"/>
        <w:autoSpaceDN w:val="0"/>
        <w:adjustRightInd w:val="0"/>
        <w:spacing w:after="0" w:line="240" w:lineRule="auto"/>
        <w:ind w:left="1800"/>
        <w:jc w:val="both"/>
        <w:rPr>
          <w:rFonts w:ascii="Times New Roman" w:hAnsi="Times New Roman" w:cs="Times New Roman"/>
          <w:sz w:val="24"/>
          <w:szCs w:val="24"/>
        </w:rPr>
      </w:pPr>
      <w:r w:rsidRPr="001B359F">
        <w:rPr>
          <w:rFonts w:ascii="Times New Roman" w:hAnsi="Times New Roman" w:cs="Times New Roman"/>
          <w:sz w:val="24"/>
          <w:szCs w:val="24"/>
        </w:rPr>
        <w:t>“Pada dasarnya, semua bentuk muamalah boleh dilakukan kecuali ada dalil yang mengharamkannya</w:t>
      </w:r>
      <w:r w:rsidR="007D6CDB" w:rsidRPr="001B359F">
        <w:rPr>
          <w:rFonts w:ascii="Times New Roman" w:hAnsi="Times New Roman" w:cs="Times New Roman"/>
          <w:sz w:val="24"/>
          <w:szCs w:val="24"/>
        </w:rPr>
        <w:t>”.</w:t>
      </w:r>
    </w:p>
    <w:p w:rsidR="007D6CDB" w:rsidRPr="00663DFE" w:rsidRDefault="007D6CDB" w:rsidP="00CB74D8">
      <w:pPr>
        <w:autoSpaceDE w:val="0"/>
        <w:autoSpaceDN w:val="0"/>
        <w:adjustRightInd w:val="0"/>
        <w:spacing w:after="0" w:line="240" w:lineRule="auto"/>
        <w:ind w:left="1800"/>
        <w:jc w:val="both"/>
        <w:rPr>
          <w:rFonts w:ascii="Times New Roman" w:hAnsi="Times New Roman" w:cs="Times New Roman"/>
          <w:i/>
          <w:iCs/>
          <w:sz w:val="24"/>
          <w:szCs w:val="24"/>
          <w:rtl/>
        </w:rPr>
      </w:pPr>
    </w:p>
    <w:p w:rsidR="00845B9B" w:rsidRPr="007D6CDB" w:rsidRDefault="00845B9B" w:rsidP="00CB74D8">
      <w:pPr>
        <w:pStyle w:val="ListParagraph"/>
        <w:numPr>
          <w:ilvl w:val="1"/>
          <w:numId w:val="31"/>
        </w:numPr>
        <w:tabs>
          <w:tab w:val="left" w:pos="2160"/>
        </w:tabs>
        <w:spacing w:after="0" w:line="240" w:lineRule="auto"/>
        <w:ind w:left="2160"/>
        <w:jc w:val="both"/>
        <w:rPr>
          <w:rFonts w:asciiTheme="majorBidi" w:hAnsiTheme="majorBidi" w:cstheme="majorBidi"/>
          <w:sz w:val="24"/>
          <w:szCs w:val="24"/>
        </w:rPr>
      </w:pPr>
      <w:r w:rsidRPr="00DD2435">
        <w:rPr>
          <w:rFonts w:ascii="Times New Roman" w:hAnsi="Times New Roman" w:cs="Times New Roman"/>
          <w:sz w:val="24"/>
          <w:szCs w:val="24"/>
        </w:rPr>
        <w:t>Menurut mazhab Hanafi, istishna’ hukumnya boleh (</w:t>
      </w:r>
      <w:r w:rsidRPr="00DD2435">
        <w:rPr>
          <w:rFonts w:ascii="Times New Roman" w:hAnsi="Times New Roman" w:cs="Times New Roman"/>
          <w:i/>
          <w:iCs/>
          <w:sz w:val="24"/>
          <w:szCs w:val="24"/>
        </w:rPr>
        <w:t>jawaz</w:t>
      </w:r>
      <w:r w:rsidRPr="00DD2435">
        <w:rPr>
          <w:rFonts w:ascii="Times New Roman" w:hAnsi="Times New Roman" w:cs="Times New Roman"/>
          <w:sz w:val="24"/>
          <w:szCs w:val="24"/>
        </w:rPr>
        <w:t>) karena hal itu telah dilakukan oleh masyarakat muslim sejak masa awal tanpa ada pihak (ulama) yang mengingkarinya.</w:t>
      </w:r>
    </w:p>
    <w:p w:rsidR="007D6CDB" w:rsidRPr="00465E5F" w:rsidRDefault="007D6CDB" w:rsidP="007D6CDB">
      <w:pPr>
        <w:pStyle w:val="ListParagraph"/>
        <w:tabs>
          <w:tab w:val="left" w:pos="2160"/>
        </w:tabs>
        <w:spacing w:after="0" w:line="240" w:lineRule="auto"/>
        <w:ind w:left="2160"/>
        <w:jc w:val="both"/>
        <w:rPr>
          <w:rFonts w:asciiTheme="majorBidi" w:hAnsiTheme="majorBidi" w:cstheme="majorBidi"/>
          <w:sz w:val="24"/>
          <w:szCs w:val="24"/>
        </w:rPr>
      </w:pPr>
    </w:p>
    <w:p w:rsidR="00845B9B" w:rsidRDefault="00845B9B" w:rsidP="00CB74D8">
      <w:pPr>
        <w:autoSpaceDE w:val="0"/>
        <w:autoSpaceDN w:val="0"/>
        <w:adjustRightInd w:val="0"/>
        <w:spacing w:after="0" w:line="240" w:lineRule="auto"/>
        <w:ind w:left="1800" w:hanging="1800"/>
        <w:rPr>
          <w:rFonts w:ascii="Times New Roman" w:hAnsi="Times New Roman" w:cs="Times New Roman"/>
          <w:sz w:val="24"/>
          <w:szCs w:val="24"/>
        </w:rPr>
      </w:pPr>
      <w:r w:rsidRPr="00465E5F">
        <w:rPr>
          <w:rFonts w:ascii="Times New Roman" w:hAnsi="Times New Roman" w:cs="Times New Roman"/>
          <w:sz w:val="24"/>
          <w:szCs w:val="24"/>
        </w:rPr>
        <w:t>Memperhatikan</w:t>
      </w:r>
      <w:r>
        <w:rPr>
          <w:rFonts w:ascii="Times New Roman" w:hAnsi="Times New Roman" w:cs="Times New Roman"/>
          <w:sz w:val="24"/>
          <w:szCs w:val="24"/>
        </w:rPr>
        <w:t xml:space="preserve"> </w:t>
      </w:r>
      <w:r>
        <w:rPr>
          <w:rFonts w:ascii="Times New Roman" w:hAnsi="Times New Roman" w:cs="Times New Roman"/>
          <w:sz w:val="24"/>
          <w:szCs w:val="24"/>
        </w:rPr>
        <w:tab/>
      </w:r>
      <w:r w:rsidRPr="00465E5F">
        <w:rPr>
          <w:rFonts w:ascii="Times New Roman" w:hAnsi="Times New Roman" w:cs="Times New Roman"/>
          <w:sz w:val="24"/>
          <w:szCs w:val="24"/>
        </w:rPr>
        <w:t>:</w:t>
      </w:r>
      <w:r>
        <w:rPr>
          <w:rFonts w:ascii="Times New Roman" w:hAnsi="Times New Roman" w:cs="Times New Roman"/>
          <w:sz w:val="24"/>
          <w:szCs w:val="24"/>
        </w:rPr>
        <w:t xml:space="preserve"> </w:t>
      </w:r>
      <w:r w:rsidRPr="00465E5F">
        <w:rPr>
          <w:rFonts w:ascii="Times New Roman" w:hAnsi="Times New Roman" w:cs="Times New Roman"/>
          <w:sz w:val="24"/>
          <w:szCs w:val="24"/>
        </w:rPr>
        <w:t>Pendapat peserta Rapat Pleno Dewan Syari’ah Nasional pada hari</w:t>
      </w:r>
      <w:r>
        <w:rPr>
          <w:rFonts w:ascii="Times New Roman" w:hAnsi="Times New Roman" w:cs="Times New Roman"/>
          <w:sz w:val="24"/>
          <w:szCs w:val="24"/>
        </w:rPr>
        <w:t xml:space="preserve"> </w:t>
      </w:r>
      <w:r w:rsidRPr="00F70C2C">
        <w:rPr>
          <w:rFonts w:ascii="Times New Roman" w:hAnsi="Times New Roman" w:cs="Times New Roman"/>
          <w:sz w:val="24"/>
          <w:szCs w:val="24"/>
        </w:rPr>
        <w:t>Selasa, tanggal 29 Dzulhijjah 1420 H./4 April 2000.</w:t>
      </w:r>
    </w:p>
    <w:p w:rsidR="00845B9B" w:rsidRDefault="00845B9B" w:rsidP="00CB74D8">
      <w:pPr>
        <w:autoSpaceDE w:val="0"/>
        <w:autoSpaceDN w:val="0"/>
        <w:adjustRightInd w:val="0"/>
        <w:spacing w:after="0" w:line="240" w:lineRule="auto"/>
        <w:ind w:left="1800" w:hanging="1800"/>
        <w:rPr>
          <w:rFonts w:ascii="Times New Roman" w:hAnsi="Times New Roman" w:cs="Times New Roman"/>
          <w:sz w:val="24"/>
          <w:szCs w:val="24"/>
        </w:rPr>
      </w:pPr>
    </w:p>
    <w:p w:rsidR="007D6CDB" w:rsidRDefault="00845B9B" w:rsidP="007D6CDB">
      <w:pPr>
        <w:autoSpaceDE w:val="0"/>
        <w:autoSpaceDN w:val="0"/>
        <w:adjustRightInd w:val="0"/>
        <w:spacing w:after="0" w:line="240" w:lineRule="auto"/>
        <w:jc w:val="center"/>
        <w:rPr>
          <w:rFonts w:ascii="Times New Roman" w:hAnsi="Times New Roman" w:cs="Times New Roman"/>
          <w:b/>
          <w:bCs/>
          <w:sz w:val="24"/>
          <w:szCs w:val="24"/>
        </w:rPr>
      </w:pPr>
      <w:r w:rsidRPr="00F70C2C">
        <w:rPr>
          <w:rFonts w:ascii="Times New Roman" w:hAnsi="Times New Roman" w:cs="Times New Roman"/>
          <w:b/>
          <w:bCs/>
          <w:sz w:val="24"/>
          <w:szCs w:val="24"/>
        </w:rPr>
        <w:t>MEMUTUSKAN</w:t>
      </w:r>
    </w:p>
    <w:p w:rsidR="007D6CDB" w:rsidRPr="00F70C2C" w:rsidRDefault="007D6CDB" w:rsidP="007D6CDB">
      <w:pPr>
        <w:autoSpaceDE w:val="0"/>
        <w:autoSpaceDN w:val="0"/>
        <w:adjustRightInd w:val="0"/>
        <w:spacing w:after="0" w:line="240" w:lineRule="auto"/>
        <w:jc w:val="center"/>
        <w:rPr>
          <w:rFonts w:ascii="Times New Roman" w:hAnsi="Times New Roman" w:cs="Times New Roman"/>
          <w:b/>
          <w:bCs/>
          <w:sz w:val="24"/>
          <w:szCs w:val="24"/>
        </w:rPr>
      </w:pPr>
    </w:p>
    <w:p w:rsidR="00845B9B" w:rsidRPr="00F70C2C" w:rsidRDefault="00845B9B" w:rsidP="00CB74D8">
      <w:pPr>
        <w:autoSpaceDE w:val="0"/>
        <w:autoSpaceDN w:val="0"/>
        <w:adjustRightInd w:val="0"/>
        <w:spacing w:after="0" w:line="240" w:lineRule="auto"/>
        <w:ind w:left="1800" w:hanging="1800"/>
        <w:rPr>
          <w:rFonts w:ascii="Times New Roman" w:hAnsi="Times New Roman" w:cs="Times New Roman"/>
          <w:sz w:val="24"/>
          <w:szCs w:val="24"/>
        </w:rPr>
      </w:pPr>
      <w:r w:rsidRPr="00F70C2C">
        <w:rPr>
          <w:rFonts w:ascii="Times New Roman" w:hAnsi="Times New Roman" w:cs="Times New Roman"/>
          <w:sz w:val="24"/>
          <w:szCs w:val="24"/>
        </w:rPr>
        <w:t xml:space="preserve">Menetapkan </w:t>
      </w:r>
      <w:r>
        <w:rPr>
          <w:rFonts w:ascii="Times New Roman" w:hAnsi="Times New Roman" w:cs="Times New Roman"/>
          <w:sz w:val="24"/>
          <w:szCs w:val="24"/>
        </w:rPr>
        <w:tab/>
      </w:r>
      <w:r w:rsidRPr="00F70C2C">
        <w:rPr>
          <w:rFonts w:ascii="Times New Roman" w:hAnsi="Times New Roman" w:cs="Times New Roman"/>
          <w:sz w:val="24"/>
          <w:szCs w:val="24"/>
        </w:rPr>
        <w:t>: FATWA TENTANG JUAL BELI ISTISHNA’</w:t>
      </w:r>
    </w:p>
    <w:p w:rsidR="00845B9B" w:rsidRPr="00914A47" w:rsidRDefault="00845B9B" w:rsidP="00CB74D8">
      <w:pPr>
        <w:pStyle w:val="ListParagraph"/>
        <w:autoSpaceDE w:val="0"/>
        <w:autoSpaceDN w:val="0"/>
        <w:adjustRightInd w:val="0"/>
        <w:spacing w:after="0" w:line="240" w:lineRule="auto"/>
        <w:ind w:left="1800" w:hanging="1800"/>
        <w:rPr>
          <w:rFonts w:asciiTheme="majorBidi" w:hAnsiTheme="majorBidi" w:cstheme="majorBidi"/>
          <w:b/>
          <w:bCs/>
          <w:sz w:val="24"/>
          <w:szCs w:val="24"/>
        </w:rPr>
      </w:pPr>
      <w:r w:rsidRPr="00914A47">
        <w:rPr>
          <w:rFonts w:asciiTheme="majorBidi" w:hAnsiTheme="majorBidi" w:cstheme="majorBidi"/>
          <w:i/>
          <w:iCs/>
          <w:sz w:val="24"/>
          <w:szCs w:val="24"/>
        </w:rPr>
        <w:t>Pertama</w:t>
      </w:r>
      <w:r>
        <w:rPr>
          <w:rFonts w:asciiTheme="majorBidi" w:hAnsiTheme="majorBidi" w:cstheme="majorBidi"/>
          <w:i/>
          <w:iCs/>
          <w:sz w:val="24"/>
          <w:szCs w:val="24"/>
        </w:rPr>
        <w:tab/>
      </w:r>
      <w:r w:rsidRPr="00914A47">
        <w:rPr>
          <w:rFonts w:asciiTheme="majorBidi" w:hAnsiTheme="majorBidi" w:cstheme="majorBidi"/>
          <w:sz w:val="24"/>
          <w:szCs w:val="24"/>
        </w:rPr>
        <w:t>: Ketentuan tentang Pembayaran:</w:t>
      </w:r>
    </w:p>
    <w:p w:rsidR="00845B9B" w:rsidRPr="00914A47" w:rsidRDefault="00845B9B" w:rsidP="00CB74D8">
      <w:pPr>
        <w:pStyle w:val="ListParagraph"/>
        <w:numPr>
          <w:ilvl w:val="0"/>
          <w:numId w:val="4"/>
        </w:numPr>
        <w:autoSpaceDE w:val="0"/>
        <w:autoSpaceDN w:val="0"/>
        <w:adjustRightInd w:val="0"/>
        <w:spacing w:after="0" w:line="240" w:lineRule="auto"/>
        <w:ind w:left="2160"/>
        <w:jc w:val="both"/>
        <w:rPr>
          <w:rFonts w:asciiTheme="majorBidi" w:hAnsiTheme="majorBidi" w:cstheme="majorBidi"/>
          <w:sz w:val="24"/>
          <w:szCs w:val="24"/>
        </w:rPr>
      </w:pPr>
      <w:r w:rsidRPr="00914A47">
        <w:rPr>
          <w:rFonts w:asciiTheme="majorBidi" w:hAnsiTheme="majorBidi" w:cstheme="majorBidi"/>
          <w:sz w:val="24"/>
          <w:szCs w:val="24"/>
        </w:rPr>
        <w:t>Alat bayar harus diketahui jumlah dan bentuknya, baik berupa uang, barang, atau manfaat.</w:t>
      </w:r>
    </w:p>
    <w:p w:rsidR="00845B9B" w:rsidRPr="00914A47" w:rsidRDefault="00845B9B" w:rsidP="00CB74D8">
      <w:pPr>
        <w:pStyle w:val="ListParagraph"/>
        <w:numPr>
          <w:ilvl w:val="0"/>
          <w:numId w:val="4"/>
        </w:numPr>
        <w:autoSpaceDE w:val="0"/>
        <w:autoSpaceDN w:val="0"/>
        <w:adjustRightInd w:val="0"/>
        <w:spacing w:after="0" w:line="240" w:lineRule="auto"/>
        <w:ind w:left="2160"/>
        <w:jc w:val="both"/>
        <w:rPr>
          <w:rFonts w:asciiTheme="majorBidi" w:hAnsiTheme="majorBidi" w:cstheme="majorBidi"/>
          <w:sz w:val="24"/>
          <w:szCs w:val="24"/>
        </w:rPr>
      </w:pPr>
      <w:r w:rsidRPr="00914A47">
        <w:rPr>
          <w:rFonts w:asciiTheme="majorBidi" w:hAnsiTheme="majorBidi" w:cstheme="majorBidi"/>
          <w:sz w:val="24"/>
          <w:szCs w:val="24"/>
        </w:rPr>
        <w:t>Pembayaran dilakukan sesuai dengan kesepakatan.</w:t>
      </w:r>
    </w:p>
    <w:p w:rsidR="00845B9B" w:rsidRDefault="00845B9B" w:rsidP="00CB74D8">
      <w:pPr>
        <w:pStyle w:val="ListParagraph"/>
        <w:numPr>
          <w:ilvl w:val="0"/>
          <w:numId w:val="4"/>
        </w:numPr>
        <w:autoSpaceDE w:val="0"/>
        <w:autoSpaceDN w:val="0"/>
        <w:adjustRightInd w:val="0"/>
        <w:spacing w:after="0" w:line="240" w:lineRule="auto"/>
        <w:ind w:left="2160"/>
        <w:jc w:val="both"/>
        <w:rPr>
          <w:rFonts w:asciiTheme="majorBidi" w:hAnsiTheme="majorBidi" w:cstheme="majorBidi"/>
          <w:sz w:val="24"/>
          <w:szCs w:val="24"/>
        </w:rPr>
      </w:pPr>
      <w:r w:rsidRPr="00914A47">
        <w:rPr>
          <w:rFonts w:asciiTheme="majorBidi" w:hAnsiTheme="majorBidi" w:cstheme="majorBidi"/>
          <w:sz w:val="24"/>
          <w:szCs w:val="24"/>
        </w:rPr>
        <w:t>Pembayaran tidak boleh dalam bentuk pembebasan hutang.</w:t>
      </w:r>
    </w:p>
    <w:p w:rsidR="007D6CDB" w:rsidRPr="00914A47" w:rsidRDefault="007D6CDB" w:rsidP="007D6CDB">
      <w:pPr>
        <w:pStyle w:val="ListParagraph"/>
        <w:autoSpaceDE w:val="0"/>
        <w:autoSpaceDN w:val="0"/>
        <w:adjustRightInd w:val="0"/>
        <w:spacing w:after="0" w:line="240" w:lineRule="auto"/>
        <w:ind w:left="2160"/>
        <w:jc w:val="both"/>
        <w:rPr>
          <w:rFonts w:asciiTheme="majorBidi" w:hAnsiTheme="majorBidi" w:cstheme="majorBidi"/>
          <w:sz w:val="24"/>
          <w:szCs w:val="24"/>
        </w:rPr>
      </w:pPr>
    </w:p>
    <w:p w:rsidR="00845B9B" w:rsidRPr="00F70C2C" w:rsidRDefault="00845B9B" w:rsidP="00CB74D8">
      <w:pPr>
        <w:autoSpaceDE w:val="0"/>
        <w:autoSpaceDN w:val="0"/>
        <w:adjustRightInd w:val="0"/>
        <w:spacing w:after="0" w:line="240" w:lineRule="auto"/>
        <w:ind w:left="1800" w:hanging="1800"/>
        <w:rPr>
          <w:rFonts w:ascii="Times New Roman" w:hAnsi="Times New Roman" w:cs="Times New Roman"/>
          <w:sz w:val="24"/>
          <w:szCs w:val="24"/>
        </w:rPr>
      </w:pPr>
      <w:r w:rsidRPr="00F70C2C">
        <w:rPr>
          <w:rFonts w:ascii="Times New Roman" w:hAnsi="Times New Roman" w:cs="Times New Roman"/>
          <w:i/>
          <w:iCs/>
          <w:sz w:val="24"/>
          <w:szCs w:val="24"/>
        </w:rPr>
        <w:t>Kedua</w:t>
      </w:r>
      <w:r>
        <w:rPr>
          <w:rFonts w:ascii="Times New Roman" w:hAnsi="Times New Roman" w:cs="Times New Roman"/>
          <w:i/>
          <w:iCs/>
          <w:sz w:val="24"/>
          <w:szCs w:val="24"/>
        </w:rPr>
        <w:tab/>
      </w:r>
      <w:r w:rsidRPr="00F70C2C">
        <w:rPr>
          <w:rFonts w:ascii="Times New Roman" w:hAnsi="Times New Roman" w:cs="Times New Roman"/>
          <w:sz w:val="24"/>
          <w:szCs w:val="24"/>
        </w:rPr>
        <w:t>: Ketentuan tentang Barang:</w:t>
      </w:r>
    </w:p>
    <w:p w:rsidR="00845B9B" w:rsidRPr="00621477" w:rsidRDefault="00845B9B" w:rsidP="00CB74D8">
      <w:pPr>
        <w:pStyle w:val="ListParagraph"/>
        <w:numPr>
          <w:ilvl w:val="1"/>
          <w:numId w:val="30"/>
        </w:numPr>
        <w:autoSpaceDE w:val="0"/>
        <w:autoSpaceDN w:val="0"/>
        <w:adjustRightInd w:val="0"/>
        <w:spacing w:after="0" w:line="240" w:lineRule="auto"/>
        <w:ind w:left="2160"/>
        <w:jc w:val="both"/>
        <w:rPr>
          <w:rFonts w:ascii="Times New Roman" w:hAnsi="Times New Roman" w:cs="Times New Roman"/>
          <w:sz w:val="24"/>
          <w:szCs w:val="24"/>
          <w:lang w:val="fr-FR"/>
        </w:rPr>
      </w:pPr>
      <w:r w:rsidRPr="00621477">
        <w:rPr>
          <w:rFonts w:ascii="Times New Roman" w:hAnsi="Times New Roman" w:cs="Times New Roman"/>
          <w:sz w:val="24"/>
          <w:szCs w:val="24"/>
          <w:lang w:val="fr-FR"/>
        </w:rPr>
        <w:t>Harus jelas ciri-cirinya dan dapat diakui sebagai hutang.</w:t>
      </w:r>
    </w:p>
    <w:p w:rsidR="00845B9B" w:rsidRPr="00472E01" w:rsidRDefault="00845B9B" w:rsidP="00CB74D8">
      <w:pPr>
        <w:pStyle w:val="ListParagraph"/>
        <w:numPr>
          <w:ilvl w:val="1"/>
          <w:numId w:val="30"/>
        </w:numPr>
        <w:autoSpaceDE w:val="0"/>
        <w:autoSpaceDN w:val="0"/>
        <w:adjustRightInd w:val="0"/>
        <w:spacing w:after="0" w:line="240" w:lineRule="auto"/>
        <w:ind w:left="2160"/>
        <w:jc w:val="both"/>
        <w:rPr>
          <w:rFonts w:ascii="Times New Roman" w:hAnsi="Times New Roman" w:cs="Times New Roman"/>
          <w:sz w:val="24"/>
          <w:szCs w:val="24"/>
        </w:rPr>
      </w:pPr>
      <w:r w:rsidRPr="00472E01">
        <w:rPr>
          <w:rFonts w:ascii="Times New Roman" w:hAnsi="Times New Roman" w:cs="Times New Roman"/>
          <w:sz w:val="24"/>
          <w:szCs w:val="24"/>
        </w:rPr>
        <w:t>Harus dapat dijelaskan spesifikasinya.</w:t>
      </w:r>
    </w:p>
    <w:p w:rsidR="00845B9B" w:rsidRPr="00472E01" w:rsidRDefault="00845B9B" w:rsidP="00CB74D8">
      <w:pPr>
        <w:pStyle w:val="ListParagraph"/>
        <w:numPr>
          <w:ilvl w:val="1"/>
          <w:numId w:val="30"/>
        </w:numPr>
        <w:autoSpaceDE w:val="0"/>
        <w:autoSpaceDN w:val="0"/>
        <w:adjustRightInd w:val="0"/>
        <w:spacing w:after="0" w:line="240" w:lineRule="auto"/>
        <w:ind w:left="2160"/>
        <w:jc w:val="both"/>
        <w:rPr>
          <w:rFonts w:ascii="Times New Roman" w:hAnsi="Times New Roman" w:cs="Times New Roman"/>
          <w:sz w:val="24"/>
          <w:szCs w:val="24"/>
        </w:rPr>
      </w:pPr>
      <w:r w:rsidRPr="00472E01">
        <w:rPr>
          <w:rFonts w:ascii="Times New Roman" w:hAnsi="Times New Roman" w:cs="Times New Roman"/>
          <w:sz w:val="24"/>
          <w:szCs w:val="24"/>
        </w:rPr>
        <w:t>Penyerahannya dilakukan kemudian.</w:t>
      </w:r>
    </w:p>
    <w:p w:rsidR="00845B9B" w:rsidRPr="00472E01" w:rsidRDefault="00845B9B" w:rsidP="00CB74D8">
      <w:pPr>
        <w:pStyle w:val="ListParagraph"/>
        <w:numPr>
          <w:ilvl w:val="1"/>
          <w:numId w:val="30"/>
        </w:numPr>
        <w:autoSpaceDE w:val="0"/>
        <w:autoSpaceDN w:val="0"/>
        <w:adjustRightInd w:val="0"/>
        <w:spacing w:after="0" w:line="240" w:lineRule="auto"/>
        <w:ind w:left="2160"/>
        <w:jc w:val="both"/>
        <w:rPr>
          <w:rFonts w:ascii="Times New Roman" w:hAnsi="Times New Roman" w:cs="Times New Roman"/>
          <w:sz w:val="24"/>
          <w:szCs w:val="24"/>
        </w:rPr>
      </w:pPr>
      <w:r w:rsidRPr="00472E01">
        <w:rPr>
          <w:rFonts w:ascii="Times New Roman" w:hAnsi="Times New Roman" w:cs="Times New Roman"/>
          <w:sz w:val="24"/>
          <w:szCs w:val="24"/>
        </w:rPr>
        <w:t>Waktu dan tempat penyerahan barang harus ditetapkan berdasarkan kesepakatan.</w:t>
      </w:r>
      <w:r w:rsidRPr="00472E01">
        <w:rPr>
          <w:rFonts w:ascii="Times New Roman" w:hAnsi="Times New Roman" w:cs="Times New Roman"/>
          <w:sz w:val="24"/>
          <w:szCs w:val="24"/>
        </w:rPr>
        <w:tab/>
      </w:r>
    </w:p>
    <w:p w:rsidR="00845B9B" w:rsidRDefault="00845B9B" w:rsidP="00CB74D8">
      <w:pPr>
        <w:pStyle w:val="ListParagraph"/>
        <w:numPr>
          <w:ilvl w:val="1"/>
          <w:numId w:val="30"/>
        </w:numPr>
        <w:autoSpaceDE w:val="0"/>
        <w:autoSpaceDN w:val="0"/>
        <w:adjustRightInd w:val="0"/>
        <w:spacing w:after="0" w:line="240" w:lineRule="auto"/>
        <w:ind w:left="2160"/>
        <w:jc w:val="both"/>
        <w:rPr>
          <w:rFonts w:ascii="Times New Roman" w:hAnsi="Times New Roman" w:cs="Times New Roman"/>
          <w:sz w:val="24"/>
          <w:szCs w:val="24"/>
        </w:rPr>
      </w:pPr>
      <w:r w:rsidRPr="00472E01">
        <w:rPr>
          <w:rFonts w:ascii="Times New Roman" w:hAnsi="Times New Roman" w:cs="Times New Roman"/>
          <w:sz w:val="24"/>
          <w:szCs w:val="24"/>
        </w:rPr>
        <w:t>Pembeli (</w:t>
      </w:r>
      <w:r w:rsidRPr="00472E01">
        <w:rPr>
          <w:rFonts w:ascii="Times New Roman" w:hAnsi="Times New Roman" w:cs="Times New Roman"/>
          <w:i/>
          <w:iCs/>
          <w:sz w:val="24"/>
          <w:szCs w:val="24"/>
        </w:rPr>
        <w:t>mustashni’</w:t>
      </w:r>
      <w:r w:rsidRPr="00472E01">
        <w:rPr>
          <w:rFonts w:ascii="Times New Roman" w:hAnsi="Times New Roman" w:cs="Times New Roman"/>
          <w:sz w:val="24"/>
          <w:szCs w:val="24"/>
        </w:rPr>
        <w:t>) tidak boleh menjual barang sebelum menerimanya.</w:t>
      </w:r>
    </w:p>
    <w:p w:rsidR="00845B9B" w:rsidRPr="00472E01" w:rsidRDefault="00845B9B" w:rsidP="00CB74D8">
      <w:pPr>
        <w:pStyle w:val="ListParagraph"/>
        <w:numPr>
          <w:ilvl w:val="1"/>
          <w:numId w:val="30"/>
        </w:numPr>
        <w:autoSpaceDE w:val="0"/>
        <w:autoSpaceDN w:val="0"/>
        <w:adjustRightInd w:val="0"/>
        <w:spacing w:after="0" w:line="240" w:lineRule="auto"/>
        <w:ind w:left="2160"/>
        <w:jc w:val="both"/>
        <w:rPr>
          <w:rFonts w:ascii="Times New Roman" w:hAnsi="Times New Roman" w:cs="Times New Roman"/>
          <w:sz w:val="24"/>
          <w:szCs w:val="24"/>
        </w:rPr>
      </w:pPr>
      <w:r w:rsidRPr="00472E01">
        <w:rPr>
          <w:rFonts w:ascii="Times New Roman" w:hAnsi="Times New Roman" w:cs="Times New Roman"/>
          <w:sz w:val="24"/>
          <w:szCs w:val="24"/>
        </w:rPr>
        <w:t>Tidak boleh menukar barang, kecuali dengan barang sejenis sesuai kesepakatan.</w:t>
      </w:r>
    </w:p>
    <w:p w:rsidR="00845B9B" w:rsidRPr="00472E01" w:rsidRDefault="00845B9B" w:rsidP="00CB74D8">
      <w:pPr>
        <w:pStyle w:val="ListParagraph"/>
        <w:numPr>
          <w:ilvl w:val="1"/>
          <w:numId w:val="30"/>
        </w:numPr>
        <w:autoSpaceDE w:val="0"/>
        <w:autoSpaceDN w:val="0"/>
        <w:adjustRightInd w:val="0"/>
        <w:spacing w:after="0" w:line="240" w:lineRule="auto"/>
        <w:ind w:left="2160"/>
        <w:jc w:val="both"/>
        <w:rPr>
          <w:rFonts w:ascii="Times New Roman" w:hAnsi="Times New Roman" w:cs="Times New Roman"/>
          <w:sz w:val="24"/>
          <w:szCs w:val="24"/>
        </w:rPr>
      </w:pPr>
      <w:r w:rsidRPr="00472E01">
        <w:rPr>
          <w:rFonts w:ascii="Times New Roman" w:hAnsi="Times New Roman" w:cs="Times New Roman"/>
          <w:sz w:val="24"/>
          <w:szCs w:val="24"/>
        </w:rPr>
        <w:t xml:space="preserve">Dalam hal terdapat cacat atau barang tidak sesuai dengan kesepakatan, pemesan memiliki hak </w:t>
      </w:r>
      <w:r w:rsidRPr="00472E01">
        <w:rPr>
          <w:rFonts w:ascii="Times New Roman" w:hAnsi="Times New Roman" w:cs="Times New Roman"/>
          <w:i/>
          <w:iCs/>
          <w:sz w:val="24"/>
          <w:szCs w:val="24"/>
        </w:rPr>
        <w:t xml:space="preserve">khiyar </w:t>
      </w:r>
      <w:r w:rsidRPr="00472E01">
        <w:rPr>
          <w:rFonts w:ascii="Times New Roman" w:hAnsi="Times New Roman" w:cs="Times New Roman"/>
          <w:sz w:val="24"/>
          <w:szCs w:val="24"/>
        </w:rPr>
        <w:t>(hak memilih) untuk melanjutkan atau membatalkan akad.</w:t>
      </w:r>
    </w:p>
    <w:p w:rsidR="00845B9B" w:rsidRPr="00F70C2C" w:rsidRDefault="00845B9B" w:rsidP="00CB74D8">
      <w:pPr>
        <w:autoSpaceDE w:val="0"/>
        <w:autoSpaceDN w:val="0"/>
        <w:adjustRightInd w:val="0"/>
        <w:spacing w:after="0" w:line="240" w:lineRule="auto"/>
        <w:ind w:left="1800" w:hanging="1800"/>
        <w:rPr>
          <w:rFonts w:ascii="Times New Roman" w:hAnsi="Times New Roman" w:cs="Times New Roman"/>
          <w:sz w:val="24"/>
          <w:szCs w:val="24"/>
        </w:rPr>
      </w:pPr>
      <w:r w:rsidRPr="00F70C2C">
        <w:rPr>
          <w:rFonts w:ascii="Times New Roman" w:hAnsi="Times New Roman" w:cs="Times New Roman"/>
          <w:i/>
          <w:iCs/>
          <w:sz w:val="24"/>
          <w:szCs w:val="24"/>
        </w:rPr>
        <w:t>Ketiga</w:t>
      </w:r>
      <w:r>
        <w:rPr>
          <w:rFonts w:ascii="Times New Roman" w:hAnsi="Times New Roman" w:cs="Times New Roman"/>
          <w:i/>
          <w:iCs/>
          <w:sz w:val="24"/>
          <w:szCs w:val="24"/>
        </w:rPr>
        <w:tab/>
      </w:r>
      <w:r w:rsidRPr="00F70C2C">
        <w:rPr>
          <w:rFonts w:ascii="Times New Roman" w:hAnsi="Times New Roman" w:cs="Times New Roman"/>
          <w:sz w:val="24"/>
          <w:szCs w:val="24"/>
        </w:rPr>
        <w:t>: Ketentuan Lain:</w:t>
      </w:r>
    </w:p>
    <w:p w:rsidR="00845B9B" w:rsidRPr="00472E01" w:rsidRDefault="00845B9B" w:rsidP="00CB74D8">
      <w:pPr>
        <w:pStyle w:val="ListParagraph"/>
        <w:numPr>
          <w:ilvl w:val="0"/>
          <w:numId w:val="32"/>
        </w:numPr>
        <w:autoSpaceDE w:val="0"/>
        <w:autoSpaceDN w:val="0"/>
        <w:adjustRightInd w:val="0"/>
        <w:spacing w:after="0" w:line="240" w:lineRule="auto"/>
        <w:ind w:left="2160"/>
        <w:jc w:val="both"/>
        <w:rPr>
          <w:rFonts w:ascii="Times New Roman" w:hAnsi="Times New Roman" w:cs="Times New Roman"/>
          <w:sz w:val="24"/>
          <w:szCs w:val="24"/>
        </w:rPr>
      </w:pPr>
      <w:r w:rsidRPr="00472E01">
        <w:rPr>
          <w:rFonts w:ascii="Times New Roman" w:hAnsi="Times New Roman" w:cs="Times New Roman"/>
          <w:sz w:val="24"/>
          <w:szCs w:val="24"/>
        </w:rPr>
        <w:t>Dalam hal pesanan sudah dikerjakan sesuai dengan kesepakatan, hukumnya mengikat.</w:t>
      </w:r>
    </w:p>
    <w:p w:rsidR="00845B9B" w:rsidRPr="00472E01" w:rsidRDefault="00845B9B" w:rsidP="00CB74D8">
      <w:pPr>
        <w:pStyle w:val="ListParagraph"/>
        <w:numPr>
          <w:ilvl w:val="0"/>
          <w:numId w:val="32"/>
        </w:numPr>
        <w:autoSpaceDE w:val="0"/>
        <w:autoSpaceDN w:val="0"/>
        <w:adjustRightInd w:val="0"/>
        <w:spacing w:after="0" w:line="240" w:lineRule="auto"/>
        <w:ind w:left="2160"/>
        <w:jc w:val="both"/>
        <w:rPr>
          <w:rFonts w:ascii="Times New Roman" w:hAnsi="Times New Roman" w:cs="Times New Roman"/>
          <w:sz w:val="24"/>
          <w:szCs w:val="24"/>
        </w:rPr>
      </w:pPr>
      <w:r w:rsidRPr="00472E01">
        <w:rPr>
          <w:rFonts w:ascii="Times New Roman" w:hAnsi="Times New Roman" w:cs="Times New Roman"/>
          <w:sz w:val="24"/>
          <w:szCs w:val="24"/>
        </w:rPr>
        <w:t>Semua ketentuan dalam jual beli salam yang tidak disebutkan di atas berlaku pula pada jual beli istishna’.</w:t>
      </w:r>
    </w:p>
    <w:p w:rsidR="00845B9B" w:rsidRDefault="00845B9B" w:rsidP="00CB74D8">
      <w:pPr>
        <w:pStyle w:val="ListParagraph"/>
        <w:numPr>
          <w:ilvl w:val="0"/>
          <w:numId w:val="32"/>
        </w:numPr>
        <w:autoSpaceDE w:val="0"/>
        <w:autoSpaceDN w:val="0"/>
        <w:adjustRightInd w:val="0"/>
        <w:spacing w:after="0" w:line="240" w:lineRule="auto"/>
        <w:ind w:left="2160"/>
        <w:jc w:val="both"/>
        <w:rPr>
          <w:rFonts w:ascii="Times New Roman" w:hAnsi="Times New Roman" w:cs="Times New Roman"/>
          <w:sz w:val="24"/>
          <w:szCs w:val="24"/>
        </w:rPr>
      </w:pPr>
      <w:r w:rsidRPr="00472E01">
        <w:rPr>
          <w:rFonts w:ascii="Times New Roman" w:hAnsi="Times New Roman" w:cs="Times New Roman"/>
          <w:sz w:val="24"/>
          <w:szCs w:val="24"/>
        </w:rPr>
        <w:t>Jika salah satu pihak tidak menunaikan kewajibannya atau jika terjadi perselisihan di antara kedua belah pihak, maka penyelesaiannya dilakukan melalui Badan Arbitrasi Syari’ah setelah tidak tercapai kesepakatan melalui musyawarah.</w:t>
      </w:r>
    </w:p>
    <w:p w:rsidR="00CB74D8" w:rsidRPr="00CB74D8" w:rsidRDefault="00CB74D8" w:rsidP="00CB74D8">
      <w:pPr>
        <w:pStyle w:val="ListParagraph"/>
        <w:autoSpaceDE w:val="0"/>
        <w:autoSpaceDN w:val="0"/>
        <w:adjustRightInd w:val="0"/>
        <w:spacing w:after="0" w:line="480" w:lineRule="auto"/>
        <w:ind w:left="2160"/>
        <w:jc w:val="both"/>
        <w:rPr>
          <w:rFonts w:ascii="Times New Roman" w:hAnsi="Times New Roman" w:cs="Times New Roman"/>
          <w:sz w:val="24"/>
          <w:szCs w:val="24"/>
        </w:rPr>
      </w:pPr>
    </w:p>
    <w:p w:rsidR="00BB6FA4" w:rsidRPr="00621477" w:rsidRDefault="007D6CDB" w:rsidP="002309E2">
      <w:pPr>
        <w:pStyle w:val="ListParagraph"/>
        <w:autoSpaceDE w:val="0"/>
        <w:autoSpaceDN w:val="0"/>
        <w:adjustRightInd w:val="0"/>
        <w:spacing w:after="0" w:line="480" w:lineRule="auto"/>
        <w:ind w:left="360" w:firstLine="900"/>
        <w:jc w:val="both"/>
        <w:rPr>
          <w:rFonts w:asciiTheme="majorBidi" w:hAnsiTheme="majorBidi" w:cstheme="majorBidi"/>
          <w:sz w:val="24"/>
          <w:szCs w:val="24"/>
          <w:lang w:val="fr-FR"/>
        </w:rPr>
      </w:pPr>
      <w:r>
        <w:rPr>
          <w:rFonts w:asciiTheme="majorBidi" w:hAnsiTheme="majorBidi" w:cstheme="majorBidi"/>
          <w:sz w:val="24"/>
          <w:szCs w:val="24"/>
        </w:rPr>
        <w:t xml:space="preserve">Berdasarkan pada fatwa di atas, </w:t>
      </w:r>
      <w:r>
        <w:rPr>
          <w:rFonts w:asciiTheme="majorBidi" w:hAnsiTheme="majorBidi" w:cstheme="majorBidi"/>
          <w:sz w:val="24"/>
          <w:szCs w:val="24"/>
          <w:lang w:val="fr-FR"/>
        </w:rPr>
        <w:t>i</w:t>
      </w:r>
      <w:r w:rsidR="00F1604D" w:rsidRPr="00621477">
        <w:rPr>
          <w:rFonts w:asciiTheme="majorBidi" w:hAnsiTheme="majorBidi" w:cstheme="majorBidi"/>
          <w:sz w:val="24"/>
          <w:szCs w:val="24"/>
          <w:lang w:val="fr-FR"/>
        </w:rPr>
        <w:t>stishna adalah suatu transaksi jual beli barang dan/atau jasa pesanan.</w:t>
      </w:r>
      <w:r w:rsidR="001036D7" w:rsidRPr="004F3088">
        <w:rPr>
          <w:rStyle w:val="FootnoteReference"/>
          <w:rFonts w:asciiTheme="majorBidi" w:hAnsiTheme="majorBidi" w:cstheme="majorBidi"/>
          <w:sz w:val="24"/>
          <w:szCs w:val="24"/>
        </w:rPr>
        <w:footnoteReference w:id="57"/>
      </w:r>
      <w:r w:rsidR="002309E2" w:rsidRPr="00621477">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Dalam kaitannya dengan </w:t>
      </w:r>
      <w:r w:rsidR="002309E2" w:rsidRPr="004F3088">
        <w:rPr>
          <w:rFonts w:asciiTheme="majorBidi" w:hAnsiTheme="majorBidi" w:cstheme="majorBidi"/>
          <w:sz w:val="24"/>
          <w:szCs w:val="24"/>
          <w:lang w:val="id-ID"/>
        </w:rPr>
        <w:t xml:space="preserve">Fatwa Dewan Syariah Nasional </w:t>
      </w:r>
      <w:r w:rsidR="002309E2" w:rsidRPr="00621477">
        <w:rPr>
          <w:rFonts w:asciiTheme="majorBidi" w:hAnsiTheme="majorBidi" w:cstheme="majorBidi"/>
          <w:sz w:val="24"/>
          <w:szCs w:val="24"/>
          <w:lang w:val="fr-FR"/>
        </w:rPr>
        <w:t>N</w:t>
      </w:r>
      <w:r w:rsidR="002309E2" w:rsidRPr="004F3088">
        <w:rPr>
          <w:rFonts w:asciiTheme="majorBidi" w:hAnsiTheme="majorBidi" w:cstheme="majorBidi"/>
          <w:sz w:val="24"/>
          <w:szCs w:val="24"/>
          <w:lang w:val="id-ID"/>
        </w:rPr>
        <w:t>o</w:t>
      </w:r>
      <w:r w:rsidR="002309E2" w:rsidRPr="00621477">
        <w:rPr>
          <w:rFonts w:asciiTheme="majorBidi" w:hAnsiTheme="majorBidi" w:cstheme="majorBidi"/>
          <w:sz w:val="24"/>
          <w:szCs w:val="24"/>
          <w:lang w:val="fr-FR"/>
        </w:rPr>
        <w:t xml:space="preserve">. 06/DSN-MUI/IV/2000 ketentuan jual-beli istishna’ </w:t>
      </w:r>
      <w:r>
        <w:rPr>
          <w:rFonts w:asciiTheme="majorBidi" w:hAnsiTheme="majorBidi" w:cstheme="majorBidi"/>
          <w:sz w:val="24"/>
          <w:szCs w:val="24"/>
          <w:lang w:val="fr-FR"/>
        </w:rPr>
        <w:t xml:space="preserve">di atas, ada beberapa hal yang perlu dijelaskan </w:t>
      </w:r>
      <w:r w:rsidR="002309E2" w:rsidRPr="00621477">
        <w:rPr>
          <w:rFonts w:asciiTheme="majorBidi" w:hAnsiTheme="majorBidi" w:cstheme="majorBidi"/>
          <w:sz w:val="24"/>
          <w:szCs w:val="24"/>
          <w:lang w:val="fr-FR"/>
        </w:rPr>
        <w:t>seperti berikut:</w:t>
      </w:r>
    </w:p>
    <w:p w:rsidR="00BB6FA4" w:rsidRPr="00914A47" w:rsidRDefault="00BB6FA4" w:rsidP="00BB6FA4">
      <w:pPr>
        <w:pStyle w:val="ListParagraph"/>
        <w:autoSpaceDE w:val="0"/>
        <w:autoSpaceDN w:val="0"/>
        <w:adjustRightInd w:val="0"/>
        <w:spacing w:after="0" w:line="480" w:lineRule="auto"/>
        <w:ind w:left="360"/>
        <w:jc w:val="both"/>
        <w:rPr>
          <w:rFonts w:asciiTheme="majorBidi" w:hAnsiTheme="majorBidi" w:cstheme="majorBidi"/>
          <w:b/>
          <w:bCs/>
          <w:sz w:val="24"/>
          <w:szCs w:val="24"/>
        </w:rPr>
      </w:pPr>
      <w:r w:rsidRPr="00914A47">
        <w:rPr>
          <w:rFonts w:asciiTheme="majorBidi" w:hAnsiTheme="majorBidi" w:cstheme="majorBidi"/>
          <w:i/>
          <w:iCs/>
          <w:sz w:val="24"/>
          <w:szCs w:val="24"/>
        </w:rPr>
        <w:lastRenderedPageBreak/>
        <w:t xml:space="preserve">Pertama </w:t>
      </w:r>
      <w:r w:rsidRPr="00914A47">
        <w:rPr>
          <w:rFonts w:asciiTheme="majorBidi" w:hAnsiTheme="majorBidi" w:cstheme="majorBidi"/>
          <w:sz w:val="24"/>
          <w:szCs w:val="24"/>
        </w:rPr>
        <w:t>: Ketentuan tentang Pembayaran:</w:t>
      </w:r>
      <w:r w:rsidR="002309E2">
        <w:rPr>
          <w:rStyle w:val="FootnoteReference"/>
          <w:rFonts w:asciiTheme="majorBidi" w:hAnsiTheme="majorBidi" w:cstheme="majorBidi"/>
          <w:sz w:val="24"/>
          <w:szCs w:val="24"/>
        </w:rPr>
        <w:footnoteReference w:id="58"/>
      </w:r>
    </w:p>
    <w:p w:rsidR="00F1604D" w:rsidRDefault="00BB6FA4" w:rsidP="00F1604D">
      <w:pPr>
        <w:pStyle w:val="ListParagraph"/>
        <w:numPr>
          <w:ilvl w:val="0"/>
          <w:numId w:val="37"/>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 xml:space="preserve">Alat bayar harus diketahui jumlah dan bentuknya, baik berupa uang, </w:t>
      </w:r>
      <w:r w:rsidR="00F1604D">
        <w:rPr>
          <w:rFonts w:asciiTheme="majorBidi" w:hAnsiTheme="majorBidi" w:cstheme="majorBidi"/>
          <w:sz w:val="24"/>
          <w:szCs w:val="24"/>
        </w:rPr>
        <w:t xml:space="preserve">barang, </w:t>
      </w:r>
      <w:r w:rsidRPr="00914A47">
        <w:rPr>
          <w:rFonts w:asciiTheme="majorBidi" w:hAnsiTheme="majorBidi" w:cstheme="majorBidi"/>
          <w:sz w:val="24"/>
          <w:szCs w:val="24"/>
        </w:rPr>
        <w:t>atau manfaat.</w:t>
      </w:r>
    </w:p>
    <w:p w:rsidR="00F1604D" w:rsidRDefault="00BB6FA4" w:rsidP="00F1604D">
      <w:pPr>
        <w:pStyle w:val="ListParagraph"/>
        <w:numPr>
          <w:ilvl w:val="0"/>
          <w:numId w:val="37"/>
        </w:numPr>
        <w:autoSpaceDE w:val="0"/>
        <w:autoSpaceDN w:val="0"/>
        <w:adjustRightInd w:val="0"/>
        <w:spacing w:after="0" w:line="240" w:lineRule="auto"/>
        <w:ind w:left="1620"/>
        <w:jc w:val="both"/>
        <w:rPr>
          <w:rFonts w:asciiTheme="majorBidi" w:hAnsiTheme="majorBidi" w:cstheme="majorBidi"/>
          <w:sz w:val="24"/>
          <w:szCs w:val="24"/>
        </w:rPr>
      </w:pPr>
      <w:r w:rsidRPr="00F1604D">
        <w:rPr>
          <w:rFonts w:asciiTheme="majorBidi" w:hAnsiTheme="majorBidi" w:cstheme="majorBidi"/>
          <w:sz w:val="24"/>
          <w:szCs w:val="24"/>
        </w:rPr>
        <w:t>Pembayaran dilakukan sesuai dengan kesepakatan.</w:t>
      </w:r>
    </w:p>
    <w:p w:rsidR="00BB6FA4" w:rsidRPr="00F1604D" w:rsidRDefault="00BB6FA4" w:rsidP="00F1604D">
      <w:pPr>
        <w:pStyle w:val="ListParagraph"/>
        <w:numPr>
          <w:ilvl w:val="0"/>
          <w:numId w:val="37"/>
        </w:numPr>
        <w:autoSpaceDE w:val="0"/>
        <w:autoSpaceDN w:val="0"/>
        <w:adjustRightInd w:val="0"/>
        <w:spacing w:after="0" w:line="480" w:lineRule="auto"/>
        <w:ind w:left="1620"/>
        <w:jc w:val="both"/>
        <w:rPr>
          <w:rFonts w:asciiTheme="majorBidi" w:hAnsiTheme="majorBidi" w:cstheme="majorBidi"/>
          <w:sz w:val="24"/>
          <w:szCs w:val="24"/>
        </w:rPr>
      </w:pPr>
      <w:r w:rsidRPr="00F1604D">
        <w:rPr>
          <w:rFonts w:asciiTheme="majorBidi" w:hAnsiTheme="majorBidi" w:cstheme="majorBidi"/>
          <w:sz w:val="24"/>
          <w:szCs w:val="24"/>
        </w:rPr>
        <w:t>Pembayaran tidak boleh dalam bentuk pembebasan hutang.</w:t>
      </w:r>
    </w:p>
    <w:p w:rsidR="00EA71CA" w:rsidRDefault="00BB6FA4" w:rsidP="00F1604D">
      <w:pPr>
        <w:pStyle w:val="ListParagraph"/>
        <w:tabs>
          <w:tab w:val="left" w:pos="2340"/>
        </w:tabs>
        <w:autoSpaceDE w:val="0"/>
        <w:autoSpaceDN w:val="0"/>
        <w:adjustRightInd w:val="0"/>
        <w:spacing w:after="0" w:line="480" w:lineRule="auto"/>
        <w:ind w:left="360" w:firstLine="900"/>
        <w:jc w:val="both"/>
        <w:rPr>
          <w:rFonts w:asciiTheme="majorBidi" w:hAnsiTheme="majorBidi" w:cstheme="majorBidi"/>
          <w:sz w:val="24"/>
          <w:szCs w:val="24"/>
        </w:rPr>
      </w:pPr>
      <w:r w:rsidRPr="00914A47">
        <w:rPr>
          <w:rFonts w:asciiTheme="majorBidi" w:hAnsiTheme="majorBidi" w:cstheme="majorBidi"/>
          <w:sz w:val="24"/>
          <w:szCs w:val="24"/>
        </w:rPr>
        <w:t>Berdasarkan ketentuan di</w:t>
      </w:r>
      <w:r w:rsidR="004453C0" w:rsidRPr="00914A47">
        <w:rPr>
          <w:rFonts w:asciiTheme="majorBidi" w:hAnsiTheme="majorBidi" w:cstheme="majorBidi"/>
          <w:sz w:val="24"/>
          <w:szCs w:val="24"/>
        </w:rPr>
        <w:t xml:space="preserve"> </w:t>
      </w:r>
      <w:r w:rsidRPr="00914A47">
        <w:rPr>
          <w:rFonts w:asciiTheme="majorBidi" w:hAnsiTheme="majorBidi" w:cstheme="majorBidi"/>
          <w:sz w:val="24"/>
          <w:szCs w:val="24"/>
        </w:rPr>
        <w:t>atas, agar kedua belah pihak tidak merasa saling dirugikan, maka ketika transaksi harus membuat kesepakatan tentang alat bayar yang digunakan dalam proses jual-beli serta hal-hal yang diperluhkan dalam proses transaksi. Hal semacam ini dimaksudkan ketika salah satu pihak ada yang melakukan wanprestasi dapat dimintakan pertanggungjawaban.</w:t>
      </w:r>
    </w:p>
    <w:p w:rsidR="00676706" w:rsidRDefault="00676706" w:rsidP="00F1604D">
      <w:pPr>
        <w:pStyle w:val="ListParagraph"/>
        <w:tabs>
          <w:tab w:val="left" w:pos="2340"/>
        </w:tabs>
        <w:autoSpaceDE w:val="0"/>
        <w:autoSpaceDN w:val="0"/>
        <w:adjustRightInd w:val="0"/>
        <w:spacing w:after="0" w:line="480" w:lineRule="auto"/>
        <w:ind w:left="360" w:firstLine="900"/>
        <w:jc w:val="both"/>
        <w:rPr>
          <w:rFonts w:asciiTheme="majorBidi" w:hAnsiTheme="majorBidi" w:cstheme="majorBidi"/>
          <w:sz w:val="24"/>
          <w:szCs w:val="24"/>
        </w:rPr>
      </w:pPr>
      <w:r>
        <w:rPr>
          <w:rFonts w:asciiTheme="majorBidi" w:hAnsiTheme="majorBidi" w:cstheme="majorBidi"/>
          <w:sz w:val="24"/>
          <w:szCs w:val="24"/>
        </w:rPr>
        <w:t>Dalam hal pembayaran transaksi intishna’ yang disepakati dalam akad dapat dilakukan dengan tiga cara, antara lain:</w:t>
      </w:r>
      <w:r>
        <w:rPr>
          <w:rStyle w:val="FootnoteReference"/>
          <w:rFonts w:asciiTheme="majorBidi" w:hAnsiTheme="majorBidi" w:cstheme="majorBidi"/>
          <w:sz w:val="24"/>
          <w:szCs w:val="24"/>
        </w:rPr>
        <w:footnoteReference w:id="59"/>
      </w:r>
    </w:p>
    <w:p w:rsidR="00191A0C" w:rsidRDefault="00191A0C" w:rsidP="00F43980">
      <w:pPr>
        <w:pStyle w:val="ListParagraph"/>
        <w:numPr>
          <w:ilvl w:val="0"/>
          <w:numId w:val="44"/>
        </w:numPr>
        <w:tabs>
          <w:tab w:val="left" w:pos="2340"/>
        </w:tabs>
        <w:autoSpaceDE w:val="0"/>
        <w:autoSpaceDN w:val="0"/>
        <w:adjustRightInd w:val="0"/>
        <w:spacing w:after="0" w:line="240" w:lineRule="auto"/>
        <w:ind w:left="1620"/>
        <w:jc w:val="both"/>
        <w:rPr>
          <w:rFonts w:asciiTheme="majorBidi" w:hAnsiTheme="majorBidi" w:cstheme="majorBidi"/>
          <w:sz w:val="24"/>
          <w:szCs w:val="24"/>
        </w:rPr>
      </w:pPr>
      <w:r>
        <w:rPr>
          <w:rFonts w:asciiTheme="majorBidi" w:hAnsiTheme="majorBidi" w:cstheme="majorBidi"/>
          <w:sz w:val="24"/>
          <w:szCs w:val="24"/>
        </w:rPr>
        <w:t>Pembayaran di</w:t>
      </w:r>
      <w:r w:rsidR="009B4761">
        <w:rPr>
          <w:rFonts w:asciiTheme="majorBidi" w:hAnsiTheme="majorBidi" w:cstheme="majorBidi"/>
          <w:sz w:val="24"/>
          <w:szCs w:val="24"/>
        </w:rPr>
        <w:t xml:space="preserve"> </w:t>
      </w:r>
      <w:r>
        <w:rPr>
          <w:rFonts w:asciiTheme="majorBidi" w:hAnsiTheme="majorBidi" w:cstheme="majorBidi"/>
          <w:sz w:val="24"/>
          <w:szCs w:val="24"/>
        </w:rPr>
        <w:t>muka secara keseluruhan.</w:t>
      </w:r>
    </w:p>
    <w:p w:rsidR="00F43980" w:rsidRDefault="00F43980" w:rsidP="009B4761">
      <w:pPr>
        <w:pStyle w:val="ListParagraph"/>
        <w:tabs>
          <w:tab w:val="left" w:pos="2340"/>
        </w:tabs>
        <w:autoSpaceDE w:val="0"/>
        <w:autoSpaceDN w:val="0"/>
        <w:adjustRightInd w:val="0"/>
        <w:spacing w:after="0" w:line="240" w:lineRule="auto"/>
        <w:ind w:left="1620"/>
        <w:jc w:val="both"/>
        <w:rPr>
          <w:rFonts w:asciiTheme="majorBidi" w:hAnsiTheme="majorBidi" w:cstheme="majorBidi"/>
          <w:sz w:val="24"/>
          <w:szCs w:val="24"/>
        </w:rPr>
      </w:pPr>
      <w:r>
        <w:rPr>
          <w:rFonts w:asciiTheme="majorBidi" w:hAnsiTheme="majorBidi" w:cstheme="majorBidi"/>
          <w:sz w:val="24"/>
          <w:szCs w:val="24"/>
        </w:rPr>
        <w:t xml:space="preserve">Proses pembayaran dilakukan secara keseluruhan harga barang dan/atau jasa pada saat akad sebelum aktiva </w:t>
      </w:r>
      <w:r w:rsidRPr="009B4761">
        <w:rPr>
          <w:rFonts w:asciiTheme="majorBidi" w:hAnsiTheme="majorBidi" w:cstheme="majorBidi"/>
          <w:i/>
          <w:iCs/>
          <w:sz w:val="24"/>
          <w:szCs w:val="24"/>
        </w:rPr>
        <w:t>istishna’</w:t>
      </w:r>
      <w:r>
        <w:rPr>
          <w:rFonts w:asciiTheme="majorBidi" w:hAnsiTheme="majorBidi" w:cstheme="majorBidi"/>
          <w:sz w:val="24"/>
          <w:szCs w:val="24"/>
        </w:rPr>
        <w:t xml:space="preserve"> yang dipesan diserahkan kepada pembeli akhir. </w:t>
      </w:r>
    </w:p>
    <w:p w:rsidR="00191A0C" w:rsidRDefault="00191A0C" w:rsidP="00F43980">
      <w:pPr>
        <w:pStyle w:val="ListParagraph"/>
        <w:numPr>
          <w:ilvl w:val="0"/>
          <w:numId w:val="44"/>
        </w:numPr>
        <w:tabs>
          <w:tab w:val="left" w:pos="2340"/>
        </w:tabs>
        <w:autoSpaceDE w:val="0"/>
        <w:autoSpaceDN w:val="0"/>
        <w:adjustRightInd w:val="0"/>
        <w:spacing w:after="0" w:line="240" w:lineRule="auto"/>
        <w:ind w:left="1620"/>
        <w:jc w:val="both"/>
        <w:rPr>
          <w:rFonts w:asciiTheme="majorBidi" w:hAnsiTheme="majorBidi" w:cstheme="majorBidi"/>
          <w:sz w:val="24"/>
          <w:szCs w:val="24"/>
        </w:rPr>
      </w:pPr>
      <w:r>
        <w:rPr>
          <w:rFonts w:asciiTheme="majorBidi" w:hAnsiTheme="majorBidi" w:cstheme="majorBidi"/>
          <w:sz w:val="24"/>
          <w:szCs w:val="24"/>
        </w:rPr>
        <w:t xml:space="preserve">Pembayaran secara angsuran selama proses </w:t>
      </w:r>
      <w:r w:rsidR="00F43980">
        <w:rPr>
          <w:rFonts w:asciiTheme="majorBidi" w:hAnsiTheme="majorBidi" w:cstheme="majorBidi"/>
          <w:sz w:val="24"/>
          <w:szCs w:val="24"/>
        </w:rPr>
        <w:t>pembuatan.</w:t>
      </w:r>
    </w:p>
    <w:p w:rsidR="00763B56" w:rsidRDefault="00763B56" w:rsidP="009B4761">
      <w:pPr>
        <w:pStyle w:val="ListParagraph"/>
        <w:tabs>
          <w:tab w:val="left" w:pos="2340"/>
        </w:tabs>
        <w:autoSpaceDE w:val="0"/>
        <w:autoSpaceDN w:val="0"/>
        <w:adjustRightInd w:val="0"/>
        <w:spacing w:after="0" w:line="240" w:lineRule="auto"/>
        <w:ind w:left="1620"/>
        <w:jc w:val="both"/>
        <w:rPr>
          <w:rFonts w:asciiTheme="majorBidi" w:hAnsiTheme="majorBidi" w:cstheme="majorBidi"/>
          <w:sz w:val="24"/>
          <w:szCs w:val="24"/>
        </w:rPr>
      </w:pPr>
      <w:r>
        <w:rPr>
          <w:rFonts w:asciiTheme="majorBidi" w:hAnsiTheme="majorBidi" w:cstheme="majorBidi"/>
          <w:sz w:val="24"/>
          <w:szCs w:val="24"/>
        </w:rPr>
        <w:t xml:space="preserve">Proses pembayaran dilakukan oleh pemesan secara bertahap atau angsuran selama proses pembuatan barang dan/atau jasa. Cara pembayaran memungkinkan adanya pembayaran dalam beberapa termin sesuai dengan perkembangan proses pembuatan aktiva </w:t>
      </w:r>
      <w:r w:rsidRPr="009B4761">
        <w:rPr>
          <w:rFonts w:asciiTheme="majorBidi" w:hAnsiTheme="majorBidi" w:cstheme="majorBidi"/>
          <w:i/>
          <w:iCs/>
          <w:sz w:val="24"/>
          <w:szCs w:val="24"/>
        </w:rPr>
        <w:t>istishna’</w:t>
      </w:r>
      <w:r>
        <w:rPr>
          <w:rFonts w:asciiTheme="majorBidi" w:hAnsiTheme="majorBidi" w:cstheme="majorBidi"/>
          <w:sz w:val="24"/>
          <w:szCs w:val="24"/>
        </w:rPr>
        <w:t xml:space="preserve">. Penyelesaian piutang </w:t>
      </w:r>
      <w:r w:rsidRPr="009B4761">
        <w:rPr>
          <w:rFonts w:asciiTheme="majorBidi" w:hAnsiTheme="majorBidi" w:cstheme="majorBidi"/>
          <w:i/>
          <w:iCs/>
          <w:sz w:val="24"/>
          <w:szCs w:val="24"/>
        </w:rPr>
        <w:t>istishna’</w:t>
      </w:r>
      <w:r>
        <w:rPr>
          <w:rFonts w:asciiTheme="majorBidi" w:hAnsiTheme="majorBidi" w:cstheme="majorBidi"/>
          <w:sz w:val="24"/>
          <w:szCs w:val="24"/>
        </w:rPr>
        <w:t xml:space="preserve"> oleh pembeli akhir dengan cara pembayaran pada saat penyerahan aktiva.</w:t>
      </w:r>
    </w:p>
    <w:p w:rsidR="00F43980" w:rsidRDefault="00F43980" w:rsidP="00A31759">
      <w:pPr>
        <w:pStyle w:val="ListParagraph"/>
        <w:numPr>
          <w:ilvl w:val="0"/>
          <w:numId w:val="44"/>
        </w:numPr>
        <w:tabs>
          <w:tab w:val="left" w:pos="2340"/>
        </w:tabs>
        <w:autoSpaceDE w:val="0"/>
        <w:autoSpaceDN w:val="0"/>
        <w:adjustRightInd w:val="0"/>
        <w:spacing w:after="0" w:line="240" w:lineRule="auto"/>
        <w:ind w:left="1620"/>
        <w:jc w:val="both"/>
        <w:rPr>
          <w:rFonts w:asciiTheme="majorBidi" w:hAnsiTheme="majorBidi" w:cstheme="majorBidi"/>
          <w:sz w:val="24"/>
          <w:szCs w:val="24"/>
        </w:rPr>
      </w:pPr>
      <w:r>
        <w:rPr>
          <w:rFonts w:asciiTheme="majorBidi" w:hAnsiTheme="majorBidi" w:cstheme="majorBidi"/>
          <w:sz w:val="24"/>
          <w:szCs w:val="24"/>
        </w:rPr>
        <w:t>Pembayaran setelah penyelesaian barang.</w:t>
      </w:r>
    </w:p>
    <w:p w:rsidR="00A31759" w:rsidRDefault="00A31759" w:rsidP="009B4761">
      <w:pPr>
        <w:pStyle w:val="ListParagraph"/>
        <w:tabs>
          <w:tab w:val="left" w:pos="2340"/>
        </w:tabs>
        <w:autoSpaceDE w:val="0"/>
        <w:autoSpaceDN w:val="0"/>
        <w:adjustRightInd w:val="0"/>
        <w:spacing w:after="0" w:line="240" w:lineRule="auto"/>
        <w:ind w:left="1620"/>
        <w:jc w:val="both"/>
        <w:rPr>
          <w:rFonts w:asciiTheme="majorBidi" w:hAnsiTheme="majorBidi" w:cstheme="majorBidi"/>
          <w:sz w:val="24"/>
          <w:szCs w:val="24"/>
        </w:rPr>
      </w:pPr>
      <w:r>
        <w:rPr>
          <w:rFonts w:asciiTheme="majorBidi" w:hAnsiTheme="majorBidi" w:cstheme="majorBidi"/>
          <w:sz w:val="24"/>
          <w:szCs w:val="24"/>
        </w:rPr>
        <w:t xml:space="preserve">Proses pembayaran dilakukan oleh pemesan kepada lembaga keuagan syariah setelah aktiva </w:t>
      </w:r>
      <w:r w:rsidRPr="009B4761">
        <w:rPr>
          <w:rFonts w:asciiTheme="majorBidi" w:hAnsiTheme="majorBidi" w:cstheme="majorBidi"/>
          <w:i/>
          <w:iCs/>
          <w:sz w:val="24"/>
          <w:szCs w:val="24"/>
        </w:rPr>
        <w:t>istishna’</w:t>
      </w:r>
      <w:r>
        <w:rPr>
          <w:rFonts w:asciiTheme="majorBidi" w:hAnsiTheme="majorBidi" w:cstheme="majorBidi"/>
          <w:sz w:val="24"/>
          <w:szCs w:val="24"/>
        </w:rPr>
        <w:t xml:space="preserve"> yang dipesan diserahkan kepada pembeli akhir, baik pembayaran secara keseluruhan maupun pembayaran secara cicilan/angsuran.</w:t>
      </w:r>
    </w:p>
    <w:p w:rsidR="006B3D3F" w:rsidRDefault="006B3D3F" w:rsidP="006B3D3F">
      <w:pPr>
        <w:pStyle w:val="ListParagraph"/>
        <w:tabs>
          <w:tab w:val="left" w:pos="2340"/>
        </w:tabs>
        <w:autoSpaceDE w:val="0"/>
        <w:autoSpaceDN w:val="0"/>
        <w:adjustRightInd w:val="0"/>
        <w:spacing w:after="0" w:line="480" w:lineRule="auto"/>
        <w:ind w:left="1620" w:firstLine="900"/>
        <w:jc w:val="both"/>
        <w:rPr>
          <w:rFonts w:asciiTheme="majorBidi" w:hAnsiTheme="majorBidi" w:cstheme="majorBidi"/>
          <w:sz w:val="24"/>
          <w:szCs w:val="24"/>
        </w:rPr>
      </w:pPr>
    </w:p>
    <w:p w:rsidR="00FA6295" w:rsidRPr="006B3D3F" w:rsidRDefault="00FA6295" w:rsidP="006B3D3F">
      <w:pPr>
        <w:pStyle w:val="ListParagraph"/>
        <w:tabs>
          <w:tab w:val="left" w:pos="2340"/>
        </w:tabs>
        <w:autoSpaceDE w:val="0"/>
        <w:autoSpaceDN w:val="0"/>
        <w:adjustRightInd w:val="0"/>
        <w:spacing w:after="0" w:line="480" w:lineRule="auto"/>
        <w:ind w:left="1620" w:firstLine="900"/>
        <w:jc w:val="both"/>
        <w:rPr>
          <w:rFonts w:asciiTheme="majorBidi" w:hAnsiTheme="majorBidi" w:cstheme="majorBidi"/>
          <w:sz w:val="24"/>
          <w:szCs w:val="24"/>
        </w:rPr>
      </w:pPr>
    </w:p>
    <w:p w:rsidR="00BB6FA4" w:rsidRPr="00914A47" w:rsidRDefault="00BB6FA4" w:rsidP="00BB6FA4">
      <w:pPr>
        <w:pStyle w:val="ListParagraph"/>
        <w:autoSpaceDE w:val="0"/>
        <w:autoSpaceDN w:val="0"/>
        <w:adjustRightInd w:val="0"/>
        <w:spacing w:after="0" w:line="480" w:lineRule="auto"/>
        <w:ind w:left="360"/>
        <w:jc w:val="both"/>
        <w:rPr>
          <w:rFonts w:asciiTheme="majorBidi" w:hAnsiTheme="majorBidi" w:cstheme="majorBidi"/>
          <w:sz w:val="24"/>
          <w:szCs w:val="24"/>
        </w:rPr>
      </w:pPr>
      <w:r w:rsidRPr="00914A47">
        <w:rPr>
          <w:rFonts w:asciiTheme="majorBidi" w:hAnsiTheme="majorBidi" w:cstheme="majorBidi"/>
          <w:i/>
          <w:iCs/>
          <w:sz w:val="24"/>
          <w:szCs w:val="24"/>
        </w:rPr>
        <w:lastRenderedPageBreak/>
        <w:t xml:space="preserve">Kedua </w:t>
      </w:r>
      <w:r w:rsidRPr="00914A47">
        <w:rPr>
          <w:rFonts w:asciiTheme="majorBidi" w:hAnsiTheme="majorBidi" w:cstheme="majorBidi"/>
          <w:sz w:val="24"/>
          <w:szCs w:val="24"/>
        </w:rPr>
        <w:t>: Ketentuan tentang Barang:</w:t>
      </w:r>
      <w:r w:rsidR="0068043E">
        <w:rPr>
          <w:rStyle w:val="FootnoteReference"/>
          <w:rFonts w:asciiTheme="majorBidi" w:hAnsiTheme="majorBidi" w:cstheme="majorBidi"/>
          <w:sz w:val="24"/>
          <w:szCs w:val="24"/>
        </w:rPr>
        <w:footnoteReference w:id="60"/>
      </w:r>
    </w:p>
    <w:p w:rsidR="00BB6FA4" w:rsidRPr="00621477" w:rsidRDefault="00BB6FA4" w:rsidP="00F1604D">
      <w:pPr>
        <w:pStyle w:val="ListParagraph"/>
        <w:numPr>
          <w:ilvl w:val="0"/>
          <w:numId w:val="5"/>
        </w:numPr>
        <w:autoSpaceDE w:val="0"/>
        <w:autoSpaceDN w:val="0"/>
        <w:adjustRightInd w:val="0"/>
        <w:spacing w:after="0" w:line="240" w:lineRule="auto"/>
        <w:ind w:left="1620"/>
        <w:jc w:val="both"/>
        <w:rPr>
          <w:rFonts w:asciiTheme="majorBidi" w:hAnsiTheme="majorBidi" w:cstheme="majorBidi"/>
          <w:sz w:val="24"/>
          <w:szCs w:val="24"/>
          <w:lang w:val="fr-FR"/>
        </w:rPr>
      </w:pPr>
      <w:r w:rsidRPr="00621477">
        <w:rPr>
          <w:rFonts w:asciiTheme="majorBidi" w:hAnsiTheme="majorBidi" w:cstheme="majorBidi"/>
          <w:sz w:val="24"/>
          <w:szCs w:val="24"/>
          <w:lang w:val="fr-FR"/>
        </w:rPr>
        <w:t>Harus jelas ciri-cirinya dan dapat diakui sebagai hutang.</w:t>
      </w:r>
    </w:p>
    <w:p w:rsidR="00BB6FA4" w:rsidRPr="00914A47" w:rsidRDefault="00BB6FA4" w:rsidP="00F1604D">
      <w:pPr>
        <w:pStyle w:val="ListParagraph"/>
        <w:numPr>
          <w:ilvl w:val="0"/>
          <w:numId w:val="5"/>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Harus dapat dijelaskan spesifikasinya.</w:t>
      </w:r>
    </w:p>
    <w:p w:rsidR="00BB6FA4" w:rsidRPr="00914A47" w:rsidRDefault="00BB6FA4" w:rsidP="00F1604D">
      <w:pPr>
        <w:pStyle w:val="ListParagraph"/>
        <w:numPr>
          <w:ilvl w:val="0"/>
          <w:numId w:val="5"/>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Penyerahannya dilakukan kemudian.</w:t>
      </w:r>
    </w:p>
    <w:p w:rsidR="00BB6FA4" w:rsidRPr="00914A47" w:rsidRDefault="00BB6FA4" w:rsidP="00F1604D">
      <w:pPr>
        <w:pStyle w:val="ListParagraph"/>
        <w:numPr>
          <w:ilvl w:val="0"/>
          <w:numId w:val="5"/>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Waktu dan tempat penyerahan barang harus ditetapkan berdasarkan kesepakatan.</w:t>
      </w:r>
    </w:p>
    <w:p w:rsidR="00BB6FA4" w:rsidRPr="00914A47" w:rsidRDefault="00BB6FA4" w:rsidP="00F1604D">
      <w:pPr>
        <w:pStyle w:val="ListParagraph"/>
        <w:numPr>
          <w:ilvl w:val="0"/>
          <w:numId w:val="5"/>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Pembeli (</w:t>
      </w:r>
      <w:r w:rsidRPr="00914A47">
        <w:rPr>
          <w:rFonts w:asciiTheme="majorBidi" w:hAnsiTheme="majorBidi" w:cstheme="majorBidi"/>
          <w:i/>
          <w:iCs/>
          <w:sz w:val="24"/>
          <w:szCs w:val="24"/>
        </w:rPr>
        <w:t>mustashni’</w:t>
      </w:r>
      <w:r w:rsidRPr="00914A47">
        <w:rPr>
          <w:rFonts w:asciiTheme="majorBidi" w:hAnsiTheme="majorBidi" w:cstheme="majorBidi"/>
          <w:sz w:val="24"/>
          <w:szCs w:val="24"/>
        </w:rPr>
        <w:t>) tidak boleh menjual barang sebelum menerimanya.</w:t>
      </w:r>
    </w:p>
    <w:p w:rsidR="00BB6FA4" w:rsidRPr="00914A47" w:rsidRDefault="00BB6FA4" w:rsidP="00F1604D">
      <w:pPr>
        <w:pStyle w:val="ListParagraph"/>
        <w:numPr>
          <w:ilvl w:val="0"/>
          <w:numId w:val="5"/>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Tidak boleh menukar barang, kecuali dengan barang sejenis sesuai kesepakatan.</w:t>
      </w:r>
    </w:p>
    <w:p w:rsidR="00EA71CA" w:rsidRDefault="00BB6FA4" w:rsidP="00F1604D">
      <w:pPr>
        <w:pStyle w:val="ListParagraph"/>
        <w:numPr>
          <w:ilvl w:val="0"/>
          <w:numId w:val="5"/>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 xml:space="preserve">Dalam hal terdapat cacat atau barang tidak sesuai dengan kesepakatan, pemesan memiliki hak </w:t>
      </w:r>
      <w:r w:rsidRPr="00914A47">
        <w:rPr>
          <w:rFonts w:asciiTheme="majorBidi" w:hAnsiTheme="majorBidi" w:cstheme="majorBidi"/>
          <w:i/>
          <w:iCs/>
          <w:sz w:val="24"/>
          <w:szCs w:val="24"/>
        </w:rPr>
        <w:t xml:space="preserve">khiyar </w:t>
      </w:r>
      <w:r w:rsidRPr="00914A47">
        <w:rPr>
          <w:rFonts w:asciiTheme="majorBidi" w:hAnsiTheme="majorBidi" w:cstheme="majorBidi"/>
          <w:sz w:val="24"/>
          <w:szCs w:val="24"/>
        </w:rPr>
        <w:t>(hak memilih) untuk melanjutkan atau membatalkan akad.</w:t>
      </w:r>
    </w:p>
    <w:p w:rsidR="00F1604D" w:rsidRPr="00F1604D" w:rsidRDefault="00F1604D" w:rsidP="00F1604D">
      <w:pPr>
        <w:pStyle w:val="ListParagraph"/>
        <w:autoSpaceDE w:val="0"/>
        <w:autoSpaceDN w:val="0"/>
        <w:adjustRightInd w:val="0"/>
        <w:spacing w:after="0" w:line="480" w:lineRule="auto"/>
        <w:ind w:left="1620"/>
        <w:jc w:val="both"/>
        <w:rPr>
          <w:rFonts w:asciiTheme="majorBidi" w:hAnsiTheme="majorBidi" w:cstheme="majorBidi"/>
          <w:sz w:val="24"/>
          <w:szCs w:val="24"/>
        </w:rPr>
      </w:pPr>
    </w:p>
    <w:p w:rsidR="00BB6FA4" w:rsidRDefault="00BB6FA4" w:rsidP="002966E7">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914A47">
        <w:rPr>
          <w:rFonts w:asciiTheme="majorBidi" w:hAnsiTheme="majorBidi" w:cstheme="majorBidi"/>
          <w:sz w:val="24"/>
          <w:szCs w:val="24"/>
        </w:rPr>
        <w:t>Berdasarkan keterangan di</w:t>
      </w:r>
      <w:r w:rsidR="001642BB">
        <w:rPr>
          <w:rFonts w:asciiTheme="majorBidi" w:hAnsiTheme="majorBidi" w:cstheme="majorBidi"/>
          <w:sz w:val="24"/>
          <w:szCs w:val="24"/>
        </w:rPr>
        <w:t xml:space="preserve"> </w:t>
      </w:r>
      <w:r w:rsidRPr="00914A47">
        <w:rPr>
          <w:rFonts w:asciiTheme="majorBidi" w:hAnsiTheme="majorBidi" w:cstheme="majorBidi"/>
          <w:sz w:val="24"/>
          <w:szCs w:val="24"/>
        </w:rPr>
        <w:t>atas, karena transaksi dalam jual-beli ini merupakan sesuatu yang diminta untuk dibuatkan atau pesan, tentu saja barang yang diserahkan harus sesuai dengan permintaan pembeli. Ketika seorang penjual atau pelaku usaha tidak dapat menyediakan barang sesuai dengan pesanan, maka seharusnya pelaku usaha memberitahukannya kepada pembeli. Seorang pembeli memiliki hak untuk menerima atau meminta ganti bahkan dapat menolak barang pesanan apabila barang yang diserahkan tidak sesuai dengan spesifikasi pembeli. Dalam transaksi ini tentu saja diharapkan pelaku usaha bersikap jujur terhadap hasil produksinya agar konsumen tidak merasa dirugikan.</w:t>
      </w:r>
    </w:p>
    <w:p w:rsidR="00CC6397" w:rsidRPr="008522BE" w:rsidRDefault="00CC6397" w:rsidP="002966E7">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Pr>
          <w:rFonts w:asciiTheme="majorBidi" w:hAnsiTheme="majorBidi" w:cstheme="majorBidi"/>
          <w:sz w:val="24"/>
          <w:szCs w:val="24"/>
        </w:rPr>
        <w:t xml:space="preserve">Hak </w:t>
      </w:r>
      <w:r w:rsidRPr="00CC6397">
        <w:rPr>
          <w:rFonts w:asciiTheme="majorBidi" w:hAnsiTheme="majorBidi" w:cstheme="majorBidi"/>
          <w:i/>
          <w:iCs/>
          <w:sz w:val="24"/>
          <w:szCs w:val="24"/>
        </w:rPr>
        <w:t>khiyar</w:t>
      </w:r>
      <w:r>
        <w:rPr>
          <w:rFonts w:asciiTheme="majorBidi" w:hAnsiTheme="majorBidi" w:cstheme="majorBidi"/>
          <w:i/>
          <w:iCs/>
          <w:sz w:val="24"/>
          <w:szCs w:val="24"/>
        </w:rPr>
        <w:t xml:space="preserve"> </w:t>
      </w:r>
      <w:r>
        <w:rPr>
          <w:rFonts w:asciiTheme="majorBidi" w:hAnsiTheme="majorBidi" w:cstheme="majorBidi"/>
          <w:sz w:val="24"/>
          <w:szCs w:val="24"/>
        </w:rPr>
        <w:t>adalah suatu perbuatan memilih antara dua hal yang lebih baik, yaitu antara melangsungkan akad jual-beli dan/atau membatalkan akad tersebut.</w:t>
      </w:r>
      <w:r>
        <w:rPr>
          <w:rStyle w:val="FootnoteReference"/>
          <w:rFonts w:asciiTheme="majorBidi" w:hAnsiTheme="majorBidi" w:cstheme="majorBidi"/>
          <w:sz w:val="24"/>
          <w:szCs w:val="24"/>
        </w:rPr>
        <w:footnoteReference w:id="61"/>
      </w:r>
      <w:r w:rsidR="008522BE">
        <w:rPr>
          <w:rFonts w:asciiTheme="majorBidi" w:hAnsiTheme="majorBidi" w:cstheme="majorBidi"/>
          <w:sz w:val="24"/>
          <w:szCs w:val="24"/>
        </w:rPr>
        <w:t xml:space="preserve"> Tujua</w:t>
      </w:r>
      <w:r w:rsidR="000D6BEC">
        <w:rPr>
          <w:rFonts w:asciiTheme="majorBidi" w:hAnsiTheme="majorBidi" w:cstheme="majorBidi"/>
          <w:sz w:val="24"/>
          <w:szCs w:val="24"/>
        </w:rPr>
        <w:t>n</w:t>
      </w:r>
      <w:r w:rsidR="008522BE">
        <w:rPr>
          <w:rFonts w:asciiTheme="majorBidi" w:hAnsiTheme="majorBidi" w:cstheme="majorBidi"/>
          <w:sz w:val="24"/>
          <w:szCs w:val="24"/>
        </w:rPr>
        <w:t xml:space="preserve"> dari hak </w:t>
      </w:r>
      <w:r w:rsidR="008522BE">
        <w:rPr>
          <w:rFonts w:asciiTheme="majorBidi" w:hAnsiTheme="majorBidi" w:cstheme="majorBidi"/>
          <w:i/>
          <w:iCs/>
          <w:sz w:val="24"/>
          <w:szCs w:val="24"/>
        </w:rPr>
        <w:t xml:space="preserve">khiyar </w:t>
      </w:r>
      <w:r w:rsidR="008522BE">
        <w:rPr>
          <w:rFonts w:asciiTheme="majorBidi" w:hAnsiTheme="majorBidi" w:cstheme="majorBidi"/>
          <w:sz w:val="24"/>
          <w:szCs w:val="24"/>
        </w:rPr>
        <w:t xml:space="preserve">adalah memelihara keadaan saling rela antara penjual dan pembeli serta menjaga maslahat kedua pihak yang berakad, </w:t>
      </w:r>
      <w:r w:rsidR="008522BE">
        <w:rPr>
          <w:rFonts w:asciiTheme="majorBidi" w:hAnsiTheme="majorBidi" w:cstheme="majorBidi"/>
          <w:sz w:val="24"/>
          <w:szCs w:val="24"/>
        </w:rPr>
        <w:lastRenderedPageBreak/>
        <w:t>atau mencegah bahaya kerugian yang bisa menimpa salah satu pihak yang berakad.</w:t>
      </w:r>
    </w:p>
    <w:p w:rsidR="00BB6FA4" w:rsidRPr="00914A47" w:rsidRDefault="00BB6FA4" w:rsidP="00BB6FA4">
      <w:pPr>
        <w:pStyle w:val="ListParagraph"/>
        <w:autoSpaceDE w:val="0"/>
        <w:autoSpaceDN w:val="0"/>
        <w:adjustRightInd w:val="0"/>
        <w:spacing w:after="0" w:line="480" w:lineRule="auto"/>
        <w:ind w:left="360"/>
        <w:jc w:val="both"/>
        <w:rPr>
          <w:rFonts w:asciiTheme="majorBidi" w:hAnsiTheme="majorBidi" w:cstheme="majorBidi"/>
          <w:sz w:val="24"/>
          <w:szCs w:val="24"/>
        </w:rPr>
      </w:pPr>
      <w:r w:rsidRPr="00914A47">
        <w:rPr>
          <w:rFonts w:asciiTheme="majorBidi" w:hAnsiTheme="majorBidi" w:cstheme="majorBidi"/>
          <w:i/>
          <w:iCs/>
          <w:sz w:val="24"/>
          <w:szCs w:val="24"/>
        </w:rPr>
        <w:t xml:space="preserve">Ketiga </w:t>
      </w:r>
      <w:r w:rsidRPr="00914A47">
        <w:rPr>
          <w:rFonts w:asciiTheme="majorBidi" w:hAnsiTheme="majorBidi" w:cstheme="majorBidi"/>
          <w:sz w:val="24"/>
          <w:szCs w:val="24"/>
        </w:rPr>
        <w:t>: Ketentuan Lain:</w:t>
      </w:r>
      <w:r w:rsidR="00DC186A">
        <w:rPr>
          <w:rStyle w:val="FootnoteReference"/>
          <w:rFonts w:asciiTheme="majorBidi" w:hAnsiTheme="majorBidi" w:cstheme="majorBidi"/>
          <w:sz w:val="24"/>
          <w:szCs w:val="24"/>
        </w:rPr>
        <w:footnoteReference w:id="62"/>
      </w:r>
    </w:p>
    <w:p w:rsidR="00BB6FA4" w:rsidRPr="00914A47" w:rsidRDefault="00BB6FA4" w:rsidP="00F1604D">
      <w:pPr>
        <w:pStyle w:val="ListParagraph"/>
        <w:numPr>
          <w:ilvl w:val="0"/>
          <w:numId w:val="6"/>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Dalam hal pesanan sudah dikerjakan sesuai dengan kesepakatan, hukumnya mengikat.</w:t>
      </w:r>
    </w:p>
    <w:p w:rsidR="00BB6FA4" w:rsidRPr="00914A47" w:rsidRDefault="00BB6FA4" w:rsidP="00F1604D">
      <w:pPr>
        <w:pStyle w:val="ListParagraph"/>
        <w:numPr>
          <w:ilvl w:val="0"/>
          <w:numId w:val="6"/>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Semua ketentuan dalam jual beli salam yang tidak disebutkan di atas berlaku pula pada jual beli istishna’.</w:t>
      </w:r>
    </w:p>
    <w:p w:rsidR="00CB3AD5" w:rsidRPr="00A72D38" w:rsidRDefault="00BB6FA4" w:rsidP="00A72D38">
      <w:pPr>
        <w:pStyle w:val="ListParagraph"/>
        <w:numPr>
          <w:ilvl w:val="0"/>
          <w:numId w:val="6"/>
        </w:numPr>
        <w:autoSpaceDE w:val="0"/>
        <w:autoSpaceDN w:val="0"/>
        <w:adjustRightInd w:val="0"/>
        <w:spacing w:after="0" w:line="240" w:lineRule="auto"/>
        <w:ind w:left="1620"/>
        <w:jc w:val="both"/>
        <w:rPr>
          <w:rFonts w:asciiTheme="majorBidi" w:hAnsiTheme="majorBidi" w:cstheme="majorBidi"/>
          <w:sz w:val="24"/>
          <w:szCs w:val="24"/>
        </w:rPr>
      </w:pPr>
      <w:r w:rsidRPr="00914A47">
        <w:rPr>
          <w:rFonts w:asciiTheme="majorBidi" w:hAnsiTheme="majorBidi" w:cstheme="majorBidi"/>
          <w:sz w:val="24"/>
          <w:szCs w:val="24"/>
        </w:rPr>
        <w:t>Jika salah satu pihak tidak menunaikan kewajibannya atau jika terjadi perselisihan di antara kedua belah pihak, maka penyelesaiannya dilakukan melalui Badan Arbitrasi Syari’ah setelah tidak tercapai kesepakatan melalui musyawarah.</w:t>
      </w:r>
    </w:p>
    <w:p w:rsidR="00EA71CA" w:rsidRPr="00552F31" w:rsidRDefault="00EA71CA" w:rsidP="00EA71CA">
      <w:pPr>
        <w:pStyle w:val="ListParagraph"/>
        <w:autoSpaceDE w:val="0"/>
        <w:autoSpaceDN w:val="0"/>
        <w:adjustRightInd w:val="0"/>
        <w:spacing w:after="0" w:line="480" w:lineRule="auto"/>
        <w:jc w:val="both"/>
        <w:rPr>
          <w:rFonts w:asciiTheme="majorBidi" w:hAnsiTheme="majorBidi" w:cstheme="majorBidi"/>
          <w:sz w:val="24"/>
          <w:szCs w:val="24"/>
        </w:rPr>
      </w:pPr>
    </w:p>
    <w:p w:rsidR="00BB6FA4" w:rsidRPr="00AA4697" w:rsidRDefault="00BB6FA4" w:rsidP="004D7099">
      <w:pPr>
        <w:pStyle w:val="ListParagraph"/>
        <w:numPr>
          <w:ilvl w:val="0"/>
          <w:numId w:val="1"/>
        </w:numPr>
        <w:autoSpaceDE w:val="0"/>
        <w:autoSpaceDN w:val="0"/>
        <w:adjustRightInd w:val="0"/>
        <w:spacing w:after="0" w:line="480" w:lineRule="auto"/>
        <w:ind w:left="360"/>
        <w:jc w:val="both"/>
        <w:rPr>
          <w:rFonts w:asciiTheme="majorBidi" w:hAnsiTheme="majorBidi" w:cstheme="majorBidi"/>
          <w:b/>
          <w:bCs/>
          <w:sz w:val="24"/>
          <w:szCs w:val="24"/>
        </w:rPr>
      </w:pPr>
      <w:r w:rsidRPr="00AA4697">
        <w:rPr>
          <w:rFonts w:asciiTheme="majorBidi" w:hAnsiTheme="majorBidi" w:cstheme="majorBidi"/>
          <w:b/>
          <w:bCs/>
          <w:sz w:val="24"/>
          <w:szCs w:val="24"/>
        </w:rPr>
        <w:t>Penelitian Terdahulu</w:t>
      </w:r>
    </w:p>
    <w:p w:rsidR="00D10C28" w:rsidRDefault="004453C0" w:rsidP="00D10C28">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914A47">
        <w:rPr>
          <w:rFonts w:asciiTheme="majorBidi" w:hAnsiTheme="majorBidi" w:cstheme="majorBidi"/>
          <w:sz w:val="24"/>
          <w:szCs w:val="24"/>
        </w:rPr>
        <w:t>Pembahasan tentang perlindungan konsumen dalam jual-beli perumahan telah banyak dibahas sebagai karya ilmiah. Oleh karena itu, mengkaji terhadap penelitian-penelitian terdahulu cukup penting. Hal ini dilakukan selain untuk mendukung persoalan yang lebih mendalam terhadap masalah yang menjadi fokus dalam penelitian ini, untuk menghindari kesamaan dan plagiasi terhadap penelitian yang sudah pernah dilakukan, sehingga peneliti berusaha melakukan penelitian terhadap literatur yang relevan terhadap masalah yang menjadi obyek penelitian.</w:t>
      </w:r>
    </w:p>
    <w:p w:rsidR="00D10C28" w:rsidRDefault="004453C0" w:rsidP="005A654D">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D10C28">
        <w:rPr>
          <w:rFonts w:asciiTheme="majorBidi" w:hAnsiTheme="majorBidi" w:cstheme="majorBidi"/>
          <w:sz w:val="24"/>
          <w:szCs w:val="24"/>
        </w:rPr>
        <w:t xml:space="preserve">Beberapa penelitian yang telah ditemukan yang berkaitan dengan perlindungan konsumen dalam jual-beli perumahan antara lain penelitian yang telah dilakukan oleh Elizabeth Danisa Dp yang membahas tentang “Perlindungan Hukum bagi Konsumen Perumahan Griya Kurnia Indah atas Informasi Kualitas Bangunan oleh Pengembang PT Putra Pratama”. Hasil dari </w:t>
      </w:r>
      <w:r w:rsidRPr="00D10C28">
        <w:rPr>
          <w:rFonts w:asciiTheme="majorBidi" w:hAnsiTheme="majorBidi" w:cstheme="majorBidi"/>
          <w:sz w:val="24"/>
          <w:szCs w:val="24"/>
        </w:rPr>
        <w:lastRenderedPageBreak/>
        <w:t>penelitian ini yaitu adanya kualitas rumah yang tidak sesuai dengan informasi yang diberikan sehingga pihak pengembang harus memberikan ganti rugi sesuai dengan hasil musyawarah yang dilakukan.</w:t>
      </w:r>
      <w:r w:rsidRPr="00914A47">
        <w:rPr>
          <w:rStyle w:val="FootnoteReference"/>
          <w:rFonts w:asciiTheme="majorBidi" w:hAnsiTheme="majorBidi" w:cstheme="majorBidi"/>
          <w:sz w:val="24"/>
          <w:szCs w:val="24"/>
        </w:rPr>
        <w:footnoteReference w:id="63"/>
      </w:r>
      <w:r w:rsidR="00244113" w:rsidRPr="00D10C28">
        <w:rPr>
          <w:rFonts w:asciiTheme="majorBidi" w:hAnsiTheme="majorBidi" w:cstheme="majorBidi"/>
          <w:sz w:val="24"/>
          <w:szCs w:val="24"/>
        </w:rPr>
        <w:t xml:space="preserve"> </w:t>
      </w:r>
      <w:r w:rsidR="00C52EF4" w:rsidRPr="00D10C28">
        <w:rPr>
          <w:rFonts w:asciiTheme="majorBidi" w:hAnsiTheme="majorBidi" w:cstheme="majorBidi"/>
          <w:sz w:val="24"/>
          <w:szCs w:val="24"/>
        </w:rPr>
        <w:t>Persamaan dengan karya ini adalah membahas perlindungan konsumen dalam kajian hukum positif</w:t>
      </w:r>
      <w:r w:rsidR="00244113" w:rsidRPr="00D10C28">
        <w:rPr>
          <w:rFonts w:asciiTheme="majorBidi" w:hAnsiTheme="majorBidi" w:cstheme="majorBidi"/>
          <w:sz w:val="24"/>
          <w:szCs w:val="24"/>
        </w:rPr>
        <w:t xml:space="preserve"> (Undang-undang No. 8 Tahun 1999)</w:t>
      </w:r>
      <w:r w:rsidR="00C52EF4" w:rsidRPr="00D10C28">
        <w:rPr>
          <w:rFonts w:asciiTheme="majorBidi" w:hAnsiTheme="majorBidi" w:cstheme="majorBidi"/>
          <w:sz w:val="24"/>
          <w:szCs w:val="24"/>
        </w:rPr>
        <w:t>. Sedangkan perbedaa</w:t>
      </w:r>
      <w:r w:rsidR="00244113" w:rsidRPr="00D10C28">
        <w:rPr>
          <w:rFonts w:asciiTheme="majorBidi" w:hAnsiTheme="majorBidi" w:cstheme="majorBidi"/>
          <w:sz w:val="24"/>
          <w:szCs w:val="24"/>
        </w:rPr>
        <w:t>n</w:t>
      </w:r>
      <w:r w:rsidR="00C52EF4" w:rsidRPr="00D10C28">
        <w:rPr>
          <w:rFonts w:asciiTheme="majorBidi" w:hAnsiTheme="majorBidi" w:cstheme="majorBidi"/>
          <w:sz w:val="24"/>
          <w:szCs w:val="24"/>
        </w:rPr>
        <w:t xml:space="preserve">nya, </w:t>
      </w:r>
      <w:r w:rsidR="005A654D">
        <w:rPr>
          <w:rFonts w:asciiTheme="majorBidi" w:hAnsiTheme="majorBidi" w:cstheme="majorBidi"/>
          <w:sz w:val="24"/>
          <w:szCs w:val="24"/>
        </w:rPr>
        <w:t xml:space="preserve">penelitian Elizabeth hanya menggunakan hukum positif </w:t>
      </w:r>
      <w:r w:rsidR="007551B1">
        <w:rPr>
          <w:rFonts w:asciiTheme="majorBidi" w:hAnsiTheme="majorBidi" w:cstheme="majorBidi"/>
          <w:sz w:val="24"/>
          <w:szCs w:val="24"/>
        </w:rPr>
        <w:t>(u</w:t>
      </w:r>
      <w:r w:rsidR="005A654D" w:rsidRPr="00D10C28">
        <w:rPr>
          <w:rFonts w:asciiTheme="majorBidi" w:hAnsiTheme="majorBidi" w:cstheme="majorBidi"/>
          <w:sz w:val="24"/>
          <w:szCs w:val="24"/>
        </w:rPr>
        <w:t>ndang-undang No. 8 Tahun 1999)</w:t>
      </w:r>
      <w:r w:rsidR="005A654D">
        <w:rPr>
          <w:rFonts w:asciiTheme="majorBidi" w:hAnsiTheme="majorBidi" w:cstheme="majorBidi"/>
          <w:sz w:val="24"/>
          <w:szCs w:val="24"/>
        </w:rPr>
        <w:t xml:space="preserve">, sedangkan penelitian ini menggunakan analisis hukum positif </w:t>
      </w:r>
      <w:r w:rsidR="007551B1">
        <w:rPr>
          <w:rFonts w:asciiTheme="majorBidi" w:hAnsiTheme="majorBidi" w:cstheme="majorBidi"/>
          <w:sz w:val="24"/>
          <w:szCs w:val="24"/>
        </w:rPr>
        <w:t>(u</w:t>
      </w:r>
      <w:r w:rsidR="005A654D" w:rsidRPr="00D10C28">
        <w:rPr>
          <w:rFonts w:asciiTheme="majorBidi" w:hAnsiTheme="majorBidi" w:cstheme="majorBidi"/>
          <w:sz w:val="24"/>
          <w:szCs w:val="24"/>
        </w:rPr>
        <w:t>ndang-undang No. 8 Tahun 1999)</w:t>
      </w:r>
      <w:r w:rsidR="005A654D">
        <w:rPr>
          <w:rFonts w:asciiTheme="majorBidi" w:hAnsiTheme="majorBidi" w:cstheme="majorBidi"/>
          <w:sz w:val="24"/>
          <w:szCs w:val="24"/>
        </w:rPr>
        <w:t xml:space="preserve"> dan</w:t>
      </w:r>
      <w:r w:rsidR="00274129" w:rsidRPr="00D10C28">
        <w:rPr>
          <w:rFonts w:asciiTheme="majorBidi" w:hAnsiTheme="majorBidi" w:cstheme="majorBidi"/>
          <w:sz w:val="24"/>
          <w:szCs w:val="24"/>
        </w:rPr>
        <w:t xml:space="preserve"> hukum islam</w:t>
      </w:r>
      <w:r w:rsidR="00244113" w:rsidRPr="00D10C28">
        <w:rPr>
          <w:rFonts w:asciiTheme="majorBidi" w:hAnsiTheme="majorBidi" w:cstheme="majorBidi"/>
          <w:sz w:val="24"/>
          <w:szCs w:val="24"/>
        </w:rPr>
        <w:t xml:space="preserve"> (Fatwa Dewan Syariah Nasional)</w:t>
      </w:r>
      <w:r w:rsidR="005A654D">
        <w:rPr>
          <w:rFonts w:asciiTheme="majorBidi" w:hAnsiTheme="majorBidi" w:cstheme="majorBidi"/>
          <w:sz w:val="24"/>
          <w:szCs w:val="24"/>
        </w:rPr>
        <w:t>, serta membandingkannya</w:t>
      </w:r>
      <w:r w:rsidR="00274129" w:rsidRPr="00D10C28">
        <w:rPr>
          <w:rFonts w:asciiTheme="majorBidi" w:hAnsiTheme="majorBidi" w:cstheme="majorBidi"/>
          <w:sz w:val="24"/>
          <w:szCs w:val="24"/>
        </w:rPr>
        <w:t>.</w:t>
      </w:r>
    </w:p>
    <w:p w:rsidR="00CB761D" w:rsidRDefault="004453C0" w:rsidP="00B77B25">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D10C28">
        <w:rPr>
          <w:rFonts w:asciiTheme="majorBidi" w:hAnsiTheme="majorBidi" w:cstheme="majorBidi"/>
          <w:sz w:val="24"/>
          <w:szCs w:val="24"/>
        </w:rPr>
        <w:t xml:space="preserve">Indra Setya Budhi  dalam penelitiannya yang membahas tentang “Perlindungan </w:t>
      </w:r>
      <w:r w:rsidR="00031D5A">
        <w:rPr>
          <w:rFonts w:asciiTheme="majorBidi" w:hAnsiTheme="majorBidi" w:cstheme="majorBidi"/>
          <w:sz w:val="24"/>
          <w:szCs w:val="24"/>
        </w:rPr>
        <w:t>H</w:t>
      </w:r>
      <w:r w:rsidRPr="00D10C28">
        <w:rPr>
          <w:rFonts w:asciiTheme="majorBidi" w:hAnsiTheme="majorBidi" w:cstheme="majorBidi"/>
          <w:sz w:val="24"/>
          <w:szCs w:val="24"/>
        </w:rPr>
        <w:t xml:space="preserve">ukum bagi </w:t>
      </w:r>
      <w:r w:rsidR="00031D5A">
        <w:rPr>
          <w:rFonts w:asciiTheme="majorBidi" w:hAnsiTheme="majorBidi" w:cstheme="majorBidi"/>
          <w:sz w:val="24"/>
          <w:szCs w:val="24"/>
        </w:rPr>
        <w:t>K</w:t>
      </w:r>
      <w:r w:rsidRPr="00D10C28">
        <w:rPr>
          <w:rFonts w:asciiTheme="majorBidi" w:hAnsiTheme="majorBidi" w:cstheme="majorBidi"/>
          <w:sz w:val="24"/>
          <w:szCs w:val="24"/>
        </w:rPr>
        <w:t xml:space="preserve">onsumen atas </w:t>
      </w:r>
      <w:r w:rsidR="00031D5A">
        <w:rPr>
          <w:rFonts w:asciiTheme="majorBidi" w:hAnsiTheme="majorBidi" w:cstheme="majorBidi"/>
          <w:sz w:val="24"/>
          <w:szCs w:val="24"/>
        </w:rPr>
        <w:t>K</w:t>
      </w:r>
      <w:r w:rsidRPr="00D10C28">
        <w:rPr>
          <w:rFonts w:asciiTheme="majorBidi" w:hAnsiTheme="majorBidi" w:cstheme="majorBidi"/>
          <w:sz w:val="24"/>
          <w:szCs w:val="24"/>
        </w:rPr>
        <w:t xml:space="preserve">onstruksi </w:t>
      </w:r>
      <w:r w:rsidR="00031D5A">
        <w:rPr>
          <w:rFonts w:asciiTheme="majorBidi" w:hAnsiTheme="majorBidi" w:cstheme="majorBidi"/>
          <w:sz w:val="24"/>
          <w:szCs w:val="24"/>
        </w:rPr>
        <w:t>B</w:t>
      </w:r>
      <w:r w:rsidRPr="00D10C28">
        <w:rPr>
          <w:rFonts w:asciiTheme="majorBidi" w:hAnsiTheme="majorBidi" w:cstheme="majorBidi"/>
          <w:sz w:val="24"/>
          <w:szCs w:val="24"/>
        </w:rPr>
        <w:t xml:space="preserve">angunan </w:t>
      </w:r>
      <w:r w:rsidR="00031D5A">
        <w:rPr>
          <w:rFonts w:asciiTheme="majorBidi" w:hAnsiTheme="majorBidi" w:cstheme="majorBidi"/>
          <w:sz w:val="24"/>
          <w:szCs w:val="24"/>
        </w:rPr>
        <w:t>R</w:t>
      </w:r>
      <w:r w:rsidRPr="00D10C28">
        <w:rPr>
          <w:rFonts w:asciiTheme="majorBidi" w:hAnsiTheme="majorBidi" w:cstheme="majorBidi"/>
          <w:sz w:val="24"/>
          <w:szCs w:val="24"/>
        </w:rPr>
        <w:t xml:space="preserve">umah </w:t>
      </w:r>
      <w:r w:rsidR="00031D5A">
        <w:rPr>
          <w:rFonts w:asciiTheme="majorBidi" w:hAnsiTheme="majorBidi" w:cstheme="majorBidi"/>
          <w:sz w:val="24"/>
          <w:szCs w:val="24"/>
        </w:rPr>
        <w:t>D</w:t>
      </w:r>
      <w:r w:rsidRPr="00D10C28">
        <w:rPr>
          <w:rFonts w:asciiTheme="majorBidi" w:hAnsiTheme="majorBidi" w:cstheme="majorBidi"/>
          <w:sz w:val="24"/>
          <w:szCs w:val="24"/>
        </w:rPr>
        <w:t>itinjau dari Undang-Undang No. 8 Tahun 1999”. Hasil dari penelitian ini bahwa konstruksi rumah yang diserahkan tidak sesuai dengan iklan yang diberikan sehingga dari pelanggang meminta ganti rugi berdasarkan ketentuan yang telah disepakati.</w:t>
      </w:r>
      <w:r w:rsidRPr="00914A47">
        <w:rPr>
          <w:rStyle w:val="FootnoteReference"/>
          <w:rFonts w:asciiTheme="majorBidi" w:hAnsiTheme="majorBidi" w:cstheme="majorBidi"/>
          <w:sz w:val="24"/>
          <w:szCs w:val="24"/>
        </w:rPr>
        <w:footnoteReference w:id="64"/>
      </w:r>
      <w:r w:rsidR="00511D9C" w:rsidRPr="00D10C28">
        <w:rPr>
          <w:rFonts w:asciiTheme="majorBidi" w:hAnsiTheme="majorBidi" w:cstheme="majorBidi"/>
          <w:sz w:val="24"/>
          <w:szCs w:val="24"/>
        </w:rPr>
        <w:t xml:space="preserve"> </w:t>
      </w:r>
      <w:r w:rsidR="003B6FA5" w:rsidRPr="00D10C28">
        <w:rPr>
          <w:rFonts w:asciiTheme="majorBidi" w:hAnsiTheme="majorBidi" w:cstheme="majorBidi"/>
          <w:sz w:val="24"/>
          <w:szCs w:val="24"/>
        </w:rPr>
        <w:t>Persamaan dengan karya ini adalah membahas perlindungan konsumen dalam kajian hukum positif</w:t>
      </w:r>
      <w:r w:rsidR="00511D9C" w:rsidRPr="00D10C28">
        <w:rPr>
          <w:rFonts w:asciiTheme="majorBidi" w:hAnsiTheme="majorBidi" w:cstheme="majorBidi"/>
          <w:sz w:val="24"/>
          <w:szCs w:val="24"/>
        </w:rPr>
        <w:t xml:space="preserve"> (</w:t>
      </w:r>
      <w:r w:rsidR="001F5D98">
        <w:rPr>
          <w:rFonts w:asciiTheme="majorBidi" w:hAnsiTheme="majorBidi" w:cstheme="majorBidi"/>
          <w:sz w:val="24"/>
          <w:szCs w:val="24"/>
        </w:rPr>
        <w:t>u</w:t>
      </w:r>
      <w:r w:rsidR="00B77B25">
        <w:rPr>
          <w:rFonts w:asciiTheme="majorBidi" w:hAnsiTheme="majorBidi" w:cstheme="majorBidi"/>
          <w:sz w:val="24"/>
          <w:szCs w:val="24"/>
        </w:rPr>
        <w:t>ndang-undang No. 8 Tahun 1999), s</w:t>
      </w:r>
      <w:r w:rsidR="003B6FA5" w:rsidRPr="00D10C28">
        <w:rPr>
          <w:rFonts w:asciiTheme="majorBidi" w:hAnsiTheme="majorBidi" w:cstheme="majorBidi"/>
          <w:sz w:val="24"/>
          <w:szCs w:val="24"/>
        </w:rPr>
        <w:t>edangkan perbedaa</w:t>
      </w:r>
      <w:r w:rsidR="00B77B25">
        <w:rPr>
          <w:rFonts w:asciiTheme="majorBidi" w:hAnsiTheme="majorBidi" w:cstheme="majorBidi"/>
          <w:sz w:val="24"/>
          <w:szCs w:val="24"/>
        </w:rPr>
        <w:t>n</w:t>
      </w:r>
      <w:r w:rsidR="003B6FA5" w:rsidRPr="00D10C28">
        <w:rPr>
          <w:rFonts w:asciiTheme="majorBidi" w:hAnsiTheme="majorBidi" w:cstheme="majorBidi"/>
          <w:sz w:val="24"/>
          <w:szCs w:val="24"/>
        </w:rPr>
        <w:t xml:space="preserve">nya, </w:t>
      </w:r>
      <w:r w:rsidR="00B77B25">
        <w:rPr>
          <w:rFonts w:asciiTheme="majorBidi" w:hAnsiTheme="majorBidi" w:cstheme="majorBidi"/>
          <w:sz w:val="24"/>
          <w:szCs w:val="24"/>
        </w:rPr>
        <w:t>penelitian Indra</w:t>
      </w:r>
      <w:r w:rsidR="003B6FA5" w:rsidRPr="00D10C28">
        <w:rPr>
          <w:rFonts w:asciiTheme="majorBidi" w:hAnsiTheme="majorBidi" w:cstheme="majorBidi"/>
          <w:sz w:val="24"/>
          <w:szCs w:val="24"/>
        </w:rPr>
        <w:t xml:space="preserve"> lebih fokus pada kontruksi bangunan </w:t>
      </w:r>
      <w:r w:rsidR="00E00513" w:rsidRPr="00D10C28">
        <w:rPr>
          <w:rFonts w:asciiTheme="majorBidi" w:hAnsiTheme="majorBidi" w:cstheme="majorBidi"/>
          <w:sz w:val="24"/>
          <w:szCs w:val="24"/>
        </w:rPr>
        <w:t>rumah</w:t>
      </w:r>
      <w:r w:rsidR="00B77B25">
        <w:rPr>
          <w:rFonts w:asciiTheme="majorBidi" w:hAnsiTheme="majorBidi" w:cstheme="majorBidi"/>
          <w:sz w:val="24"/>
          <w:szCs w:val="24"/>
        </w:rPr>
        <w:t>,</w:t>
      </w:r>
      <w:r w:rsidR="00464731" w:rsidRPr="00D10C28">
        <w:rPr>
          <w:rFonts w:asciiTheme="majorBidi" w:hAnsiTheme="majorBidi" w:cstheme="majorBidi"/>
          <w:sz w:val="24"/>
          <w:szCs w:val="24"/>
        </w:rPr>
        <w:t xml:space="preserve"> dan </w:t>
      </w:r>
      <w:r w:rsidR="00B77B25">
        <w:rPr>
          <w:rFonts w:asciiTheme="majorBidi" w:hAnsiTheme="majorBidi" w:cstheme="majorBidi"/>
          <w:sz w:val="24"/>
          <w:szCs w:val="24"/>
        </w:rPr>
        <w:t xml:space="preserve">hal ini berbeda dengan penelitian ini yang membahas perlindungan konsumen dalam jual-beli perumahan dari sudut </w:t>
      </w:r>
      <w:r w:rsidR="00B77B25">
        <w:rPr>
          <w:rFonts w:asciiTheme="majorBidi" w:hAnsiTheme="majorBidi" w:cstheme="majorBidi"/>
          <w:sz w:val="24"/>
          <w:szCs w:val="24"/>
        </w:rPr>
        <w:lastRenderedPageBreak/>
        <w:t xml:space="preserve">pandang hukum positif </w:t>
      </w:r>
      <w:r w:rsidR="001F5D98">
        <w:rPr>
          <w:rFonts w:asciiTheme="majorBidi" w:hAnsiTheme="majorBidi" w:cstheme="majorBidi"/>
          <w:sz w:val="24"/>
          <w:szCs w:val="24"/>
        </w:rPr>
        <w:t>(u</w:t>
      </w:r>
      <w:r w:rsidR="00B77B25" w:rsidRPr="00D10C28">
        <w:rPr>
          <w:rFonts w:asciiTheme="majorBidi" w:hAnsiTheme="majorBidi" w:cstheme="majorBidi"/>
          <w:sz w:val="24"/>
          <w:szCs w:val="24"/>
        </w:rPr>
        <w:t>ndang-undang No. 8 Tahun 1999)</w:t>
      </w:r>
      <w:r w:rsidR="00B77B25">
        <w:rPr>
          <w:rFonts w:asciiTheme="majorBidi" w:hAnsiTheme="majorBidi" w:cstheme="majorBidi"/>
          <w:sz w:val="24"/>
          <w:szCs w:val="24"/>
        </w:rPr>
        <w:t xml:space="preserve"> </w:t>
      </w:r>
      <w:r w:rsidR="003B6FA5" w:rsidRPr="00D10C28">
        <w:rPr>
          <w:rFonts w:asciiTheme="majorBidi" w:hAnsiTheme="majorBidi" w:cstheme="majorBidi"/>
          <w:sz w:val="24"/>
          <w:szCs w:val="24"/>
        </w:rPr>
        <w:t xml:space="preserve"> </w:t>
      </w:r>
      <w:r w:rsidR="00B77B25">
        <w:rPr>
          <w:rFonts w:asciiTheme="majorBidi" w:hAnsiTheme="majorBidi" w:cstheme="majorBidi"/>
          <w:sz w:val="24"/>
          <w:szCs w:val="24"/>
        </w:rPr>
        <w:t xml:space="preserve">dan hukum </w:t>
      </w:r>
      <w:r w:rsidR="003B6FA5" w:rsidRPr="00D10C28">
        <w:rPr>
          <w:rFonts w:asciiTheme="majorBidi" w:hAnsiTheme="majorBidi" w:cstheme="majorBidi"/>
          <w:sz w:val="24"/>
          <w:szCs w:val="24"/>
        </w:rPr>
        <w:t>islam</w:t>
      </w:r>
      <w:r w:rsidR="00E00513" w:rsidRPr="00D10C28">
        <w:rPr>
          <w:rFonts w:asciiTheme="majorBidi" w:hAnsiTheme="majorBidi" w:cstheme="majorBidi"/>
          <w:sz w:val="24"/>
          <w:szCs w:val="24"/>
        </w:rPr>
        <w:t xml:space="preserve"> (Fatwa Dewan Syariah Nasional)</w:t>
      </w:r>
      <w:r w:rsidR="003B6FA5" w:rsidRPr="00D10C28">
        <w:rPr>
          <w:rFonts w:asciiTheme="majorBidi" w:hAnsiTheme="majorBidi" w:cstheme="majorBidi"/>
          <w:sz w:val="24"/>
          <w:szCs w:val="24"/>
        </w:rPr>
        <w:t>.</w:t>
      </w:r>
    </w:p>
    <w:p w:rsidR="00A72D38" w:rsidRPr="00A72D38" w:rsidRDefault="004453C0" w:rsidP="00A72D38">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CB761D">
        <w:rPr>
          <w:rFonts w:asciiTheme="majorBidi" w:hAnsiTheme="majorBidi" w:cstheme="majorBidi"/>
          <w:sz w:val="24"/>
          <w:szCs w:val="24"/>
        </w:rPr>
        <w:t>Adi Darwis, dalam peneli</w:t>
      </w:r>
      <w:r w:rsidR="004E451F">
        <w:rPr>
          <w:rFonts w:asciiTheme="majorBidi" w:hAnsiTheme="majorBidi" w:cstheme="majorBidi"/>
          <w:sz w:val="24"/>
          <w:szCs w:val="24"/>
        </w:rPr>
        <w:t>t</w:t>
      </w:r>
      <w:r w:rsidRPr="00CB761D">
        <w:rPr>
          <w:rFonts w:asciiTheme="majorBidi" w:hAnsiTheme="majorBidi" w:cstheme="majorBidi"/>
          <w:sz w:val="24"/>
          <w:szCs w:val="24"/>
        </w:rPr>
        <w:t xml:space="preserve">iannya yang membahas tentang “Hak Konsumen untuk </w:t>
      </w:r>
      <w:r w:rsidR="004E451F">
        <w:rPr>
          <w:rFonts w:asciiTheme="majorBidi" w:hAnsiTheme="majorBidi" w:cstheme="majorBidi"/>
          <w:sz w:val="24"/>
          <w:szCs w:val="24"/>
        </w:rPr>
        <w:t>M</w:t>
      </w:r>
      <w:r w:rsidRPr="00CB761D">
        <w:rPr>
          <w:rFonts w:asciiTheme="majorBidi" w:hAnsiTheme="majorBidi" w:cstheme="majorBidi"/>
          <w:sz w:val="24"/>
          <w:szCs w:val="24"/>
        </w:rPr>
        <w:t>endapat P</w:t>
      </w:r>
      <w:r w:rsidR="00357377">
        <w:rPr>
          <w:rFonts w:asciiTheme="majorBidi" w:hAnsiTheme="majorBidi" w:cstheme="majorBidi"/>
          <w:sz w:val="24"/>
          <w:szCs w:val="24"/>
        </w:rPr>
        <w:t>erlindungan Hukum dalam Industri</w:t>
      </w:r>
      <w:r w:rsidRPr="00CB761D">
        <w:rPr>
          <w:rFonts w:asciiTheme="majorBidi" w:hAnsiTheme="majorBidi" w:cstheme="majorBidi"/>
          <w:sz w:val="24"/>
          <w:szCs w:val="24"/>
        </w:rPr>
        <w:t xml:space="preserve"> Perumahan di Kota Tangerang”. Hasil dari penelitian ini,</w:t>
      </w:r>
      <w:r w:rsidR="004E451F">
        <w:rPr>
          <w:rFonts w:asciiTheme="majorBidi" w:hAnsiTheme="majorBidi" w:cstheme="majorBidi"/>
          <w:sz w:val="24"/>
          <w:szCs w:val="24"/>
        </w:rPr>
        <w:t xml:space="preserve"> </w:t>
      </w:r>
      <w:r w:rsidR="004321FF">
        <w:rPr>
          <w:rFonts w:asciiTheme="majorBidi" w:hAnsiTheme="majorBidi" w:cstheme="majorBidi"/>
          <w:sz w:val="24"/>
          <w:szCs w:val="24"/>
        </w:rPr>
        <w:t xml:space="preserve">implementasi undang-undang </w:t>
      </w:r>
      <w:r w:rsidRPr="00CB761D">
        <w:rPr>
          <w:rFonts w:asciiTheme="majorBidi" w:hAnsiTheme="majorBidi" w:cstheme="majorBidi"/>
          <w:sz w:val="24"/>
          <w:szCs w:val="24"/>
        </w:rPr>
        <w:t>No. 8 Tahun 1999 tentang Perlindungan Konsumen (UUPK), khususnya mengenai pelaksanaan hak-hak konsumen belum dapat terealisasikan secara keseluruhan, terutama berkaitan dengan hak memperoleh ganti rugi dan hak advokasi.</w:t>
      </w:r>
      <w:r w:rsidRPr="00914A47">
        <w:rPr>
          <w:rStyle w:val="FootnoteReference"/>
          <w:rFonts w:asciiTheme="majorBidi" w:hAnsiTheme="majorBidi" w:cstheme="majorBidi"/>
          <w:sz w:val="24"/>
          <w:szCs w:val="24"/>
        </w:rPr>
        <w:footnoteReference w:id="65"/>
      </w:r>
      <w:r w:rsidR="00464731" w:rsidRPr="00CB761D">
        <w:rPr>
          <w:rFonts w:asciiTheme="majorBidi" w:hAnsiTheme="majorBidi" w:cstheme="majorBidi"/>
          <w:sz w:val="24"/>
          <w:szCs w:val="24"/>
        </w:rPr>
        <w:t xml:space="preserve"> </w:t>
      </w:r>
      <w:r w:rsidR="00B5471F" w:rsidRPr="00CB761D">
        <w:rPr>
          <w:rFonts w:asciiTheme="majorBidi" w:hAnsiTheme="majorBidi" w:cstheme="majorBidi"/>
          <w:sz w:val="24"/>
          <w:szCs w:val="24"/>
        </w:rPr>
        <w:t>Persamaan dengan karya ini adalah membahas perlindungan konsumen dalam kajian hukum positif</w:t>
      </w:r>
      <w:r w:rsidR="00CA025A">
        <w:rPr>
          <w:rFonts w:asciiTheme="majorBidi" w:hAnsiTheme="majorBidi" w:cstheme="majorBidi"/>
          <w:sz w:val="24"/>
          <w:szCs w:val="24"/>
        </w:rPr>
        <w:t xml:space="preserve"> (u</w:t>
      </w:r>
      <w:r w:rsidR="00464731" w:rsidRPr="00CB761D">
        <w:rPr>
          <w:rFonts w:asciiTheme="majorBidi" w:hAnsiTheme="majorBidi" w:cstheme="majorBidi"/>
          <w:sz w:val="24"/>
          <w:szCs w:val="24"/>
        </w:rPr>
        <w:t>ndang-undang No. 8 Tahun 1999)</w:t>
      </w:r>
      <w:r w:rsidR="00B5471F" w:rsidRPr="00CB761D">
        <w:rPr>
          <w:rFonts w:asciiTheme="majorBidi" w:hAnsiTheme="majorBidi" w:cstheme="majorBidi"/>
          <w:sz w:val="24"/>
          <w:szCs w:val="24"/>
        </w:rPr>
        <w:t>. Sedangkan perbedaan</w:t>
      </w:r>
      <w:r w:rsidR="00357377">
        <w:rPr>
          <w:rFonts w:asciiTheme="majorBidi" w:hAnsiTheme="majorBidi" w:cstheme="majorBidi"/>
          <w:sz w:val="24"/>
          <w:szCs w:val="24"/>
        </w:rPr>
        <w:t>n</w:t>
      </w:r>
      <w:r w:rsidR="00B5471F" w:rsidRPr="00CB761D">
        <w:rPr>
          <w:rFonts w:asciiTheme="majorBidi" w:hAnsiTheme="majorBidi" w:cstheme="majorBidi"/>
          <w:sz w:val="24"/>
          <w:szCs w:val="24"/>
        </w:rPr>
        <w:t xml:space="preserve">ya, </w:t>
      </w:r>
      <w:r w:rsidR="00357377">
        <w:rPr>
          <w:rFonts w:asciiTheme="majorBidi" w:hAnsiTheme="majorBidi" w:cstheme="majorBidi"/>
          <w:sz w:val="24"/>
          <w:szCs w:val="24"/>
        </w:rPr>
        <w:t xml:space="preserve">penelitian </w:t>
      </w:r>
      <w:r w:rsidR="00CA025A">
        <w:rPr>
          <w:rFonts w:asciiTheme="majorBidi" w:hAnsiTheme="majorBidi" w:cstheme="majorBidi"/>
          <w:sz w:val="24"/>
          <w:szCs w:val="24"/>
        </w:rPr>
        <w:t xml:space="preserve">Adi Darwis  lebih fokus pada hak-hak konsumen dan hal ini berbeda dengan  penelitian ini yang </w:t>
      </w:r>
      <w:r w:rsidR="00357377">
        <w:rPr>
          <w:rFonts w:asciiTheme="majorBidi" w:hAnsiTheme="majorBidi" w:cstheme="majorBidi"/>
          <w:sz w:val="24"/>
          <w:szCs w:val="24"/>
        </w:rPr>
        <w:t xml:space="preserve">membahas perlindungan konsumen dalam jual-beli perumahan dari sudut pandang hukum positif </w:t>
      </w:r>
      <w:r w:rsidR="00CA025A">
        <w:rPr>
          <w:rFonts w:asciiTheme="majorBidi" w:hAnsiTheme="majorBidi" w:cstheme="majorBidi"/>
          <w:sz w:val="24"/>
          <w:szCs w:val="24"/>
        </w:rPr>
        <w:t>(u</w:t>
      </w:r>
      <w:r w:rsidR="00357377" w:rsidRPr="00D10C28">
        <w:rPr>
          <w:rFonts w:asciiTheme="majorBidi" w:hAnsiTheme="majorBidi" w:cstheme="majorBidi"/>
          <w:sz w:val="24"/>
          <w:szCs w:val="24"/>
        </w:rPr>
        <w:t>ndang-undang No. 8 Tahun 1999)</w:t>
      </w:r>
      <w:r w:rsidR="00357377">
        <w:rPr>
          <w:rFonts w:asciiTheme="majorBidi" w:hAnsiTheme="majorBidi" w:cstheme="majorBidi"/>
          <w:sz w:val="24"/>
          <w:szCs w:val="24"/>
        </w:rPr>
        <w:t xml:space="preserve"> </w:t>
      </w:r>
      <w:r w:rsidR="00357377" w:rsidRPr="00D10C28">
        <w:rPr>
          <w:rFonts w:asciiTheme="majorBidi" w:hAnsiTheme="majorBidi" w:cstheme="majorBidi"/>
          <w:sz w:val="24"/>
          <w:szCs w:val="24"/>
        </w:rPr>
        <w:t xml:space="preserve"> </w:t>
      </w:r>
      <w:r w:rsidR="00357377">
        <w:rPr>
          <w:rFonts w:asciiTheme="majorBidi" w:hAnsiTheme="majorBidi" w:cstheme="majorBidi"/>
          <w:sz w:val="24"/>
          <w:szCs w:val="24"/>
        </w:rPr>
        <w:t xml:space="preserve">dan hukum </w:t>
      </w:r>
      <w:r w:rsidR="00357377" w:rsidRPr="00D10C28">
        <w:rPr>
          <w:rFonts w:asciiTheme="majorBidi" w:hAnsiTheme="majorBidi" w:cstheme="majorBidi"/>
          <w:sz w:val="24"/>
          <w:szCs w:val="24"/>
        </w:rPr>
        <w:t>islam</w:t>
      </w:r>
      <w:r w:rsidR="00A72D38">
        <w:rPr>
          <w:rFonts w:asciiTheme="majorBidi" w:hAnsiTheme="majorBidi" w:cstheme="majorBidi"/>
          <w:sz w:val="24"/>
          <w:szCs w:val="24"/>
        </w:rPr>
        <w:t xml:space="preserve"> (Fatwa Dewan Syariah Nasional).</w:t>
      </w:r>
    </w:p>
    <w:p w:rsidR="00E23899" w:rsidRPr="00CB761D" w:rsidRDefault="004453C0" w:rsidP="00226EDD">
      <w:pPr>
        <w:pStyle w:val="ListParagraph"/>
        <w:autoSpaceDE w:val="0"/>
        <w:autoSpaceDN w:val="0"/>
        <w:adjustRightInd w:val="0"/>
        <w:spacing w:after="0" w:line="480" w:lineRule="auto"/>
        <w:ind w:left="360" w:firstLine="900"/>
        <w:jc w:val="both"/>
        <w:rPr>
          <w:rFonts w:asciiTheme="majorBidi" w:hAnsiTheme="majorBidi" w:cstheme="majorBidi"/>
          <w:sz w:val="24"/>
          <w:szCs w:val="24"/>
        </w:rPr>
      </w:pPr>
      <w:r w:rsidRPr="00CB761D">
        <w:rPr>
          <w:rFonts w:asciiTheme="majorBidi" w:hAnsiTheme="majorBidi" w:cstheme="majorBidi"/>
          <w:sz w:val="24"/>
          <w:szCs w:val="24"/>
        </w:rPr>
        <w:t>Berdasarkan beberapa penelitian di</w:t>
      </w:r>
      <w:r w:rsidR="00D10C28" w:rsidRPr="00CB761D">
        <w:rPr>
          <w:rFonts w:asciiTheme="majorBidi" w:hAnsiTheme="majorBidi" w:cstheme="majorBidi"/>
          <w:sz w:val="24"/>
          <w:szCs w:val="24"/>
        </w:rPr>
        <w:t xml:space="preserve"> </w:t>
      </w:r>
      <w:r w:rsidRPr="00CB761D">
        <w:rPr>
          <w:rFonts w:asciiTheme="majorBidi" w:hAnsiTheme="majorBidi" w:cstheme="majorBidi"/>
          <w:sz w:val="24"/>
          <w:szCs w:val="24"/>
        </w:rPr>
        <w:t xml:space="preserve">atas, belum ditemukan secara khusus yang membahas tentang perlindungan konsumen dalam jual-beli perumahan yang ditinjau dari hukum </w:t>
      </w:r>
      <w:r w:rsidR="00383F79">
        <w:rPr>
          <w:rFonts w:asciiTheme="majorBidi" w:hAnsiTheme="majorBidi" w:cstheme="majorBidi"/>
          <w:sz w:val="24"/>
          <w:szCs w:val="24"/>
        </w:rPr>
        <w:t>Islam, maka penelitian ini meng</w:t>
      </w:r>
      <w:r w:rsidRPr="00CB761D">
        <w:rPr>
          <w:rFonts w:asciiTheme="majorBidi" w:hAnsiTheme="majorBidi" w:cstheme="majorBidi"/>
          <w:sz w:val="24"/>
          <w:szCs w:val="24"/>
        </w:rPr>
        <w:t xml:space="preserve">kaji tentang perlindungan konsumen dalam jual-beli perumahan yang ditinjau dari </w:t>
      </w:r>
      <w:r w:rsidR="00226EDD">
        <w:rPr>
          <w:rFonts w:asciiTheme="majorBidi" w:hAnsiTheme="majorBidi" w:cstheme="majorBidi"/>
          <w:sz w:val="24"/>
          <w:szCs w:val="24"/>
        </w:rPr>
        <w:t>u</w:t>
      </w:r>
      <w:r w:rsidRPr="00CB761D">
        <w:rPr>
          <w:rFonts w:asciiTheme="majorBidi" w:hAnsiTheme="majorBidi" w:cstheme="majorBidi"/>
          <w:sz w:val="24"/>
          <w:szCs w:val="24"/>
        </w:rPr>
        <w:t>ndang-</w:t>
      </w:r>
      <w:r w:rsidR="00226EDD">
        <w:rPr>
          <w:rFonts w:asciiTheme="majorBidi" w:hAnsiTheme="majorBidi" w:cstheme="majorBidi"/>
          <w:sz w:val="24"/>
          <w:szCs w:val="24"/>
        </w:rPr>
        <w:t>u</w:t>
      </w:r>
      <w:r w:rsidRPr="00CB761D">
        <w:rPr>
          <w:rFonts w:asciiTheme="majorBidi" w:hAnsiTheme="majorBidi" w:cstheme="majorBidi"/>
          <w:sz w:val="24"/>
          <w:szCs w:val="24"/>
        </w:rPr>
        <w:t xml:space="preserve">ndang No. 8 Tahun 1999 dan </w:t>
      </w:r>
      <w:r w:rsidRPr="00CB761D">
        <w:rPr>
          <w:rFonts w:asciiTheme="majorBidi" w:hAnsiTheme="majorBidi" w:cstheme="majorBidi"/>
          <w:sz w:val="24"/>
          <w:szCs w:val="24"/>
          <w:lang w:val="id-ID"/>
        </w:rPr>
        <w:t xml:space="preserve">Fatwa Dewan Syariah Nasional </w:t>
      </w:r>
      <w:r w:rsidRPr="00CB761D">
        <w:rPr>
          <w:rFonts w:asciiTheme="majorBidi" w:hAnsiTheme="majorBidi" w:cstheme="majorBidi"/>
          <w:sz w:val="24"/>
          <w:szCs w:val="24"/>
        </w:rPr>
        <w:t>N</w:t>
      </w:r>
      <w:r w:rsidRPr="00CB761D">
        <w:rPr>
          <w:rFonts w:asciiTheme="majorBidi" w:hAnsiTheme="majorBidi" w:cstheme="majorBidi"/>
          <w:sz w:val="24"/>
          <w:szCs w:val="24"/>
          <w:lang w:val="id-ID"/>
        </w:rPr>
        <w:t>o</w:t>
      </w:r>
      <w:r w:rsidRPr="00CB761D">
        <w:rPr>
          <w:rFonts w:asciiTheme="majorBidi" w:hAnsiTheme="majorBidi" w:cstheme="majorBidi"/>
          <w:sz w:val="24"/>
          <w:szCs w:val="24"/>
        </w:rPr>
        <w:t>. 06/DSN-MUI/IV/2000. Di</w:t>
      </w:r>
      <w:r w:rsidR="00383F79">
        <w:rPr>
          <w:rFonts w:asciiTheme="majorBidi" w:hAnsiTheme="majorBidi" w:cstheme="majorBidi"/>
          <w:sz w:val="24"/>
          <w:szCs w:val="24"/>
        </w:rPr>
        <w:t xml:space="preserve"> mana </w:t>
      </w:r>
      <w:r w:rsidRPr="00CB761D">
        <w:rPr>
          <w:rFonts w:asciiTheme="majorBidi" w:hAnsiTheme="majorBidi" w:cstheme="majorBidi"/>
          <w:sz w:val="24"/>
          <w:szCs w:val="24"/>
        </w:rPr>
        <w:t>dalam pembahasan perli</w:t>
      </w:r>
      <w:r w:rsidR="00036FC4">
        <w:rPr>
          <w:rFonts w:asciiTheme="majorBidi" w:hAnsiTheme="majorBidi" w:cstheme="majorBidi"/>
          <w:sz w:val="24"/>
          <w:szCs w:val="24"/>
        </w:rPr>
        <w:t>ndungan konsumen tidak hanya di</w:t>
      </w:r>
      <w:r w:rsidRPr="00CB761D">
        <w:rPr>
          <w:rFonts w:asciiTheme="majorBidi" w:hAnsiTheme="majorBidi" w:cstheme="majorBidi"/>
          <w:sz w:val="24"/>
          <w:szCs w:val="24"/>
        </w:rPr>
        <w:t>kaji dalam hukum positif</w:t>
      </w:r>
      <w:r w:rsidR="00036FC4">
        <w:rPr>
          <w:rFonts w:asciiTheme="majorBidi" w:hAnsiTheme="majorBidi" w:cstheme="majorBidi"/>
          <w:sz w:val="24"/>
          <w:szCs w:val="24"/>
        </w:rPr>
        <w:t xml:space="preserve"> saja</w:t>
      </w:r>
      <w:r w:rsidRPr="00CB761D">
        <w:rPr>
          <w:rFonts w:asciiTheme="majorBidi" w:hAnsiTheme="majorBidi" w:cstheme="majorBidi"/>
          <w:sz w:val="24"/>
          <w:szCs w:val="24"/>
        </w:rPr>
        <w:t xml:space="preserve"> tetapi juga dikaji menurut </w:t>
      </w:r>
      <w:r w:rsidRPr="00CB761D">
        <w:rPr>
          <w:rFonts w:asciiTheme="majorBidi" w:hAnsiTheme="majorBidi" w:cstheme="majorBidi"/>
          <w:sz w:val="24"/>
          <w:szCs w:val="24"/>
          <w:lang w:val="id-ID"/>
        </w:rPr>
        <w:t xml:space="preserve">Fatwa </w:t>
      </w:r>
      <w:r w:rsidRPr="00CB761D">
        <w:rPr>
          <w:rFonts w:asciiTheme="majorBidi" w:hAnsiTheme="majorBidi" w:cstheme="majorBidi"/>
          <w:sz w:val="24"/>
          <w:szCs w:val="24"/>
          <w:lang w:val="id-ID"/>
        </w:rPr>
        <w:lastRenderedPageBreak/>
        <w:t xml:space="preserve">Dewan Syariah Nasional </w:t>
      </w:r>
      <w:r w:rsidRPr="00CB761D">
        <w:rPr>
          <w:rFonts w:asciiTheme="majorBidi" w:hAnsiTheme="majorBidi" w:cstheme="majorBidi"/>
          <w:sz w:val="24"/>
          <w:szCs w:val="24"/>
        </w:rPr>
        <w:t>N</w:t>
      </w:r>
      <w:r w:rsidRPr="00CB761D">
        <w:rPr>
          <w:rFonts w:asciiTheme="majorBidi" w:hAnsiTheme="majorBidi" w:cstheme="majorBidi"/>
          <w:sz w:val="24"/>
          <w:szCs w:val="24"/>
          <w:lang w:val="id-ID"/>
        </w:rPr>
        <w:t>o</w:t>
      </w:r>
      <w:r w:rsidRPr="00CB761D">
        <w:rPr>
          <w:rFonts w:asciiTheme="majorBidi" w:hAnsiTheme="majorBidi" w:cstheme="majorBidi"/>
          <w:sz w:val="24"/>
          <w:szCs w:val="24"/>
        </w:rPr>
        <w:t>. 06/DSN-MUI/IV/2000. Inilah aspek yang membedakan dari penelitian-penelitian tersebut di</w:t>
      </w:r>
      <w:r w:rsidR="00383F79">
        <w:rPr>
          <w:rFonts w:asciiTheme="majorBidi" w:hAnsiTheme="majorBidi" w:cstheme="majorBidi"/>
          <w:sz w:val="24"/>
          <w:szCs w:val="24"/>
        </w:rPr>
        <w:t xml:space="preserve"> </w:t>
      </w:r>
      <w:bookmarkStart w:id="0" w:name="_GoBack"/>
      <w:bookmarkEnd w:id="0"/>
      <w:r w:rsidR="00383F79">
        <w:rPr>
          <w:rFonts w:asciiTheme="majorBidi" w:hAnsiTheme="majorBidi" w:cstheme="majorBidi"/>
          <w:sz w:val="24"/>
          <w:szCs w:val="24"/>
        </w:rPr>
        <w:t>atas</w:t>
      </w:r>
      <w:r w:rsidRPr="00CB761D">
        <w:rPr>
          <w:rFonts w:asciiTheme="majorBidi" w:hAnsiTheme="majorBidi" w:cstheme="majorBidi"/>
          <w:sz w:val="24"/>
          <w:szCs w:val="24"/>
        </w:rPr>
        <w:t>.</w:t>
      </w:r>
    </w:p>
    <w:sectPr w:rsidR="00E23899" w:rsidRPr="00CB761D" w:rsidSect="00723471">
      <w:headerReference w:type="default" r:id="rId8"/>
      <w:footerReference w:type="first" r:id="rId9"/>
      <w:pgSz w:w="11909" w:h="16834" w:code="9"/>
      <w:pgMar w:top="2275" w:right="1699" w:bottom="1699" w:left="2275" w:header="720" w:footer="720" w:gutter="0"/>
      <w:pgNumType w:start="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706" w:rsidRDefault="00BD6706" w:rsidP="007738D1">
      <w:pPr>
        <w:spacing w:after="0" w:line="240" w:lineRule="auto"/>
      </w:pPr>
      <w:r>
        <w:separator/>
      </w:r>
    </w:p>
  </w:endnote>
  <w:endnote w:type="continuationSeparator" w:id="0">
    <w:p w:rsidR="00BD6706" w:rsidRDefault="00BD6706" w:rsidP="00773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0686"/>
      <w:docPartObj>
        <w:docPartGallery w:val="Page Numbers (Bottom of Page)"/>
        <w:docPartUnique/>
      </w:docPartObj>
    </w:sdtPr>
    <w:sdtEndPr/>
    <w:sdtContent>
      <w:p w:rsidR="00723471" w:rsidRDefault="00816108">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723471" w:rsidRDefault="00723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706" w:rsidRDefault="00BD6706" w:rsidP="007738D1">
      <w:pPr>
        <w:spacing w:after="0" w:line="240" w:lineRule="auto"/>
      </w:pPr>
      <w:r>
        <w:separator/>
      </w:r>
    </w:p>
  </w:footnote>
  <w:footnote w:type="continuationSeparator" w:id="0">
    <w:p w:rsidR="00BD6706" w:rsidRDefault="00BD6706" w:rsidP="007738D1">
      <w:pPr>
        <w:spacing w:after="0" w:line="240" w:lineRule="auto"/>
      </w:pPr>
      <w:r>
        <w:continuationSeparator/>
      </w:r>
    </w:p>
  </w:footnote>
  <w:footnote w:id="1">
    <w:p w:rsidR="00191A0C" w:rsidRPr="005A74B3" w:rsidRDefault="00191A0C" w:rsidP="009121E5">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Muhammad Djakfar</w:t>
      </w:r>
      <w:r w:rsidRPr="005A74B3">
        <w:rPr>
          <w:rFonts w:asciiTheme="majorBidi" w:hAnsiTheme="majorBidi" w:cstheme="majorBidi"/>
        </w:rPr>
        <w:t xml:space="preserve">, </w:t>
      </w:r>
      <w:r>
        <w:rPr>
          <w:rFonts w:asciiTheme="majorBidi" w:hAnsiTheme="majorBidi" w:cstheme="majorBidi"/>
          <w:i/>
          <w:iCs/>
        </w:rPr>
        <w:t xml:space="preserve">Hukum Bisnis…, </w:t>
      </w:r>
      <w:r w:rsidRPr="005A74B3">
        <w:rPr>
          <w:rFonts w:asciiTheme="majorBidi" w:hAnsiTheme="majorBidi" w:cstheme="majorBidi"/>
        </w:rPr>
        <w:t xml:space="preserve"> hal. 170</w:t>
      </w:r>
    </w:p>
  </w:footnote>
  <w:footnote w:id="2">
    <w:p w:rsidR="00191A0C" w:rsidRPr="00260C68" w:rsidRDefault="00191A0C" w:rsidP="00260C68">
      <w:pPr>
        <w:pStyle w:val="FootnoteText"/>
        <w:ind w:firstLine="720"/>
        <w:jc w:val="both"/>
        <w:rPr>
          <w:rFonts w:asciiTheme="majorBidi" w:hAnsiTheme="majorBidi" w:cstheme="majorBidi"/>
        </w:rPr>
      </w:pPr>
      <w:r w:rsidRPr="005A74B3">
        <w:rPr>
          <w:rStyle w:val="FootnoteReference"/>
          <w:rFonts w:asciiTheme="majorBidi" w:hAnsiTheme="majorBidi" w:cstheme="majorBidi"/>
        </w:rPr>
        <w:footnoteRef/>
      </w:r>
      <w:r>
        <w:rPr>
          <w:rFonts w:asciiTheme="majorBidi" w:hAnsiTheme="majorBidi" w:cstheme="majorBidi"/>
        </w:rPr>
        <w:t xml:space="preserve">Sayyid Sabiq, </w:t>
      </w:r>
      <w:r>
        <w:rPr>
          <w:rFonts w:asciiTheme="majorBidi" w:hAnsiTheme="majorBidi" w:cstheme="majorBidi"/>
          <w:i/>
          <w:iCs/>
        </w:rPr>
        <w:t>Fiqh Sunnah</w:t>
      </w:r>
      <w:r w:rsidR="002E3542">
        <w:rPr>
          <w:rFonts w:asciiTheme="majorBidi" w:hAnsiTheme="majorBidi" w:cstheme="majorBidi"/>
          <w:i/>
          <w:iCs/>
        </w:rPr>
        <w:t>.</w:t>
      </w:r>
      <w:r>
        <w:rPr>
          <w:rFonts w:asciiTheme="majorBidi" w:hAnsiTheme="majorBidi" w:cstheme="majorBidi"/>
        </w:rPr>
        <w:t xml:space="preserve"> (Jakarta: Pena Pundi Aksara, 2006), hal. 121</w:t>
      </w:r>
    </w:p>
  </w:footnote>
  <w:footnote w:id="3">
    <w:p w:rsidR="00191A0C" w:rsidRPr="00BA48E8" w:rsidRDefault="00191A0C" w:rsidP="00BA48E8">
      <w:pPr>
        <w:pStyle w:val="FootnoteText"/>
        <w:ind w:firstLine="720"/>
        <w:jc w:val="both"/>
        <w:rPr>
          <w:rFonts w:asciiTheme="majorBidi" w:hAnsiTheme="majorBidi" w:cstheme="majorBidi"/>
        </w:rPr>
      </w:pPr>
      <w:r w:rsidRPr="00BA48E8">
        <w:rPr>
          <w:rStyle w:val="FootnoteReference"/>
          <w:rFonts w:asciiTheme="majorBidi" w:hAnsiTheme="majorBidi" w:cstheme="majorBidi"/>
        </w:rPr>
        <w:footnoteRef/>
      </w:r>
      <w:r>
        <w:rPr>
          <w:rFonts w:asciiTheme="majorBidi" w:hAnsiTheme="majorBidi" w:cstheme="majorBidi"/>
        </w:rPr>
        <w:t xml:space="preserve">R. Subekti dan R. Tjirtrosudibio, </w:t>
      </w:r>
      <w:r>
        <w:rPr>
          <w:rFonts w:asciiTheme="majorBidi" w:hAnsiTheme="majorBidi" w:cstheme="majorBidi"/>
          <w:i/>
          <w:iCs/>
        </w:rPr>
        <w:t>Kitab Undang-Undang Hukum Perdata</w:t>
      </w:r>
      <w:r w:rsidR="00F55546">
        <w:rPr>
          <w:rFonts w:asciiTheme="majorBidi" w:hAnsiTheme="majorBidi" w:cstheme="majorBidi"/>
        </w:rPr>
        <w:t xml:space="preserve">. </w:t>
      </w:r>
      <w:r>
        <w:rPr>
          <w:rFonts w:asciiTheme="majorBidi" w:hAnsiTheme="majorBidi" w:cstheme="majorBidi"/>
        </w:rPr>
        <w:t>(Jakarta: Balai Pustaka, 2014), hal. 366</w:t>
      </w:r>
    </w:p>
  </w:footnote>
  <w:footnote w:id="4">
    <w:p w:rsidR="00191A0C" w:rsidRPr="008102C9" w:rsidRDefault="00191A0C" w:rsidP="00FB7CD8">
      <w:pPr>
        <w:pStyle w:val="FootnoteText"/>
        <w:ind w:left="720"/>
        <w:jc w:val="both"/>
        <w:rPr>
          <w:rFonts w:asciiTheme="majorBidi" w:hAnsiTheme="majorBidi" w:cstheme="majorBidi"/>
          <w:lang w:val="id-ID"/>
        </w:rPr>
      </w:pPr>
      <w:r w:rsidRPr="0076645D">
        <w:rPr>
          <w:rStyle w:val="FootnoteReference"/>
          <w:rFonts w:asciiTheme="majorBidi" w:hAnsiTheme="majorBidi" w:cstheme="majorBidi"/>
        </w:rPr>
        <w:footnoteRef/>
      </w:r>
      <w:r w:rsidR="008102C9" w:rsidRPr="003A3A96">
        <w:rPr>
          <w:rFonts w:asciiTheme="majorBidi" w:hAnsiTheme="majorBidi" w:cstheme="majorBidi"/>
        </w:rPr>
        <w:t xml:space="preserve">Departemen Agama RI, </w:t>
      </w:r>
      <w:r w:rsidR="008102C9" w:rsidRPr="003A3A96">
        <w:rPr>
          <w:rFonts w:asciiTheme="majorBidi" w:hAnsiTheme="majorBidi" w:cstheme="majorBidi"/>
          <w:i/>
          <w:iCs/>
        </w:rPr>
        <w:t>Al-Qur’an dan Terjemah.</w:t>
      </w:r>
      <w:r w:rsidR="008102C9" w:rsidRPr="003A3A96">
        <w:rPr>
          <w:rFonts w:asciiTheme="majorBidi" w:hAnsiTheme="majorBidi" w:cstheme="majorBidi"/>
        </w:rPr>
        <w:t xml:space="preserve"> (B</w:t>
      </w:r>
      <w:r w:rsidR="008102C9">
        <w:rPr>
          <w:rFonts w:asciiTheme="majorBidi" w:hAnsiTheme="majorBidi" w:cstheme="majorBidi"/>
        </w:rPr>
        <w:t>andung: Diponegoro, 2000),</w:t>
      </w:r>
      <w:r>
        <w:rPr>
          <w:rFonts w:asciiTheme="majorBidi" w:hAnsiTheme="majorBidi" w:cstheme="majorBidi"/>
        </w:rPr>
        <w:t xml:space="preserve"> hal. </w:t>
      </w:r>
      <w:r w:rsidR="008102C9">
        <w:rPr>
          <w:rFonts w:asciiTheme="majorBidi" w:hAnsiTheme="majorBidi" w:cstheme="majorBidi"/>
          <w:lang w:val="id-ID"/>
        </w:rPr>
        <w:t>36</w:t>
      </w:r>
    </w:p>
  </w:footnote>
  <w:footnote w:id="5">
    <w:p w:rsidR="00191A0C" w:rsidRPr="008102C9" w:rsidRDefault="00191A0C" w:rsidP="005918D9">
      <w:pPr>
        <w:pStyle w:val="FootnoteText"/>
        <w:ind w:left="720"/>
        <w:jc w:val="both"/>
        <w:rPr>
          <w:rFonts w:asciiTheme="majorBidi" w:hAnsiTheme="majorBidi" w:cstheme="majorBidi"/>
          <w:lang w:val="id-ID"/>
        </w:rPr>
      </w:pPr>
      <w:r w:rsidRPr="00097FDC">
        <w:rPr>
          <w:rStyle w:val="FootnoteReference"/>
          <w:rFonts w:asciiTheme="majorBidi" w:hAnsiTheme="majorBidi" w:cstheme="majorBidi"/>
        </w:rPr>
        <w:footnoteRef/>
      </w:r>
      <w:r w:rsidRPr="005918D9">
        <w:rPr>
          <w:rFonts w:asciiTheme="majorBidi" w:hAnsiTheme="majorBidi" w:cstheme="majorBidi"/>
          <w:i/>
          <w:iCs/>
        </w:rPr>
        <w:t>Ibid</w:t>
      </w:r>
      <w:r w:rsidRPr="007E2B34">
        <w:rPr>
          <w:rFonts w:asciiTheme="majorBidi" w:hAnsiTheme="majorBidi" w:cstheme="majorBidi"/>
        </w:rPr>
        <w:t>.,</w:t>
      </w:r>
      <w:r>
        <w:rPr>
          <w:rFonts w:asciiTheme="majorBidi" w:hAnsiTheme="majorBidi" w:cstheme="majorBidi"/>
        </w:rPr>
        <w:t xml:space="preserve"> hal. </w:t>
      </w:r>
      <w:r w:rsidR="008102C9">
        <w:rPr>
          <w:rFonts w:asciiTheme="majorBidi" w:hAnsiTheme="majorBidi" w:cstheme="majorBidi"/>
          <w:lang w:val="id-ID"/>
        </w:rPr>
        <w:t>24</w:t>
      </w:r>
    </w:p>
  </w:footnote>
  <w:footnote w:id="6">
    <w:p w:rsidR="00191A0C" w:rsidRPr="008102C9" w:rsidRDefault="00191A0C" w:rsidP="005918D9">
      <w:pPr>
        <w:pStyle w:val="FootnoteText"/>
        <w:ind w:left="720"/>
        <w:jc w:val="both"/>
        <w:rPr>
          <w:rFonts w:asciiTheme="majorBidi" w:hAnsiTheme="majorBidi" w:cstheme="majorBidi"/>
          <w:lang w:val="id-ID"/>
        </w:rPr>
      </w:pPr>
      <w:r w:rsidRPr="00097FDC">
        <w:rPr>
          <w:rStyle w:val="FootnoteReference"/>
          <w:rFonts w:asciiTheme="majorBidi" w:hAnsiTheme="majorBidi" w:cstheme="majorBidi"/>
        </w:rPr>
        <w:footnoteRef/>
      </w:r>
      <w:r w:rsidRPr="005918D9">
        <w:rPr>
          <w:rFonts w:asciiTheme="majorBidi" w:hAnsiTheme="majorBidi" w:cstheme="majorBidi"/>
          <w:i/>
          <w:iCs/>
        </w:rPr>
        <w:t>Ibid</w:t>
      </w:r>
      <w:r>
        <w:rPr>
          <w:rFonts w:asciiTheme="majorBidi" w:hAnsiTheme="majorBidi" w:cstheme="majorBidi"/>
        </w:rPr>
        <w:t xml:space="preserve">., hal. </w:t>
      </w:r>
      <w:r w:rsidR="008102C9">
        <w:rPr>
          <w:rFonts w:asciiTheme="majorBidi" w:hAnsiTheme="majorBidi" w:cstheme="majorBidi"/>
          <w:lang w:val="id-ID"/>
        </w:rPr>
        <w:t>37</w:t>
      </w:r>
    </w:p>
  </w:footnote>
  <w:footnote w:id="7">
    <w:p w:rsidR="00191A0C" w:rsidRPr="001D4676" w:rsidRDefault="00191A0C" w:rsidP="008C1A6F">
      <w:pPr>
        <w:pStyle w:val="FootnoteText"/>
        <w:ind w:left="720"/>
        <w:jc w:val="both"/>
        <w:rPr>
          <w:rFonts w:asciiTheme="majorBidi" w:hAnsiTheme="majorBidi" w:cstheme="majorBidi"/>
          <w:lang w:val="id-ID"/>
        </w:rPr>
      </w:pPr>
      <w:r w:rsidRPr="00097FDC">
        <w:rPr>
          <w:rStyle w:val="FootnoteReference"/>
          <w:rFonts w:asciiTheme="majorBidi" w:hAnsiTheme="majorBidi" w:cstheme="majorBidi"/>
        </w:rPr>
        <w:footnoteRef/>
      </w:r>
      <w:r w:rsidRPr="008C1A6F">
        <w:rPr>
          <w:rFonts w:asciiTheme="majorBidi" w:hAnsiTheme="majorBidi" w:cstheme="majorBidi"/>
          <w:i/>
          <w:iCs/>
        </w:rPr>
        <w:t>Ibid</w:t>
      </w:r>
      <w:r w:rsidR="001D4676">
        <w:rPr>
          <w:rFonts w:asciiTheme="majorBidi" w:hAnsiTheme="majorBidi" w:cstheme="majorBidi"/>
        </w:rPr>
        <w:t xml:space="preserve">., hal. </w:t>
      </w:r>
      <w:r w:rsidR="001D4676">
        <w:rPr>
          <w:rFonts w:asciiTheme="majorBidi" w:hAnsiTheme="majorBidi" w:cstheme="majorBidi"/>
          <w:lang w:val="id-ID"/>
        </w:rPr>
        <w:t>65</w:t>
      </w:r>
    </w:p>
  </w:footnote>
  <w:footnote w:id="8">
    <w:p w:rsidR="00191A0C" w:rsidRPr="00D9511B" w:rsidRDefault="00191A0C" w:rsidP="00735CCB">
      <w:pPr>
        <w:pStyle w:val="FootnoteText"/>
        <w:ind w:firstLine="720"/>
        <w:jc w:val="both"/>
        <w:rPr>
          <w:rFonts w:asciiTheme="majorBidi" w:hAnsiTheme="majorBidi" w:cstheme="majorBidi"/>
        </w:rPr>
      </w:pPr>
      <w:r w:rsidRPr="00C253A0">
        <w:rPr>
          <w:rStyle w:val="FootnoteReference"/>
          <w:rFonts w:asciiTheme="majorBidi" w:hAnsiTheme="majorBidi" w:cstheme="majorBidi"/>
        </w:rPr>
        <w:footnoteRef/>
      </w:r>
      <w:r>
        <w:rPr>
          <w:rFonts w:asciiTheme="majorBidi" w:hAnsiTheme="majorBidi" w:cstheme="majorBidi"/>
        </w:rPr>
        <w:t xml:space="preserve">Zainuddin bin Abdul Aziz Al-Malibari Al-Fanani, </w:t>
      </w:r>
      <w:r>
        <w:rPr>
          <w:rFonts w:asciiTheme="majorBidi" w:hAnsiTheme="majorBidi" w:cstheme="majorBidi"/>
          <w:i/>
          <w:iCs/>
        </w:rPr>
        <w:t>Terjemahan Fathul Mu’in</w:t>
      </w:r>
      <w:r w:rsidR="006418F7">
        <w:rPr>
          <w:rFonts w:asciiTheme="majorBidi" w:hAnsiTheme="majorBidi" w:cstheme="majorBidi"/>
        </w:rPr>
        <w:t>.</w:t>
      </w:r>
      <w:r>
        <w:rPr>
          <w:rFonts w:asciiTheme="majorBidi" w:hAnsiTheme="majorBidi" w:cstheme="majorBidi"/>
        </w:rPr>
        <w:t xml:space="preserve"> (Bandung: Sinar Baru Algensindo, 2006), </w:t>
      </w:r>
      <w:r w:rsidRPr="004E2889">
        <w:rPr>
          <w:rFonts w:asciiTheme="majorBidi" w:hAnsiTheme="majorBidi" w:cstheme="majorBidi"/>
        </w:rPr>
        <w:t>hal.</w:t>
      </w:r>
      <w:r>
        <w:rPr>
          <w:rFonts w:asciiTheme="majorBidi" w:hAnsiTheme="majorBidi" w:cstheme="majorBidi"/>
        </w:rPr>
        <w:t xml:space="preserve"> 763</w:t>
      </w:r>
    </w:p>
  </w:footnote>
  <w:footnote w:id="9">
    <w:p w:rsidR="00191A0C" w:rsidRPr="002D44F5" w:rsidRDefault="00191A0C" w:rsidP="002D44F5">
      <w:pPr>
        <w:pStyle w:val="FootnoteText"/>
        <w:ind w:firstLine="720"/>
        <w:jc w:val="both"/>
        <w:rPr>
          <w:rFonts w:asciiTheme="majorBidi" w:hAnsiTheme="majorBidi" w:cstheme="majorBidi"/>
        </w:rPr>
      </w:pPr>
      <w:r w:rsidRPr="002D44F5">
        <w:rPr>
          <w:rStyle w:val="FootnoteReference"/>
          <w:rFonts w:asciiTheme="majorBidi" w:hAnsiTheme="majorBidi" w:cstheme="majorBidi"/>
        </w:rPr>
        <w:footnoteRef/>
      </w:r>
      <w:r>
        <w:rPr>
          <w:rFonts w:asciiTheme="majorBidi" w:hAnsiTheme="majorBidi" w:cstheme="majorBidi"/>
        </w:rPr>
        <w:t>Muhammad Djakfar</w:t>
      </w:r>
      <w:r w:rsidRPr="005A74B3">
        <w:rPr>
          <w:rFonts w:asciiTheme="majorBidi" w:hAnsiTheme="majorBidi" w:cstheme="majorBidi"/>
        </w:rPr>
        <w:t xml:space="preserve">, </w:t>
      </w:r>
      <w:r w:rsidRPr="005A74B3">
        <w:rPr>
          <w:rFonts w:asciiTheme="majorBidi" w:hAnsiTheme="majorBidi" w:cstheme="majorBidi"/>
          <w:i/>
          <w:iCs/>
        </w:rPr>
        <w:t>Hukum Bisnis</w:t>
      </w:r>
      <w:r w:rsidRPr="00702F6F">
        <w:rPr>
          <w:rFonts w:asciiTheme="majorBidi" w:hAnsiTheme="majorBidi" w:cstheme="majorBidi"/>
        </w:rPr>
        <w:t>…,</w:t>
      </w:r>
      <w:r>
        <w:rPr>
          <w:rFonts w:asciiTheme="majorBidi" w:hAnsiTheme="majorBidi" w:cstheme="majorBidi"/>
        </w:rPr>
        <w:t xml:space="preserve"> hal. 232</w:t>
      </w:r>
    </w:p>
  </w:footnote>
  <w:footnote w:id="10">
    <w:p w:rsidR="00191A0C" w:rsidRDefault="00191A0C" w:rsidP="00EF169F">
      <w:pPr>
        <w:pStyle w:val="FootnoteText"/>
        <w:ind w:firstLine="720"/>
      </w:pPr>
      <w:r>
        <w:rPr>
          <w:rStyle w:val="FootnoteReference"/>
        </w:rPr>
        <w:footnoteRef/>
      </w:r>
      <w:r w:rsidRPr="00EF169F">
        <w:rPr>
          <w:rFonts w:asciiTheme="majorBidi" w:hAnsiTheme="majorBidi" w:cstheme="majorBidi"/>
          <w:i/>
          <w:iCs/>
        </w:rPr>
        <w:t>Ibid</w:t>
      </w:r>
      <w:r>
        <w:rPr>
          <w:rFonts w:asciiTheme="majorBidi" w:hAnsiTheme="majorBidi" w:cstheme="majorBidi"/>
        </w:rPr>
        <w:t xml:space="preserve">., </w:t>
      </w:r>
      <w:r w:rsidRPr="00D15EB0">
        <w:rPr>
          <w:rFonts w:asciiTheme="majorBidi" w:hAnsiTheme="majorBidi" w:cstheme="majorBidi"/>
        </w:rPr>
        <w:t>hal.</w:t>
      </w:r>
      <w:r>
        <w:rPr>
          <w:rFonts w:asciiTheme="majorBidi" w:hAnsiTheme="majorBidi" w:cstheme="majorBidi"/>
        </w:rPr>
        <w:t xml:space="preserve"> 177</w:t>
      </w:r>
    </w:p>
  </w:footnote>
  <w:footnote w:id="11">
    <w:p w:rsidR="00191A0C" w:rsidRDefault="00191A0C" w:rsidP="00A067AB">
      <w:pPr>
        <w:pStyle w:val="FootnoteText"/>
        <w:ind w:firstLine="720"/>
      </w:pPr>
      <w:r>
        <w:rPr>
          <w:rStyle w:val="FootnoteReference"/>
        </w:rPr>
        <w:footnoteRef/>
      </w:r>
      <w:r w:rsidRPr="001F1302">
        <w:rPr>
          <w:rFonts w:asciiTheme="majorBidi" w:hAnsiTheme="majorBidi" w:cstheme="majorBidi"/>
          <w:i/>
          <w:iCs/>
        </w:rPr>
        <w:t>Ibid</w:t>
      </w:r>
      <w:r>
        <w:rPr>
          <w:rFonts w:asciiTheme="majorBidi" w:hAnsiTheme="majorBidi" w:cstheme="majorBidi"/>
        </w:rPr>
        <w:t>.</w:t>
      </w:r>
    </w:p>
  </w:footnote>
  <w:footnote w:id="12">
    <w:p w:rsidR="00191A0C" w:rsidRDefault="00191A0C" w:rsidP="001F1302">
      <w:pPr>
        <w:pStyle w:val="FootnoteText"/>
        <w:ind w:firstLine="720"/>
      </w:pPr>
      <w:r>
        <w:rPr>
          <w:rStyle w:val="FootnoteReference"/>
        </w:rPr>
        <w:footnoteRef/>
      </w:r>
      <w:r w:rsidRPr="001F1302">
        <w:rPr>
          <w:rFonts w:asciiTheme="majorBidi" w:hAnsiTheme="majorBidi" w:cstheme="majorBidi"/>
          <w:i/>
          <w:iCs/>
        </w:rPr>
        <w:t>Ibid</w:t>
      </w:r>
      <w:r>
        <w:rPr>
          <w:rFonts w:asciiTheme="majorBidi" w:hAnsiTheme="majorBidi" w:cstheme="majorBidi"/>
        </w:rPr>
        <w:t xml:space="preserve">., </w:t>
      </w:r>
      <w:r w:rsidRPr="00D15EB0">
        <w:rPr>
          <w:rFonts w:asciiTheme="majorBidi" w:hAnsiTheme="majorBidi" w:cstheme="majorBidi"/>
        </w:rPr>
        <w:t>hal.</w:t>
      </w:r>
      <w:r>
        <w:rPr>
          <w:rFonts w:asciiTheme="majorBidi" w:hAnsiTheme="majorBidi" w:cstheme="majorBidi"/>
        </w:rPr>
        <w:t xml:space="preserve"> 178</w:t>
      </w:r>
    </w:p>
  </w:footnote>
  <w:footnote w:id="13">
    <w:p w:rsidR="00191A0C" w:rsidRPr="00AD08A2" w:rsidRDefault="00191A0C" w:rsidP="00AD08A2">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 xml:space="preserve">Sulaiman Rasjid, </w:t>
      </w:r>
      <w:r w:rsidRPr="00AD08A2">
        <w:rPr>
          <w:rFonts w:asciiTheme="majorBidi" w:hAnsiTheme="majorBidi" w:cstheme="majorBidi"/>
          <w:i/>
          <w:iCs/>
        </w:rPr>
        <w:t>Fiqh Islam</w:t>
      </w:r>
      <w:r w:rsidR="00500B95">
        <w:rPr>
          <w:rFonts w:asciiTheme="majorBidi" w:hAnsiTheme="majorBidi" w:cstheme="majorBidi"/>
          <w:i/>
          <w:iCs/>
        </w:rPr>
        <w:t>.</w:t>
      </w:r>
      <w:r>
        <w:rPr>
          <w:rFonts w:asciiTheme="majorBidi" w:hAnsiTheme="majorBidi" w:cstheme="majorBidi"/>
          <w:i/>
          <w:iCs/>
        </w:rPr>
        <w:t xml:space="preserve"> </w:t>
      </w:r>
      <w:r>
        <w:rPr>
          <w:rFonts w:asciiTheme="majorBidi" w:hAnsiTheme="majorBidi" w:cstheme="majorBidi"/>
        </w:rPr>
        <w:t>(Bandung: Sinar Baru Algensindo, 2011) hal. 279</w:t>
      </w:r>
    </w:p>
  </w:footnote>
  <w:footnote w:id="14">
    <w:p w:rsidR="00191A0C" w:rsidRPr="009A0BDB" w:rsidRDefault="00191A0C" w:rsidP="009A0BDB">
      <w:pPr>
        <w:pStyle w:val="FootnoteText"/>
        <w:ind w:firstLine="720"/>
        <w:jc w:val="both"/>
        <w:rPr>
          <w:rFonts w:asciiTheme="majorBidi" w:hAnsiTheme="majorBidi" w:cstheme="majorBidi"/>
        </w:rPr>
      </w:pPr>
      <w:r w:rsidRPr="009A0BDB">
        <w:rPr>
          <w:rStyle w:val="FootnoteReference"/>
          <w:rFonts w:asciiTheme="majorBidi" w:hAnsiTheme="majorBidi" w:cstheme="majorBidi"/>
        </w:rPr>
        <w:footnoteRef/>
      </w:r>
      <w:r>
        <w:rPr>
          <w:rFonts w:asciiTheme="majorBidi" w:hAnsiTheme="majorBidi" w:cstheme="majorBidi"/>
          <w:i/>
          <w:iCs/>
        </w:rPr>
        <w:t>Undang-Undang Republik Indonesia Nomor 1 Tahun 2011 tentang Perumahan dan Kawasan Pemikiman</w:t>
      </w:r>
      <w:r w:rsidR="000632D8">
        <w:rPr>
          <w:rFonts w:asciiTheme="majorBidi" w:hAnsiTheme="majorBidi" w:cstheme="majorBidi"/>
        </w:rPr>
        <w:t xml:space="preserve">. </w:t>
      </w:r>
      <w:r>
        <w:rPr>
          <w:rFonts w:asciiTheme="majorBidi" w:hAnsiTheme="majorBidi" w:cstheme="majorBidi"/>
        </w:rPr>
        <w:t>(Yogyakarta: Pustaka Mahardika: 2015), hal. 2</w:t>
      </w:r>
    </w:p>
  </w:footnote>
  <w:footnote w:id="15">
    <w:p w:rsidR="00191A0C" w:rsidRPr="00146B5E" w:rsidRDefault="00191A0C" w:rsidP="00146B5E">
      <w:pPr>
        <w:pStyle w:val="FootnoteText"/>
        <w:ind w:firstLine="720"/>
        <w:jc w:val="both"/>
        <w:rPr>
          <w:rFonts w:asciiTheme="majorBidi" w:hAnsiTheme="majorBidi" w:cstheme="majorBidi"/>
        </w:rPr>
      </w:pPr>
      <w:r w:rsidRPr="006D331C">
        <w:rPr>
          <w:rStyle w:val="FootnoteReference"/>
          <w:rFonts w:asciiTheme="majorBidi" w:hAnsiTheme="majorBidi" w:cstheme="majorBidi"/>
        </w:rPr>
        <w:footnoteRef/>
      </w:r>
      <w:r>
        <w:rPr>
          <w:rFonts w:asciiTheme="majorBidi" w:hAnsiTheme="majorBidi" w:cstheme="majorBidi"/>
          <w:i/>
          <w:iCs/>
        </w:rPr>
        <w:t>Ibid</w:t>
      </w:r>
      <w:r>
        <w:rPr>
          <w:rFonts w:asciiTheme="majorBidi" w:hAnsiTheme="majorBidi" w:cstheme="majorBidi"/>
        </w:rPr>
        <w:t>., hal. 4</w:t>
      </w:r>
    </w:p>
  </w:footnote>
  <w:footnote w:id="16">
    <w:p w:rsidR="00191A0C" w:rsidRPr="005D3316" w:rsidRDefault="00191A0C" w:rsidP="005D3316">
      <w:pPr>
        <w:pStyle w:val="FootnoteText"/>
        <w:ind w:firstLine="720"/>
        <w:jc w:val="both"/>
        <w:rPr>
          <w:rFonts w:asciiTheme="majorBidi" w:hAnsiTheme="majorBidi" w:cstheme="majorBidi"/>
          <w:i/>
          <w:iCs/>
        </w:rPr>
      </w:pPr>
      <w:r w:rsidRPr="005D3316">
        <w:rPr>
          <w:rStyle w:val="FootnoteReference"/>
          <w:rFonts w:asciiTheme="majorBidi" w:hAnsiTheme="majorBidi" w:cstheme="majorBidi"/>
        </w:rPr>
        <w:footnoteRef/>
      </w:r>
      <w:r w:rsidRPr="005D3316">
        <w:rPr>
          <w:rFonts w:asciiTheme="majorBidi" w:hAnsiTheme="majorBidi" w:cstheme="majorBidi"/>
          <w:i/>
          <w:iCs/>
        </w:rPr>
        <w:t>Ibid</w:t>
      </w:r>
      <w:r>
        <w:rPr>
          <w:rFonts w:asciiTheme="majorBidi" w:hAnsiTheme="majorBidi" w:cstheme="majorBidi"/>
        </w:rPr>
        <w:t>., hal. 8</w:t>
      </w:r>
    </w:p>
  </w:footnote>
  <w:footnote w:id="17">
    <w:p w:rsidR="00191A0C" w:rsidRPr="005D3316" w:rsidRDefault="00191A0C" w:rsidP="005D3316">
      <w:pPr>
        <w:pStyle w:val="FootnoteText"/>
        <w:ind w:firstLine="720"/>
        <w:jc w:val="both"/>
        <w:rPr>
          <w:rFonts w:asciiTheme="majorBidi" w:hAnsiTheme="majorBidi" w:cstheme="majorBidi"/>
        </w:rPr>
      </w:pPr>
      <w:r w:rsidRPr="005D3316">
        <w:rPr>
          <w:rStyle w:val="FootnoteReference"/>
          <w:rFonts w:asciiTheme="majorBidi" w:hAnsiTheme="majorBidi" w:cstheme="majorBidi"/>
        </w:rPr>
        <w:footnoteRef/>
      </w:r>
      <w:r>
        <w:rPr>
          <w:rFonts w:asciiTheme="majorBidi" w:hAnsiTheme="majorBidi" w:cstheme="majorBidi"/>
          <w:i/>
          <w:iCs/>
        </w:rPr>
        <w:t>Ibid.</w:t>
      </w:r>
    </w:p>
  </w:footnote>
  <w:footnote w:id="18">
    <w:p w:rsidR="00191A0C" w:rsidRPr="00A00FFD" w:rsidRDefault="00191A0C" w:rsidP="00A00FFD">
      <w:pPr>
        <w:pStyle w:val="FootnoteText"/>
        <w:ind w:firstLine="720"/>
        <w:jc w:val="both"/>
        <w:rPr>
          <w:rFonts w:asciiTheme="majorBidi" w:hAnsiTheme="majorBidi" w:cstheme="majorBidi"/>
        </w:rPr>
      </w:pPr>
      <w:r w:rsidRPr="00A00FFD">
        <w:rPr>
          <w:rStyle w:val="FootnoteReference"/>
          <w:rFonts w:asciiTheme="majorBidi" w:hAnsiTheme="majorBidi" w:cstheme="majorBidi"/>
        </w:rPr>
        <w:footnoteRef/>
      </w:r>
      <w:r w:rsidRPr="00A00FFD">
        <w:rPr>
          <w:rFonts w:asciiTheme="majorBidi" w:hAnsiTheme="majorBidi" w:cstheme="majorBidi"/>
          <w:i/>
          <w:iCs/>
        </w:rPr>
        <w:t>Ibid</w:t>
      </w:r>
      <w:r>
        <w:rPr>
          <w:rFonts w:asciiTheme="majorBidi" w:hAnsiTheme="majorBidi" w:cstheme="majorBidi"/>
        </w:rPr>
        <w:t>., hal. 83</w:t>
      </w:r>
    </w:p>
  </w:footnote>
  <w:footnote w:id="19">
    <w:p w:rsidR="00191A0C" w:rsidRPr="00A00FFD" w:rsidRDefault="00191A0C" w:rsidP="00A00FFD">
      <w:pPr>
        <w:pStyle w:val="FootnoteText"/>
        <w:ind w:firstLine="720"/>
        <w:jc w:val="both"/>
        <w:rPr>
          <w:rFonts w:asciiTheme="majorBidi" w:hAnsiTheme="majorBidi" w:cstheme="majorBidi"/>
        </w:rPr>
      </w:pPr>
      <w:r w:rsidRPr="00A00FFD">
        <w:rPr>
          <w:rStyle w:val="FootnoteReference"/>
          <w:rFonts w:asciiTheme="majorBidi" w:hAnsiTheme="majorBidi" w:cstheme="majorBidi"/>
        </w:rPr>
        <w:footnoteRef/>
      </w:r>
      <w:r w:rsidRPr="00A00FFD">
        <w:rPr>
          <w:rFonts w:asciiTheme="majorBidi" w:hAnsiTheme="majorBidi" w:cstheme="majorBidi"/>
          <w:i/>
          <w:iCs/>
        </w:rPr>
        <w:t>Ibid</w:t>
      </w:r>
      <w:r>
        <w:rPr>
          <w:rFonts w:asciiTheme="majorBidi" w:hAnsiTheme="majorBidi" w:cstheme="majorBidi"/>
        </w:rPr>
        <w:t>., hal. 84</w:t>
      </w:r>
    </w:p>
  </w:footnote>
  <w:footnote w:id="20">
    <w:p w:rsidR="00191A0C" w:rsidRPr="00CA6F7B" w:rsidRDefault="00191A0C" w:rsidP="00CA6F7B">
      <w:pPr>
        <w:pStyle w:val="FootnoteText"/>
        <w:ind w:firstLine="720"/>
        <w:jc w:val="both"/>
        <w:rPr>
          <w:rFonts w:asciiTheme="majorBidi" w:hAnsiTheme="majorBidi" w:cstheme="majorBidi"/>
        </w:rPr>
      </w:pPr>
      <w:r w:rsidRPr="00CA6F7B">
        <w:rPr>
          <w:rStyle w:val="FootnoteReference"/>
          <w:rFonts w:asciiTheme="majorBidi" w:hAnsiTheme="majorBidi" w:cstheme="majorBidi"/>
        </w:rPr>
        <w:footnoteRef/>
      </w:r>
      <w:r w:rsidRPr="00CA6F7B">
        <w:rPr>
          <w:rFonts w:asciiTheme="majorBidi" w:hAnsiTheme="majorBidi" w:cstheme="majorBidi"/>
          <w:i/>
          <w:iCs/>
        </w:rPr>
        <w:t>Ibid</w:t>
      </w:r>
      <w:r w:rsidRPr="00CA6F7B">
        <w:rPr>
          <w:rFonts w:asciiTheme="majorBidi" w:hAnsiTheme="majorBidi" w:cstheme="majorBidi"/>
        </w:rPr>
        <w:t>., hal</w:t>
      </w:r>
      <w:r>
        <w:rPr>
          <w:rFonts w:asciiTheme="majorBidi" w:hAnsiTheme="majorBidi" w:cstheme="majorBidi"/>
        </w:rPr>
        <w:t xml:space="preserve">. </w:t>
      </w:r>
      <w:r w:rsidRPr="00CA6F7B">
        <w:rPr>
          <w:rFonts w:asciiTheme="majorBidi" w:hAnsiTheme="majorBidi" w:cstheme="majorBidi"/>
        </w:rPr>
        <w:t>87</w:t>
      </w:r>
    </w:p>
  </w:footnote>
  <w:footnote w:id="21">
    <w:p w:rsidR="00191A0C" w:rsidRPr="00CA6F7B" w:rsidRDefault="00191A0C" w:rsidP="00CA6F7B">
      <w:pPr>
        <w:pStyle w:val="FootnoteText"/>
        <w:ind w:firstLine="720"/>
        <w:jc w:val="both"/>
        <w:rPr>
          <w:rFonts w:asciiTheme="majorBidi" w:hAnsiTheme="majorBidi" w:cstheme="majorBidi"/>
        </w:rPr>
      </w:pPr>
      <w:r w:rsidRPr="00CA6F7B">
        <w:rPr>
          <w:rStyle w:val="FootnoteReference"/>
          <w:rFonts w:asciiTheme="majorBidi" w:hAnsiTheme="majorBidi" w:cstheme="majorBidi"/>
        </w:rPr>
        <w:footnoteRef/>
      </w:r>
      <w:r w:rsidRPr="00CA6F7B">
        <w:rPr>
          <w:rFonts w:asciiTheme="majorBidi" w:hAnsiTheme="majorBidi" w:cstheme="majorBidi"/>
          <w:i/>
          <w:iCs/>
        </w:rPr>
        <w:t>Ibid</w:t>
      </w:r>
      <w:r w:rsidRPr="00CA6F7B">
        <w:rPr>
          <w:rFonts w:asciiTheme="majorBidi" w:hAnsiTheme="majorBidi" w:cstheme="majorBidi"/>
        </w:rPr>
        <w:t>., hal</w:t>
      </w:r>
      <w:r>
        <w:rPr>
          <w:rFonts w:asciiTheme="majorBidi" w:hAnsiTheme="majorBidi" w:cstheme="majorBidi"/>
        </w:rPr>
        <w:t xml:space="preserve">. </w:t>
      </w:r>
      <w:r w:rsidRPr="00CA6F7B">
        <w:rPr>
          <w:rFonts w:asciiTheme="majorBidi" w:hAnsiTheme="majorBidi" w:cstheme="majorBidi"/>
        </w:rPr>
        <w:t>88</w:t>
      </w:r>
    </w:p>
  </w:footnote>
  <w:footnote w:id="22">
    <w:p w:rsidR="00191A0C" w:rsidRDefault="00191A0C" w:rsidP="000F4C06">
      <w:pPr>
        <w:pStyle w:val="FootnoteText"/>
        <w:ind w:firstLine="720"/>
      </w:pPr>
      <w:r w:rsidRPr="000F4C06">
        <w:rPr>
          <w:rStyle w:val="FootnoteReference"/>
          <w:rFonts w:ascii="Times New Roman" w:hAnsi="Times New Roman" w:cs="Times New Roman"/>
        </w:rPr>
        <w:footnoteRef/>
      </w:r>
      <w:r w:rsidRPr="00CA6F7B">
        <w:rPr>
          <w:rFonts w:asciiTheme="majorBidi" w:hAnsiTheme="majorBidi" w:cstheme="majorBidi"/>
          <w:i/>
          <w:iCs/>
        </w:rPr>
        <w:t>Ibid</w:t>
      </w:r>
      <w:r w:rsidRPr="00CA6F7B">
        <w:rPr>
          <w:rFonts w:asciiTheme="majorBidi" w:hAnsiTheme="majorBidi" w:cstheme="majorBidi"/>
        </w:rPr>
        <w:t>., hal</w:t>
      </w:r>
      <w:r>
        <w:rPr>
          <w:rFonts w:asciiTheme="majorBidi" w:hAnsiTheme="majorBidi" w:cstheme="majorBidi"/>
        </w:rPr>
        <w:t xml:space="preserve">. </w:t>
      </w:r>
      <w:r w:rsidRPr="00CA6F7B">
        <w:rPr>
          <w:rFonts w:asciiTheme="majorBidi" w:hAnsiTheme="majorBidi" w:cstheme="majorBidi"/>
        </w:rPr>
        <w:t>8</w:t>
      </w:r>
      <w:r>
        <w:rPr>
          <w:rFonts w:asciiTheme="majorBidi" w:hAnsiTheme="majorBidi" w:cstheme="majorBidi"/>
        </w:rPr>
        <w:t>9</w:t>
      </w:r>
    </w:p>
  </w:footnote>
  <w:footnote w:id="23">
    <w:p w:rsidR="00191A0C" w:rsidRPr="00924AFF" w:rsidRDefault="00191A0C" w:rsidP="00266B11">
      <w:pPr>
        <w:pStyle w:val="FootnoteText"/>
        <w:ind w:firstLine="720"/>
        <w:jc w:val="both"/>
        <w:rPr>
          <w:rFonts w:asciiTheme="majorBidi" w:hAnsiTheme="majorBidi" w:cstheme="majorBidi"/>
        </w:rPr>
      </w:pPr>
      <w:r w:rsidRPr="00924AFF">
        <w:rPr>
          <w:rStyle w:val="FootnoteReference"/>
          <w:rFonts w:asciiTheme="majorBidi" w:hAnsiTheme="majorBidi" w:cstheme="majorBidi"/>
        </w:rPr>
        <w:footnoteRef/>
      </w:r>
      <w:r w:rsidRPr="00CA6F7B">
        <w:rPr>
          <w:rFonts w:asciiTheme="majorBidi" w:hAnsiTheme="majorBidi" w:cstheme="majorBidi"/>
          <w:i/>
          <w:iCs/>
        </w:rPr>
        <w:t>Ibid</w:t>
      </w:r>
      <w:r w:rsidRPr="00CA6F7B">
        <w:rPr>
          <w:rFonts w:asciiTheme="majorBidi" w:hAnsiTheme="majorBidi" w:cstheme="majorBidi"/>
        </w:rPr>
        <w:t>., hal</w:t>
      </w:r>
      <w:r>
        <w:rPr>
          <w:rFonts w:asciiTheme="majorBidi" w:hAnsiTheme="majorBidi" w:cstheme="majorBidi"/>
        </w:rPr>
        <w:t>. 90</w:t>
      </w:r>
    </w:p>
  </w:footnote>
  <w:footnote w:id="24">
    <w:p w:rsidR="00191A0C" w:rsidRPr="00570243" w:rsidRDefault="00191A0C" w:rsidP="00B60BE5">
      <w:pPr>
        <w:pStyle w:val="FootnoteText"/>
        <w:ind w:firstLine="720"/>
        <w:jc w:val="both"/>
        <w:rPr>
          <w:rFonts w:asciiTheme="majorBidi" w:hAnsiTheme="majorBidi" w:cstheme="majorBidi"/>
        </w:rPr>
      </w:pPr>
      <w:r w:rsidRPr="007233D4">
        <w:rPr>
          <w:rStyle w:val="FootnoteReference"/>
          <w:rFonts w:asciiTheme="majorBidi" w:hAnsiTheme="majorBidi" w:cstheme="majorBidi"/>
        </w:rPr>
        <w:footnoteRef/>
      </w:r>
      <w:r w:rsidRPr="00DD7935">
        <w:rPr>
          <w:rFonts w:asciiTheme="majorBidi" w:hAnsiTheme="majorBidi" w:cstheme="majorBidi"/>
          <w:i/>
          <w:iCs/>
        </w:rPr>
        <w:t>Undang-Undang Republik Indonesia Nomor 8 Tahun 1999</w:t>
      </w:r>
      <w:r>
        <w:rPr>
          <w:rFonts w:asciiTheme="majorBidi" w:hAnsiTheme="majorBidi" w:cstheme="majorBidi"/>
        </w:rPr>
        <w:t>…,</w:t>
      </w:r>
      <w:r w:rsidRPr="00DD7935">
        <w:rPr>
          <w:rFonts w:asciiTheme="majorBidi" w:hAnsiTheme="majorBidi" w:cstheme="majorBidi"/>
        </w:rPr>
        <w:t xml:space="preserve"> hal.</w:t>
      </w:r>
      <w:r>
        <w:rPr>
          <w:rFonts w:asciiTheme="majorBidi" w:hAnsiTheme="majorBidi" w:cstheme="majorBidi"/>
        </w:rPr>
        <w:t xml:space="preserve"> 3</w:t>
      </w:r>
    </w:p>
  </w:footnote>
  <w:footnote w:id="25">
    <w:p w:rsidR="00191A0C" w:rsidRPr="00BC6661" w:rsidRDefault="00191A0C" w:rsidP="0096034B">
      <w:pPr>
        <w:pStyle w:val="FootnoteText"/>
        <w:ind w:firstLine="720"/>
        <w:jc w:val="both"/>
        <w:rPr>
          <w:rFonts w:asciiTheme="majorBidi" w:hAnsiTheme="majorBidi" w:cstheme="majorBidi"/>
        </w:rPr>
      </w:pPr>
      <w:r w:rsidRPr="00BC6661">
        <w:rPr>
          <w:rStyle w:val="FootnoteReference"/>
          <w:rFonts w:asciiTheme="majorBidi" w:hAnsiTheme="majorBidi" w:cstheme="majorBidi"/>
        </w:rPr>
        <w:footnoteRef/>
      </w:r>
      <w:r>
        <w:rPr>
          <w:rFonts w:asciiTheme="majorBidi" w:hAnsiTheme="majorBidi" w:cstheme="majorBidi"/>
        </w:rPr>
        <w:t>Muhammad Djakfar</w:t>
      </w:r>
      <w:r w:rsidRPr="00BC6661">
        <w:rPr>
          <w:rFonts w:asciiTheme="majorBidi" w:hAnsiTheme="majorBidi" w:cstheme="majorBidi"/>
        </w:rPr>
        <w:t xml:space="preserve">, </w:t>
      </w:r>
      <w:r w:rsidRPr="00BC6661">
        <w:rPr>
          <w:rFonts w:asciiTheme="majorBidi" w:hAnsiTheme="majorBidi" w:cstheme="majorBidi"/>
          <w:i/>
          <w:iCs/>
        </w:rPr>
        <w:t>Hukum Bisnis</w:t>
      </w:r>
      <w:r w:rsidRPr="00BC6661">
        <w:rPr>
          <w:rFonts w:asciiTheme="majorBidi" w:hAnsiTheme="majorBidi" w:cstheme="majorBidi"/>
        </w:rPr>
        <w:t>…,</w:t>
      </w:r>
      <w:r w:rsidRPr="00BC6661">
        <w:rPr>
          <w:rFonts w:asciiTheme="majorBidi" w:hAnsiTheme="majorBidi" w:cstheme="majorBidi"/>
          <w:i/>
          <w:iCs/>
        </w:rPr>
        <w:t xml:space="preserve"> </w:t>
      </w:r>
      <w:r w:rsidRPr="00BC6661">
        <w:rPr>
          <w:rFonts w:asciiTheme="majorBidi" w:hAnsiTheme="majorBidi" w:cstheme="majorBidi"/>
        </w:rPr>
        <w:t>hal. 356</w:t>
      </w:r>
    </w:p>
  </w:footnote>
  <w:footnote w:id="26">
    <w:p w:rsidR="00191A0C" w:rsidRPr="00E32E1F" w:rsidRDefault="00191A0C" w:rsidP="00E32E1F">
      <w:pPr>
        <w:autoSpaceDE w:val="0"/>
        <w:autoSpaceDN w:val="0"/>
        <w:adjustRightInd w:val="0"/>
        <w:spacing w:after="0" w:line="240" w:lineRule="auto"/>
        <w:ind w:firstLine="720"/>
        <w:jc w:val="both"/>
        <w:rPr>
          <w:rFonts w:asciiTheme="majorBidi" w:hAnsiTheme="majorBidi" w:cstheme="majorBidi"/>
          <w:sz w:val="20"/>
          <w:szCs w:val="20"/>
        </w:rPr>
      </w:pPr>
      <w:r w:rsidRPr="00BC6661">
        <w:rPr>
          <w:rStyle w:val="FootnoteReference"/>
          <w:rFonts w:asciiTheme="majorBidi" w:hAnsiTheme="majorBidi" w:cstheme="majorBidi"/>
        </w:rPr>
        <w:footnoteRef/>
      </w:r>
      <w:r w:rsidR="00FE5EBC">
        <w:rPr>
          <w:rFonts w:asciiTheme="majorBidi" w:hAnsiTheme="majorBidi" w:cstheme="majorBidi"/>
          <w:sz w:val="20"/>
          <w:szCs w:val="20"/>
          <w:lang w:val="fr-FR"/>
        </w:rPr>
        <w:t>Ahmadi Miru dan Sutarman Yo</w:t>
      </w:r>
      <w:r w:rsidR="00E32E1F" w:rsidRPr="00E32E1F">
        <w:rPr>
          <w:rFonts w:asciiTheme="majorBidi" w:hAnsiTheme="majorBidi" w:cstheme="majorBidi"/>
          <w:sz w:val="20"/>
          <w:szCs w:val="20"/>
          <w:lang w:val="fr-FR"/>
        </w:rPr>
        <w:t xml:space="preserve">do, </w:t>
      </w:r>
      <w:r w:rsidR="00E32E1F" w:rsidRPr="00E32E1F">
        <w:rPr>
          <w:rStyle w:val="Bodytext3Italic"/>
          <w:rFonts w:asciiTheme="majorBidi" w:eastAsia="Calibri" w:hAnsiTheme="majorBidi" w:cstheme="majorBidi"/>
          <w:sz w:val="20"/>
          <w:szCs w:val="20"/>
          <w:lang w:val="fr-FR"/>
        </w:rPr>
        <w:t xml:space="preserve">Hukum Perlindungan </w:t>
      </w:r>
      <w:r w:rsidR="009C44B0">
        <w:rPr>
          <w:rFonts w:asciiTheme="majorBidi" w:hAnsiTheme="majorBidi" w:cstheme="majorBidi"/>
          <w:i/>
          <w:iCs/>
          <w:sz w:val="20"/>
          <w:szCs w:val="20"/>
        </w:rPr>
        <w:t>Konsumen.</w:t>
      </w:r>
      <w:r w:rsidR="00E32E1F" w:rsidRPr="00E32E1F">
        <w:rPr>
          <w:rFonts w:asciiTheme="majorBidi" w:hAnsiTheme="majorBidi" w:cstheme="majorBidi"/>
          <w:i/>
          <w:iCs/>
          <w:sz w:val="20"/>
          <w:szCs w:val="20"/>
        </w:rPr>
        <w:t xml:space="preserve"> (</w:t>
      </w:r>
      <w:r w:rsidR="00E32E1F" w:rsidRPr="00E32E1F">
        <w:rPr>
          <w:rFonts w:asciiTheme="majorBidi" w:hAnsiTheme="majorBidi" w:cstheme="majorBidi"/>
          <w:sz w:val="20"/>
          <w:szCs w:val="20"/>
        </w:rPr>
        <w:t>Jakart</w:t>
      </w:r>
      <w:r w:rsidR="00FE5EBC">
        <w:rPr>
          <w:rFonts w:asciiTheme="majorBidi" w:hAnsiTheme="majorBidi" w:cstheme="majorBidi"/>
          <w:sz w:val="20"/>
          <w:szCs w:val="20"/>
        </w:rPr>
        <w:t>a: PT RajaGrafindo Persada, 2007</w:t>
      </w:r>
      <w:r w:rsidR="00E32E1F" w:rsidRPr="00E32E1F">
        <w:rPr>
          <w:rFonts w:asciiTheme="majorBidi" w:hAnsiTheme="majorBidi" w:cstheme="majorBidi"/>
          <w:sz w:val="20"/>
          <w:szCs w:val="20"/>
        </w:rPr>
        <w:t>),</w:t>
      </w:r>
      <w:r w:rsidR="00E32E1F">
        <w:rPr>
          <w:rFonts w:asciiTheme="majorBidi" w:hAnsiTheme="majorBidi" w:cstheme="majorBidi"/>
          <w:sz w:val="20"/>
          <w:szCs w:val="20"/>
        </w:rPr>
        <w:t xml:space="preserve"> </w:t>
      </w:r>
      <w:r w:rsidRPr="00E32E1F">
        <w:rPr>
          <w:rFonts w:asciiTheme="majorBidi" w:hAnsiTheme="majorBidi" w:cstheme="majorBidi"/>
          <w:sz w:val="20"/>
          <w:szCs w:val="20"/>
        </w:rPr>
        <w:t>hal. 4</w:t>
      </w:r>
    </w:p>
  </w:footnote>
  <w:footnote w:id="27">
    <w:p w:rsidR="00191A0C" w:rsidRPr="00D15EB0" w:rsidRDefault="00191A0C" w:rsidP="00B20470">
      <w:pPr>
        <w:pStyle w:val="FootnoteText"/>
        <w:ind w:firstLine="720"/>
        <w:jc w:val="both"/>
        <w:rPr>
          <w:rFonts w:asciiTheme="majorBidi" w:hAnsiTheme="majorBidi" w:cstheme="majorBidi"/>
        </w:rPr>
      </w:pPr>
      <w:r w:rsidRPr="00BC6661">
        <w:rPr>
          <w:rStyle w:val="FootnoteReference"/>
          <w:rFonts w:asciiTheme="majorBidi" w:hAnsiTheme="majorBidi" w:cstheme="majorBidi"/>
        </w:rPr>
        <w:footnoteRef/>
      </w:r>
      <w:r w:rsidRPr="00D15EB0">
        <w:rPr>
          <w:rFonts w:asciiTheme="majorBidi" w:hAnsiTheme="majorBidi" w:cstheme="majorBidi"/>
        </w:rPr>
        <w:t xml:space="preserve">Shidarta, </w:t>
      </w:r>
      <w:r w:rsidRPr="00D15EB0">
        <w:rPr>
          <w:rFonts w:asciiTheme="majorBidi" w:hAnsiTheme="majorBidi" w:cstheme="majorBidi"/>
          <w:i/>
          <w:iCs/>
        </w:rPr>
        <w:t xml:space="preserve">Hukum </w:t>
      </w:r>
      <w:r w:rsidRPr="00B20470">
        <w:rPr>
          <w:rFonts w:asciiTheme="majorBidi" w:hAnsiTheme="majorBidi" w:cstheme="majorBidi"/>
        </w:rPr>
        <w:t>Perlindungan</w:t>
      </w:r>
      <w:r>
        <w:rPr>
          <w:rFonts w:asciiTheme="majorBidi" w:hAnsiTheme="majorBidi" w:cstheme="majorBidi"/>
        </w:rPr>
        <w:t xml:space="preserve">…, </w:t>
      </w:r>
      <w:r w:rsidRPr="00B20470">
        <w:rPr>
          <w:rFonts w:asciiTheme="majorBidi" w:hAnsiTheme="majorBidi" w:cstheme="majorBidi"/>
        </w:rPr>
        <w:t>hal</w:t>
      </w:r>
      <w:r w:rsidRPr="00D15EB0">
        <w:rPr>
          <w:rFonts w:asciiTheme="majorBidi" w:hAnsiTheme="majorBidi" w:cstheme="majorBidi"/>
        </w:rPr>
        <w:t>. 3</w:t>
      </w:r>
    </w:p>
  </w:footnote>
  <w:footnote w:id="28">
    <w:p w:rsidR="00191A0C" w:rsidRPr="00D15EB0" w:rsidRDefault="00191A0C" w:rsidP="00D440F3">
      <w:pPr>
        <w:pStyle w:val="FootnoteText"/>
        <w:ind w:firstLine="720"/>
        <w:jc w:val="both"/>
        <w:rPr>
          <w:rFonts w:asciiTheme="majorBidi" w:hAnsiTheme="majorBidi" w:cstheme="majorBidi"/>
        </w:rPr>
      </w:pPr>
      <w:r w:rsidRPr="00D15EB0">
        <w:rPr>
          <w:rStyle w:val="FootnoteReference"/>
          <w:rFonts w:asciiTheme="majorBidi" w:hAnsiTheme="majorBidi" w:cstheme="majorBidi"/>
        </w:rPr>
        <w:footnoteRef/>
      </w:r>
      <w:r>
        <w:rPr>
          <w:rFonts w:asciiTheme="majorBidi" w:hAnsiTheme="majorBidi" w:cstheme="majorBidi"/>
        </w:rPr>
        <w:t>AZ Nasution</w:t>
      </w:r>
      <w:r w:rsidRPr="00D15EB0">
        <w:rPr>
          <w:rFonts w:asciiTheme="majorBidi" w:hAnsiTheme="majorBidi" w:cstheme="majorBidi"/>
        </w:rPr>
        <w:t xml:space="preserve">, </w:t>
      </w:r>
      <w:r w:rsidRPr="00D15EB0">
        <w:rPr>
          <w:rFonts w:asciiTheme="majorBidi" w:hAnsiTheme="majorBidi" w:cstheme="majorBidi"/>
          <w:i/>
          <w:iCs/>
        </w:rPr>
        <w:t>Pengantar Hukum Perlindungan Konsumen</w:t>
      </w:r>
      <w:r w:rsidR="00636E82">
        <w:rPr>
          <w:rFonts w:asciiTheme="majorBidi" w:hAnsiTheme="majorBidi" w:cstheme="majorBidi"/>
          <w:i/>
          <w:iCs/>
        </w:rPr>
        <w:t>.</w:t>
      </w:r>
      <w:r w:rsidRPr="00D15EB0">
        <w:rPr>
          <w:rFonts w:asciiTheme="majorBidi" w:hAnsiTheme="majorBidi" w:cstheme="majorBidi"/>
          <w:i/>
          <w:iCs/>
        </w:rPr>
        <w:t xml:space="preserve"> </w:t>
      </w:r>
      <w:r w:rsidRPr="00D15EB0">
        <w:rPr>
          <w:rFonts w:asciiTheme="majorBidi" w:hAnsiTheme="majorBidi" w:cstheme="majorBidi"/>
        </w:rPr>
        <w:t>(</w:t>
      </w:r>
      <w:r>
        <w:rPr>
          <w:rFonts w:asciiTheme="majorBidi" w:hAnsiTheme="majorBidi" w:cstheme="majorBidi"/>
        </w:rPr>
        <w:t>Jakarta: Diadit Media, 1999</w:t>
      </w:r>
      <w:r w:rsidRPr="00D15EB0">
        <w:rPr>
          <w:rFonts w:asciiTheme="majorBidi" w:hAnsiTheme="majorBidi" w:cstheme="majorBidi"/>
        </w:rPr>
        <w:t>)</w:t>
      </w:r>
      <w:r>
        <w:rPr>
          <w:rFonts w:asciiTheme="majorBidi" w:hAnsiTheme="majorBidi" w:cstheme="majorBidi"/>
        </w:rPr>
        <w:t>,</w:t>
      </w:r>
      <w:r w:rsidRPr="00D15EB0">
        <w:rPr>
          <w:rFonts w:asciiTheme="majorBidi" w:hAnsiTheme="majorBidi" w:cstheme="majorBidi"/>
        </w:rPr>
        <w:t xml:space="preserve"> </w:t>
      </w:r>
      <w:r>
        <w:rPr>
          <w:rFonts w:asciiTheme="majorBidi" w:hAnsiTheme="majorBidi" w:cstheme="majorBidi"/>
        </w:rPr>
        <w:t xml:space="preserve">     </w:t>
      </w:r>
      <w:r w:rsidRPr="00D15EB0">
        <w:rPr>
          <w:rFonts w:asciiTheme="majorBidi" w:hAnsiTheme="majorBidi" w:cstheme="majorBidi"/>
        </w:rPr>
        <w:t>hal. 13</w:t>
      </w:r>
    </w:p>
  </w:footnote>
  <w:footnote w:id="29">
    <w:p w:rsidR="00191A0C" w:rsidRDefault="00191A0C" w:rsidP="009D14DD">
      <w:pPr>
        <w:pStyle w:val="FootnoteText"/>
        <w:spacing w:line="276" w:lineRule="auto"/>
        <w:ind w:firstLine="720"/>
        <w:jc w:val="both"/>
      </w:pPr>
      <w:r>
        <w:rPr>
          <w:rStyle w:val="FootnoteReference"/>
        </w:rPr>
        <w:footnoteRef/>
      </w:r>
      <w:r w:rsidRPr="009D14DD">
        <w:rPr>
          <w:rFonts w:asciiTheme="majorBidi" w:hAnsiTheme="majorBidi" w:cstheme="majorBidi"/>
          <w:i/>
          <w:iCs/>
        </w:rPr>
        <w:t>Undang-Undang Republik Indonesia Nomor 8 Tahun 1999</w:t>
      </w:r>
      <w:r>
        <w:rPr>
          <w:rFonts w:asciiTheme="majorBidi" w:hAnsiTheme="majorBidi" w:cstheme="majorBidi"/>
        </w:rPr>
        <w:t>…, hal. 3</w:t>
      </w:r>
    </w:p>
  </w:footnote>
  <w:footnote w:id="30">
    <w:p w:rsidR="00191A0C" w:rsidRPr="00663611" w:rsidRDefault="00191A0C" w:rsidP="00E1091F">
      <w:pPr>
        <w:pStyle w:val="FootnoteText"/>
        <w:ind w:firstLine="720"/>
        <w:jc w:val="both"/>
        <w:rPr>
          <w:rFonts w:asciiTheme="majorBidi" w:hAnsiTheme="majorBidi" w:cstheme="majorBidi"/>
        </w:rPr>
      </w:pPr>
      <w:r>
        <w:rPr>
          <w:rStyle w:val="FootnoteReference"/>
        </w:rPr>
        <w:footnoteRef/>
      </w:r>
      <w:r w:rsidRPr="00663611">
        <w:rPr>
          <w:rFonts w:asciiTheme="majorBidi" w:hAnsiTheme="majorBidi" w:cstheme="majorBidi"/>
        </w:rPr>
        <w:t xml:space="preserve">Shidarta, </w:t>
      </w:r>
      <w:r>
        <w:rPr>
          <w:rFonts w:asciiTheme="majorBidi" w:hAnsiTheme="majorBidi" w:cstheme="majorBidi"/>
          <w:i/>
          <w:iCs/>
        </w:rPr>
        <w:t xml:space="preserve">Hukum Perlindungan </w:t>
      </w:r>
      <w:r>
        <w:rPr>
          <w:rFonts w:asciiTheme="majorBidi" w:hAnsiTheme="majorBidi" w:cstheme="majorBidi"/>
        </w:rPr>
        <w:t xml:space="preserve">…, </w:t>
      </w:r>
      <w:r w:rsidRPr="00E1091F">
        <w:rPr>
          <w:rFonts w:asciiTheme="majorBidi" w:hAnsiTheme="majorBidi" w:cstheme="majorBidi"/>
        </w:rPr>
        <w:t>hal</w:t>
      </w:r>
      <w:r w:rsidRPr="00663611">
        <w:rPr>
          <w:rFonts w:asciiTheme="majorBidi" w:hAnsiTheme="majorBidi" w:cstheme="majorBidi"/>
        </w:rPr>
        <w:t>. 61</w:t>
      </w:r>
    </w:p>
  </w:footnote>
  <w:footnote w:id="31">
    <w:p w:rsidR="00191A0C" w:rsidRPr="00CD2BF1" w:rsidRDefault="00191A0C" w:rsidP="00CD2BF1">
      <w:pPr>
        <w:autoSpaceDE w:val="0"/>
        <w:autoSpaceDN w:val="0"/>
        <w:adjustRightInd w:val="0"/>
        <w:spacing w:after="0" w:line="240" w:lineRule="auto"/>
        <w:ind w:firstLine="720"/>
        <w:jc w:val="both"/>
        <w:rPr>
          <w:rFonts w:asciiTheme="majorBidi" w:hAnsiTheme="majorBidi" w:cstheme="majorBidi"/>
          <w:sz w:val="20"/>
          <w:szCs w:val="20"/>
        </w:rPr>
      </w:pPr>
      <w:r w:rsidRPr="00663611">
        <w:rPr>
          <w:rStyle w:val="FootnoteReference"/>
          <w:rFonts w:asciiTheme="majorBidi" w:hAnsiTheme="majorBidi" w:cstheme="majorBidi"/>
          <w:sz w:val="20"/>
          <w:szCs w:val="20"/>
        </w:rPr>
        <w:footnoteRef/>
      </w:r>
      <w:r w:rsidR="00717457">
        <w:rPr>
          <w:rFonts w:asciiTheme="majorBidi" w:hAnsiTheme="majorBidi" w:cstheme="majorBidi"/>
          <w:sz w:val="20"/>
          <w:szCs w:val="20"/>
        </w:rPr>
        <w:t>Ahmadi Miru dan Sutarman Yo</w:t>
      </w:r>
      <w:r w:rsidRPr="00663611">
        <w:rPr>
          <w:rFonts w:asciiTheme="majorBidi" w:hAnsiTheme="majorBidi" w:cstheme="majorBidi"/>
          <w:sz w:val="20"/>
          <w:szCs w:val="20"/>
        </w:rPr>
        <w:t xml:space="preserve">do, </w:t>
      </w:r>
      <w:r>
        <w:rPr>
          <w:rFonts w:asciiTheme="majorBidi" w:hAnsiTheme="majorBidi" w:cstheme="majorBidi"/>
          <w:i/>
          <w:iCs/>
          <w:sz w:val="20"/>
          <w:szCs w:val="20"/>
        </w:rPr>
        <w:t xml:space="preserve">Hukum </w:t>
      </w:r>
      <w:r w:rsidRPr="00E1091F">
        <w:rPr>
          <w:rFonts w:asciiTheme="majorBidi" w:hAnsiTheme="majorBidi" w:cstheme="majorBidi"/>
          <w:i/>
          <w:iCs/>
          <w:sz w:val="20"/>
          <w:szCs w:val="20"/>
        </w:rPr>
        <w:t>Perlindungan…,</w:t>
      </w:r>
      <w:r>
        <w:rPr>
          <w:rFonts w:asciiTheme="majorBidi" w:hAnsiTheme="majorBidi" w:cstheme="majorBidi"/>
          <w:sz w:val="20"/>
          <w:szCs w:val="20"/>
        </w:rPr>
        <w:t xml:space="preserve"> </w:t>
      </w:r>
      <w:r w:rsidRPr="00E1091F">
        <w:rPr>
          <w:rFonts w:asciiTheme="majorBidi" w:hAnsiTheme="majorBidi" w:cstheme="majorBidi"/>
          <w:sz w:val="20"/>
          <w:szCs w:val="20"/>
        </w:rPr>
        <w:t>hal</w:t>
      </w:r>
      <w:r>
        <w:rPr>
          <w:rFonts w:asciiTheme="majorBidi" w:hAnsiTheme="majorBidi" w:cstheme="majorBidi"/>
          <w:sz w:val="20"/>
          <w:szCs w:val="20"/>
        </w:rPr>
        <w:t>. 38</w:t>
      </w:r>
    </w:p>
  </w:footnote>
  <w:footnote w:id="32">
    <w:p w:rsidR="00191A0C" w:rsidRPr="00986BCC" w:rsidRDefault="00191A0C" w:rsidP="004E2D69">
      <w:pPr>
        <w:pStyle w:val="FootnoteText"/>
        <w:ind w:firstLine="720"/>
        <w:jc w:val="both"/>
        <w:rPr>
          <w:rFonts w:asciiTheme="majorBidi" w:hAnsiTheme="majorBidi" w:cstheme="majorBidi"/>
        </w:rPr>
      </w:pPr>
      <w:r>
        <w:rPr>
          <w:rStyle w:val="FootnoteReference"/>
        </w:rPr>
        <w:footnoteRef/>
      </w:r>
      <w:r>
        <w:t xml:space="preserve"> </w:t>
      </w:r>
      <w:r w:rsidRPr="00986BCC">
        <w:rPr>
          <w:rFonts w:asciiTheme="majorBidi" w:hAnsiTheme="majorBidi" w:cstheme="majorBidi"/>
          <w:i/>
          <w:iCs/>
        </w:rPr>
        <w:t>Ibid</w:t>
      </w:r>
      <w:r>
        <w:rPr>
          <w:rFonts w:asciiTheme="majorBidi" w:hAnsiTheme="majorBidi" w:cstheme="majorBidi"/>
          <w:i/>
          <w:iCs/>
        </w:rPr>
        <w:t>.</w:t>
      </w:r>
      <w:r w:rsidRPr="00986BCC">
        <w:rPr>
          <w:rFonts w:asciiTheme="majorBidi" w:hAnsiTheme="majorBidi" w:cstheme="majorBidi"/>
        </w:rPr>
        <w:t>,</w:t>
      </w:r>
      <w:r>
        <w:t xml:space="preserve"> </w:t>
      </w:r>
      <w:r w:rsidRPr="004E2D69">
        <w:rPr>
          <w:rFonts w:asciiTheme="majorBidi" w:hAnsiTheme="majorBidi" w:cstheme="majorBidi"/>
        </w:rPr>
        <w:t>hal. 39</w:t>
      </w:r>
    </w:p>
  </w:footnote>
  <w:footnote w:id="33">
    <w:p w:rsidR="00191A0C" w:rsidRDefault="00191A0C" w:rsidP="00752CA4">
      <w:pPr>
        <w:pStyle w:val="FootnoteText"/>
        <w:ind w:firstLine="720"/>
        <w:jc w:val="both"/>
      </w:pPr>
      <w:r>
        <w:rPr>
          <w:rStyle w:val="FootnoteReference"/>
        </w:rPr>
        <w:footnoteRef/>
      </w:r>
      <w:r>
        <w:t xml:space="preserve"> </w:t>
      </w:r>
      <w:r w:rsidRPr="00752CA4">
        <w:rPr>
          <w:rFonts w:asciiTheme="majorBidi" w:hAnsiTheme="majorBidi" w:cstheme="majorBidi"/>
          <w:i/>
          <w:iCs/>
        </w:rPr>
        <w:t>Ibid</w:t>
      </w:r>
      <w:r>
        <w:rPr>
          <w:rFonts w:asciiTheme="majorBidi" w:hAnsiTheme="majorBidi" w:cstheme="majorBidi"/>
          <w:i/>
          <w:iCs/>
        </w:rPr>
        <w:t>.</w:t>
      </w:r>
    </w:p>
  </w:footnote>
  <w:footnote w:id="34">
    <w:p w:rsidR="00191A0C" w:rsidRDefault="00191A0C" w:rsidP="00333F74">
      <w:pPr>
        <w:pStyle w:val="FootnoteText"/>
        <w:ind w:firstLine="720"/>
      </w:pPr>
      <w:r>
        <w:rPr>
          <w:rStyle w:val="FootnoteReference"/>
        </w:rPr>
        <w:footnoteRef/>
      </w:r>
      <w:r>
        <w:t xml:space="preserve"> </w:t>
      </w:r>
      <w:r w:rsidRPr="00333F74">
        <w:rPr>
          <w:rFonts w:asciiTheme="majorBidi" w:hAnsiTheme="majorBidi" w:cstheme="majorBidi"/>
          <w:i/>
          <w:iCs/>
        </w:rPr>
        <w:t>Undang-Undang Republik Indonesia Nomor 8 Tahun 199</w:t>
      </w:r>
      <w:r>
        <w:rPr>
          <w:rFonts w:asciiTheme="majorBidi" w:hAnsiTheme="majorBidi" w:cstheme="majorBidi"/>
          <w:i/>
          <w:iCs/>
        </w:rPr>
        <w:t xml:space="preserve">9…, </w:t>
      </w:r>
      <w:r>
        <w:rPr>
          <w:rFonts w:asciiTheme="majorBidi" w:hAnsiTheme="majorBidi" w:cstheme="majorBidi"/>
        </w:rPr>
        <w:t>hal. 3</w:t>
      </w:r>
    </w:p>
  </w:footnote>
  <w:footnote w:id="35">
    <w:p w:rsidR="00191A0C" w:rsidRPr="00162BD2" w:rsidRDefault="00191A0C" w:rsidP="00162BD2">
      <w:pPr>
        <w:pStyle w:val="FootnoteText"/>
        <w:ind w:left="720"/>
        <w:jc w:val="both"/>
        <w:rPr>
          <w:rFonts w:asciiTheme="majorBidi" w:hAnsiTheme="majorBidi" w:cstheme="majorBidi"/>
        </w:rPr>
      </w:pPr>
      <w:r>
        <w:rPr>
          <w:rStyle w:val="FootnoteReference"/>
        </w:rPr>
        <w:footnoteRef/>
      </w:r>
      <w:r>
        <w:t xml:space="preserve"> </w:t>
      </w:r>
      <w:r>
        <w:rPr>
          <w:rFonts w:asciiTheme="majorBidi" w:hAnsiTheme="majorBidi" w:cstheme="majorBidi"/>
        </w:rPr>
        <w:t>Ibid.</w:t>
      </w:r>
    </w:p>
  </w:footnote>
  <w:footnote w:id="36">
    <w:p w:rsidR="00191A0C" w:rsidRPr="00AC0FA2" w:rsidRDefault="00191A0C" w:rsidP="00365115">
      <w:pPr>
        <w:pStyle w:val="FootnoteText"/>
        <w:ind w:left="720"/>
        <w:jc w:val="both"/>
        <w:rPr>
          <w:rFonts w:asciiTheme="majorBidi" w:hAnsiTheme="majorBidi" w:cstheme="majorBidi"/>
        </w:rPr>
      </w:pPr>
      <w:r w:rsidRPr="00365115">
        <w:rPr>
          <w:rStyle w:val="FootnoteReference"/>
          <w:rFonts w:asciiTheme="majorBidi" w:hAnsiTheme="majorBidi" w:cstheme="majorBidi"/>
        </w:rPr>
        <w:footnoteRef/>
      </w:r>
      <w:r>
        <w:rPr>
          <w:rFonts w:asciiTheme="majorBidi" w:hAnsiTheme="majorBidi" w:cstheme="majorBidi"/>
          <w:i/>
          <w:iCs/>
        </w:rPr>
        <w:t>Ibid.</w:t>
      </w:r>
    </w:p>
  </w:footnote>
  <w:footnote w:id="37">
    <w:p w:rsidR="00191A0C" w:rsidRPr="00285D1B" w:rsidRDefault="00191A0C" w:rsidP="00285D1B">
      <w:pPr>
        <w:spacing w:after="0"/>
        <w:ind w:firstLine="720"/>
        <w:jc w:val="both"/>
        <w:rPr>
          <w:rFonts w:asciiTheme="majorBidi" w:hAnsiTheme="majorBidi" w:cstheme="majorBidi"/>
          <w:sz w:val="20"/>
          <w:szCs w:val="20"/>
        </w:rPr>
      </w:pPr>
      <w:r w:rsidRPr="00285D1B">
        <w:rPr>
          <w:rStyle w:val="FootnoteReference"/>
          <w:rFonts w:asciiTheme="majorBidi" w:hAnsiTheme="majorBidi" w:cstheme="majorBidi"/>
        </w:rPr>
        <w:footnoteRef/>
      </w:r>
      <w:r w:rsidRPr="00442658">
        <w:rPr>
          <w:rFonts w:asciiTheme="majorBidi" w:hAnsiTheme="majorBidi" w:cstheme="majorBidi"/>
          <w:sz w:val="20"/>
          <w:szCs w:val="20"/>
        </w:rPr>
        <w:t xml:space="preserve">Az. Nasution, </w:t>
      </w:r>
      <w:r w:rsidRPr="00442658">
        <w:rPr>
          <w:rStyle w:val="Footnote2Italic"/>
          <w:rFonts w:asciiTheme="majorBidi" w:eastAsiaTheme="minorHAnsi" w:hAnsiTheme="majorBidi" w:cstheme="majorBidi"/>
          <w:sz w:val="20"/>
          <w:szCs w:val="20"/>
        </w:rPr>
        <w:t>Hukum Perlindungan Konsumen, Suatu Pengantar</w:t>
      </w:r>
      <w:r w:rsidR="00AD7C8C">
        <w:rPr>
          <w:rFonts w:asciiTheme="majorBidi" w:hAnsiTheme="majorBidi" w:cstheme="majorBidi"/>
          <w:sz w:val="20"/>
          <w:szCs w:val="20"/>
        </w:rPr>
        <w:t>.</w:t>
      </w:r>
      <w:r w:rsidRPr="00442658">
        <w:rPr>
          <w:rFonts w:asciiTheme="majorBidi" w:hAnsiTheme="majorBidi" w:cstheme="majorBidi"/>
          <w:sz w:val="20"/>
          <w:szCs w:val="20"/>
        </w:rPr>
        <w:t xml:space="preserve"> (Jakarta: Media, 2002), hal. 94</w:t>
      </w:r>
    </w:p>
  </w:footnote>
  <w:footnote w:id="38">
    <w:p w:rsidR="00191A0C" w:rsidRPr="00F6723D" w:rsidRDefault="00191A0C" w:rsidP="00285D1B">
      <w:pPr>
        <w:pStyle w:val="FootnoteText"/>
        <w:ind w:firstLine="720"/>
        <w:jc w:val="both"/>
        <w:rPr>
          <w:rFonts w:asciiTheme="majorBidi" w:hAnsiTheme="majorBidi" w:cstheme="majorBidi"/>
        </w:rPr>
      </w:pPr>
      <w:r w:rsidRPr="00F6723D">
        <w:rPr>
          <w:rStyle w:val="FootnoteReference"/>
          <w:rFonts w:asciiTheme="majorBidi" w:hAnsiTheme="majorBidi" w:cstheme="majorBidi"/>
        </w:rPr>
        <w:footnoteRef/>
      </w:r>
      <w:r>
        <w:rPr>
          <w:rFonts w:asciiTheme="majorBidi" w:hAnsiTheme="majorBidi" w:cstheme="majorBidi"/>
        </w:rPr>
        <w:t xml:space="preserve">Sulchan Yasyin, </w:t>
      </w:r>
      <w:r w:rsidRPr="008D7AB9">
        <w:rPr>
          <w:rFonts w:asciiTheme="majorBidi" w:hAnsiTheme="majorBidi" w:cstheme="majorBidi"/>
          <w:i/>
          <w:iCs/>
        </w:rPr>
        <w:t>Kamus Pintar Bahasa Indonesia</w:t>
      </w:r>
      <w:r w:rsidR="00163524">
        <w:rPr>
          <w:rFonts w:asciiTheme="majorBidi" w:hAnsiTheme="majorBidi" w:cstheme="majorBidi"/>
          <w:i/>
          <w:iCs/>
        </w:rPr>
        <w:t>.</w:t>
      </w:r>
      <w:r>
        <w:rPr>
          <w:rFonts w:asciiTheme="majorBidi" w:hAnsiTheme="majorBidi" w:cstheme="majorBidi"/>
        </w:rPr>
        <w:t xml:space="preserve"> (Surabaya: Amanah, 1995), hal. 17</w:t>
      </w:r>
      <w:r w:rsidRPr="00F6723D">
        <w:rPr>
          <w:rFonts w:asciiTheme="majorBidi" w:hAnsiTheme="majorBidi" w:cstheme="majorBidi"/>
        </w:rPr>
        <w:t xml:space="preserve"> </w:t>
      </w:r>
    </w:p>
  </w:footnote>
  <w:footnote w:id="39">
    <w:p w:rsidR="00191A0C" w:rsidRPr="00631881" w:rsidRDefault="00191A0C" w:rsidP="00285D1B">
      <w:pPr>
        <w:pStyle w:val="FootnoteText"/>
        <w:ind w:firstLine="720"/>
        <w:rPr>
          <w:rFonts w:asciiTheme="majorBidi" w:hAnsiTheme="majorBidi" w:cstheme="majorBidi"/>
        </w:rPr>
      </w:pPr>
      <w:r w:rsidRPr="00631881">
        <w:rPr>
          <w:rStyle w:val="FootnoteReference"/>
          <w:rFonts w:asciiTheme="majorBidi" w:hAnsiTheme="majorBidi" w:cstheme="majorBidi"/>
        </w:rPr>
        <w:footnoteRef/>
      </w:r>
      <w:r w:rsidR="00B870B3">
        <w:rPr>
          <w:rFonts w:asciiTheme="majorBidi" w:hAnsiTheme="majorBidi" w:cstheme="majorBidi"/>
        </w:rPr>
        <w:t>Ahmadi Miru dan Sutarman Yo</w:t>
      </w:r>
      <w:r w:rsidRPr="00663611">
        <w:rPr>
          <w:rFonts w:asciiTheme="majorBidi" w:hAnsiTheme="majorBidi" w:cstheme="majorBidi"/>
        </w:rPr>
        <w:t xml:space="preserve">do, </w:t>
      </w:r>
      <w:r>
        <w:rPr>
          <w:rFonts w:asciiTheme="majorBidi" w:hAnsiTheme="majorBidi" w:cstheme="majorBidi"/>
          <w:i/>
          <w:iCs/>
        </w:rPr>
        <w:t xml:space="preserve">Hukum </w:t>
      </w:r>
      <w:r w:rsidRPr="00E1091F">
        <w:rPr>
          <w:rFonts w:asciiTheme="majorBidi" w:hAnsiTheme="majorBidi" w:cstheme="majorBidi"/>
          <w:i/>
          <w:iCs/>
        </w:rPr>
        <w:t>Perlindungan…,</w:t>
      </w:r>
      <w:r>
        <w:rPr>
          <w:rFonts w:asciiTheme="majorBidi" w:hAnsiTheme="majorBidi" w:cstheme="majorBidi"/>
        </w:rPr>
        <w:t xml:space="preserve"> </w:t>
      </w:r>
      <w:r w:rsidRPr="00E1091F">
        <w:rPr>
          <w:rFonts w:asciiTheme="majorBidi" w:hAnsiTheme="majorBidi" w:cstheme="majorBidi"/>
        </w:rPr>
        <w:t>hal</w:t>
      </w:r>
      <w:r>
        <w:rPr>
          <w:rFonts w:asciiTheme="majorBidi" w:hAnsiTheme="majorBidi" w:cstheme="majorBidi"/>
        </w:rPr>
        <w:t>. 25</w:t>
      </w:r>
      <w:r w:rsidRPr="00631881">
        <w:rPr>
          <w:rFonts w:asciiTheme="majorBidi" w:hAnsiTheme="majorBidi" w:cstheme="majorBidi"/>
        </w:rPr>
        <w:t xml:space="preserve"> </w:t>
      </w:r>
    </w:p>
  </w:footnote>
  <w:footnote w:id="40">
    <w:p w:rsidR="00191A0C" w:rsidRDefault="00191A0C" w:rsidP="00D61F29">
      <w:pPr>
        <w:pStyle w:val="FootnoteText"/>
        <w:ind w:firstLine="720"/>
        <w:jc w:val="both"/>
      </w:pPr>
      <w:r w:rsidRPr="00D61F29">
        <w:rPr>
          <w:rStyle w:val="FootnoteReference"/>
          <w:i/>
          <w:iCs/>
        </w:rPr>
        <w:footnoteRef/>
      </w:r>
      <w:r w:rsidRPr="00D61F29">
        <w:rPr>
          <w:rFonts w:asciiTheme="majorBidi" w:hAnsiTheme="majorBidi" w:cstheme="majorBidi"/>
          <w:i/>
          <w:iCs/>
        </w:rPr>
        <w:t>Undang-Undang Republik Indonesia Nomor 8 Tahun 1999</w:t>
      </w:r>
      <w:r>
        <w:rPr>
          <w:rFonts w:asciiTheme="majorBidi" w:hAnsiTheme="majorBidi" w:cstheme="majorBidi"/>
        </w:rPr>
        <w:t>.., hal. 5</w:t>
      </w:r>
    </w:p>
  </w:footnote>
  <w:footnote w:id="41">
    <w:p w:rsidR="00191A0C" w:rsidRPr="0035584A" w:rsidRDefault="00191A0C" w:rsidP="0035584A">
      <w:pPr>
        <w:autoSpaceDE w:val="0"/>
        <w:autoSpaceDN w:val="0"/>
        <w:adjustRightInd w:val="0"/>
        <w:spacing w:after="0" w:line="240" w:lineRule="auto"/>
        <w:ind w:firstLine="720"/>
        <w:jc w:val="both"/>
        <w:rPr>
          <w:rFonts w:asciiTheme="majorBidi" w:hAnsiTheme="majorBidi" w:cstheme="majorBidi"/>
          <w:sz w:val="20"/>
          <w:szCs w:val="20"/>
        </w:rPr>
      </w:pPr>
      <w:r w:rsidRPr="007447D1">
        <w:rPr>
          <w:rStyle w:val="FootnoteReference"/>
          <w:rFonts w:asciiTheme="majorBidi" w:hAnsiTheme="majorBidi" w:cstheme="majorBidi"/>
        </w:rPr>
        <w:footnoteRef/>
      </w:r>
      <w:r w:rsidR="000C3857">
        <w:rPr>
          <w:rFonts w:asciiTheme="majorBidi" w:hAnsiTheme="majorBidi" w:cstheme="majorBidi"/>
          <w:sz w:val="20"/>
          <w:szCs w:val="20"/>
        </w:rPr>
        <w:t>Ahmadi Miru dan Sutarman Yo</w:t>
      </w:r>
      <w:r w:rsidRPr="007447D1">
        <w:rPr>
          <w:rFonts w:asciiTheme="majorBidi" w:hAnsiTheme="majorBidi" w:cstheme="majorBidi"/>
          <w:sz w:val="20"/>
          <w:szCs w:val="20"/>
        </w:rPr>
        <w:t xml:space="preserve">do, </w:t>
      </w:r>
      <w:r>
        <w:rPr>
          <w:rFonts w:asciiTheme="majorBidi" w:hAnsiTheme="majorBidi" w:cstheme="majorBidi"/>
          <w:i/>
          <w:iCs/>
          <w:sz w:val="20"/>
          <w:szCs w:val="20"/>
        </w:rPr>
        <w:t xml:space="preserve">Hukum Perlindungan…, </w:t>
      </w:r>
      <w:r>
        <w:rPr>
          <w:rFonts w:asciiTheme="majorBidi" w:hAnsiTheme="majorBidi" w:cstheme="majorBidi"/>
          <w:sz w:val="20"/>
          <w:szCs w:val="20"/>
        </w:rPr>
        <w:t>hal. 25</w:t>
      </w:r>
    </w:p>
  </w:footnote>
  <w:footnote w:id="42">
    <w:p w:rsidR="00191A0C" w:rsidRPr="006215C4" w:rsidRDefault="00191A0C" w:rsidP="00CA6C88">
      <w:pPr>
        <w:pStyle w:val="FootnoteText"/>
        <w:ind w:firstLine="720"/>
        <w:jc w:val="both"/>
        <w:rPr>
          <w:rFonts w:asciiTheme="majorBidi" w:hAnsiTheme="majorBidi" w:cstheme="majorBidi"/>
        </w:rPr>
      </w:pPr>
      <w:r w:rsidRPr="006215C4">
        <w:rPr>
          <w:rStyle w:val="FootnoteReference"/>
          <w:rFonts w:asciiTheme="majorBidi" w:hAnsiTheme="majorBidi" w:cstheme="majorBidi"/>
        </w:rPr>
        <w:footnoteRef/>
      </w:r>
      <w:r w:rsidRPr="00CA6C88">
        <w:rPr>
          <w:rFonts w:asciiTheme="majorBidi" w:hAnsiTheme="majorBidi" w:cstheme="majorBidi"/>
          <w:i/>
          <w:iCs/>
        </w:rPr>
        <w:t>Undang-Undang Republik Indonesia Nomor 8 Tahun 199</w:t>
      </w:r>
      <w:r>
        <w:rPr>
          <w:rFonts w:asciiTheme="majorBidi" w:hAnsiTheme="majorBidi" w:cstheme="majorBidi"/>
          <w:i/>
          <w:iCs/>
        </w:rPr>
        <w:t xml:space="preserve">9…, </w:t>
      </w:r>
      <w:r w:rsidRPr="006215C4">
        <w:rPr>
          <w:rFonts w:asciiTheme="majorBidi" w:hAnsiTheme="majorBidi" w:cstheme="majorBidi"/>
        </w:rPr>
        <w:t>hal. 6</w:t>
      </w:r>
    </w:p>
  </w:footnote>
  <w:footnote w:id="43">
    <w:p w:rsidR="00191A0C" w:rsidRDefault="00191A0C" w:rsidP="00CF14F6">
      <w:pPr>
        <w:pStyle w:val="FootnoteText"/>
        <w:ind w:firstLine="720"/>
        <w:jc w:val="both"/>
      </w:pPr>
      <w:r w:rsidRPr="006215C4">
        <w:rPr>
          <w:rStyle w:val="FootnoteReference"/>
          <w:rFonts w:asciiTheme="majorBidi" w:hAnsiTheme="majorBidi" w:cstheme="majorBidi"/>
        </w:rPr>
        <w:footnoteRef/>
      </w:r>
      <w:r>
        <w:rPr>
          <w:rFonts w:asciiTheme="majorBidi" w:hAnsiTheme="majorBidi" w:cstheme="majorBidi"/>
          <w:i/>
          <w:iCs/>
        </w:rPr>
        <w:t xml:space="preserve">Ibid., </w:t>
      </w:r>
      <w:r w:rsidRPr="006215C4">
        <w:rPr>
          <w:rFonts w:asciiTheme="majorBidi" w:hAnsiTheme="majorBidi" w:cstheme="majorBidi"/>
        </w:rPr>
        <w:t>hal. 7</w:t>
      </w:r>
    </w:p>
  </w:footnote>
  <w:footnote w:id="44">
    <w:p w:rsidR="00191A0C" w:rsidRDefault="00191A0C" w:rsidP="00C92F38">
      <w:pPr>
        <w:pStyle w:val="FootnoteText"/>
        <w:ind w:left="720"/>
        <w:jc w:val="both"/>
      </w:pPr>
      <w:r>
        <w:rPr>
          <w:rStyle w:val="FootnoteReference"/>
        </w:rPr>
        <w:footnoteRef/>
      </w:r>
      <w:r w:rsidR="00B90BDE">
        <w:rPr>
          <w:rFonts w:asciiTheme="majorBidi" w:hAnsiTheme="majorBidi" w:cstheme="majorBidi"/>
        </w:rPr>
        <w:t>Ahmad Miru dan Sutarman Yo</w:t>
      </w:r>
      <w:r w:rsidRPr="00EE4777">
        <w:rPr>
          <w:rFonts w:asciiTheme="majorBidi" w:hAnsiTheme="majorBidi" w:cstheme="majorBidi"/>
        </w:rPr>
        <w:t xml:space="preserve">do, </w:t>
      </w:r>
      <w:r w:rsidRPr="000109FC">
        <w:rPr>
          <w:rFonts w:asciiTheme="majorBidi" w:hAnsiTheme="majorBidi" w:cstheme="majorBidi"/>
          <w:i/>
          <w:iCs/>
        </w:rPr>
        <w:t>Hukum Perlindungan</w:t>
      </w:r>
      <w:r w:rsidRPr="00EE4777">
        <w:rPr>
          <w:rFonts w:asciiTheme="majorBidi" w:hAnsiTheme="majorBidi" w:cstheme="majorBidi"/>
        </w:rPr>
        <w:t>…, Hal 47</w:t>
      </w:r>
    </w:p>
  </w:footnote>
  <w:footnote w:id="45">
    <w:p w:rsidR="00191A0C" w:rsidRPr="00346411" w:rsidRDefault="00191A0C" w:rsidP="00C92F38">
      <w:pPr>
        <w:pStyle w:val="FootnoteText"/>
        <w:ind w:firstLine="720"/>
        <w:jc w:val="both"/>
      </w:pPr>
      <w:r>
        <w:rPr>
          <w:rStyle w:val="FootnoteReference"/>
        </w:rPr>
        <w:footnoteRef/>
      </w:r>
      <w:r w:rsidRPr="00346411">
        <w:rPr>
          <w:rFonts w:asciiTheme="majorBidi" w:hAnsiTheme="majorBidi" w:cstheme="majorBidi"/>
          <w:i/>
          <w:iCs/>
        </w:rPr>
        <w:t>Undang-Undang Repu</w:t>
      </w:r>
      <w:r>
        <w:rPr>
          <w:rFonts w:asciiTheme="majorBidi" w:hAnsiTheme="majorBidi" w:cstheme="majorBidi"/>
          <w:i/>
          <w:iCs/>
        </w:rPr>
        <w:t xml:space="preserve">blik Indonesia Nomor 8 Tahun 1999…, </w:t>
      </w:r>
      <w:r>
        <w:rPr>
          <w:rFonts w:asciiTheme="majorBidi" w:hAnsiTheme="majorBidi" w:cstheme="majorBidi"/>
        </w:rPr>
        <w:t>hal. 8</w:t>
      </w:r>
    </w:p>
  </w:footnote>
  <w:footnote w:id="46">
    <w:p w:rsidR="00191A0C" w:rsidRPr="006E0EB1" w:rsidRDefault="00191A0C" w:rsidP="00327C30">
      <w:pPr>
        <w:pStyle w:val="FootnoteText"/>
        <w:ind w:firstLine="720"/>
        <w:jc w:val="both"/>
        <w:rPr>
          <w:rFonts w:asciiTheme="majorBidi" w:hAnsiTheme="majorBidi" w:cstheme="majorBidi"/>
        </w:rPr>
      </w:pPr>
      <w:r w:rsidRPr="006E0EB1">
        <w:rPr>
          <w:rStyle w:val="FootnoteReference"/>
          <w:rFonts w:asciiTheme="majorBidi" w:hAnsiTheme="majorBidi" w:cstheme="majorBidi"/>
        </w:rPr>
        <w:footnoteRef/>
      </w:r>
      <w:r>
        <w:rPr>
          <w:rFonts w:asciiTheme="majorBidi" w:hAnsiTheme="majorBidi" w:cstheme="majorBidi"/>
          <w:i/>
          <w:iCs/>
        </w:rPr>
        <w:t>Ibid.</w:t>
      </w:r>
    </w:p>
  </w:footnote>
  <w:footnote w:id="47">
    <w:p w:rsidR="00191A0C" w:rsidRPr="008D75AE" w:rsidRDefault="00191A0C" w:rsidP="0021613E">
      <w:pPr>
        <w:pStyle w:val="FootnoteText"/>
        <w:ind w:firstLine="720"/>
        <w:jc w:val="both"/>
        <w:rPr>
          <w:rFonts w:asciiTheme="majorBidi" w:hAnsiTheme="majorBidi" w:cstheme="majorBidi"/>
        </w:rPr>
      </w:pPr>
      <w:r w:rsidRPr="008D75AE">
        <w:rPr>
          <w:rStyle w:val="FootnoteReference"/>
          <w:rFonts w:asciiTheme="majorBidi" w:hAnsiTheme="majorBidi" w:cstheme="majorBidi"/>
        </w:rPr>
        <w:footnoteRef/>
      </w:r>
      <w:r>
        <w:rPr>
          <w:rFonts w:asciiTheme="majorBidi" w:hAnsiTheme="majorBidi" w:cstheme="majorBidi"/>
          <w:i/>
          <w:iCs/>
        </w:rPr>
        <w:t xml:space="preserve">Ibid., </w:t>
      </w:r>
      <w:r>
        <w:rPr>
          <w:rFonts w:asciiTheme="majorBidi" w:hAnsiTheme="majorBidi" w:cstheme="majorBidi"/>
        </w:rPr>
        <w:t>hal. 9</w:t>
      </w:r>
      <w:r w:rsidRPr="008D75AE">
        <w:rPr>
          <w:rFonts w:asciiTheme="majorBidi" w:hAnsiTheme="majorBidi" w:cstheme="majorBidi"/>
        </w:rPr>
        <w:tab/>
      </w:r>
    </w:p>
  </w:footnote>
  <w:footnote w:id="48">
    <w:p w:rsidR="00191A0C" w:rsidRPr="00BC4986" w:rsidRDefault="00191A0C" w:rsidP="009C072E">
      <w:pPr>
        <w:pStyle w:val="FootnoteText"/>
        <w:ind w:left="720"/>
        <w:jc w:val="both"/>
        <w:rPr>
          <w:rFonts w:asciiTheme="majorBidi" w:hAnsiTheme="majorBidi" w:cstheme="majorBidi"/>
        </w:rPr>
      </w:pPr>
      <w:r w:rsidRPr="00BC4986">
        <w:rPr>
          <w:rStyle w:val="FootnoteReference"/>
          <w:rFonts w:asciiTheme="majorBidi" w:hAnsiTheme="majorBidi" w:cstheme="majorBidi"/>
        </w:rPr>
        <w:footnoteRef/>
      </w:r>
      <w:r w:rsidR="0043099A">
        <w:rPr>
          <w:rFonts w:asciiTheme="majorBidi" w:hAnsiTheme="majorBidi" w:cstheme="majorBidi"/>
        </w:rPr>
        <w:t>Ahmad Miru dan Sutarman Yu</w:t>
      </w:r>
      <w:r w:rsidRPr="00BC4986">
        <w:rPr>
          <w:rFonts w:asciiTheme="majorBidi" w:hAnsiTheme="majorBidi" w:cstheme="majorBidi"/>
        </w:rPr>
        <w:t xml:space="preserve">do, </w:t>
      </w:r>
      <w:r w:rsidRPr="00FD3DC6">
        <w:rPr>
          <w:rFonts w:asciiTheme="majorBidi" w:hAnsiTheme="majorBidi" w:cstheme="majorBidi"/>
          <w:i/>
          <w:iCs/>
        </w:rPr>
        <w:t>Hukum Perlindungan…,</w:t>
      </w:r>
      <w:r w:rsidRPr="00BC4986">
        <w:rPr>
          <w:rFonts w:asciiTheme="majorBidi" w:hAnsiTheme="majorBidi" w:cstheme="majorBidi"/>
        </w:rPr>
        <w:t xml:space="preserve"> </w:t>
      </w:r>
      <w:r>
        <w:rPr>
          <w:rFonts w:asciiTheme="majorBidi" w:hAnsiTheme="majorBidi" w:cstheme="majorBidi"/>
        </w:rPr>
        <w:t>h</w:t>
      </w:r>
      <w:r w:rsidRPr="00BC4986">
        <w:rPr>
          <w:rFonts w:asciiTheme="majorBidi" w:hAnsiTheme="majorBidi" w:cstheme="majorBidi"/>
        </w:rPr>
        <w:t>al</w:t>
      </w:r>
      <w:r>
        <w:rPr>
          <w:rFonts w:asciiTheme="majorBidi" w:hAnsiTheme="majorBidi" w:cstheme="majorBidi"/>
        </w:rPr>
        <w:t>.</w:t>
      </w:r>
      <w:r w:rsidRPr="00BC4986">
        <w:rPr>
          <w:rFonts w:asciiTheme="majorBidi" w:hAnsiTheme="majorBidi" w:cstheme="majorBidi"/>
        </w:rPr>
        <w:t xml:space="preserve"> 53</w:t>
      </w:r>
    </w:p>
  </w:footnote>
  <w:footnote w:id="49">
    <w:p w:rsidR="00191A0C" w:rsidRDefault="00191A0C" w:rsidP="00231887">
      <w:pPr>
        <w:pStyle w:val="FootnoteText"/>
        <w:ind w:firstLine="720"/>
        <w:jc w:val="both"/>
      </w:pPr>
      <w:r w:rsidRPr="00BC4986">
        <w:rPr>
          <w:rStyle w:val="FootnoteReference"/>
          <w:rFonts w:asciiTheme="majorBidi" w:hAnsiTheme="majorBidi" w:cstheme="majorBidi"/>
        </w:rPr>
        <w:footnoteRef/>
      </w:r>
      <w:r w:rsidRPr="00231887">
        <w:rPr>
          <w:rFonts w:asciiTheme="majorBidi" w:hAnsiTheme="majorBidi" w:cstheme="majorBidi"/>
          <w:i/>
          <w:iCs/>
        </w:rPr>
        <w:t>Undang-Undang Republik Indon</w:t>
      </w:r>
      <w:r>
        <w:rPr>
          <w:rFonts w:asciiTheme="majorBidi" w:hAnsiTheme="majorBidi" w:cstheme="majorBidi"/>
          <w:i/>
          <w:iCs/>
        </w:rPr>
        <w:t xml:space="preserve">esia Nomor 8 Tahun 1999…, </w:t>
      </w:r>
      <w:r w:rsidRPr="00BC4986">
        <w:rPr>
          <w:rFonts w:asciiTheme="majorBidi" w:hAnsiTheme="majorBidi" w:cstheme="majorBidi"/>
        </w:rPr>
        <w:t>hal.</w:t>
      </w:r>
      <w:r>
        <w:rPr>
          <w:rFonts w:asciiTheme="majorBidi" w:hAnsiTheme="majorBidi" w:cstheme="majorBidi"/>
        </w:rPr>
        <w:t>10</w:t>
      </w:r>
    </w:p>
  </w:footnote>
  <w:footnote w:id="50">
    <w:p w:rsidR="00191A0C" w:rsidRDefault="00191A0C" w:rsidP="00C62214">
      <w:pPr>
        <w:pStyle w:val="FootnoteText"/>
        <w:ind w:firstLine="720"/>
        <w:jc w:val="both"/>
      </w:pPr>
      <w:r>
        <w:rPr>
          <w:rStyle w:val="FootnoteReference"/>
        </w:rPr>
        <w:footnoteRef/>
      </w:r>
      <w:r>
        <w:rPr>
          <w:rFonts w:asciiTheme="majorBidi" w:hAnsiTheme="majorBidi" w:cstheme="majorBidi"/>
          <w:i/>
          <w:iCs/>
        </w:rPr>
        <w:t xml:space="preserve">Ibid., </w:t>
      </w:r>
      <w:r>
        <w:rPr>
          <w:rFonts w:asciiTheme="majorBidi" w:hAnsiTheme="majorBidi" w:cstheme="majorBidi"/>
        </w:rPr>
        <w:t>hal.12</w:t>
      </w:r>
    </w:p>
  </w:footnote>
  <w:footnote w:id="51">
    <w:p w:rsidR="00191A0C" w:rsidRDefault="00191A0C" w:rsidP="002F3716">
      <w:pPr>
        <w:pStyle w:val="FootnoteText"/>
        <w:ind w:firstLine="720"/>
        <w:jc w:val="both"/>
      </w:pPr>
      <w:r>
        <w:rPr>
          <w:rStyle w:val="FootnoteReference"/>
        </w:rPr>
        <w:footnoteRef/>
      </w:r>
      <w:r>
        <w:rPr>
          <w:rFonts w:asciiTheme="majorBidi" w:hAnsiTheme="majorBidi" w:cstheme="majorBidi"/>
          <w:i/>
          <w:iCs/>
        </w:rPr>
        <w:t>Ibid.,</w:t>
      </w:r>
      <w:r>
        <w:rPr>
          <w:rFonts w:asciiTheme="majorBidi" w:hAnsiTheme="majorBidi" w:cstheme="majorBidi"/>
        </w:rPr>
        <w:t xml:space="preserve"> hal.14</w:t>
      </w:r>
    </w:p>
  </w:footnote>
  <w:footnote w:id="52">
    <w:p w:rsidR="00191A0C" w:rsidRDefault="00191A0C" w:rsidP="003A682B">
      <w:pPr>
        <w:pStyle w:val="FootnoteText"/>
        <w:ind w:firstLine="720"/>
      </w:pPr>
      <w:r>
        <w:rPr>
          <w:rStyle w:val="FootnoteReference"/>
        </w:rPr>
        <w:footnoteRef/>
      </w:r>
      <w:r w:rsidRPr="003A682B">
        <w:rPr>
          <w:rFonts w:asciiTheme="majorBidi" w:hAnsiTheme="majorBidi" w:cstheme="majorBidi"/>
          <w:i/>
          <w:iCs/>
        </w:rPr>
        <w:t>Ibid.,</w:t>
      </w:r>
      <w:r>
        <w:rPr>
          <w:rFonts w:asciiTheme="majorBidi" w:hAnsiTheme="majorBidi" w:cstheme="majorBidi"/>
        </w:rPr>
        <w:t xml:space="preserve"> hal. 20</w:t>
      </w:r>
    </w:p>
  </w:footnote>
  <w:footnote w:id="53">
    <w:p w:rsidR="00191A0C" w:rsidRDefault="00191A0C" w:rsidP="0071361C">
      <w:pPr>
        <w:pStyle w:val="FootnoteText"/>
        <w:ind w:firstLine="720"/>
      </w:pPr>
      <w:r>
        <w:rPr>
          <w:rStyle w:val="FootnoteReference"/>
        </w:rPr>
        <w:footnoteRef/>
      </w:r>
      <w:r w:rsidRPr="003A682B">
        <w:rPr>
          <w:rFonts w:asciiTheme="majorBidi" w:hAnsiTheme="majorBidi" w:cstheme="majorBidi"/>
          <w:i/>
          <w:iCs/>
        </w:rPr>
        <w:t>Ibid.,</w:t>
      </w:r>
      <w:r>
        <w:rPr>
          <w:rFonts w:asciiTheme="majorBidi" w:hAnsiTheme="majorBidi" w:cstheme="majorBidi"/>
        </w:rPr>
        <w:t xml:space="preserve"> hal. 21</w:t>
      </w:r>
    </w:p>
  </w:footnote>
  <w:footnote w:id="54">
    <w:p w:rsidR="00191A0C" w:rsidRDefault="00191A0C" w:rsidP="00017CDC">
      <w:pPr>
        <w:pStyle w:val="FootnoteText"/>
        <w:ind w:firstLine="720"/>
      </w:pPr>
      <w:r>
        <w:rPr>
          <w:rStyle w:val="FootnoteReference"/>
        </w:rPr>
        <w:footnoteRef/>
      </w:r>
      <w:r w:rsidRPr="003A682B">
        <w:rPr>
          <w:rFonts w:asciiTheme="majorBidi" w:hAnsiTheme="majorBidi" w:cstheme="majorBidi"/>
          <w:i/>
          <w:iCs/>
        </w:rPr>
        <w:t>Ibid.,</w:t>
      </w:r>
      <w:r>
        <w:rPr>
          <w:rFonts w:asciiTheme="majorBidi" w:hAnsiTheme="majorBidi" w:cstheme="majorBidi"/>
        </w:rPr>
        <w:t xml:space="preserve"> hal. 22</w:t>
      </w:r>
    </w:p>
  </w:footnote>
  <w:footnote w:id="55">
    <w:p w:rsidR="00191A0C" w:rsidRDefault="00191A0C" w:rsidP="00274862">
      <w:pPr>
        <w:pStyle w:val="FootnoteText"/>
        <w:ind w:firstLine="720"/>
      </w:pPr>
      <w:r>
        <w:rPr>
          <w:rStyle w:val="FootnoteReference"/>
        </w:rPr>
        <w:footnoteRef/>
      </w:r>
      <w:r w:rsidRPr="003A682B">
        <w:rPr>
          <w:rFonts w:asciiTheme="majorBidi" w:hAnsiTheme="majorBidi" w:cstheme="majorBidi"/>
          <w:i/>
          <w:iCs/>
        </w:rPr>
        <w:t>Ibid.,</w:t>
      </w:r>
      <w:r>
        <w:rPr>
          <w:rFonts w:asciiTheme="majorBidi" w:hAnsiTheme="majorBidi" w:cstheme="majorBidi"/>
        </w:rPr>
        <w:t xml:space="preserve"> hal. 34</w:t>
      </w:r>
    </w:p>
  </w:footnote>
  <w:footnote w:id="56">
    <w:p w:rsidR="00191A0C" w:rsidRPr="00C200DA" w:rsidRDefault="00191A0C" w:rsidP="00C200DA">
      <w:pPr>
        <w:pStyle w:val="FootnoteText"/>
        <w:ind w:firstLine="720"/>
        <w:jc w:val="both"/>
        <w:rPr>
          <w:rFonts w:asciiTheme="majorBidi" w:hAnsiTheme="majorBidi" w:cstheme="majorBidi"/>
        </w:rPr>
      </w:pPr>
      <w:r w:rsidRPr="00C200DA">
        <w:rPr>
          <w:rStyle w:val="FootnoteReference"/>
          <w:rFonts w:asciiTheme="majorBidi" w:hAnsiTheme="majorBidi" w:cstheme="majorBidi"/>
        </w:rPr>
        <w:footnoteRef/>
      </w:r>
      <w:hyperlink r:id="rId1" w:history="1">
        <w:r w:rsidRPr="00C200DA">
          <w:rPr>
            <w:rStyle w:val="Hyperlink"/>
            <w:rFonts w:asciiTheme="majorBidi" w:hAnsiTheme="majorBidi" w:cstheme="majorBidi"/>
            <w:color w:val="auto"/>
            <w:u w:val="none"/>
          </w:rPr>
          <w:t>http://hukum.unsrat.ac.id/inst/dsn2000_6.pdf</w:t>
        </w:r>
      </w:hyperlink>
      <w:r>
        <w:rPr>
          <w:rFonts w:asciiTheme="majorBidi" w:hAnsiTheme="majorBidi" w:cstheme="majorBidi"/>
        </w:rPr>
        <w:t>, diakses tanggal 27 Maret 2015</w:t>
      </w:r>
    </w:p>
  </w:footnote>
  <w:footnote w:id="57">
    <w:p w:rsidR="00191A0C" w:rsidRDefault="00191A0C" w:rsidP="004F2635">
      <w:pPr>
        <w:pStyle w:val="FootnoteText"/>
        <w:ind w:firstLine="720"/>
      </w:pPr>
      <w:r>
        <w:rPr>
          <w:rStyle w:val="FootnoteReference"/>
        </w:rPr>
        <w:footnoteRef/>
      </w:r>
      <w:r>
        <w:rPr>
          <w:rFonts w:asciiTheme="majorBidi" w:hAnsiTheme="majorBidi" w:cstheme="majorBidi"/>
        </w:rPr>
        <w:t>Yeni Salma Barlinti</w:t>
      </w:r>
      <w:r w:rsidRPr="00DD7935">
        <w:rPr>
          <w:rFonts w:asciiTheme="majorBidi" w:hAnsiTheme="majorBidi" w:cstheme="majorBidi"/>
        </w:rPr>
        <w:t xml:space="preserve">, </w:t>
      </w:r>
      <w:r>
        <w:rPr>
          <w:rFonts w:asciiTheme="majorBidi" w:hAnsiTheme="majorBidi" w:cstheme="majorBidi"/>
          <w:i/>
          <w:iCs/>
        </w:rPr>
        <w:t xml:space="preserve">Kedudukan Fatwa </w:t>
      </w:r>
      <w:r w:rsidRPr="004F2635">
        <w:rPr>
          <w:rFonts w:asciiTheme="majorBidi" w:hAnsiTheme="majorBidi" w:cstheme="majorBidi"/>
          <w:i/>
          <w:iCs/>
        </w:rPr>
        <w:t>Dewan</w:t>
      </w:r>
      <w:r>
        <w:rPr>
          <w:rFonts w:asciiTheme="majorBidi" w:hAnsiTheme="majorBidi" w:cstheme="majorBidi"/>
        </w:rPr>
        <w:t xml:space="preserve">…, </w:t>
      </w:r>
      <w:r w:rsidRPr="004F2635">
        <w:rPr>
          <w:rFonts w:asciiTheme="majorBidi" w:hAnsiTheme="majorBidi" w:cstheme="majorBidi"/>
        </w:rPr>
        <w:t>hal</w:t>
      </w:r>
      <w:r w:rsidRPr="00DD7935">
        <w:rPr>
          <w:rFonts w:asciiTheme="majorBidi" w:hAnsiTheme="majorBidi" w:cstheme="majorBidi"/>
        </w:rPr>
        <w:t>.</w:t>
      </w:r>
      <w:r>
        <w:rPr>
          <w:rFonts w:asciiTheme="majorBidi" w:hAnsiTheme="majorBidi" w:cstheme="majorBidi"/>
        </w:rPr>
        <w:t>138</w:t>
      </w:r>
    </w:p>
  </w:footnote>
  <w:footnote w:id="58">
    <w:p w:rsidR="00191A0C" w:rsidRPr="002309E2" w:rsidRDefault="00191A0C" w:rsidP="002309E2">
      <w:pPr>
        <w:pStyle w:val="FootnoteText"/>
        <w:ind w:firstLine="720"/>
        <w:jc w:val="both"/>
        <w:rPr>
          <w:rFonts w:asciiTheme="majorBidi" w:hAnsiTheme="majorBidi" w:cstheme="majorBidi"/>
        </w:rPr>
      </w:pPr>
      <w:r w:rsidRPr="002309E2">
        <w:rPr>
          <w:rStyle w:val="FootnoteReference"/>
          <w:rFonts w:asciiTheme="majorBidi" w:hAnsiTheme="majorBidi" w:cstheme="majorBidi"/>
        </w:rPr>
        <w:footnoteRef/>
      </w:r>
      <w:r w:rsidRPr="002309E2">
        <w:rPr>
          <w:rFonts w:asciiTheme="majorBidi" w:hAnsiTheme="majorBidi" w:cstheme="majorBidi"/>
          <w:i/>
          <w:iCs/>
        </w:rPr>
        <w:t>Ibid</w:t>
      </w:r>
      <w:r>
        <w:rPr>
          <w:rFonts w:asciiTheme="majorBidi" w:hAnsiTheme="majorBidi" w:cstheme="majorBidi"/>
        </w:rPr>
        <w:t xml:space="preserve">., </w:t>
      </w:r>
    </w:p>
  </w:footnote>
  <w:footnote w:id="59">
    <w:p w:rsidR="00191A0C" w:rsidRPr="00676706" w:rsidRDefault="00191A0C" w:rsidP="00425AF1">
      <w:pPr>
        <w:pStyle w:val="FootnoteText"/>
        <w:ind w:firstLine="720"/>
        <w:jc w:val="both"/>
        <w:rPr>
          <w:rFonts w:asciiTheme="majorBidi" w:hAnsiTheme="majorBidi" w:cstheme="majorBidi"/>
        </w:rPr>
      </w:pPr>
      <w:r w:rsidRPr="00676706">
        <w:rPr>
          <w:rStyle w:val="FootnoteReference"/>
          <w:rFonts w:asciiTheme="majorBidi" w:hAnsiTheme="majorBidi" w:cstheme="majorBidi"/>
        </w:rPr>
        <w:footnoteRef/>
      </w:r>
      <w:r>
        <w:rPr>
          <w:rFonts w:asciiTheme="majorBidi" w:hAnsiTheme="majorBidi" w:cstheme="majorBidi"/>
        </w:rPr>
        <w:t xml:space="preserve">Muhammad Aswad, </w:t>
      </w:r>
      <w:r w:rsidR="00425AF1">
        <w:rPr>
          <w:rFonts w:asciiTheme="majorBidi" w:hAnsiTheme="majorBidi" w:cstheme="majorBidi"/>
          <w:i/>
          <w:iCs/>
        </w:rPr>
        <w:t>Diktat</w:t>
      </w:r>
      <w:r>
        <w:rPr>
          <w:rFonts w:asciiTheme="majorBidi" w:hAnsiTheme="majorBidi" w:cstheme="majorBidi"/>
          <w:i/>
          <w:iCs/>
        </w:rPr>
        <w:t xml:space="preserve"> Sistem Transaksi Islam</w:t>
      </w:r>
      <w:r>
        <w:rPr>
          <w:rFonts w:asciiTheme="majorBidi" w:hAnsiTheme="majorBidi" w:cstheme="majorBidi"/>
        </w:rPr>
        <w:t>. (Tulungagung: Sekolah Tinggi Agama Islam Negeri, 2009), hal. 32</w:t>
      </w:r>
    </w:p>
  </w:footnote>
  <w:footnote w:id="60">
    <w:p w:rsidR="00191A0C" w:rsidRPr="0068043E" w:rsidRDefault="00191A0C" w:rsidP="00766A3A">
      <w:pPr>
        <w:pStyle w:val="FootnoteText"/>
        <w:ind w:firstLine="720"/>
        <w:jc w:val="both"/>
        <w:rPr>
          <w:rFonts w:asciiTheme="majorBidi" w:hAnsiTheme="majorBidi" w:cstheme="majorBidi"/>
          <w:i/>
          <w:iCs/>
        </w:rPr>
      </w:pPr>
      <w:r w:rsidRPr="0068043E">
        <w:rPr>
          <w:rStyle w:val="FootnoteReference"/>
          <w:rFonts w:asciiTheme="majorBidi" w:hAnsiTheme="majorBidi" w:cstheme="majorBidi"/>
        </w:rPr>
        <w:footnoteRef/>
      </w:r>
      <w:r w:rsidR="00766A3A">
        <w:rPr>
          <w:rFonts w:asciiTheme="majorBidi" w:hAnsiTheme="majorBidi" w:cstheme="majorBidi"/>
        </w:rPr>
        <w:t>Yeni Salma Barlinti</w:t>
      </w:r>
      <w:r w:rsidR="00766A3A" w:rsidRPr="00DD7935">
        <w:rPr>
          <w:rFonts w:asciiTheme="majorBidi" w:hAnsiTheme="majorBidi" w:cstheme="majorBidi"/>
        </w:rPr>
        <w:t xml:space="preserve">, </w:t>
      </w:r>
      <w:r w:rsidR="00766A3A">
        <w:rPr>
          <w:rFonts w:asciiTheme="majorBidi" w:hAnsiTheme="majorBidi" w:cstheme="majorBidi"/>
          <w:i/>
          <w:iCs/>
        </w:rPr>
        <w:t xml:space="preserve">Kedudukan Fatwa </w:t>
      </w:r>
      <w:r w:rsidR="00766A3A" w:rsidRPr="004F2635">
        <w:rPr>
          <w:rFonts w:asciiTheme="majorBidi" w:hAnsiTheme="majorBidi" w:cstheme="majorBidi"/>
          <w:i/>
          <w:iCs/>
        </w:rPr>
        <w:t>Dewan</w:t>
      </w:r>
      <w:r w:rsidR="00766A3A">
        <w:rPr>
          <w:rFonts w:asciiTheme="majorBidi" w:hAnsiTheme="majorBidi" w:cstheme="majorBidi"/>
        </w:rPr>
        <w:t xml:space="preserve">…, </w:t>
      </w:r>
      <w:r>
        <w:rPr>
          <w:rFonts w:asciiTheme="majorBidi" w:hAnsiTheme="majorBidi" w:cstheme="majorBidi"/>
        </w:rPr>
        <w:t>hal 139</w:t>
      </w:r>
    </w:p>
  </w:footnote>
  <w:footnote w:id="61">
    <w:p w:rsidR="00191A0C" w:rsidRPr="00CC6397" w:rsidRDefault="00191A0C" w:rsidP="00CC6397">
      <w:pPr>
        <w:pStyle w:val="FootnoteText"/>
        <w:ind w:firstLine="720"/>
        <w:jc w:val="both"/>
        <w:rPr>
          <w:rFonts w:asciiTheme="majorBidi" w:hAnsiTheme="majorBidi" w:cstheme="majorBidi"/>
        </w:rPr>
      </w:pPr>
      <w:r w:rsidRPr="00CC6397">
        <w:rPr>
          <w:rStyle w:val="FootnoteReference"/>
          <w:rFonts w:asciiTheme="majorBidi" w:hAnsiTheme="majorBidi" w:cstheme="majorBidi"/>
        </w:rPr>
        <w:footnoteRef/>
      </w:r>
      <w:r>
        <w:rPr>
          <w:rFonts w:asciiTheme="majorBidi" w:hAnsiTheme="majorBidi" w:cstheme="majorBidi"/>
        </w:rPr>
        <w:t xml:space="preserve">Muhammad dan Alimin, </w:t>
      </w:r>
      <w:r w:rsidRPr="00CC6397">
        <w:rPr>
          <w:rFonts w:asciiTheme="majorBidi" w:hAnsiTheme="majorBidi" w:cstheme="majorBidi"/>
          <w:i/>
          <w:iCs/>
        </w:rPr>
        <w:t>E</w:t>
      </w:r>
      <w:r>
        <w:rPr>
          <w:rFonts w:asciiTheme="majorBidi" w:hAnsiTheme="majorBidi" w:cstheme="majorBidi"/>
          <w:i/>
          <w:iCs/>
        </w:rPr>
        <w:t>tika dan Perlindungan Konsumen dalam Ekonomi Islam</w:t>
      </w:r>
      <w:r w:rsidR="009D1AF3">
        <w:rPr>
          <w:rFonts w:asciiTheme="majorBidi" w:hAnsiTheme="majorBidi" w:cstheme="majorBidi"/>
        </w:rPr>
        <w:t>.</w:t>
      </w:r>
      <w:r w:rsidR="006B44A4">
        <w:rPr>
          <w:rFonts w:asciiTheme="majorBidi" w:hAnsiTheme="majorBidi" w:cstheme="majorBidi"/>
        </w:rPr>
        <w:t xml:space="preserve"> </w:t>
      </w:r>
      <w:r>
        <w:rPr>
          <w:rFonts w:asciiTheme="majorBidi" w:hAnsiTheme="majorBidi" w:cstheme="majorBidi"/>
        </w:rPr>
        <w:t>(Yogyakarta: Anggota IKAPI, 2004), Hal. 179</w:t>
      </w:r>
    </w:p>
  </w:footnote>
  <w:footnote w:id="62">
    <w:p w:rsidR="00191A0C" w:rsidRPr="00DC186A" w:rsidRDefault="00191A0C" w:rsidP="00DC186A">
      <w:pPr>
        <w:pStyle w:val="FootnoteText"/>
        <w:ind w:firstLine="720"/>
        <w:jc w:val="both"/>
        <w:rPr>
          <w:rFonts w:asciiTheme="majorBidi" w:hAnsiTheme="majorBidi" w:cstheme="majorBidi"/>
        </w:rPr>
      </w:pPr>
      <w:r w:rsidRPr="00DC186A">
        <w:rPr>
          <w:rStyle w:val="FootnoteReference"/>
          <w:rFonts w:asciiTheme="majorBidi" w:hAnsiTheme="majorBidi" w:cstheme="majorBidi"/>
        </w:rPr>
        <w:footnoteRef/>
      </w:r>
      <w:r>
        <w:rPr>
          <w:rFonts w:asciiTheme="majorBidi" w:hAnsiTheme="majorBidi" w:cstheme="majorBidi"/>
        </w:rPr>
        <w:t>Yeni Salma Barlinti</w:t>
      </w:r>
      <w:r w:rsidRPr="00DD7935">
        <w:rPr>
          <w:rFonts w:asciiTheme="majorBidi" w:hAnsiTheme="majorBidi" w:cstheme="majorBidi"/>
        </w:rPr>
        <w:t xml:space="preserve">, </w:t>
      </w:r>
      <w:r w:rsidRPr="00DD7935">
        <w:rPr>
          <w:rFonts w:asciiTheme="majorBidi" w:hAnsiTheme="majorBidi" w:cstheme="majorBidi"/>
          <w:i/>
          <w:iCs/>
        </w:rPr>
        <w:t>Kedudukan Fatwa Dewan</w:t>
      </w:r>
      <w:r>
        <w:rPr>
          <w:rFonts w:asciiTheme="majorBidi" w:hAnsiTheme="majorBidi" w:cstheme="majorBidi"/>
        </w:rPr>
        <w:t>…, hal. 139</w:t>
      </w:r>
    </w:p>
  </w:footnote>
  <w:footnote w:id="63">
    <w:p w:rsidR="00191A0C" w:rsidRPr="00207772" w:rsidRDefault="00191A0C" w:rsidP="004453C0">
      <w:pPr>
        <w:pStyle w:val="FootnoteText"/>
        <w:ind w:firstLine="720"/>
        <w:jc w:val="both"/>
        <w:rPr>
          <w:rFonts w:asciiTheme="majorBidi" w:hAnsiTheme="majorBidi" w:cstheme="majorBidi"/>
        </w:rPr>
      </w:pPr>
      <w:r w:rsidRPr="00207772">
        <w:rPr>
          <w:rStyle w:val="FootnoteReference"/>
          <w:rFonts w:asciiTheme="majorBidi" w:hAnsiTheme="majorBidi" w:cstheme="majorBidi"/>
        </w:rPr>
        <w:footnoteRef/>
      </w:r>
      <w:r>
        <w:rPr>
          <w:rFonts w:asciiTheme="majorBidi" w:hAnsiTheme="majorBidi" w:cstheme="majorBidi"/>
        </w:rPr>
        <w:t xml:space="preserve">Elizabeth </w:t>
      </w:r>
      <w:r w:rsidRPr="00207772">
        <w:rPr>
          <w:rFonts w:asciiTheme="majorBidi" w:hAnsiTheme="majorBidi" w:cstheme="majorBidi"/>
        </w:rPr>
        <w:t xml:space="preserve">Danisa Dp., </w:t>
      </w:r>
      <w:r>
        <w:rPr>
          <w:rFonts w:asciiTheme="majorBidi" w:hAnsiTheme="majorBidi" w:cstheme="majorBidi"/>
        </w:rPr>
        <w:t>“</w:t>
      </w:r>
      <w:r w:rsidRPr="003F549E">
        <w:rPr>
          <w:rFonts w:asciiTheme="majorBidi" w:hAnsiTheme="majorBidi" w:cstheme="majorBidi"/>
        </w:rPr>
        <w:t>Perlindungan Hukum Bagi Konsumen Perumahan Griya Kurnia Indah Atas Informasi Kualitas Bangunan oleh Pengembang PT Putra Pratama</w:t>
      </w:r>
      <w:r>
        <w:rPr>
          <w:rFonts w:asciiTheme="majorBidi" w:hAnsiTheme="majorBidi" w:cstheme="majorBidi"/>
          <w:i/>
          <w:iCs/>
        </w:rPr>
        <w:t>”</w:t>
      </w:r>
      <w:r>
        <w:rPr>
          <w:rFonts w:asciiTheme="majorBidi" w:hAnsiTheme="majorBidi" w:cstheme="majorBidi"/>
        </w:rPr>
        <w:t xml:space="preserve">, dalam </w:t>
      </w:r>
      <w:hyperlink r:id="rId2" w:history="1">
        <w:r w:rsidRPr="00207772">
          <w:rPr>
            <w:rStyle w:val="Hyperlink"/>
            <w:rFonts w:asciiTheme="majorBidi" w:hAnsiTheme="majorBidi" w:cstheme="majorBidi"/>
            <w:color w:val="auto"/>
            <w:u w:val="none"/>
          </w:rPr>
          <w:t>http://eprints.uns.ac.id/10344/1/140021108201011311.pdf</w:t>
        </w:r>
      </w:hyperlink>
      <w:r w:rsidRPr="00207772">
        <w:rPr>
          <w:rFonts w:asciiTheme="majorBidi" w:hAnsiTheme="majorBidi" w:cstheme="majorBidi"/>
        </w:rPr>
        <w:t xml:space="preserve">, </w:t>
      </w:r>
      <w:r>
        <w:rPr>
          <w:rFonts w:asciiTheme="majorBidi" w:hAnsiTheme="majorBidi" w:cstheme="majorBidi"/>
        </w:rPr>
        <w:t>diakses tanggal 06 J</w:t>
      </w:r>
      <w:r w:rsidRPr="00207772">
        <w:rPr>
          <w:rFonts w:asciiTheme="majorBidi" w:hAnsiTheme="majorBidi" w:cstheme="majorBidi"/>
        </w:rPr>
        <w:t>anuari 2015</w:t>
      </w:r>
    </w:p>
  </w:footnote>
  <w:footnote w:id="64">
    <w:p w:rsidR="00191A0C" w:rsidRPr="00207772" w:rsidRDefault="00191A0C" w:rsidP="003243FF">
      <w:pPr>
        <w:pStyle w:val="FootnoteText"/>
        <w:ind w:firstLine="720"/>
        <w:jc w:val="both"/>
        <w:rPr>
          <w:rFonts w:asciiTheme="majorBidi" w:hAnsiTheme="majorBidi" w:cstheme="majorBidi"/>
        </w:rPr>
      </w:pPr>
      <w:r w:rsidRPr="00207772">
        <w:rPr>
          <w:rStyle w:val="FootnoteReference"/>
          <w:rFonts w:asciiTheme="majorBidi" w:hAnsiTheme="majorBidi" w:cstheme="majorBidi"/>
        </w:rPr>
        <w:footnoteRef/>
      </w:r>
      <w:r w:rsidRPr="00207772">
        <w:rPr>
          <w:rFonts w:asciiTheme="majorBidi" w:hAnsiTheme="majorBidi" w:cstheme="majorBidi"/>
        </w:rPr>
        <w:t xml:space="preserve"> </w:t>
      </w:r>
      <w:r>
        <w:rPr>
          <w:rFonts w:asciiTheme="majorBidi" w:hAnsiTheme="majorBidi" w:cstheme="majorBidi"/>
        </w:rPr>
        <w:t>Indra</w:t>
      </w:r>
      <w:r w:rsidRPr="00207772">
        <w:rPr>
          <w:rFonts w:asciiTheme="majorBidi" w:hAnsiTheme="majorBidi" w:cstheme="majorBidi"/>
        </w:rPr>
        <w:t xml:space="preserve"> Setya Budhi.,</w:t>
      </w:r>
      <w:r w:rsidRPr="006C5EB3">
        <w:rPr>
          <w:rFonts w:asciiTheme="majorBidi" w:hAnsiTheme="majorBidi" w:cstheme="majorBidi"/>
        </w:rPr>
        <w:t xml:space="preserve"> “Perlindungan hukum bagi konsumen atas konstruksi bangunan rumah ditinjau dari Undang-Undang No. 8 Tahun 1999</w:t>
      </w:r>
      <w:r>
        <w:rPr>
          <w:rFonts w:asciiTheme="majorBidi" w:hAnsiTheme="majorBidi" w:cstheme="majorBidi"/>
          <w:i/>
          <w:iCs/>
        </w:rPr>
        <w:t>”,</w:t>
      </w:r>
      <w:r w:rsidRPr="00207772">
        <w:rPr>
          <w:rFonts w:asciiTheme="majorBidi" w:hAnsiTheme="majorBidi" w:cstheme="majorBidi"/>
        </w:rPr>
        <w:t xml:space="preserve"> (Semarang: Universitas Katol</w:t>
      </w:r>
      <w:r>
        <w:rPr>
          <w:rFonts w:asciiTheme="majorBidi" w:hAnsiTheme="majorBidi" w:cstheme="majorBidi"/>
        </w:rPr>
        <w:t xml:space="preserve">ik Soegijapranata, 2012), dalam </w:t>
      </w:r>
      <w:r w:rsidRPr="00207772">
        <w:rPr>
          <w:rFonts w:asciiTheme="majorBidi" w:hAnsiTheme="majorBidi" w:cstheme="majorBidi"/>
        </w:rPr>
        <w:t xml:space="preserve">http://eprints.unika.ac.id/6664/1/07.20.0015, </w:t>
      </w:r>
      <w:r>
        <w:rPr>
          <w:rFonts w:asciiTheme="majorBidi" w:hAnsiTheme="majorBidi" w:cstheme="majorBidi"/>
        </w:rPr>
        <w:t xml:space="preserve">diakses </w:t>
      </w:r>
      <w:r w:rsidRPr="00207772">
        <w:rPr>
          <w:rFonts w:asciiTheme="majorBidi" w:hAnsiTheme="majorBidi" w:cstheme="majorBidi"/>
        </w:rPr>
        <w:t xml:space="preserve">tanggal 06 Januari 2015  </w:t>
      </w:r>
    </w:p>
  </w:footnote>
  <w:footnote w:id="65">
    <w:p w:rsidR="00191A0C" w:rsidRPr="00207772" w:rsidRDefault="00191A0C" w:rsidP="003243FF">
      <w:pPr>
        <w:pStyle w:val="FootnoteText"/>
        <w:ind w:firstLine="720"/>
        <w:jc w:val="both"/>
        <w:rPr>
          <w:rFonts w:asciiTheme="majorBidi" w:hAnsiTheme="majorBidi" w:cstheme="majorBidi"/>
        </w:rPr>
      </w:pPr>
      <w:r w:rsidRPr="00207772">
        <w:rPr>
          <w:rStyle w:val="FootnoteReference"/>
          <w:rFonts w:asciiTheme="majorBidi" w:hAnsiTheme="majorBidi" w:cstheme="majorBidi"/>
        </w:rPr>
        <w:footnoteRef/>
      </w:r>
      <w:r w:rsidRPr="00207772">
        <w:rPr>
          <w:rFonts w:asciiTheme="majorBidi" w:hAnsiTheme="majorBidi" w:cstheme="majorBidi"/>
        </w:rPr>
        <w:t xml:space="preserve">Adi darwis, </w:t>
      </w:r>
      <w:r w:rsidRPr="006C5EB3">
        <w:rPr>
          <w:rFonts w:asciiTheme="majorBidi" w:hAnsiTheme="majorBidi" w:cstheme="majorBidi"/>
        </w:rPr>
        <w:t>“Hak Konsumen untuk Mendapat Perlindungan Hukum dalam Industri Perumahan di Kota Tangerang”,</w:t>
      </w:r>
      <w:r w:rsidRPr="00207772">
        <w:rPr>
          <w:rFonts w:asciiTheme="majorBidi" w:hAnsiTheme="majorBidi" w:cstheme="majorBidi"/>
          <w:i/>
          <w:iCs/>
        </w:rPr>
        <w:t xml:space="preserve"> </w:t>
      </w:r>
      <w:r>
        <w:rPr>
          <w:rFonts w:asciiTheme="majorBidi" w:hAnsiTheme="majorBidi" w:cstheme="majorBidi"/>
        </w:rPr>
        <w:t>(</w:t>
      </w:r>
      <w:r w:rsidRPr="00207772">
        <w:rPr>
          <w:rFonts w:asciiTheme="majorBidi" w:hAnsiTheme="majorBidi" w:cstheme="majorBidi"/>
        </w:rPr>
        <w:t xml:space="preserve">Semarang: Universitas </w:t>
      </w:r>
      <w:r>
        <w:rPr>
          <w:rFonts w:asciiTheme="majorBidi" w:hAnsiTheme="majorBidi" w:cstheme="majorBidi"/>
        </w:rPr>
        <w:t>Diponegoro, 2010), dalam http:</w:t>
      </w:r>
      <w:r w:rsidRPr="00207772">
        <w:rPr>
          <w:rFonts w:asciiTheme="majorBidi" w:hAnsiTheme="majorBidi" w:cstheme="majorBidi"/>
        </w:rPr>
        <w:t>// eprints.undip.ac.id/24439/1/ Abdi_Darwis.pdf,</w:t>
      </w:r>
      <w:r>
        <w:rPr>
          <w:rFonts w:asciiTheme="majorBidi" w:hAnsiTheme="majorBidi" w:cstheme="majorBidi"/>
        </w:rPr>
        <w:t xml:space="preserve"> diakses</w:t>
      </w:r>
      <w:r w:rsidRPr="00207772">
        <w:rPr>
          <w:rFonts w:asciiTheme="majorBidi" w:hAnsiTheme="majorBidi" w:cstheme="majorBidi"/>
        </w:rPr>
        <w:t xml:space="preserve"> tanggal 07 Januari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0684"/>
      <w:docPartObj>
        <w:docPartGallery w:val="Page Numbers (Top of Page)"/>
        <w:docPartUnique/>
      </w:docPartObj>
    </w:sdtPr>
    <w:sdtEndPr/>
    <w:sdtContent>
      <w:p w:rsidR="00723471" w:rsidRDefault="00816108">
        <w:pPr>
          <w:pStyle w:val="Header"/>
          <w:jc w:val="right"/>
        </w:pPr>
        <w:r>
          <w:fldChar w:fldCharType="begin"/>
        </w:r>
        <w:r>
          <w:instrText xml:space="preserve"> PAGE   \* MERGEFORMAT </w:instrText>
        </w:r>
        <w:r>
          <w:fldChar w:fldCharType="separate"/>
        </w:r>
        <w:r>
          <w:rPr>
            <w:noProof/>
          </w:rPr>
          <w:t>46</w:t>
        </w:r>
        <w:r>
          <w:rPr>
            <w:noProof/>
          </w:rPr>
          <w:fldChar w:fldCharType="end"/>
        </w:r>
      </w:p>
    </w:sdtContent>
  </w:sdt>
  <w:p w:rsidR="00191A0C" w:rsidRDefault="00191A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C7819"/>
    <w:multiLevelType w:val="hybridMultilevel"/>
    <w:tmpl w:val="52F4D4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A44472"/>
    <w:multiLevelType w:val="hybridMultilevel"/>
    <w:tmpl w:val="F5F423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24404"/>
    <w:multiLevelType w:val="hybridMultilevel"/>
    <w:tmpl w:val="F8E28F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C3F10"/>
    <w:multiLevelType w:val="hybridMultilevel"/>
    <w:tmpl w:val="DD360DA2"/>
    <w:lvl w:ilvl="0" w:tplc="687860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755DF"/>
    <w:multiLevelType w:val="hybridMultilevel"/>
    <w:tmpl w:val="B6F43CF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0A883134"/>
    <w:multiLevelType w:val="hybridMultilevel"/>
    <w:tmpl w:val="B158F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91E8D"/>
    <w:multiLevelType w:val="hybridMultilevel"/>
    <w:tmpl w:val="93B27B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475A88"/>
    <w:multiLevelType w:val="hybridMultilevel"/>
    <w:tmpl w:val="738C3916"/>
    <w:lvl w:ilvl="0" w:tplc="3D48797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0FC65A6C"/>
    <w:multiLevelType w:val="hybridMultilevel"/>
    <w:tmpl w:val="93DC0C6A"/>
    <w:lvl w:ilvl="0" w:tplc="0409000F">
      <w:start w:val="1"/>
      <w:numFmt w:val="decimal"/>
      <w:lvlText w:val="%1."/>
      <w:lvlJc w:val="left"/>
      <w:pPr>
        <w:ind w:left="720" w:hanging="360"/>
      </w:pPr>
    </w:lvl>
    <w:lvl w:ilvl="1" w:tplc="AD88D3FE">
      <w:start w:val="1"/>
      <w:numFmt w:val="decimal"/>
      <w:lvlText w:val="%2."/>
      <w:lvlJc w:val="left"/>
      <w:pPr>
        <w:ind w:left="1440" w:hanging="360"/>
      </w:pPr>
      <w:rPr>
        <w:lang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DC57CE"/>
    <w:multiLevelType w:val="hybridMultilevel"/>
    <w:tmpl w:val="F1001A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EA4EA7"/>
    <w:multiLevelType w:val="hybridMultilevel"/>
    <w:tmpl w:val="2DA8FD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AF17AE"/>
    <w:multiLevelType w:val="hybridMultilevel"/>
    <w:tmpl w:val="BE2C4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DC30C1C"/>
    <w:multiLevelType w:val="hybridMultilevel"/>
    <w:tmpl w:val="92E83A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AD5D71"/>
    <w:multiLevelType w:val="hybridMultilevel"/>
    <w:tmpl w:val="FEDE4C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20668E6"/>
    <w:multiLevelType w:val="hybridMultilevel"/>
    <w:tmpl w:val="2F82F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4979B5"/>
    <w:multiLevelType w:val="hybridMultilevel"/>
    <w:tmpl w:val="C3204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25978B2"/>
    <w:multiLevelType w:val="hybridMultilevel"/>
    <w:tmpl w:val="CF48A9AE"/>
    <w:lvl w:ilvl="0" w:tplc="60B8D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C521D2"/>
    <w:multiLevelType w:val="hybridMultilevel"/>
    <w:tmpl w:val="C0982F7E"/>
    <w:lvl w:ilvl="0" w:tplc="04090015">
      <w:start w:val="1"/>
      <w:numFmt w:val="upperLetter"/>
      <w:lvlText w:val="%1."/>
      <w:lvlJc w:val="left"/>
      <w:pPr>
        <w:ind w:left="720" w:hanging="360"/>
      </w:pPr>
      <w:rPr>
        <w:rFonts w:hint="default"/>
      </w:rPr>
    </w:lvl>
    <w:lvl w:ilvl="1" w:tplc="62E2D70A">
      <w:start w:val="1"/>
      <w:numFmt w:val="lowerLetter"/>
      <w:lvlText w:val="%2."/>
      <w:lvlJc w:val="left"/>
      <w:pPr>
        <w:ind w:left="1440" w:hanging="360"/>
      </w:pPr>
      <w:rPr>
        <w:rFonts w:asciiTheme="majorBidi" w:hAnsiTheme="majorBidi" w:cstheme="majorBidi"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CA74AB"/>
    <w:multiLevelType w:val="hybridMultilevel"/>
    <w:tmpl w:val="D75C9B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C52B87"/>
    <w:multiLevelType w:val="hybridMultilevel"/>
    <w:tmpl w:val="90FA70C2"/>
    <w:lvl w:ilvl="0" w:tplc="04090019">
      <w:start w:val="1"/>
      <w:numFmt w:val="lowerLetter"/>
      <w:lvlText w:val="%1."/>
      <w:lvlJc w:val="left"/>
      <w:pPr>
        <w:ind w:left="2070" w:hanging="360"/>
      </w:pPr>
    </w:lvl>
    <w:lvl w:ilvl="1" w:tplc="3FFE66A6">
      <w:start w:val="1"/>
      <w:numFmt w:val="decimal"/>
      <w:lvlText w:val="%2."/>
      <w:lvlJc w:val="left"/>
      <w:pPr>
        <w:ind w:left="2790" w:hanging="360"/>
      </w:pPr>
      <w:rPr>
        <w:rFonts w:eastAsiaTheme="minorHAnsi"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nsid w:val="2D4861B7"/>
    <w:multiLevelType w:val="hybridMultilevel"/>
    <w:tmpl w:val="07D61C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361B4A"/>
    <w:multiLevelType w:val="hybridMultilevel"/>
    <w:tmpl w:val="271839C8"/>
    <w:lvl w:ilvl="0" w:tplc="184C619C">
      <w:start w:val="1"/>
      <w:numFmt w:val="decimal"/>
      <w:lvlText w:val="%1."/>
      <w:lvlJc w:val="left"/>
      <w:pPr>
        <w:ind w:left="72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2036AAC"/>
    <w:multiLevelType w:val="hybridMultilevel"/>
    <w:tmpl w:val="4B4E58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26C22A3"/>
    <w:multiLevelType w:val="hybridMultilevel"/>
    <w:tmpl w:val="1C2C45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352DF0"/>
    <w:multiLevelType w:val="hybridMultilevel"/>
    <w:tmpl w:val="91DC10B0"/>
    <w:lvl w:ilvl="0" w:tplc="DB68A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34B118C"/>
    <w:multiLevelType w:val="hybridMultilevel"/>
    <w:tmpl w:val="CC7A093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nsid w:val="34393B3E"/>
    <w:multiLevelType w:val="multilevel"/>
    <w:tmpl w:val="0D167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321A28"/>
    <w:multiLevelType w:val="hybridMultilevel"/>
    <w:tmpl w:val="BCEC1B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431E05FF"/>
    <w:multiLevelType w:val="hybridMultilevel"/>
    <w:tmpl w:val="C48E03D0"/>
    <w:lvl w:ilvl="0" w:tplc="84D8EC60">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6D17DB2"/>
    <w:multiLevelType w:val="hybridMultilevel"/>
    <w:tmpl w:val="1518AB8E"/>
    <w:lvl w:ilvl="0" w:tplc="04090019">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8DB32F0"/>
    <w:multiLevelType w:val="hybridMultilevel"/>
    <w:tmpl w:val="6B7256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A40F6A"/>
    <w:multiLevelType w:val="hybridMultilevel"/>
    <w:tmpl w:val="06F078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CD601A5"/>
    <w:multiLevelType w:val="hybridMultilevel"/>
    <w:tmpl w:val="97344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DB1F12"/>
    <w:multiLevelType w:val="hybridMultilevel"/>
    <w:tmpl w:val="34F892F2"/>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4">
    <w:nsid w:val="4E903C46"/>
    <w:multiLevelType w:val="multilevel"/>
    <w:tmpl w:val="3BC462DE"/>
    <w:lvl w:ilvl="0">
      <w:start w:val="1"/>
      <w:numFmt w:val="lowerLetter"/>
      <w:lvlText w:val="%1."/>
      <w:lvlJc w:val="left"/>
      <w:rPr>
        <w:b w:val="0"/>
        <w:bCs w:val="0"/>
        <w:i w:val="0"/>
        <w:iCs w:val="0"/>
        <w:smallCaps w:val="0"/>
        <w:strike w:val="0"/>
        <w:color w:val="000000"/>
        <w:spacing w:val="0"/>
        <w:w w:val="100"/>
        <w:position w:val="0"/>
        <w:sz w:val="24"/>
        <w:szCs w:val="24"/>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6C2FE8"/>
    <w:multiLevelType w:val="hybridMultilevel"/>
    <w:tmpl w:val="3DC877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E26DA2"/>
    <w:multiLevelType w:val="hybridMultilevel"/>
    <w:tmpl w:val="4A007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4D16BD"/>
    <w:multiLevelType w:val="hybridMultilevel"/>
    <w:tmpl w:val="00C600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155643"/>
    <w:multiLevelType w:val="hybridMultilevel"/>
    <w:tmpl w:val="09848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8C48E5"/>
    <w:multiLevelType w:val="hybridMultilevel"/>
    <w:tmpl w:val="7D0CD1CC"/>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0">
    <w:nsid w:val="671C7AA7"/>
    <w:multiLevelType w:val="hybridMultilevel"/>
    <w:tmpl w:val="561AA586"/>
    <w:lvl w:ilvl="0" w:tplc="94E80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CA7B3C"/>
    <w:multiLevelType w:val="hybridMultilevel"/>
    <w:tmpl w:val="DB48EAAA"/>
    <w:lvl w:ilvl="0" w:tplc="687860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194491"/>
    <w:multiLevelType w:val="hybridMultilevel"/>
    <w:tmpl w:val="76A05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C56550"/>
    <w:multiLevelType w:val="hybridMultilevel"/>
    <w:tmpl w:val="F968917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0"/>
  </w:num>
  <w:num w:numId="3">
    <w:abstractNumId w:val="27"/>
  </w:num>
  <w:num w:numId="4">
    <w:abstractNumId w:val="14"/>
  </w:num>
  <w:num w:numId="5">
    <w:abstractNumId w:val="36"/>
  </w:num>
  <w:num w:numId="6">
    <w:abstractNumId w:val="38"/>
  </w:num>
  <w:num w:numId="7">
    <w:abstractNumId w:val="35"/>
  </w:num>
  <w:num w:numId="8">
    <w:abstractNumId w:val="30"/>
  </w:num>
  <w:num w:numId="9">
    <w:abstractNumId w:val="4"/>
  </w:num>
  <w:num w:numId="10">
    <w:abstractNumId w:val="6"/>
  </w:num>
  <w:num w:numId="11">
    <w:abstractNumId w:val="18"/>
  </w:num>
  <w:num w:numId="12">
    <w:abstractNumId w:val="29"/>
  </w:num>
  <w:num w:numId="13">
    <w:abstractNumId w:val="5"/>
  </w:num>
  <w:num w:numId="14">
    <w:abstractNumId w:val="15"/>
  </w:num>
  <w:num w:numId="15">
    <w:abstractNumId w:val="11"/>
  </w:num>
  <w:num w:numId="16">
    <w:abstractNumId w:val="33"/>
  </w:num>
  <w:num w:numId="17">
    <w:abstractNumId w:val="39"/>
  </w:num>
  <w:num w:numId="18">
    <w:abstractNumId w:val="43"/>
  </w:num>
  <w:num w:numId="19">
    <w:abstractNumId w:val="10"/>
  </w:num>
  <w:num w:numId="20">
    <w:abstractNumId w:val="22"/>
  </w:num>
  <w:num w:numId="21">
    <w:abstractNumId w:val="3"/>
  </w:num>
  <w:num w:numId="22">
    <w:abstractNumId w:val="31"/>
  </w:num>
  <w:num w:numId="23">
    <w:abstractNumId w:val="41"/>
  </w:num>
  <w:num w:numId="24">
    <w:abstractNumId w:val="28"/>
  </w:num>
  <w:num w:numId="25">
    <w:abstractNumId w:val="34"/>
  </w:num>
  <w:num w:numId="26">
    <w:abstractNumId w:val="16"/>
  </w:num>
  <w:num w:numId="27">
    <w:abstractNumId w:val="21"/>
  </w:num>
  <w:num w:numId="28">
    <w:abstractNumId w:val="13"/>
  </w:num>
  <w:num w:numId="29">
    <w:abstractNumId w:val="7"/>
  </w:num>
  <w:num w:numId="30">
    <w:abstractNumId w:val="19"/>
  </w:num>
  <w:num w:numId="31">
    <w:abstractNumId w:val="8"/>
  </w:num>
  <w:num w:numId="32">
    <w:abstractNumId w:val="32"/>
  </w:num>
  <w:num w:numId="33">
    <w:abstractNumId w:val="12"/>
  </w:num>
  <w:num w:numId="34">
    <w:abstractNumId w:val="26"/>
  </w:num>
  <w:num w:numId="35">
    <w:abstractNumId w:val="23"/>
  </w:num>
  <w:num w:numId="36">
    <w:abstractNumId w:val="9"/>
  </w:num>
  <w:num w:numId="37">
    <w:abstractNumId w:val="24"/>
  </w:num>
  <w:num w:numId="38">
    <w:abstractNumId w:val="1"/>
  </w:num>
  <w:num w:numId="39">
    <w:abstractNumId w:val="42"/>
  </w:num>
  <w:num w:numId="40">
    <w:abstractNumId w:val="20"/>
  </w:num>
  <w:num w:numId="41">
    <w:abstractNumId w:val="2"/>
  </w:num>
  <w:num w:numId="42">
    <w:abstractNumId w:val="40"/>
  </w:num>
  <w:num w:numId="43">
    <w:abstractNumId w:val="37"/>
  </w:num>
  <w:num w:numId="44">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
  <w:rsids>
    <w:rsidRoot w:val="00E9752C"/>
    <w:rsid w:val="000005E8"/>
    <w:rsid w:val="00000A5F"/>
    <w:rsid w:val="000017F6"/>
    <w:rsid w:val="000029A8"/>
    <w:rsid w:val="00003670"/>
    <w:rsid w:val="00005ECD"/>
    <w:rsid w:val="000109FC"/>
    <w:rsid w:val="00013D94"/>
    <w:rsid w:val="00013E50"/>
    <w:rsid w:val="000149BD"/>
    <w:rsid w:val="00017CDC"/>
    <w:rsid w:val="00020869"/>
    <w:rsid w:val="000212B8"/>
    <w:rsid w:val="0002670B"/>
    <w:rsid w:val="00026AF8"/>
    <w:rsid w:val="000274AB"/>
    <w:rsid w:val="00027AD2"/>
    <w:rsid w:val="000300A5"/>
    <w:rsid w:val="00031D5A"/>
    <w:rsid w:val="00036FC4"/>
    <w:rsid w:val="0003738D"/>
    <w:rsid w:val="00037572"/>
    <w:rsid w:val="000403B6"/>
    <w:rsid w:val="0004043A"/>
    <w:rsid w:val="0004277A"/>
    <w:rsid w:val="00043EA0"/>
    <w:rsid w:val="0004424F"/>
    <w:rsid w:val="000442BA"/>
    <w:rsid w:val="00044D65"/>
    <w:rsid w:val="0005079B"/>
    <w:rsid w:val="000523BA"/>
    <w:rsid w:val="000549C7"/>
    <w:rsid w:val="00056B5E"/>
    <w:rsid w:val="00060DEE"/>
    <w:rsid w:val="000613D2"/>
    <w:rsid w:val="00062458"/>
    <w:rsid w:val="00062D5A"/>
    <w:rsid w:val="000632D8"/>
    <w:rsid w:val="00063C1C"/>
    <w:rsid w:val="00064D5B"/>
    <w:rsid w:val="00065C7B"/>
    <w:rsid w:val="00066CFD"/>
    <w:rsid w:val="0007436A"/>
    <w:rsid w:val="000750B2"/>
    <w:rsid w:val="000775E0"/>
    <w:rsid w:val="00080239"/>
    <w:rsid w:val="0008103E"/>
    <w:rsid w:val="00081D1D"/>
    <w:rsid w:val="00083914"/>
    <w:rsid w:val="00085645"/>
    <w:rsid w:val="00085B33"/>
    <w:rsid w:val="0008657A"/>
    <w:rsid w:val="000868F2"/>
    <w:rsid w:val="0008761F"/>
    <w:rsid w:val="00091C2B"/>
    <w:rsid w:val="00097083"/>
    <w:rsid w:val="000979B9"/>
    <w:rsid w:val="00097FDC"/>
    <w:rsid w:val="000A0EE0"/>
    <w:rsid w:val="000A392C"/>
    <w:rsid w:val="000A3E38"/>
    <w:rsid w:val="000A3EA0"/>
    <w:rsid w:val="000A424A"/>
    <w:rsid w:val="000B115D"/>
    <w:rsid w:val="000B266E"/>
    <w:rsid w:val="000B33A3"/>
    <w:rsid w:val="000B3846"/>
    <w:rsid w:val="000B4CC1"/>
    <w:rsid w:val="000B4FBF"/>
    <w:rsid w:val="000B61C4"/>
    <w:rsid w:val="000B7919"/>
    <w:rsid w:val="000C04DC"/>
    <w:rsid w:val="000C2D68"/>
    <w:rsid w:val="000C3857"/>
    <w:rsid w:val="000C4CA2"/>
    <w:rsid w:val="000D00E9"/>
    <w:rsid w:val="000D1B1D"/>
    <w:rsid w:val="000D20A7"/>
    <w:rsid w:val="000D231E"/>
    <w:rsid w:val="000D2A41"/>
    <w:rsid w:val="000D6BEC"/>
    <w:rsid w:val="000D6D9C"/>
    <w:rsid w:val="000E01B9"/>
    <w:rsid w:val="000E42AD"/>
    <w:rsid w:val="000E79EB"/>
    <w:rsid w:val="000E7A9F"/>
    <w:rsid w:val="000E7B77"/>
    <w:rsid w:val="000E7E7C"/>
    <w:rsid w:val="000F14AA"/>
    <w:rsid w:val="000F16C8"/>
    <w:rsid w:val="000F34AA"/>
    <w:rsid w:val="000F4237"/>
    <w:rsid w:val="000F4C06"/>
    <w:rsid w:val="000F4D21"/>
    <w:rsid w:val="000F543D"/>
    <w:rsid w:val="00101957"/>
    <w:rsid w:val="001036D7"/>
    <w:rsid w:val="00103D44"/>
    <w:rsid w:val="001062C6"/>
    <w:rsid w:val="00110FF2"/>
    <w:rsid w:val="00114B67"/>
    <w:rsid w:val="00115BAD"/>
    <w:rsid w:val="00117C38"/>
    <w:rsid w:val="0012064F"/>
    <w:rsid w:val="00125522"/>
    <w:rsid w:val="00126C9A"/>
    <w:rsid w:val="00130547"/>
    <w:rsid w:val="00131CD9"/>
    <w:rsid w:val="00133AA6"/>
    <w:rsid w:val="001342C9"/>
    <w:rsid w:val="00134EE6"/>
    <w:rsid w:val="00135077"/>
    <w:rsid w:val="00137158"/>
    <w:rsid w:val="001435B9"/>
    <w:rsid w:val="001439A6"/>
    <w:rsid w:val="00145532"/>
    <w:rsid w:val="00146B5E"/>
    <w:rsid w:val="00150D01"/>
    <w:rsid w:val="001546C0"/>
    <w:rsid w:val="0015551B"/>
    <w:rsid w:val="0015709E"/>
    <w:rsid w:val="00161D0D"/>
    <w:rsid w:val="00162BD2"/>
    <w:rsid w:val="00163524"/>
    <w:rsid w:val="001642BB"/>
    <w:rsid w:val="00167E2A"/>
    <w:rsid w:val="0017197E"/>
    <w:rsid w:val="001734DC"/>
    <w:rsid w:val="0017392B"/>
    <w:rsid w:val="00175EF3"/>
    <w:rsid w:val="001764F6"/>
    <w:rsid w:val="00176F9D"/>
    <w:rsid w:val="001841BE"/>
    <w:rsid w:val="00184401"/>
    <w:rsid w:val="001869B2"/>
    <w:rsid w:val="001874BC"/>
    <w:rsid w:val="001910AF"/>
    <w:rsid w:val="001918E3"/>
    <w:rsid w:val="00191A0C"/>
    <w:rsid w:val="00191A98"/>
    <w:rsid w:val="00191AC2"/>
    <w:rsid w:val="00191B97"/>
    <w:rsid w:val="00192503"/>
    <w:rsid w:val="00192C77"/>
    <w:rsid w:val="00193222"/>
    <w:rsid w:val="0019330C"/>
    <w:rsid w:val="00193714"/>
    <w:rsid w:val="00194649"/>
    <w:rsid w:val="001971B4"/>
    <w:rsid w:val="00197949"/>
    <w:rsid w:val="001A057C"/>
    <w:rsid w:val="001A4EF1"/>
    <w:rsid w:val="001A6341"/>
    <w:rsid w:val="001B0D85"/>
    <w:rsid w:val="001B12AF"/>
    <w:rsid w:val="001B1652"/>
    <w:rsid w:val="001B2D83"/>
    <w:rsid w:val="001B359F"/>
    <w:rsid w:val="001B5B9F"/>
    <w:rsid w:val="001B5F40"/>
    <w:rsid w:val="001B78E8"/>
    <w:rsid w:val="001C3583"/>
    <w:rsid w:val="001C518F"/>
    <w:rsid w:val="001C5C27"/>
    <w:rsid w:val="001D11B1"/>
    <w:rsid w:val="001D1CF4"/>
    <w:rsid w:val="001D4676"/>
    <w:rsid w:val="001D539E"/>
    <w:rsid w:val="001D720A"/>
    <w:rsid w:val="001E059B"/>
    <w:rsid w:val="001E0841"/>
    <w:rsid w:val="001E1B14"/>
    <w:rsid w:val="001E3B85"/>
    <w:rsid w:val="001E4CBE"/>
    <w:rsid w:val="001E546F"/>
    <w:rsid w:val="001E5B49"/>
    <w:rsid w:val="001F1302"/>
    <w:rsid w:val="001F2E7F"/>
    <w:rsid w:val="001F5D98"/>
    <w:rsid w:val="002002D1"/>
    <w:rsid w:val="002035CD"/>
    <w:rsid w:val="00203B4F"/>
    <w:rsid w:val="00203DEF"/>
    <w:rsid w:val="00203FBD"/>
    <w:rsid w:val="002056C3"/>
    <w:rsid w:val="00207772"/>
    <w:rsid w:val="00207FCA"/>
    <w:rsid w:val="00211ACC"/>
    <w:rsid w:val="00212050"/>
    <w:rsid w:val="00213A47"/>
    <w:rsid w:val="00213CE5"/>
    <w:rsid w:val="00214E65"/>
    <w:rsid w:val="00216033"/>
    <w:rsid w:val="0021613E"/>
    <w:rsid w:val="00216228"/>
    <w:rsid w:val="00217662"/>
    <w:rsid w:val="00217E00"/>
    <w:rsid w:val="00221704"/>
    <w:rsid w:val="00221821"/>
    <w:rsid w:val="002235EA"/>
    <w:rsid w:val="00224F73"/>
    <w:rsid w:val="00226EDD"/>
    <w:rsid w:val="00227977"/>
    <w:rsid w:val="002309E2"/>
    <w:rsid w:val="0023117A"/>
    <w:rsid w:val="00231887"/>
    <w:rsid w:val="00231FA3"/>
    <w:rsid w:val="00235886"/>
    <w:rsid w:val="00235D36"/>
    <w:rsid w:val="0023606E"/>
    <w:rsid w:val="002366BC"/>
    <w:rsid w:val="00243D0D"/>
    <w:rsid w:val="00244113"/>
    <w:rsid w:val="002471C9"/>
    <w:rsid w:val="00251C39"/>
    <w:rsid w:val="00252C46"/>
    <w:rsid w:val="00253235"/>
    <w:rsid w:val="00254639"/>
    <w:rsid w:val="00260C68"/>
    <w:rsid w:val="002634D7"/>
    <w:rsid w:val="00263A8E"/>
    <w:rsid w:val="0026653D"/>
    <w:rsid w:val="00266B11"/>
    <w:rsid w:val="00267064"/>
    <w:rsid w:val="00274129"/>
    <w:rsid w:val="00274613"/>
    <w:rsid w:val="00274862"/>
    <w:rsid w:val="00275428"/>
    <w:rsid w:val="00275655"/>
    <w:rsid w:val="0027719B"/>
    <w:rsid w:val="002772EC"/>
    <w:rsid w:val="002807E0"/>
    <w:rsid w:val="00283171"/>
    <w:rsid w:val="00285171"/>
    <w:rsid w:val="00285D1B"/>
    <w:rsid w:val="002864EE"/>
    <w:rsid w:val="00287572"/>
    <w:rsid w:val="00292837"/>
    <w:rsid w:val="00292E90"/>
    <w:rsid w:val="00295B30"/>
    <w:rsid w:val="002966E7"/>
    <w:rsid w:val="002972FD"/>
    <w:rsid w:val="0029771F"/>
    <w:rsid w:val="002A3183"/>
    <w:rsid w:val="002A6725"/>
    <w:rsid w:val="002A776F"/>
    <w:rsid w:val="002A7C51"/>
    <w:rsid w:val="002B049F"/>
    <w:rsid w:val="002B085A"/>
    <w:rsid w:val="002B1C45"/>
    <w:rsid w:val="002B392F"/>
    <w:rsid w:val="002B42A6"/>
    <w:rsid w:val="002B4BBA"/>
    <w:rsid w:val="002B5C02"/>
    <w:rsid w:val="002B6B29"/>
    <w:rsid w:val="002C3218"/>
    <w:rsid w:val="002C5D8F"/>
    <w:rsid w:val="002D01E4"/>
    <w:rsid w:val="002D1E34"/>
    <w:rsid w:val="002D1EDF"/>
    <w:rsid w:val="002D382F"/>
    <w:rsid w:val="002D3F12"/>
    <w:rsid w:val="002D44F5"/>
    <w:rsid w:val="002D650F"/>
    <w:rsid w:val="002D7C64"/>
    <w:rsid w:val="002E1FBF"/>
    <w:rsid w:val="002E3542"/>
    <w:rsid w:val="002E44AA"/>
    <w:rsid w:val="002E4E24"/>
    <w:rsid w:val="002F2F12"/>
    <w:rsid w:val="002F3716"/>
    <w:rsid w:val="002F43EA"/>
    <w:rsid w:val="002F6C44"/>
    <w:rsid w:val="002F75B4"/>
    <w:rsid w:val="003026A3"/>
    <w:rsid w:val="00303858"/>
    <w:rsid w:val="00303C11"/>
    <w:rsid w:val="00304DA9"/>
    <w:rsid w:val="0030620B"/>
    <w:rsid w:val="00310005"/>
    <w:rsid w:val="00312EFC"/>
    <w:rsid w:val="0031369B"/>
    <w:rsid w:val="0031463D"/>
    <w:rsid w:val="0031728A"/>
    <w:rsid w:val="00320201"/>
    <w:rsid w:val="003202B7"/>
    <w:rsid w:val="0032041F"/>
    <w:rsid w:val="0032289D"/>
    <w:rsid w:val="003243FF"/>
    <w:rsid w:val="00324EA6"/>
    <w:rsid w:val="0032674A"/>
    <w:rsid w:val="00326971"/>
    <w:rsid w:val="00327C30"/>
    <w:rsid w:val="003304B1"/>
    <w:rsid w:val="00332AD3"/>
    <w:rsid w:val="00333F74"/>
    <w:rsid w:val="00335B5F"/>
    <w:rsid w:val="00337DE9"/>
    <w:rsid w:val="003404C9"/>
    <w:rsid w:val="00343EC5"/>
    <w:rsid w:val="00344208"/>
    <w:rsid w:val="00344965"/>
    <w:rsid w:val="003458D8"/>
    <w:rsid w:val="00346411"/>
    <w:rsid w:val="00352156"/>
    <w:rsid w:val="00352A2A"/>
    <w:rsid w:val="00353635"/>
    <w:rsid w:val="00353ADF"/>
    <w:rsid w:val="0035497A"/>
    <w:rsid w:val="0035584A"/>
    <w:rsid w:val="00355FB1"/>
    <w:rsid w:val="00357377"/>
    <w:rsid w:val="00357917"/>
    <w:rsid w:val="00362FCE"/>
    <w:rsid w:val="00365115"/>
    <w:rsid w:val="003654F0"/>
    <w:rsid w:val="003654F1"/>
    <w:rsid w:val="00366B81"/>
    <w:rsid w:val="003676A5"/>
    <w:rsid w:val="0037086C"/>
    <w:rsid w:val="00370E86"/>
    <w:rsid w:val="003727E8"/>
    <w:rsid w:val="003755A7"/>
    <w:rsid w:val="00380181"/>
    <w:rsid w:val="0038160D"/>
    <w:rsid w:val="003823DB"/>
    <w:rsid w:val="00383F79"/>
    <w:rsid w:val="0038495E"/>
    <w:rsid w:val="00391560"/>
    <w:rsid w:val="00391775"/>
    <w:rsid w:val="003926F9"/>
    <w:rsid w:val="0039633A"/>
    <w:rsid w:val="00396A9C"/>
    <w:rsid w:val="003972A5"/>
    <w:rsid w:val="003A115B"/>
    <w:rsid w:val="003A1527"/>
    <w:rsid w:val="003A3E01"/>
    <w:rsid w:val="003A4677"/>
    <w:rsid w:val="003A4699"/>
    <w:rsid w:val="003A5E35"/>
    <w:rsid w:val="003A682B"/>
    <w:rsid w:val="003A6F60"/>
    <w:rsid w:val="003A788B"/>
    <w:rsid w:val="003B23D6"/>
    <w:rsid w:val="003B4385"/>
    <w:rsid w:val="003B49FE"/>
    <w:rsid w:val="003B5104"/>
    <w:rsid w:val="003B6FA5"/>
    <w:rsid w:val="003C0F92"/>
    <w:rsid w:val="003C11B6"/>
    <w:rsid w:val="003C17E7"/>
    <w:rsid w:val="003C2EC7"/>
    <w:rsid w:val="003C50AA"/>
    <w:rsid w:val="003C6D61"/>
    <w:rsid w:val="003C7D16"/>
    <w:rsid w:val="003D1135"/>
    <w:rsid w:val="003D36A5"/>
    <w:rsid w:val="003D3A60"/>
    <w:rsid w:val="003D5269"/>
    <w:rsid w:val="003E09E9"/>
    <w:rsid w:val="003E29D2"/>
    <w:rsid w:val="003E4928"/>
    <w:rsid w:val="003F02DB"/>
    <w:rsid w:val="003F2B9F"/>
    <w:rsid w:val="003F549E"/>
    <w:rsid w:val="00402213"/>
    <w:rsid w:val="00402956"/>
    <w:rsid w:val="00402E2C"/>
    <w:rsid w:val="00403B87"/>
    <w:rsid w:val="004042F4"/>
    <w:rsid w:val="004047EF"/>
    <w:rsid w:val="004070A7"/>
    <w:rsid w:val="00407D3F"/>
    <w:rsid w:val="0041257B"/>
    <w:rsid w:val="00416463"/>
    <w:rsid w:val="00416974"/>
    <w:rsid w:val="00417315"/>
    <w:rsid w:val="00417F46"/>
    <w:rsid w:val="0042149A"/>
    <w:rsid w:val="00421E7E"/>
    <w:rsid w:val="00423837"/>
    <w:rsid w:val="00425280"/>
    <w:rsid w:val="00425AF1"/>
    <w:rsid w:val="0042643B"/>
    <w:rsid w:val="00427875"/>
    <w:rsid w:val="0043099A"/>
    <w:rsid w:val="004321FF"/>
    <w:rsid w:val="00432527"/>
    <w:rsid w:val="00432E78"/>
    <w:rsid w:val="00432EFF"/>
    <w:rsid w:val="0043356E"/>
    <w:rsid w:val="004338B8"/>
    <w:rsid w:val="00435469"/>
    <w:rsid w:val="00437F35"/>
    <w:rsid w:val="004409E0"/>
    <w:rsid w:val="004453C0"/>
    <w:rsid w:val="00445546"/>
    <w:rsid w:val="004508FA"/>
    <w:rsid w:val="0045396E"/>
    <w:rsid w:val="00455006"/>
    <w:rsid w:val="00456932"/>
    <w:rsid w:val="00456A9A"/>
    <w:rsid w:val="00456B0A"/>
    <w:rsid w:val="00462E30"/>
    <w:rsid w:val="00464731"/>
    <w:rsid w:val="00464DB2"/>
    <w:rsid w:val="004658F8"/>
    <w:rsid w:val="00466D16"/>
    <w:rsid w:val="004677AC"/>
    <w:rsid w:val="00467A00"/>
    <w:rsid w:val="004714D7"/>
    <w:rsid w:val="00472F94"/>
    <w:rsid w:val="00474EE5"/>
    <w:rsid w:val="00477076"/>
    <w:rsid w:val="00480A5D"/>
    <w:rsid w:val="004828A7"/>
    <w:rsid w:val="00484F2D"/>
    <w:rsid w:val="004850FC"/>
    <w:rsid w:val="0048572F"/>
    <w:rsid w:val="00485F89"/>
    <w:rsid w:val="00486866"/>
    <w:rsid w:val="004869AB"/>
    <w:rsid w:val="004869E9"/>
    <w:rsid w:val="004908A4"/>
    <w:rsid w:val="00490BFC"/>
    <w:rsid w:val="00492047"/>
    <w:rsid w:val="00493336"/>
    <w:rsid w:val="004A017B"/>
    <w:rsid w:val="004A18C5"/>
    <w:rsid w:val="004A2955"/>
    <w:rsid w:val="004A413A"/>
    <w:rsid w:val="004A52DA"/>
    <w:rsid w:val="004A5F95"/>
    <w:rsid w:val="004B20B7"/>
    <w:rsid w:val="004B213E"/>
    <w:rsid w:val="004B3029"/>
    <w:rsid w:val="004B3703"/>
    <w:rsid w:val="004B3746"/>
    <w:rsid w:val="004B4248"/>
    <w:rsid w:val="004B43A4"/>
    <w:rsid w:val="004C3BD1"/>
    <w:rsid w:val="004C548C"/>
    <w:rsid w:val="004C557C"/>
    <w:rsid w:val="004C55BA"/>
    <w:rsid w:val="004C748C"/>
    <w:rsid w:val="004C7626"/>
    <w:rsid w:val="004C78E1"/>
    <w:rsid w:val="004D1405"/>
    <w:rsid w:val="004D17D9"/>
    <w:rsid w:val="004D64FA"/>
    <w:rsid w:val="004D7099"/>
    <w:rsid w:val="004E0EF8"/>
    <w:rsid w:val="004E2889"/>
    <w:rsid w:val="004E2D69"/>
    <w:rsid w:val="004E451F"/>
    <w:rsid w:val="004E4E01"/>
    <w:rsid w:val="004E4E8D"/>
    <w:rsid w:val="004F0DA6"/>
    <w:rsid w:val="004F14FC"/>
    <w:rsid w:val="004F18D7"/>
    <w:rsid w:val="004F2635"/>
    <w:rsid w:val="004F2E36"/>
    <w:rsid w:val="004F3088"/>
    <w:rsid w:val="004F5056"/>
    <w:rsid w:val="004F6110"/>
    <w:rsid w:val="004F6D1D"/>
    <w:rsid w:val="0050084E"/>
    <w:rsid w:val="00500B95"/>
    <w:rsid w:val="00500EFE"/>
    <w:rsid w:val="005013DF"/>
    <w:rsid w:val="00501C4F"/>
    <w:rsid w:val="005069A1"/>
    <w:rsid w:val="00510818"/>
    <w:rsid w:val="00511D9C"/>
    <w:rsid w:val="00512945"/>
    <w:rsid w:val="0051326C"/>
    <w:rsid w:val="0051336F"/>
    <w:rsid w:val="005146EE"/>
    <w:rsid w:val="00514D68"/>
    <w:rsid w:val="00517B26"/>
    <w:rsid w:val="0052025D"/>
    <w:rsid w:val="00521D8D"/>
    <w:rsid w:val="0052356A"/>
    <w:rsid w:val="00531921"/>
    <w:rsid w:val="0053236D"/>
    <w:rsid w:val="00532846"/>
    <w:rsid w:val="00532A12"/>
    <w:rsid w:val="00537B05"/>
    <w:rsid w:val="005410E8"/>
    <w:rsid w:val="00541E33"/>
    <w:rsid w:val="0054228D"/>
    <w:rsid w:val="00543436"/>
    <w:rsid w:val="0054375A"/>
    <w:rsid w:val="0054518F"/>
    <w:rsid w:val="00546DA5"/>
    <w:rsid w:val="0054748F"/>
    <w:rsid w:val="00547BBB"/>
    <w:rsid w:val="005520A8"/>
    <w:rsid w:val="00552F31"/>
    <w:rsid w:val="00553E05"/>
    <w:rsid w:val="005548CD"/>
    <w:rsid w:val="005556A8"/>
    <w:rsid w:val="00555C31"/>
    <w:rsid w:val="00557725"/>
    <w:rsid w:val="00561B6A"/>
    <w:rsid w:val="005631C9"/>
    <w:rsid w:val="00563490"/>
    <w:rsid w:val="00563B85"/>
    <w:rsid w:val="00567C72"/>
    <w:rsid w:val="00571469"/>
    <w:rsid w:val="00572993"/>
    <w:rsid w:val="0057536A"/>
    <w:rsid w:val="00582009"/>
    <w:rsid w:val="00584158"/>
    <w:rsid w:val="0058644E"/>
    <w:rsid w:val="00586F1C"/>
    <w:rsid w:val="00590EFF"/>
    <w:rsid w:val="005918D9"/>
    <w:rsid w:val="00593228"/>
    <w:rsid w:val="00594A39"/>
    <w:rsid w:val="00596165"/>
    <w:rsid w:val="005A1C09"/>
    <w:rsid w:val="005A3B2E"/>
    <w:rsid w:val="005A3B63"/>
    <w:rsid w:val="005A3C87"/>
    <w:rsid w:val="005A3F4E"/>
    <w:rsid w:val="005A530F"/>
    <w:rsid w:val="005A576D"/>
    <w:rsid w:val="005A654D"/>
    <w:rsid w:val="005A6817"/>
    <w:rsid w:val="005A74B3"/>
    <w:rsid w:val="005B1503"/>
    <w:rsid w:val="005B1D89"/>
    <w:rsid w:val="005B69E3"/>
    <w:rsid w:val="005B7084"/>
    <w:rsid w:val="005B7FA8"/>
    <w:rsid w:val="005C4872"/>
    <w:rsid w:val="005D029A"/>
    <w:rsid w:val="005D02D7"/>
    <w:rsid w:val="005D3316"/>
    <w:rsid w:val="005D3E25"/>
    <w:rsid w:val="005D3FB3"/>
    <w:rsid w:val="005D6338"/>
    <w:rsid w:val="005D718C"/>
    <w:rsid w:val="005E0375"/>
    <w:rsid w:val="005E0A21"/>
    <w:rsid w:val="005E1E9F"/>
    <w:rsid w:val="005E2A7F"/>
    <w:rsid w:val="005E34E4"/>
    <w:rsid w:val="005E424B"/>
    <w:rsid w:val="005E7384"/>
    <w:rsid w:val="005F49F0"/>
    <w:rsid w:val="005F63AA"/>
    <w:rsid w:val="00600B0E"/>
    <w:rsid w:val="00601298"/>
    <w:rsid w:val="0060311F"/>
    <w:rsid w:val="0061019F"/>
    <w:rsid w:val="0061076D"/>
    <w:rsid w:val="0061097B"/>
    <w:rsid w:val="00610D0B"/>
    <w:rsid w:val="00611F0D"/>
    <w:rsid w:val="00612F63"/>
    <w:rsid w:val="00613CE7"/>
    <w:rsid w:val="00613CF8"/>
    <w:rsid w:val="006159E2"/>
    <w:rsid w:val="006164C0"/>
    <w:rsid w:val="00617398"/>
    <w:rsid w:val="00617D64"/>
    <w:rsid w:val="0062012F"/>
    <w:rsid w:val="00620E3F"/>
    <w:rsid w:val="00621477"/>
    <w:rsid w:val="006215C4"/>
    <w:rsid w:val="00621B12"/>
    <w:rsid w:val="00622225"/>
    <w:rsid w:val="00622982"/>
    <w:rsid w:val="00622E36"/>
    <w:rsid w:val="0062451A"/>
    <w:rsid w:val="006252C2"/>
    <w:rsid w:val="006254FE"/>
    <w:rsid w:val="006277C4"/>
    <w:rsid w:val="00627D60"/>
    <w:rsid w:val="00630C0A"/>
    <w:rsid w:val="00631881"/>
    <w:rsid w:val="00634A4B"/>
    <w:rsid w:val="00635D15"/>
    <w:rsid w:val="00636776"/>
    <w:rsid w:val="00636E82"/>
    <w:rsid w:val="006418F7"/>
    <w:rsid w:val="00646272"/>
    <w:rsid w:val="00647047"/>
    <w:rsid w:val="00647FDF"/>
    <w:rsid w:val="006508E5"/>
    <w:rsid w:val="00650EC6"/>
    <w:rsid w:val="00651FD5"/>
    <w:rsid w:val="00652393"/>
    <w:rsid w:val="00653DFD"/>
    <w:rsid w:val="00653FC0"/>
    <w:rsid w:val="00655A3C"/>
    <w:rsid w:val="0066185D"/>
    <w:rsid w:val="00663611"/>
    <w:rsid w:val="00663AD1"/>
    <w:rsid w:val="00664708"/>
    <w:rsid w:val="0066490A"/>
    <w:rsid w:val="00664C06"/>
    <w:rsid w:val="00664C8C"/>
    <w:rsid w:val="006651BE"/>
    <w:rsid w:val="00665A31"/>
    <w:rsid w:val="00666A49"/>
    <w:rsid w:val="006703CF"/>
    <w:rsid w:val="00671BCE"/>
    <w:rsid w:val="00672A8D"/>
    <w:rsid w:val="00675612"/>
    <w:rsid w:val="00676706"/>
    <w:rsid w:val="006767AC"/>
    <w:rsid w:val="0068043E"/>
    <w:rsid w:val="0068062F"/>
    <w:rsid w:val="00681F9A"/>
    <w:rsid w:val="006840BA"/>
    <w:rsid w:val="006850FC"/>
    <w:rsid w:val="006865C6"/>
    <w:rsid w:val="006903EB"/>
    <w:rsid w:val="00690C63"/>
    <w:rsid w:val="00693874"/>
    <w:rsid w:val="006943DC"/>
    <w:rsid w:val="0069453C"/>
    <w:rsid w:val="006949C8"/>
    <w:rsid w:val="006949F6"/>
    <w:rsid w:val="00695608"/>
    <w:rsid w:val="00696A21"/>
    <w:rsid w:val="00696E37"/>
    <w:rsid w:val="00697A74"/>
    <w:rsid w:val="006A05FB"/>
    <w:rsid w:val="006A141D"/>
    <w:rsid w:val="006A2D40"/>
    <w:rsid w:val="006A3531"/>
    <w:rsid w:val="006A5AB0"/>
    <w:rsid w:val="006A66C5"/>
    <w:rsid w:val="006A7E9F"/>
    <w:rsid w:val="006B14AE"/>
    <w:rsid w:val="006B1F3D"/>
    <w:rsid w:val="006B36B0"/>
    <w:rsid w:val="006B3D3F"/>
    <w:rsid w:val="006B44A4"/>
    <w:rsid w:val="006B469C"/>
    <w:rsid w:val="006B48F2"/>
    <w:rsid w:val="006B4C3C"/>
    <w:rsid w:val="006B4DF2"/>
    <w:rsid w:val="006B4F3F"/>
    <w:rsid w:val="006C2C38"/>
    <w:rsid w:val="006C42C2"/>
    <w:rsid w:val="006C4CDF"/>
    <w:rsid w:val="006C5EB3"/>
    <w:rsid w:val="006C5EF3"/>
    <w:rsid w:val="006C71C3"/>
    <w:rsid w:val="006C7769"/>
    <w:rsid w:val="006D1125"/>
    <w:rsid w:val="006D2313"/>
    <w:rsid w:val="006D3228"/>
    <w:rsid w:val="006D331C"/>
    <w:rsid w:val="006D34C0"/>
    <w:rsid w:val="006D39D3"/>
    <w:rsid w:val="006D4A5A"/>
    <w:rsid w:val="006D565C"/>
    <w:rsid w:val="006E038D"/>
    <w:rsid w:val="006E07D5"/>
    <w:rsid w:val="006E0E3F"/>
    <w:rsid w:val="006E0EB1"/>
    <w:rsid w:val="006E52AC"/>
    <w:rsid w:val="006F0023"/>
    <w:rsid w:val="006F160A"/>
    <w:rsid w:val="006F2F43"/>
    <w:rsid w:val="006F4B0C"/>
    <w:rsid w:val="006F6AE8"/>
    <w:rsid w:val="006F7F07"/>
    <w:rsid w:val="00701BB7"/>
    <w:rsid w:val="00702F6F"/>
    <w:rsid w:val="00703F89"/>
    <w:rsid w:val="00703FD7"/>
    <w:rsid w:val="00705082"/>
    <w:rsid w:val="00707C23"/>
    <w:rsid w:val="00707FD6"/>
    <w:rsid w:val="007103B3"/>
    <w:rsid w:val="007126DE"/>
    <w:rsid w:val="0071361C"/>
    <w:rsid w:val="00714ACB"/>
    <w:rsid w:val="00715767"/>
    <w:rsid w:val="00715B7C"/>
    <w:rsid w:val="00715D55"/>
    <w:rsid w:val="00716CBE"/>
    <w:rsid w:val="00717457"/>
    <w:rsid w:val="00717C44"/>
    <w:rsid w:val="00720326"/>
    <w:rsid w:val="00721777"/>
    <w:rsid w:val="00722AED"/>
    <w:rsid w:val="007233D4"/>
    <w:rsid w:val="00723471"/>
    <w:rsid w:val="0072496C"/>
    <w:rsid w:val="007303DF"/>
    <w:rsid w:val="00730917"/>
    <w:rsid w:val="0073143D"/>
    <w:rsid w:val="00732F92"/>
    <w:rsid w:val="00733C0F"/>
    <w:rsid w:val="00735CCB"/>
    <w:rsid w:val="00735E4A"/>
    <w:rsid w:val="00737CBF"/>
    <w:rsid w:val="0074065B"/>
    <w:rsid w:val="00740DDE"/>
    <w:rsid w:val="007416A4"/>
    <w:rsid w:val="00742A07"/>
    <w:rsid w:val="00743597"/>
    <w:rsid w:val="007447D1"/>
    <w:rsid w:val="00747F3C"/>
    <w:rsid w:val="00752CA4"/>
    <w:rsid w:val="00754975"/>
    <w:rsid w:val="007551B1"/>
    <w:rsid w:val="00756C0D"/>
    <w:rsid w:val="007577D6"/>
    <w:rsid w:val="00763B56"/>
    <w:rsid w:val="00764AB6"/>
    <w:rsid w:val="0076645D"/>
    <w:rsid w:val="00766A3A"/>
    <w:rsid w:val="007738D1"/>
    <w:rsid w:val="007810E4"/>
    <w:rsid w:val="0078190A"/>
    <w:rsid w:val="00783344"/>
    <w:rsid w:val="007840FD"/>
    <w:rsid w:val="007853C2"/>
    <w:rsid w:val="007979A6"/>
    <w:rsid w:val="007A3C12"/>
    <w:rsid w:val="007A417C"/>
    <w:rsid w:val="007A6285"/>
    <w:rsid w:val="007B0D2F"/>
    <w:rsid w:val="007B1CB9"/>
    <w:rsid w:val="007B2219"/>
    <w:rsid w:val="007B30F9"/>
    <w:rsid w:val="007B3A5B"/>
    <w:rsid w:val="007B5E39"/>
    <w:rsid w:val="007B7216"/>
    <w:rsid w:val="007C1924"/>
    <w:rsid w:val="007C2841"/>
    <w:rsid w:val="007C3636"/>
    <w:rsid w:val="007C4790"/>
    <w:rsid w:val="007C5CD2"/>
    <w:rsid w:val="007C63F2"/>
    <w:rsid w:val="007C6ADE"/>
    <w:rsid w:val="007D0718"/>
    <w:rsid w:val="007D3212"/>
    <w:rsid w:val="007D3BFC"/>
    <w:rsid w:val="007D443D"/>
    <w:rsid w:val="007D6CDB"/>
    <w:rsid w:val="007D6D65"/>
    <w:rsid w:val="007D6F21"/>
    <w:rsid w:val="007E1332"/>
    <w:rsid w:val="007E2B34"/>
    <w:rsid w:val="007E4651"/>
    <w:rsid w:val="007E708B"/>
    <w:rsid w:val="007E77B7"/>
    <w:rsid w:val="007E7F1E"/>
    <w:rsid w:val="007F093A"/>
    <w:rsid w:val="007F0966"/>
    <w:rsid w:val="007F2196"/>
    <w:rsid w:val="007F46C3"/>
    <w:rsid w:val="007F598B"/>
    <w:rsid w:val="007F6D16"/>
    <w:rsid w:val="007F7664"/>
    <w:rsid w:val="008007CE"/>
    <w:rsid w:val="00802221"/>
    <w:rsid w:val="008028DE"/>
    <w:rsid w:val="00803124"/>
    <w:rsid w:val="00803675"/>
    <w:rsid w:val="00803FE9"/>
    <w:rsid w:val="00804D4F"/>
    <w:rsid w:val="00804E9E"/>
    <w:rsid w:val="008055F7"/>
    <w:rsid w:val="0080760B"/>
    <w:rsid w:val="008102C9"/>
    <w:rsid w:val="00810456"/>
    <w:rsid w:val="00813536"/>
    <w:rsid w:val="00816108"/>
    <w:rsid w:val="0081741B"/>
    <w:rsid w:val="0081755E"/>
    <w:rsid w:val="008208E7"/>
    <w:rsid w:val="0082620F"/>
    <w:rsid w:val="008322A5"/>
    <w:rsid w:val="0083296A"/>
    <w:rsid w:val="00834933"/>
    <w:rsid w:val="0083643F"/>
    <w:rsid w:val="008401C2"/>
    <w:rsid w:val="008427B6"/>
    <w:rsid w:val="00843740"/>
    <w:rsid w:val="00844117"/>
    <w:rsid w:val="00845B9B"/>
    <w:rsid w:val="00846499"/>
    <w:rsid w:val="008508FA"/>
    <w:rsid w:val="00851B7B"/>
    <w:rsid w:val="008522BE"/>
    <w:rsid w:val="00852934"/>
    <w:rsid w:val="00852B03"/>
    <w:rsid w:val="00852DC6"/>
    <w:rsid w:val="00855557"/>
    <w:rsid w:val="00860358"/>
    <w:rsid w:val="00862684"/>
    <w:rsid w:val="00864D3C"/>
    <w:rsid w:val="008651FE"/>
    <w:rsid w:val="00866049"/>
    <w:rsid w:val="00867512"/>
    <w:rsid w:val="00870C76"/>
    <w:rsid w:val="008725A3"/>
    <w:rsid w:val="00875279"/>
    <w:rsid w:val="0087583D"/>
    <w:rsid w:val="00875DDB"/>
    <w:rsid w:val="00876B47"/>
    <w:rsid w:val="00877829"/>
    <w:rsid w:val="0088044C"/>
    <w:rsid w:val="00882B64"/>
    <w:rsid w:val="00884AA4"/>
    <w:rsid w:val="00896ECD"/>
    <w:rsid w:val="00897262"/>
    <w:rsid w:val="008A042D"/>
    <w:rsid w:val="008A20E2"/>
    <w:rsid w:val="008A3B69"/>
    <w:rsid w:val="008A45D2"/>
    <w:rsid w:val="008A4811"/>
    <w:rsid w:val="008A6AB9"/>
    <w:rsid w:val="008A7441"/>
    <w:rsid w:val="008B10A2"/>
    <w:rsid w:val="008B1709"/>
    <w:rsid w:val="008B20D4"/>
    <w:rsid w:val="008B74BF"/>
    <w:rsid w:val="008B7D28"/>
    <w:rsid w:val="008C143D"/>
    <w:rsid w:val="008C1A6F"/>
    <w:rsid w:val="008C1C85"/>
    <w:rsid w:val="008C32D6"/>
    <w:rsid w:val="008C4C28"/>
    <w:rsid w:val="008C4CA8"/>
    <w:rsid w:val="008C5D9B"/>
    <w:rsid w:val="008C7757"/>
    <w:rsid w:val="008C788E"/>
    <w:rsid w:val="008D1DE0"/>
    <w:rsid w:val="008D3040"/>
    <w:rsid w:val="008D4A29"/>
    <w:rsid w:val="008D4E43"/>
    <w:rsid w:val="008D6018"/>
    <w:rsid w:val="008D75AE"/>
    <w:rsid w:val="008E2784"/>
    <w:rsid w:val="008E3A00"/>
    <w:rsid w:val="008E6FE3"/>
    <w:rsid w:val="008F04EA"/>
    <w:rsid w:val="008F231C"/>
    <w:rsid w:val="008F294D"/>
    <w:rsid w:val="008F5FF6"/>
    <w:rsid w:val="008F6D9E"/>
    <w:rsid w:val="008F7D52"/>
    <w:rsid w:val="00900DCE"/>
    <w:rsid w:val="0090154E"/>
    <w:rsid w:val="00904C90"/>
    <w:rsid w:val="0091049F"/>
    <w:rsid w:val="009121E5"/>
    <w:rsid w:val="00912219"/>
    <w:rsid w:val="00913959"/>
    <w:rsid w:val="00914A47"/>
    <w:rsid w:val="00917B8A"/>
    <w:rsid w:val="00922ABB"/>
    <w:rsid w:val="00924A2C"/>
    <w:rsid w:val="00924AFF"/>
    <w:rsid w:val="00926401"/>
    <w:rsid w:val="0093152B"/>
    <w:rsid w:val="00932AF7"/>
    <w:rsid w:val="00933F16"/>
    <w:rsid w:val="009358BB"/>
    <w:rsid w:val="00935CA1"/>
    <w:rsid w:val="0094099A"/>
    <w:rsid w:val="00941AEB"/>
    <w:rsid w:val="00943CD3"/>
    <w:rsid w:val="00943DD3"/>
    <w:rsid w:val="00944BAC"/>
    <w:rsid w:val="009453D8"/>
    <w:rsid w:val="0094735D"/>
    <w:rsid w:val="009512BB"/>
    <w:rsid w:val="00953E09"/>
    <w:rsid w:val="0095508E"/>
    <w:rsid w:val="009563FB"/>
    <w:rsid w:val="00957060"/>
    <w:rsid w:val="0096034B"/>
    <w:rsid w:val="009605E6"/>
    <w:rsid w:val="00961271"/>
    <w:rsid w:val="00962116"/>
    <w:rsid w:val="00963FDB"/>
    <w:rsid w:val="0096489F"/>
    <w:rsid w:val="009648A0"/>
    <w:rsid w:val="00965DA6"/>
    <w:rsid w:val="00972441"/>
    <w:rsid w:val="0097381A"/>
    <w:rsid w:val="00974717"/>
    <w:rsid w:val="009755B4"/>
    <w:rsid w:val="0097620A"/>
    <w:rsid w:val="00977D69"/>
    <w:rsid w:val="00981BDD"/>
    <w:rsid w:val="00982997"/>
    <w:rsid w:val="009833B5"/>
    <w:rsid w:val="009833CB"/>
    <w:rsid w:val="00985FCE"/>
    <w:rsid w:val="00986BCC"/>
    <w:rsid w:val="00990B0D"/>
    <w:rsid w:val="00990E2B"/>
    <w:rsid w:val="00992C96"/>
    <w:rsid w:val="0099309C"/>
    <w:rsid w:val="00997142"/>
    <w:rsid w:val="009A008E"/>
    <w:rsid w:val="009A0BDB"/>
    <w:rsid w:val="009A1874"/>
    <w:rsid w:val="009A73E0"/>
    <w:rsid w:val="009B0958"/>
    <w:rsid w:val="009B26B4"/>
    <w:rsid w:val="009B3E3A"/>
    <w:rsid w:val="009B4761"/>
    <w:rsid w:val="009B4E6A"/>
    <w:rsid w:val="009C072E"/>
    <w:rsid w:val="009C0DD6"/>
    <w:rsid w:val="009C0EE2"/>
    <w:rsid w:val="009C2C85"/>
    <w:rsid w:val="009C44B0"/>
    <w:rsid w:val="009C670D"/>
    <w:rsid w:val="009D137F"/>
    <w:rsid w:val="009D14DD"/>
    <w:rsid w:val="009D1AF3"/>
    <w:rsid w:val="009D2264"/>
    <w:rsid w:val="009D5D79"/>
    <w:rsid w:val="009D5D9B"/>
    <w:rsid w:val="009D6E48"/>
    <w:rsid w:val="009D7B98"/>
    <w:rsid w:val="009E0D77"/>
    <w:rsid w:val="009E22AE"/>
    <w:rsid w:val="009E34C4"/>
    <w:rsid w:val="009E4B61"/>
    <w:rsid w:val="009E7C3C"/>
    <w:rsid w:val="009E7D1D"/>
    <w:rsid w:val="009F1C54"/>
    <w:rsid w:val="009F3909"/>
    <w:rsid w:val="00A00FFD"/>
    <w:rsid w:val="00A0157A"/>
    <w:rsid w:val="00A01AF1"/>
    <w:rsid w:val="00A02A7E"/>
    <w:rsid w:val="00A04064"/>
    <w:rsid w:val="00A067AB"/>
    <w:rsid w:val="00A1187A"/>
    <w:rsid w:val="00A12088"/>
    <w:rsid w:val="00A13DD6"/>
    <w:rsid w:val="00A14329"/>
    <w:rsid w:val="00A14A89"/>
    <w:rsid w:val="00A15D70"/>
    <w:rsid w:val="00A15F01"/>
    <w:rsid w:val="00A16A31"/>
    <w:rsid w:val="00A16EBB"/>
    <w:rsid w:val="00A17A35"/>
    <w:rsid w:val="00A2332D"/>
    <w:rsid w:val="00A2655D"/>
    <w:rsid w:val="00A26EB8"/>
    <w:rsid w:val="00A30528"/>
    <w:rsid w:val="00A31759"/>
    <w:rsid w:val="00A341E2"/>
    <w:rsid w:val="00A35DD3"/>
    <w:rsid w:val="00A35E73"/>
    <w:rsid w:val="00A375C6"/>
    <w:rsid w:val="00A37C03"/>
    <w:rsid w:val="00A4296B"/>
    <w:rsid w:val="00A4344A"/>
    <w:rsid w:val="00A464C5"/>
    <w:rsid w:val="00A470F3"/>
    <w:rsid w:val="00A47AE5"/>
    <w:rsid w:val="00A50A1F"/>
    <w:rsid w:val="00A51DEA"/>
    <w:rsid w:val="00A544D5"/>
    <w:rsid w:val="00A5479D"/>
    <w:rsid w:val="00A55FF7"/>
    <w:rsid w:val="00A5729E"/>
    <w:rsid w:val="00A62535"/>
    <w:rsid w:val="00A62E4F"/>
    <w:rsid w:val="00A63C20"/>
    <w:rsid w:val="00A643E5"/>
    <w:rsid w:val="00A6616D"/>
    <w:rsid w:val="00A67278"/>
    <w:rsid w:val="00A72D38"/>
    <w:rsid w:val="00A73824"/>
    <w:rsid w:val="00A73EFA"/>
    <w:rsid w:val="00A74175"/>
    <w:rsid w:val="00A74F22"/>
    <w:rsid w:val="00A8022B"/>
    <w:rsid w:val="00A81BEC"/>
    <w:rsid w:val="00A83DB8"/>
    <w:rsid w:val="00A84275"/>
    <w:rsid w:val="00A86AA7"/>
    <w:rsid w:val="00A870F7"/>
    <w:rsid w:val="00A910B1"/>
    <w:rsid w:val="00A92150"/>
    <w:rsid w:val="00A92B35"/>
    <w:rsid w:val="00A9481F"/>
    <w:rsid w:val="00A94EE1"/>
    <w:rsid w:val="00A961E5"/>
    <w:rsid w:val="00AA2A9A"/>
    <w:rsid w:val="00AA4697"/>
    <w:rsid w:val="00AB030E"/>
    <w:rsid w:val="00AB1E26"/>
    <w:rsid w:val="00AB250D"/>
    <w:rsid w:val="00AB27DA"/>
    <w:rsid w:val="00AB35A4"/>
    <w:rsid w:val="00AB38AC"/>
    <w:rsid w:val="00AB5F17"/>
    <w:rsid w:val="00AC07D5"/>
    <w:rsid w:val="00AC0FA2"/>
    <w:rsid w:val="00AC20D3"/>
    <w:rsid w:val="00AC222E"/>
    <w:rsid w:val="00AC2867"/>
    <w:rsid w:val="00AC2EAA"/>
    <w:rsid w:val="00AC59D6"/>
    <w:rsid w:val="00AC5BEE"/>
    <w:rsid w:val="00AC6127"/>
    <w:rsid w:val="00AC656F"/>
    <w:rsid w:val="00AD08A2"/>
    <w:rsid w:val="00AD1BE7"/>
    <w:rsid w:val="00AD2446"/>
    <w:rsid w:val="00AD4734"/>
    <w:rsid w:val="00AD7C8C"/>
    <w:rsid w:val="00AE028D"/>
    <w:rsid w:val="00AE2752"/>
    <w:rsid w:val="00AE460D"/>
    <w:rsid w:val="00AE5B16"/>
    <w:rsid w:val="00AE7B73"/>
    <w:rsid w:val="00AF0035"/>
    <w:rsid w:val="00AF0090"/>
    <w:rsid w:val="00AF0635"/>
    <w:rsid w:val="00AF0D07"/>
    <w:rsid w:val="00AF28A7"/>
    <w:rsid w:val="00AF3B80"/>
    <w:rsid w:val="00AF585C"/>
    <w:rsid w:val="00B00330"/>
    <w:rsid w:val="00B01E9F"/>
    <w:rsid w:val="00B027FD"/>
    <w:rsid w:val="00B0542C"/>
    <w:rsid w:val="00B06247"/>
    <w:rsid w:val="00B063BF"/>
    <w:rsid w:val="00B11261"/>
    <w:rsid w:val="00B20470"/>
    <w:rsid w:val="00B210FC"/>
    <w:rsid w:val="00B24035"/>
    <w:rsid w:val="00B2471B"/>
    <w:rsid w:val="00B303E6"/>
    <w:rsid w:val="00B32937"/>
    <w:rsid w:val="00B33728"/>
    <w:rsid w:val="00B33B94"/>
    <w:rsid w:val="00B33F29"/>
    <w:rsid w:val="00B359F4"/>
    <w:rsid w:val="00B36465"/>
    <w:rsid w:val="00B4361D"/>
    <w:rsid w:val="00B460A9"/>
    <w:rsid w:val="00B46D34"/>
    <w:rsid w:val="00B47F71"/>
    <w:rsid w:val="00B5152B"/>
    <w:rsid w:val="00B5471F"/>
    <w:rsid w:val="00B5569E"/>
    <w:rsid w:val="00B55D89"/>
    <w:rsid w:val="00B564B7"/>
    <w:rsid w:val="00B56DBB"/>
    <w:rsid w:val="00B60BE5"/>
    <w:rsid w:val="00B612F1"/>
    <w:rsid w:val="00B63511"/>
    <w:rsid w:val="00B70016"/>
    <w:rsid w:val="00B70096"/>
    <w:rsid w:val="00B75EF7"/>
    <w:rsid w:val="00B77B25"/>
    <w:rsid w:val="00B812B0"/>
    <w:rsid w:val="00B81797"/>
    <w:rsid w:val="00B818A5"/>
    <w:rsid w:val="00B824AE"/>
    <w:rsid w:val="00B82AD7"/>
    <w:rsid w:val="00B83B87"/>
    <w:rsid w:val="00B84216"/>
    <w:rsid w:val="00B8487B"/>
    <w:rsid w:val="00B870B3"/>
    <w:rsid w:val="00B90BDE"/>
    <w:rsid w:val="00B966E6"/>
    <w:rsid w:val="00B96F15"/>
    <w:rsid w:val="00B972BD"/>
    <w:rsid w:val="00BA2002"/>
    <w:rsid w:val="00BA48E8"/>
    <w:rsid w:val="00BA4F56"/>
    <w:rsid w:val="00BA58E1"/>
    <w:rsid w:val="00BA6D65"/>
    <w:rsid w:val="00BA7753"/>
    <w:rsid w:val="00BB0550"/>
    <w:rsid w:val="00BB1315"/>
    <w:rsid w:val="00BB2DFE"/>
    <w:rsid w:val="00BB3D4A"/>
    <w:rsid w:val="00BB3FA8"/>
    <w:rsid w:val="00BB4BF6"/>
    <w:rsid w:val="00BB607D"/>
    <w:rsid w:val="00BB6FA4"/>
    <w:rsid w:val="00BC4986"/>
    <w:rsid w:val="00BC55A5"/>
    <w:rsid w:val="00BC6661"/>
    <w:rsid w:val="00BC7019"/>
    <w:rsid w:val="00BC7E3F"/>
    <w:rsid w:val="00BD0C04"/>
    <w:rsid w:val="00BD1E4E"/>
    <w:rsid w:val="00BD5FFE"/>
    <w:rsid w:val="00BD6706"/>
    <w:rsid w:val="00BD7213"/>
    <w:rsid w:val="00BE2EC8"/>
    <w:rsid w:val="00BE3322"/>
    <w:rsid w:val="00BE3ABD"/>
    <w:rsid w:val="00BE3E21"/>
    <w:rsid w:val="00BE43BD"/>
    <w:rsid w:val="00BE5553"/>
    <w:rsid w:val="00BE5C8A"/>
    <w:rsid w:val="00BF27B7"/>
    <w:rsid w:val="00BF3E88"/>
    <w:rsid w:val="00BF4415"/>
    <w:rsid w:val="00BF5E41"/>
    <w:rsid w:val="00C0204D"/>
    <w:rsid w:val="00C0292B"/>
    <w:rsid w:val="00C04510"/>
    <w:rsid w:val="00C05CE4"/>
    <w:rsid w:val="00C11395"/>
    <w:rsid w:val="00C11564"/>
    <w:rsid w:val="00C134F7"/>
    <w:rsid w:val="00C14174"/>
    <w:rsid w:val="00C1480B"/>
    <w:rsid w:val="00C17258"/>
    <w:rsid w:val="00C17285"/>
    <w:rsid w:val="00C17802"/>
    <w:rsid w:val="00C17D3C"/>
    <w:rsid w:val="00C200DA"/>
    <w:rsid w:val="00C20B9D"/>
    <w:rsid w:val="00C2107C"/>
    <w:rsid w:val="00C24775"/>
    <w:rsid w:val="00C253A0"/>
    <w:rsid w:val="00C2543A"/>
    <w:rsid w:val="00C2753F"/>
    <w:rsid w:val="00C27C8A"/>
    <w:rsid w:val="00C33620"/>
    <w:rsid w:val="00C4067E"/>
    <w:rsid w:val="00C41FB2"/>
    <w:rsid w:val="00C4692D"/>
    <w:rsid w:val="00C503BE"/>
    <w:rsid w:val="00C51349"/>
    <w:rsid w:val="00C51B95"/>
    <w:rsid w:val="00C52324"/>
    <w:rsid w:val="00C52EF4"/>
    <w:rsid w:val="00C535BF"/>
    <w:rsid w:val="00C555F0"/>
    <w:rsid w:val="00C56536"/>
    <w:rsid w:val="00C62214"/>
    <w:rsid w:val="00C64CA4"/>
    <w:rsid w:val="00C65348"/>
    <w:rsid w:val="00C6602C"/>
    <w:rsid w:val="00C66869"/>
    <w:rsid w:val="00C677EB"/>
    <w:rsid w:val="00C7070E"/>
    <w:rsid w:val="00C70D0A"/>
    <w:rsid w:val="00C7362A"/>
    <w:rsid w:val="00C75A1E"/>
    <w:rsid w:val="00C854C7"/>
    <w:rsid w:val="00C87920"/>
    <w:rsid w:val="00C87A1E"/>
    <w:rsid w:val="00C9084E"/>
    <w:rsid w:val="00C90A42"/>
    <w:rsid w:val="00C9136A"/>
    <w:rsid w:val="00C92F38"/>
    <w:rsid w:val="00C93C4A"/>
    <w:rsid w:val="00C943CE"/>
    <w:rsid w:val="00C957A2"/>
    <w:rsid w:val="00C96548"/>
    <w:rsid w:val="00C96B45"/>
    <w:rsid w:val="00C9708B"/>
    <w:rsid w:val="00CA025A"/>
    <w:rsid w:val="00CA2692"/>
    <w:rsid w:val="00CA2E87"/>
    <w:rsid w:val="00CA3AF9"/>
    <w:rsid w:val="00CA6C88"/>
    <w:rsid w:val="00CA6F7B"/>
    <w:rsid w:val="00CA7BA8"/>
    <w:rsid w:val="00CB0407"/>
    <w:rsid w:val="00CB3AD5"/>
    <w:rsid w:val="00CB3AE5"/>
    <w:rsid w:val="00CB3BAB"/>
    <w:rsid w:val="00CB44D8"/>
    <w:rsid w:val="00CB46F2"/>
    <w:rsid w:val="00CB4783"/>
    <w:rsid w:val="00CB480A"/>
    <w:rsid w:val="00CB5386"/>
    <w:rsid w:val="00CB56D0"/>
    <w:rsid w:val="00CB6C54"/>
    <w:rsid w:val="00CB74D8"/>
    <w:rsid w:val="00CB761D"/>
    <w:rsid w:val="00CC3671"/>
    <w:rsid w:val="00CC4204"/>
    <w:rsid w:val="00CC5CFD"/>
    <w:rsid w:val="00CC6397"/>
    <w:rsid w:val="00CC6485"/>
    <w:rsid w:val="00CC6ABA"/>
    <w:rsid w:val="00CC6B1D"/>
    <w:rsid w:val="00CC7025"/>
    <w:rsid w:val="00CC780E"/>
    <w:rsid w:val="00CD2BF1"/>
    <w:rsid w:val="00CD3408"/>
    <w:rsid w:val="00CD4B22"/>
    <w:rsid w:val="00CD6F4E"/>
    <w:rsid w:val="00CE13D7"/>
    <w:rsid w:val="00CE1FF9"/>
    <w:rsid w:val="00CE21E6"/>
    <w:rsid w:val="00CE252E"/>
    <w:rsid w:val="00CE5343"/>
    <w:rsid w:val="00CE57C7"/>
    <w:rsid w:val="00CE5FEF"/>
    <w:rsid w:val="00CE7BB0"/>
    <w:rsid w:val="00CF14F6"/>
    <w:rsid w:val="00CF3B37"/>
    <w:rsid w:val="00CF3BAC"/>
    <w:rsid w:val="00CF44E9"/>
    <w:rsid w:val="00CF5AB5"/>
    <w:rsid w:val="00CF5FB2"/>
    <w:rsid w:val="00CF6F6B"/>
    <w:rsid w:val="00CF7327"/>
    <w:rsid w:val="00D00597"/>
    <w:rsid w:val="00D005BE"/>
    <w:rsid w:val="00D02A4D"/>
    <w:rsid w:val="00D02EB7"/>
    <w:rsid w:val="00D0386D"/>
    <w:rsid w:val="00D03E32"/>
    <w:rsid w:val="00D049C2"/>
    <w:rsid w:val="00D05CB0"/>
    <w:rsid w:val="00D06D0E"/>
    <w:rsid w:val="00D06E82"/>
    <w:rsid w:val="00D10C28"/>
    <w:rsid w:val="00D15EB0"/>
    <w:rsid w:val="00D21A20"/>
    <w:rsid w:val="00D22390"/>
    <w:rsid w:val="00D22466"/>
    <w:rsid w:val="00D226EA"/>
    <w:rsid w:val="00D229E6"/>
    <w:rsid w:val="00D25BF6"/>
    <w:rsid w:val="00D306AD"/>
    <w:rsid w:val="00D31B57"/>
    <w:rsid w:val="00D3323B"/>
    <w:rsid w:val="00D36045"/>
    <w:rsid w:val="00D36B5F"/>
    <w:rsid w:val="00D36D09"/>
    <w:rsid w:val="00D41E85"/>
    <w:rsid w:val="00D440F3"/>
    <w:rsid w:val="00D443BE"/>
    <w:rsid w:val="00D45431"/>
    <w:rsid w:val="00D47687"/>
    <w:rsid w:val="00D51E7C"/>
    <w:rsid w:val="00D53250"/>
    <w:rsid w:val="00D568EC"/>
    <w:rsid w:val="00D57634"/>
    <w:rsid w:val="00D60327"/>
    <w:rsid w:val="00D60B65"/>
    <w:rsid w:val="00D61F1B"/>
    <w:rsid w:val="00D61F29"/>
    <w:rsid w:val="00D62465"/>
    <w:rsid w:val="00D625DD"/>
    <w:rsid w:val="00D64445"/>
    <w:rsid w:val="00D64EB5"/>
    <w:rsid w:val="00D66ABE"/>
    <w:rsid w:val="00D6774C"/>
    <w:rsid w:val="00D71F6C"/>
    <w:rsid w:val="00D759AD"/>
    <w:rsid w:val="00D762B8"/>
    <w:rsid w:val="00D7631B"/>
    <w:rsid w:val="00D774C3"/>
    <w:rsid w:val="00D77F4A"/>
    <w:rsid w:val="00D80FAE"/>
    <w:rsid w:val="00D81066"/>
    <w:rsid w:val="00D822C4"/>
    <w:rsid w:val="00D82403"/>
    <w:rsid w:val="00D82607"/>
    <w:rsid w:val="00D83504"/>
    <w:rsid w:val="00D854A3"/>
    <w:rsid w:val="00D87AFC"/>
    <w:rsid w:val="00D901EF"/>
    <w:rsid w:val="00D90492"/>
    <w:rsid w:val="00D93606"/>
    <w:rsid w:val="00D94654"/>
    <w:rsid w:val="00D9511B"/>
    <w:rsid w:val="00D9539C"/>
    <w:rsid w:val="00D96CAF"/>
    <w:rsid w:val="00DA0BD6"/>
    <w:rsid w:val="00DA1736"/>
    <w:rsid w:val="00DA2374"/>
    <w:rsid w:val="00DA4513"/>
    <w:rsid w:val="00DA48D3"/>
    <w:rsid w:val="00DA62FF"/>
    <w:rsid w:val="00DA7DB7"/>
    <w:rsid w:val="00DB1B86"/>
    <w:rsid w:val="00DB5000"/>
    <w:rsid w:val="00DB5872"/>
    <w:rsid w:val="00DB62B0"/>
    <w:rsid w:val="00DB6DBB"/>
    <w:rsid w:val="00DB7DCB"/>
    <w:rsid w:val="00DC0554"/>
    <w:rsid w:val="00DC186A"/>
    <w:rsid w:val="00DC1A89"/>
    <w:rsid w:val="00DC40D5"/>
    <w:rsid w:val="00DC55C5"/>
    <w:rsid w:val="00DC60BD"/>
    <w:rsid w:val="00DC632F"/>
    <w:rsid w:val="00DD0152"/>
    <w:rsid w:val="00DD0460"/>
    <w:rsid w:val="00DD0967"/>
    <w:rsid w:val="00DD1C8E"/>
    <w:rsid w:val="00DD2550"/>
    <w:rsid w:val="00DD2FFF"/>
    <w:rsid w:val="00DD456D"/>
    <w:rsid w:val="00DD51E1"/>
    <w:rsid w:val="00DD7935"/>
    <w:rsid w:val="00DE072E"/>
    <w:rsid w:val="00DE2312"/>
    <w:rsid w:val="00DE26EE"/>
    <w:rsid w:val="00DE32E7"/>
    <w:rsid w:val="00DE55F7"/>
    <w:rsid w:val="00DE689F"/>
    <w:rsid w:val="00DF09AD"/>
    <w:rsid w:val="00DF37C9"/>
    <w:rsid w:val="00DF4446"/>
    <w:rsid w:val="00DF48A8"/>
    <w:rsid w:val="00DF53BF"/>
    <w:rsid w:val="00DF65DC"/>
    <w:rsid w:val="00E00513"/>
    <w:rsid w:val="00E02086"/>
    <w:rsid w:val="00E0226A"/>
    <w:rsid w:val="00E04A3D"/>
    <w:rsid w:val="00E06ACF"/>
    <w:rsid w:val="00E072E3"/>
    <w:rsid w:val="00E1091F"/>
    <w:rsid w:val="00E12099"/>
    <w:rsid w:val="00E13389"/>
    <w:rsid w:val="00E139FB"/>
    <w:rsid w:val="00E15C7C"/>
    <w:rsid w:val="00E202C3"/>
    <w:rsid w:val="00E202EE"/>
    <w:rsid w:val="00E2068B"/>
    <w:rsid w:val="00E22F64"/>
    <w:rsid w:val="00E236C6"/>
    <w:rsid w:val="00E23899"/>
    <w:rsid w:val="00E24207"/>
    <w:rsid w:val="00E24ACE"/>
    <w:rsid w:val="00E24BE1"/>
    <w:rsid w:val="00E253AA"/>
    <w:rsid w:val="00E2679F"/>
    <w:rsid w:val="00E26FB6"/>
    <w:rsid w:val="00E31901"/>
    <w:rsid w:val="00E3267B"/>
    <w:rsid w:val="00E32E1F"/>
    <w:rsid w:val="00E333B8"/>
    <w:rsid w:val="00E33F35"/>
    <w:rsid w:val="00E34A48"/>
    <w:rsid w:val="00E35AB0"/>
    <w:rsid w:val="00E360D6"/>
    <w:rsid w:val="00E3728D"/>
    <w:rsid w:val="00E423A9"/>
    <w:rsid w:val="00E43332"/>
    <w:rsid w:val="00E446A6"/>
    <w:rsid w:val="00E44B85"/>
    <w:rsid w:val="00E44FF7"/>
    <w:rsid w:val="00E4522D"/>
    <w:rsid w:val="00E47CC7"/>
    <w:rsid w:val="00E50324"/>
    <w:rsid w:val="00E55248"/>
    <w:rsid w:val="00E57585"/>
    <w:rsid w:val="00E579DE"/>
    <w:rsid w:val="00E6045C"/>
    <w:rsid w:val="00E65C7D"/>
    <w:rsid w:val="00E723FF"/>
    <w:rsid w:val="00E7300A"/>
    <w:rsid w:val="00E746E0"/>
    <w:rsid w:val="00E75577"/>
    <w:rsid w:val="00E7678D"/>
    <w:rsid w:val="00E774DD"/>
    <w:rsid w:val="00E821C6"/>
    <w:rsid w:val="00E8315C"/>
    <w:rsid w:val="00E91410"/>
    <w:rsid w:val="00E91B0D"/>
    <w:rsid w:val="00E922F3"/>
    <w:rsid w:val="00E94F23"/>
    <w:rsid w:val="00E9752C"/>
    <w:rsid w:val="00EA04AF"/>
    <w:rsid w:val="00EA1643"/>
    <w:rsid w:val="00EA244C"/>
    <w:rsid w:val="00EA3F89"/>
    <w:rsid w:val="00EA49A8"/>
    <w:rsid w:val="00EA6873"/>
    <w:rsid w:val="00EA71CA"/>
    <w:rsid w:val="00EA7BA1"/>
    <w:rsid w:val="00EB0DD6"/>
    <w:rsid w:val="00EB1208"/>
    <w:rsid w:val="00EB1DAE"/>
    <w:rsid w:val="00EB368A"/>
    <w:rsid w:val="00EB3B0A"/>
    <w:rsid w:val="00EC13C0"/>
    <w:rsid w:val="00EC259F"/>
    <w:rsid w:val="00EC35A6"/>
    <w:rsid w:val="00EC408D"/>
    <w:rsid w:val="00EC4E14"/>
    <w:rsid w:val="00EC645A"/>
    <w:rsid w:val="00EC7DFE"/>
    <w:rsid w:val="00ED07FB"/>
    <w:rsid w:val="00ED16EE"/>
    <w:rsid w:val="00ED2843"/>
    <w:rsid w:val="00ED2897"/>
    <w:rsid w:val="00ED2F36"/>
    <w:rsid w:val="00ED3DEA"/>
    <w:rsid w:val="00ED560B"/>
    <w:rsid w:val="00ED7A6E"/>
    <w:rsid w:val="00EE0A9D"/>
    <w:rsid w:val="00EE4777"/>
    <w:rsid w:val="00EE5138"/>
    <w:rsid w:val="00EE6B2F"/>
    <w:rsid w:val="00EF02F8"/>
    <w:rsid w:val="00EF0478"/>
    <w:rsid w:val="00EF169F"/>
    <w:rsid w:val="00EF5381"/>
    <w:rsid w:val="00EF6E0D"/>
    <w:rsid w:val="00EF6FA1"/>
    <w:rsid w:val="00EF7A8D"/>
    <w:rsid w:val="00EF7E20"/>
    <w:rsid w:val="00F009D1"/>
    <w:rsid w:val="00F00CBB"/>
    <w:rsid w:val="00F01471"/>
    <w:rsid w:val="00F01BC4"/>
    <w:rsid w:val="00F01BFD"/>
    <w:rsid w:val="00F11296"/>
    <w:rsid w:val="00F1159A"/>
    <w:rsid w:val="00F11976"/>
    <w:rsid w:val="00F11A6A"/>
    <w:rsid w:val="00F11F17"/>
    <w:rsid w:val="00F125DF"/>
    <w:rsid w:val="00F13100"/>
    <w:rsid w:val="00F1345A"/>
    <w:rsid w:val="00F13803"/>
    <w:rsid w:val="00F14281"/>
    <w:rsid w:val="00F14F5C"/>
    <w:rsid w:val="00F1604D"/>
    <w:rsid w:val="00F20317"/>
    <w:rsid w:val="00F20C6D"/>
    <w:rsid w:val="00F20D8F"/>
    <w:rsid w:val="00F222C1"/>
    <w:rsid w:val="00F22C72"/>
    <w:rsid w:val="00F247C5"/>
    <w:rsid w:val="00F27A05"/>
    <w:rsid w:val="00F27C2B"/>
    <w:rsid w:val="00F37116"/>
    <w:rsid w:val="00F37847"/>
    <w:rsid w:val="00F4193E"/>
    <w:rsid w:val="00F43980"/>
    <w:rsid w:val="00F439C5"/>
    <w:rsid w:val="00F43CEF"/>
    <w:rsid w:val="00F44799"/>
    <w:rsid w:val="00F45702"/>
    <w:rsid w:val="00F47720"/>
    <w:rsid w:val="00F47A27"/>
    <w:rsid w:val="00F47B70"/>
    <w:rsid w:val="00F516D1"/>
    <w:rsid w:val="00F51E35"/>
    <w:rsid w:val="00F52062"/>
    <w:rsid w:val="00F52C45"/>
    <w:rsid w:val="00F5339E"/>
    <w:rsid w:val="00F55546"/>
    <w:rsid w:val="00F55CDE"/>
    <w:rsid w:val="00F5750F"/>
    <w:rsid w:val="00F60DD2"/>
    <w:rsid w:val="00F60F20"/>
    <w:rsid w:val="00F61BB8"/>
    <w:rsid w:val="00F64515"/>
    <w:rsid w:val="00F6540F"/>
    <w:rsid w:val="00F65C5D"/>
    <w:rsid w:val="00F66A4C"/>
    <w:rsid w:val="00F6723D"/>
    <w:rsid w:val="00F7111E"/>
    <w:rsid w:val="00F713F6"/>
    <w:rsid w:val="00F73497"/>
    <w:rsid w:val="00F73A24"/>
    <w:rsid w:val="00F80324"/>
    <w:rsid w:val="00F822BA"/>
    <w:rsid w:val="00F82FE8"/>
    <w:rsid w:val="00F832D3"/>
    <w:rsid w:val="00F83A7C"/>
    <w:rsid w:val="00F869ED"/>
    <w:rsid w:val="00F86ED5"/>
    <w:rsid w:val="00F8778F"/>
    <w:rsid w:val="00F94316"/>
    <w:rsid w:val="00FA1774"/>
    <w:rsid w:val="00FA4376"/>
    <w:rsid w:val="00FA6295"/>
    <w:rsid w:val="00FA6484"/>
    <w:rsid w:val="00FA74B7"/>
    <w:rsid w:val="00FA7CD8"/>
    <w:rsid w:val="00FB1312"/>
    <w:rsid w:val="00FB2283"/>
    <w:rsid w:val="00FB2A6C"/>
    <w:rsid w:val="00FB45C1"/>
    <w:rsid w:val="00FB5E26"/>
    <w:rsid w:val="00FB7CD8"/>
    <w:rsid w:val="00FC1924"/>
    <w:rsid w:val="00FC2077"/>
    <w:rsid w:val="00FC26BD"/>
    <w:rsid w:val="00FC2B4D"/>
    <w:rsid w:val="00FC3A71"/>
    <w:rsid w:val="00FC6E3D"/>
    <w:rsid w:val="00FC7CAA"/>
    <w:rsid w:val="00FD15C6"/>
    <w:rsid w:val="00FD1DFC"/>
    <w:rsid w:val="00FD277F"/>
    <w:rsid w:val="00FD3DC6"/>
    <w:rsid w:val="00FD4995"/>
    <w:rsid w:val="00FD49BA"/>
    <w:rsid w:val="00FD5A62"/>
    <w:rsid w:val="00FD5B6D"/>
    <w:rsid w:val="00FE0DA6"/>
    <w:rsid w:val="00FE10ED"/>
    <w:rsid w:val="00FE2CD5"/>
    <w:rsid w:val="00FE2F98"/>
    <w:rsid w:val="00FE3315"/>
    <w:rsid w:val="00FE4C94"/>
    <w:rsid w:val="00FE5EBC"/>
    <w:rsid w:val="00FE6A2E"/>
    <w:rsid w:val="00FE77B2"/>
    <w:rsid w:val="00FE7C01"/>
    <w:rsid w:val="00FF12A2"/>
    <w:rsid w:val="00FF1DC3"/>
    <w:rsid w:val="00FF23C4"/>
    <w:rsid w:val="00FF25AB"/>
    <w:rsid w:val="00FF33D5"/>
    <w:rsid w:val="00FF516C"/>
    <w:rsid w:val="00FF7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docId w15:val="{F2433FB2-3CA0-4893-85B6-07149FB1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5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2C4"/>
    <w:pPr>
      <w:ind w:left="720"/>
      <w:contextualSpacing/>
    </w:pPr>
  </w:style>
  <w:style w:type="paragraph" w:styleId="FootnoteText">
    <w:name w:val="footnote text"/>
    <w:basedOn w:val="Normal"/>
    <w:link w:val="FootnoteTextChar"/>
    <w:uiPriority w:val="99"/>
    <w:unhideWhenUsed/>
    <w:rsid w:val="007738D1"/>
    <w:pPr>
      <w:spacing w:after="0" w:line="240" w:lineRule="auto"/>
    </w:pPr>
    <w:rPr>
      <w:sz w:val="20"/>
      <w:szCs w:val="20"/>
    </w:rPr>
  </w:style>
  <w:style w:type="character" w:customStyle="1" w:styleId="FootnoteTextChar">
    <w:name w:val="Footnote Text Char"/>
    <w:basedOn w:val="DefaultParagraphFont"/>
    <w:link w:val="FootnoteText"/>
    <w:uiPriority w:val="99"/>
    <w:rsid w:val="007738D1"/>
    <w:rPr>
      <w:sz w:val="20"/>
      <w:szCs w:val="20"/>
    </w:rPr>
  </w:style>
  <w:style w:type="character" w:styleId="FootnoteReference">
    <w:name w:val="footnote reference"/>
    <w:basedOn w:val="DefaultParagraphFont"/>
    <w:semiHidden/>
    <w:unhideWhenUsed/>
    <w:rsid w:val="007738D1"/>
    <w:rPr>
      <w:vertAlign w:val="superscript"/>
    </w:rPr>
  </w:style>
  <w:style w:type="character" w:customStyle="1" w:styleId="BodytextItalic">
    <w:name w:val="Body text + Italic"/>
    <w:basedOn w:val="DefaultParagraphFont"/>
    <w:rsid w:val="00AE5B1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3Italic">
    <w:name w:val="Body text (3) + Italic"/>
    <w:basedOn w:val="DefaultParagraphFont"/>
    <w:rsid w:val="00AE5B16"/>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3Tahoma">
    <w:name w:val="Body text (3) + Tahoma"/>
    <w:aliases w:val="7 pt"/>
    <w:basedOn w:val="DefaultParagraphFont"/>
    <w:rsid w:val="00AE5B16"/>
    <w:rPr>
      <w:rFonts w:ascii="Tahoma" w:eastAsia="Tahoma" w:hAnsi="Tahoma" w:cs="Tahoma"/>
      <w:b w:val="0"/>
      <w:bCs w:val="0"/>
      <w:i w:val="0"/>
      <w:iCs w:val="0"/>
      <w:smallCaps w:val="0"/>
      <w:strike w:val="0"/>
      <w:color w:val="000000"/>
      <w:spacing w:val="0"/>
      <w:w w:val="100"/>
      <w:position w:val="0"/>
      <w:sz w:val="14"/>
      <w:szCs w:val="14"/>
      <w:u w:val="none"/>
      <w:lang w:val="ar-SA"/>
    </w:rPr>
  </w:style>
  <w:style w:type="paragraph" w:styleId="NoSpacing">
    <w:name w:val="No Spacing"/>
    <w:link w:val="NoSpacingChar"/>
    <w:uiPriority w:val="1"/>
    <w:qFormat/>
    <w:rsid w:val="00AE5B16"/>
    <w:pPr>
      <w:spacing w:before="100" w:beforeAutospacing="1" w:after="100" w:afterAutospacing="1" w:line="240" w:lineRule="exact"/>
      <w:ind w:firstLine="720"/>
    </w:pPr>
    <w:rPr>
      <w:rFonts w:ascii="Times New Roman" w:eastAsiaTheme="minorEastAsia" w:hAnsi="Times New Roman" w:cs="Times New Roman"/>
      <w:sz w:val="24"/>
      <w:szCs w:val="24"/>
    </w:rPr>
  </w:style>
  <w:style w:type="character" w:customStyle="1" w:styleId="NoSpacingChar">
    <w:name w:val="No Spacing Char"/>
    <w:basedOn w:val="DefaultParagraphFont"/>
    <w:link w:val="NoSpacing"/>
    <w:uiPriority w:val="1"/>
    <w:rsid w:val="00AE5B16"/>
    <w:rPr>
      <w:rFonts w:ascii="Times New Roman" w:eastAsiaTheme="minorEastAsia" w:hAnsi="Times New Roman" w:cs="Times New Roman"/>
      <w:sz w:val="24"/>
      <w:szCs w:val="24"/>
    </w:rPr>
  </w:style>
  <w:style w:type="paragraph" w:customStyle="1" w:styleId="Default">
    <w:name w:val="Default"/>
    <w:rsid w:val="00AE5B1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B3E3A"/>
    <w:rPr>
      <w:color w:val="0000FF" w:themeColor="hyperlink"/>
      <w:u w:val="single"/>
    </w:rPr>
  </w:style>
  <w:style w:type="character" w:customStyle="1" w:styleId="Bodytext">
    <w:name w:val="Body text_"/>
    <w:basedOn w:val="DefaultParagraphFont"/>
    <w:link w:val="BodyText1"/>
    <w:rsid w:val="00D226EA"/>
    <w:rPr>
      <w:rFonts w:eastAsia="Times New Roman"/>
      <w:sz w:val="23"/>
      <w:szCs w:val="23"/>
      <w:shd w:val="clear" w:color="auto" w:fill="FFFFFF"/>
    </w:rPr>
  </w:style>
  <w:style w:type="paragraph" w:customStyle="1" w:styleId="BodyText1">
    <w:name w:val="Body Text1"/>
    <w:basedOn w:val="Normal"/>
    <w:link w:val="Bodytext"/>
    <w:rsid w:val="00D226EA"/>
    <w:pPr>
      <w:widowControl w:val="0"/>
      <w:shd w:val="clear" w:color="auto" w:fill="FFFFFF"/>
      <w:spacing w:after="0" w:line="547" w:lineRule="exact"/>
      <w:ind w:hanging="440"/>
      <w:jc w:val="both"/>
    </w:pPr>
    <w:rPr>
      <w:rFonts w:eastAsia="Times New Roman"/>
      <w:sz w:val="23"/>
      <w:szCs w:val="23"/>
    </w:rPr>
  </w:style>
  <w:style w:type="paragraph" w:styleId="Header">
    <w:name w:val="header"/>
    <w:basedOn w:val="Normal"/>
    <w:link w:val="HeaderChar"/>
    <w:uiPriority w:val="99"/>
    <w:unhideWhenUsed/>
    <w:rsid w:val="00D22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6EA"/>
  </w:style>
  <w:style w:type="paragraph" w:styleId="Footer">
    <w:name w:val="footer"/>
    <w:basedOn w:val="Normal"/>
    <w:link w:val="FooterChar"/>
    <w:uiPriority w:val="99"/>
    <w:unhideWhenUsed/>
    <w:rsid w:val="00D22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6EA"/>
  </w:style>
  <w:style w:type="paragraph" w:customStyle="1" w:styleId="BodyText2">
    <w:name w:val="Body Text2"/>
    <w:basedOn w:val="Normal"/>
    <w:rsid w:val="00BB6FA4"/>
    <w:pPr>
      <w:widowControl w:val="0"/>
      <w:shd w:val="clear" w:color="auto" w:fill="FFFFFF"/>
      <w:spacing w:before="240" w:after="0" w:line="298" w:lineRule="exact"/>
      <w:ind w:hanging="720"/>
      <w:jc w:val="both"/>
    </w:pPr>
    <w:rPr>
      <w:rFonts w:ascii="Arial Narrow" w:eastAsia="Arial Narrow" w:hAnsi="Arial Narrow" w:cs="Arial Narrow"/>
      <w:sz w:val="18"/>
      <w:szCs w:val="18"/>
    </w:rPr>
  </w:style>
  <w:style w:type="character" w:customStyle="1" w:styleId="Bodytext20">
    <w:name w:val="Body text (2)"/>
    <w:basedOn w:val="DefaultParagraphFont"/>
    <w:rsid w:val="00845B9B"/>
    <w:rPr>
      <w:rFonts w:ascii="Candara" w:eastAsia="Candara" w:hAnsi="Candara" w:cs="Candara"/>
      <w:b/>
      <w:bCs/>
      <w:i w:val="0"/>
      <w:iCs w:val="0"/>
      <w:smallCaps w:val="0"/>
      <w:strike w:val="0"/>
      <w:color w:val="000000"/>
      <w:spacing w:val="0"/>
      <w:w w:val="100"/>
      <w:position w:val="0"/>
      <w:sz w:val="17"/>
      <w:szCs w:val="17"/>
      <w:u w:val="none"/>
      <w:lang w:val="en-US"/>
    </w:rPr>
  </w:style>
  <w:style w:type="character" w:customStyle="1" w:styleId="Bodytext3">
    <w:name w:val="Body text (3)"/>
    <w:basedOn w:val="DefaultParagraphFont"/>
    <w:rsid w:val="00845B9B"/>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id-ID"/>
    </w:rPr>
  </w:style>
  <w:style w:type="paragraph" w:styleId="BalloonText">
    <w:name w:val="Balloon Text"/>
    <w:basedOn w:val="Normal"/>
    <w:link w:val="BalloonTextChar"/>
    <w:uiPriority w:val="99"/>
    <w:semiHidden/>
    <w:unhideWhenUsed/>
    <w:rsid w:val="00845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9B"/>
    <w:rPr>
      <w:rFonts w:ascii="Tahoma" w:hAnsi="Tahoma" w:cs="Tahoma"/>
      <w:sz w:val="16"/>
      <w:szCs w:val="16"/>
    </w:rPr>
  </w:style>
  <w:style w:type="character" w:customStyle="1" w:styleId="Footnote2Italic">
    <w:name w:val="Footnote (2) + Italic"/>
    <w:basedOn w:val="DefaultParagraphFont"/>
    <w:rsid w:val="00285D1B"/>
    <w:rPr>
      <w:rFonts w:ascii="Times New Roman" w:eastAsia="Times New Roman" w:hAnsi="Times New Roman" w:cs="Times New Roman"/>
      <w:b w:val="0"/>
      <w:bCs w:val="0"/>
      <w:i/>
      <w:iCs/>
      <w:smallCaps w:val="0"/>
      <w:strike w:val="0"/>
      <w:color w:val="000000"/>
      <w:spacing w:val="0"/>
      <w:w w:val="100"/>
      <w:position w:val="0"/>
      <w:sz w:val="16"/>
      <w:szCs w:val="16"/>
      <w:u w:val="none"/>
      <w:lang w:val="id-ID"/>
    </w:rPr>
  </w:style>
  <w:style w:type="character" w:customStyle="1" w:styleId="gen">
    <w:name w:val="gen"/>
    <w:basedOn w:val="DefaultParagraphFont"/>
    <w:rsid w:val="00A1187A"/>
  </w:style>
  <w:style w:type="paragraph" w:styleId="NormalWeb">
    <w:name w:val="Normal (Web)"/>
    <w:basedOn w:val="Normal"/>
    <w:uiPriority w:val="99"/>
    <w:semiHidden/>
    <w:unhideWhenUsed/>
    <w:rsid w:val="00A118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prints.uns.ac.id/10344/1/140021108201011311.pdf" TargetMode="External"/><Relationship Id="rId1" Type="http://schemas.openxmlformats.org/officeDocument/2006/relationships/hyperlink" Target="http://hukum.unsrat.ac.id/inst/dsn2000_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31D6A-30A8-466C-8BD3-64C6EDEC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5379</TotalTime>
  <Pages>37</Pages>
  <Words>7630</Words>
  <Characters>43491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c:creator>
  <cp:lastModifiedBy>Aris</cp:lastModifiedBy>
  <cp:revision>634</cp:revision>
  <cp:lastPrinted>2015-07-27T07:38:00Z</cp:lastPrinted>
  <dcterms:created xsi:type="dcterms:W3CDTF">2015-03-13T05:22:00Z</dcterms:created>
  <dcterms:modified xsi:type="dcterms:W3CDTF">2015-07-27T07:39:00Z</dcterms:modified>
</cp:coreProperties>
</file>