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DD" w:rsidRDefault="006A55DD" w:rsidP="006A55D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PEDOMAN</w:t>
      </w:r>
      <w:r w:rsidR="00F05ED2" w:rsidRPr="00BE421D">
        <w:rPr>
          <w:rFonts w:asciiTheme="majorBidi" w:hAnsiTheme="majorBidi" w:cstheme="majorBidi"/>
          <w:b/>
          <w:bCs/>
          <w:sz w:val="28"/>
          <w:szCs w:val="28"/>
        </w:rPr>
        <w:t xml:space="preserve"> TRANSLITERASI</w:t>
      </w:r>
      <w:r w:rsidRPr="00ED1431">
        <w:rPr>
          <w:rStyle w:val="FootnoteReference"/>
          <w:rFonts w:asciiTheme="majorBidi" w:hAnsiTheme="majorBidi" w:cstheme="majorBidi"/>
          <w:sz w:val="20"/>
          <w:szCs w:val="20"/>
        </w:rPr>
        <w:footnoteReference w:id="1"/>
      </w:r>
    </w:p>
    <w:p w:rsidR="00464193" w:rsidRPr="00464193" w:rsidRDefault="00464193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4193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Tesis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dijumpai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193">
        <w:rPr>
          <w:rFonts w:asciiTheme="majorBidi" w:hAnsiTheme="majorBidi" w:cstheme="majorBidi"/>
          <w:i/>
          <w:iCs/>
          <w:sz w:val="24"/>
          <w:szCs w:val="24"/>
        </w:rPr>
        <w:t>(technical term)</w:t>
      </w:r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>
        <w:rPr>
          <w:rFonts w:asciiTheme="majorBidi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transliterasi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6946" w:type="dxa"/>
        <w:tblInd w:w="817" w:type="dxa"/>
        <w:tblLook w:val="04A0" w:firstRow="1" w:lastRow="0" w:firstColumn="1" w:lastColumn="0" w:noHBand="0" w:noVBand="1"/>
      </w:tblPr>
      <w:tblGrid>
        <w:gridCol w:w="1191"/>
        <w:gridCol w:w="1291"/>
        <w:gridCol w:w="1479"/>
        <w:gridCol w:w="2985"/>
      </w:tblGrid>
      <w:tr w:rsidR="00226A70" w:rsidRPr="00BE421D" w:rsidTr="00464193">
        <w:tc>
          <w:tcPr>
            <w:tcW w:w="1147" w:type="dxa"/>
          </w:tcPr>
          <w:p w:rsidR="00226A70" w:rsidRPr="00BE421D" w:rsidRDefault="00226A70" w:rsidP="00F05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42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ARAB</w:t>
            </w:r>
          </w:p>
        </w:tc>
        <w:tc>
          <w:tcPr>
            <w:tcW w:w="1301" w:type="dxa"/>
          </w:tcPr>
          <w:p w:rsidR="00226A70" w:rsidRPr="00BE421D" w:rsidRDefault="00226A70" w:rsidP="00F05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</w:tcPr>
          <w:p w:rsidR="00226A70" w:rsidRPr="00BE421D" w:rsidRDefault="00226A70" w:rsidP="00F05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42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LATIN</w:t>
            </w:r>
          </w:p>
        </w:tc>
        <w:tc>
          <w:tcPr>
            <w:tcW w:w="3013" w:type="dxa"/>
          </w:tcPr>
          <w:p w:rsidR="00226A70" w:rsidRPr="00BE421D" w:rsidRDefault="00226A70" w:rsidP="00F05ED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26A70" w:rsidRPr="00BE421D" w:rsidTr="00464193">
        <w:tc>
          <w:tcPr>
            <w:tcW w:w="1147" w:type="dxa"/>
          </w:tcPr>
          <w:p w:rsidR="00226A70" w:rsidRPr="00464193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4193">
              <w:rPr>
                <w:rFonts w:asciiTheme="majorBidi" w:hAnsiTheme="majorBidi" w:cstheme="majorBidi"/>
                <w:sz w:val="24"/>
                <w:szCs w:val="24"/>
              </w:rPr>
              <w:t>Konsonan</w:t>
            </w:r>
            <w:proofErr w:type="spellEnd"/>
          </w:p>
        </w:tc>
        <w:tc>
          <w:tcPr>
            <w:tcW w:w="1301" w:type="dxa"/>
          </w:tcPr>
          <w:p w:rsidR="00226A70" w:rsidRPr="00464193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64193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1485" w:type="dxa"/>
          </w:tcPr>
          <w:p w:rsidR="00226A70" w:rsidRPr="00464193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4193">
              <w:rPr>
                <w:rFonts w:asciiTheme="majorBidi" w:hAnsiTheme="majorBidi" w:cstheme="majorBidi"/>
                <w:sz w:val="24"/>
                <w:szCs w:val="24"/>
              </w:rPr>
              <w:t>Konsonan</w:t>
            </w:r>
            <w:proofErr w:type="spellEnd"/>
          </w:p>
        </w:tc>
        <w:tc>
          <w:tcPr>
            <w:tcW w:w="3013" w:type="dxa"/>
          </w:tcPr>
          <w:p w:rsidR="00226A70" w:rsidRPr="00464193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4193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226A70" w:rsidRPr="00CA066C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066C"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dilambangkan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226A7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harf</w:t>
            </w:r>
            <w:proofErr w:type="spellEnd"/>
            <w:r w:rsidRPr="00226A7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6A7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madd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Be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ED1431" w:rsidRPr="00CA066C" w:rsidRDefault="00CA066C" w:rsidP="00CA06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066C">
              <w:rPr>
                <w:rFonts w:asciiTheme="majorBidi" w:hAnsiTheme="majorBidi" w:cstheme="majorBidi"/>
                <w:sz w:val="28"/>
                <w:szCs w:val="28"/>
                <w:rtl/>
              </w:rPr>
              <w:t>ث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J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J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Je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Ha (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bawah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ذ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Dh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226A70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Er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Zet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6A70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6A70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CA066C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</w:t>
            </w:r>
            <w:proofErr w:type="spellEnd"/>
          </w:p>
        </w:tc>
        <w:tc>
          <w:tcPr>
            <w:tcW w:w="1485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                                                            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</w:t>
            </w:r>
          </w:p>
        </w:tc>
        <w:tc>
          <w:tcPr>
            <w:tcW w:w="1301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1485" w:type="dxa"/>
          </w:tcPr>
          <w:p w:rsidR="00226A70" w:rsidRPr="00226A70" w:rsidRDefault="003D65BF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ṣ</w:t>
            </w:r>
          </w:p>
        </w:tc>
        <w:tc>
          <w:tcPr>
            <w:tcW w:w="3013" w:type="dxa"/>
          </w:tcPr>
          <w:p w:rsidR="00226A70" w:rsidRP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</w:t>
            </w:r>
          </w:p>
        </w:tc>
        <w:tc>
          <w:tcPr>
            <w:tcW w:w="1301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Dl</w:t>
            </w:r>
          </w:p>
        </w:tc>
        <w:tc>
          <w:tcPr>
            <w:tcW w:w="1485" w:type="dxa"/>
          </w:tcPr>
          <w:p w:rsidR="00226A70" w:rsidRDefault="003D65BF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ḍ</w:t>
            </w:r>
          </w:p>
        </w:tc>
        <w:tc>
          <w:tcPr>
            <w:tcW w:w="3013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</w:t>
            </w:r>
          </w:p>
        </w:tc>
        <w:tc>
          <w:tcPr>
            <w:tcW w:w="1301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485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3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ظ</w:t>
            </w:r>
          </w:p>
        </w:tc>
        <w:tc>
          <w:tcPr>
            <w:tcW w:w="1301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Dh</w:t>
            </w:r>
          </w:p>
        </w:tc>
        <w:tc>
          <w:tcPr>
            <w:tcW w:w="1485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3013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titik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</w:t>
            </w:r>
          </w:p>
        </w:tc>
        <w:tc>
          <w:tcPr>
            <w:tcW w:w="1301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</w:t>
            </w:r>
          </w:p>
        </w:tc>
        <w:tc>
          <w:tcPr>
            <w:tcW w:w="1485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</w:t>
            </w:r>
          </w:p>
        </w:tc>
        <w:tc>
          <w:tcPr>
            <w:tcW w:w="3013" w:type="dxa"/>
          </w:tcPr>
          <w:p w:rsidR="00226A70" w:rsidRDefault="00226A70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terbalik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atas</w:t>
            </w:r>
            <w:proofErr w:type="spellEnd"/>
          </w:p>
        </w:tc>
      </w:tr>
      <w:tr w:rsidR="00226A70" w:rsidRPr="00226A70" w:rsidTr="00464193">
        <w:tc>
          <w:tcPr>
            <w:tcW w:w="1147" w:type="dxa"/>
          </w:tcPr>
          <w:p w:rsidR="00226A70" w:rsidRPr="00226A70" w:rsidRDefault="00CA066C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غ</w:t>
            </w:r>
          </w:p>
        </w:tc>
        <w:tc>
          <w:tcPr>
            <w:tcW w:w="1301" w:type="dxa"/>
          </w:tcPr>
          <w:p w:rsid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1485" w:type="dxa"/>
          </w:tcPr>
          <w:p w:rsid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3013" w:type="dxa"/>
          </w:tcPr>
          <w:p w:rsid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CA066C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Ef</w:t>
            </w:r>
            <w:proofErr w:type="spellEnd"/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Qi</w:t>
            </w:r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</w:t>
            </w:r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proofErr w:type="spellEnd"/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</w:t>
            </w:r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8907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</w:t>
            </w:r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ء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Apostrof</w:t>
            </w:r>
            <w:proofErr w:type="spellEnd"/>
          </w:p>
        </w:tc>
      </w:tr>
      <w:tr w:rsidR="008907B7" w:rsidRPr="00226A70" w:rsidTr="00464193">
        <w:tc>
          <w:tcPr>
            <w:tcW w:w="1147" w:type="dxa"/>
          </w:tcPr>
          <w:p w:rsidR="008907B7" w:rsidRPr="00226A70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</w:p>
        </w:tc>
        <w:tc>
          <w:tcPr>
            <w:tcW w:w="1301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1485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3013" w:type="dxa"/>
          </w:tcPr>
          <w:p w:rsidR="008907B7" w:rsidRDefault="008907B7" w:rsidP="00F05E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</w:t>
            </w:r>
          </w:p>
        </w:tc>
      </w:tr>
    </w:tbl>
    <w:p w:rsidR="00464193" w:rsidRDefault="00464193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4193">
        <w:rPr>
          <w:rFonts w:asciiTheme="majorBidi" w:hAnsiTheme="majorBidi" w:cstheme="majorBidi"/>
          <w:sz w:val="24"/>
          <w:szCs w:val="24"/>
        </w:rPr>
        <w:lastRenderedPageBreak/>
        <w:t>Vokal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rangkap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diftong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Arab yang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lambangnya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gabungan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harakat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transliterasinya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Latin</w:t>
      </w:r>
      <w:bookmarkStart w:id="0" w:name="_GoBack"/>
      <w:bookmarkEnd w:id="0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464193" w:rsidRPr="00464193" w:rsidRDefault="00464193" w:rsidP="00275A4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Vokal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rangkap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() </w:t>
      </w:r>
      <w:proofErr w:type="spellStart"/>
      <w:r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193">
        <w:rPr>
          <w:rFonts w:asciiTheme="majorBidi" w:hAnsiTheme="majorBidi" w:cstheme="majorBidi"/>
          <w:i/>
          <w:iCs/>
          <w:sz w:val="24"/>
          <w:szCs w:val="24"/>
        </w:rPr>
        <w:t>aw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464193">
        <w:rPr>
          <w:rFonts w:asciiTheme="majorBidi" w:hAnsiTheme="majorBidi" w:cstheme="majorBidi"/>
          <w:i/>
          <w:iCs/>
          <w:sz w:val="24"/>
          <w:szCs w:val="24"/>
        </w:rPr>
        <w:t>al-yawn</w:t>
      </w:r>
    </w:p>
    <w:p w:rsidR="00464193" w:rsidRPr="00464193" w:rsidRDefault="00464193" w:rsidP="00275A4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4193">
        <w:rPr>
          <w:rFonts w:asciiTheme="majorBidi" w:hAnsiTheme="majorBidi" w:cstheme="majorBidi"/>
          <w:sz w:val="24"/>
          <w:szCs w:val="24"/>
        </w:rPr>
        <w:t>Vokal</w:t>
      </w:r>
      <w:proofErr w:type="spellEnd"/>
      <w:r w:rsidRPr="0046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sz w:val="24"/>
          <w:szCs w:val="24"/>
        </w:rPr>
        <w:t>rangkap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 ) </w:t>
      </w:r>
      <w:proofErr w:type="spellStart"/>
      <w:r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193">
        <w:rPr>
          <w:rFonts w:asciiTheme="majorBidi" w:hAnsiTheme="majorBidi" w:cstheme="majorBidi"/>
          <w:i/>
          <w:iCs/>
          <w:sz w:val="24"/>
          <w:szCs w:val="24"/>
        </w:rPr>
        <w:t>ay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464193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464193">
        <w:rPr>
          <w:rFonts w:asciiTheme="majorBidi" w:hAnsiTheme="majorBidi" w:cstheme="majorBidi"/>
          <w:i/>
          <w:iCs/>
          <w:sz w:val="24"/>
          <w:szCs w:val="24"/>
        </w:rPr>
        <w:t>bayt</w:t>
      </w:r>
      <w:proofErr w:type="spellEnd"/>
    </w:p>
    <w:p w:rsidR="00AC774B" w:rsidRDefault="00464193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Vokal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4193">
        <w:rPr>
          <w:rFonts w:asciiTheme="majorBidi" w:hAnsiTheme="majorBidi" w:cstheme="majorBidi"/>
          <w:i/>
          <w:iCs/>
          <w:sz w:val="24"/>
          <w:szCs w:val="24"/>
        </w:rPr>
        <w:t>maddah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Arab yang </w:t>
      </w:r>
      <w:proofErr w:type="spellStart"/>
      <w:r>
        <w:rPr>
          <w:rFonts w:asciiTheme="majorBidi" w:hAnsiTheme="majorBidi" w:cstheme="majorBidi"/>
          <w:sz w:val="24"/>
          <w:szCs w:val="24"/>
        </w:rPr>
        <w:t>lambangnya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tra</w:t>
      </w:r>
      <w:r w:rsidR="00AC774B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s</w:t>
      </w:r>
      <w:r w:rsidR="00AC774B">
        <w:rPr>
          <w:rFonts w:asciiTheme="majorBidi" w:hAnsiTheme="majorBidi" w:cstheme="majorBidi"/>
          <w:sz w:val="24"/>
          <w:szCs w:val="24"/>
        </w:rPr>
        <w:t>literasinya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Latin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macron </w:t>
      </w:r>
      <w:r w:rsidR="00AC774B" w:rsidRPr="00AC774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="00AC774B" w:rsidRPr="00AC774B">
        <w:rPr>
          <w:rFonts w:asciiTheme="majorBidi" w:hAnsiTheme="majorBidi" w:cstheme="majorBidi"/>
          <w:i/>
          <w:iCs/>
          <w:sz w:val="24"/>
          <w:szCs w:val="24"/>
        </w:rPr>
        <w:t>coretan</w:t>
      </w:r>
      <w:proofErr w:type="spellEnd"/>
      <w:r w:rsid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C774B" w:rsidRPr="00AC774B">
        <w:rPr>
          <w:rFonts w:asciiTheme="majorBidi" w:hAnsiTheme="majorBidi" w:cstheme="majorBidi"/>
          <w:i/>
          <w:iCs/>
          <w:sz w:val="24"/>
          <w:szCs w:val="24"/>
        </w:rPr>
        <w:t>horisontal</w:t>
      </w:r>
      <w:proofErr w:type="spellEnd"/>
      <w:r w:rsidR="00AC774B" w:rsidRPr="00AC774B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AC774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 (= al-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fatihah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), </w:t>
      </w:r>
      <w:proofErr w:type="gramStart"/>
      <w:r w:rsidR="00AC774B">
        <w:rPr>
          <w:rFonts w:asciiTheme="majorBidi" w:hAnsiTheme="majorBidi" w:cstheme="majorBidi"/>
          <w:sz w:val="24"/>
          <w:szCs w:val="24"/>
        </w:rPr>
        <w:t>( al</w:t>
      </w:r>
      <w:proofErr w:type="gramEnd"/>
      <w:r w:rsidR="00AC774B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ulum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AC774B">
        <w:rPr>
          <w:rFonts w:asciiTheme="majorBidi" w:hAnsiTheme="majorBidi" w:cstheme="majorBidi"/>
          <w:sz w:val="24"/>
          <w:szCs w:val="24"/>
        </w:rPr>
        <w:t>qimah</w:t>
      </w:r>
      <w:proofErr w:type="spellEnd"/>
      <w:r w:rsidR="00AC774B">
        <w:rPr>
          <w:rFonts w:asciiTheme="majorBidi" w:hAnsiTheme="majorBidi" w:cstheme="majorBidi"/>
          <w:sz w:val="24"/>
          <w:szCs w:val="24"/>
        </w:rPr>
        <w:t>).</w:t>
      </w:r>
    </w:p>
    <w:p w:rsidR="00AC774B" w:rsidRDefault="00AC774B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Syaddah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tasydid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C774B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syaddah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tasydid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transliterasinya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latin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syaddah</w:t>
      </w:r>
      <w:proofErr w:type="spellEnd"/>
      <w:r w:rsidRPr="00AC77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C774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C774B"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     =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haddun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)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=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saddun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  = </w:t>
      </w:r>
      <w:proofErr w:type="spellStart"/>
      <w:r w:rsidRPr="00AC774B">
        <w:rPr>
          <w:rFonts w:asciiTheme="majorBidi" w:hAnsiTheme="majorBidi" w:cstheme="majorBidi"/>
          <w:i/>
          <w:iCs/>
          <w:sz w:val="24"/>
          <w:szCs w:val="24"/>
        </w:rPr>
        <w:t>tayyib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</w:p>
    <w:p w:rsidR="00AC774B" w:rsidRDefault="00AC774B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</w:rPr>
        <w:t>sandang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Bahasa Arab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-lam, </w:t>
      </w:r>
      <w:proofErr w:type="spellStart"/>
      <w:r>
        <w:rPr>
          <w:rFonts w:asciiTheme="majorBidi" w:hAnsiTheme="majorBidi" w:cstheme="majorBidi"/>
          <w:sz w:val="24"/>
          <w:szCs w:val="24"/>
        </w:rPr>
        <w:t>transliterasinya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Latin </w:t>
      </w:r>
      <w:proofErr w:type="spellStart"/>
      <w:r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“al</w:t>
      </w:r>
      <w:r w:rsidR="0032707B">
        <w:rPr>
          <w:rFonts w:asciiTheme="majorBidi" w:hAnsiTheme="majorBidi" w:cstheme="majorBidi"/>
          <w:sz w:val="24"/>
          <w:szCs w:val="24"/>
        </w:rPr>
        <w:t xml:space="preserve">’’,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terpisah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kata yang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hubung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2707B">
        <w:rPr>
          <w:rFonts w:asciiTheme="majorBidi" w:hAnsiTheme="majorBidi" w:cstheme="majorBidi"/>
          <w:sz w:val="24"/>
          <w:szCs w:val="24"/>
        </w:rPr>
        <w:t>misalnya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 xml:space="preserve"> ( = </w:t>
      </w:r>
      <w:r w:rsidR="0032707B" w:rsidRPr="0032707B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="0032707B" w:rsidRPr="0032707B">
        <w:rPr>
          <w:rFonts w:asciiTheme="majorBidi" w:hAnsiTheme="majorBidi" w:cstheme="majorBidi"/>
          <w:i/>
          <w:iCs/>
          <w:sz w:val="24"/>
          <w:szCs w:val="24"/>
        </w:rPr>
        <w:t>bayt</w:t>
      </w:r>
      <w:proofErr w:type="spellEnd"/>
      <w:r w:rsidR="00E7540E">
        <w:rPr>
          <w:rFonts w:asciiTheme="majorBidi" w:hAnsiTheme="majorBidi" w:cstheme="majorBidi"/>
          <w:sz w:val="24"/>
          <w:szCs w:val="24"/>
        </w:rPr>
        <w:t>)</w:t>
      </w:r>
      <w:r w:rsidR="0032707B">
        <w:rPr>
          <w:rFonts w:asciiTheme="majorBidi" w:hAnsiTheme="majorBidi" w:cstheme="majorBidi"/>
          <w:sz w:val="24"/>
          <w:szCs w:val="24"/>
        </w:rPr>
        <w:t xml:space="preserve"> </w:t>
      </w:r>
      <w:r w:rsidR="0032707B" w:rsidRPr="0032707B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="0032707B" w:rsidRPr="0032707B">
        <w:rPr>
          <w:rFonts w:asciiTheme="majorBidi" w:hAnsiTheme="majorBidi" w:cstheme="majorBidi"/>
          <w:i/>
          <w:iCs/>
          <w:sz w:val="24"/>
          <w:szCs w:val="24"/>
        </w:rPr>
        <w:t>sama</w:t>
      </w:r>
      <w:proofErr w:type="spellEnd"/>
      <w:r w:rsidR="0032707B">
        <w:rPr>
          <w:rFonts w:asciiTheme="majorBidi" w:hAnsiTheme="majorBidi" w:cstheme="majorBidi"/>
          <w:sz w:val="24"/>
          <w:szCs w:val="24"/>
        </w:rPr>
        <w:t>)</w:t>
      </w:r>
    </w:p>
    <w:p w:rsidR="0032707B" w:rsidRPr="0032707B" w:rsidRDefault="0032707B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 </w:t>
      </w:r>
      <w:proofErr w:type="spellStart"/>
      <w:r>
        <w:rPr>
          <w:rFonts w:asciiTheme="majorBidi" w:hAnsiTheme="majorBidi" w:cstheme="majorBidi"/>
          <w:sz w:val="24"/>
          <w:szCs w:val="24"/>
        </w:rPr>
        <w:t>marbutoh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ber-</w:t>
      </w:r>
      <w:r w:rsidRPr="0032707B">
        <w:rPr>
          <w:rFonts w:asciiTheme="majorBidi" w:hAnsiTheme="majorBidi" w:cstheme="majorBidi"/>
          <w:i/>
          <w:iCs/>
          <w:sz w:val="24"/>
          <w:szCs w:val="24"/>
        </w:rPr>
        <w:t>harakat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sukun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transliterasinya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Latin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huruf”h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’’,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ta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marbutah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dilambangkan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“t’’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( =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ru’yat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hilal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:rsidR="0032707B" w:rsidRDefault="0032707B" w:rsidP="00275A4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Tanda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spostrof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2707B">
        <w:rPr>
          <w:rFonts w:asciiTheme="majorBidi" w:hAnsiTheme="majorBidi" w:cstheme="majorBidi"/>
          <w:sz w:val="24"/>
          <w:szCs w:val="24"/>
        </w:rPr>
        <w:t xml:space="preserve">(‘)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transliterasi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huruf</w:t>
      </w:r>
      <w:proofErr w:type="spellEnd"/>
      <w:r w:rsidRPr="003270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07B">
        <w:rPr>
          <w:rFonts w:asciiTheme="majorBidi" w:hAnsiTheme="majorBidi" w:cstheme="majorBidi"/>
          <w:sz w:val="24"/>
          <w:szCs w:val="24"/>
        </w:rPr>
        <w:t>hamzah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terletak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tengah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kata, </w:t>
      </w:r>
      <w:proofErr w:type="spellStart"/>
      <w:r>
        <w:rPr>
          <w:rFonts w:asciiTheme="majorBidi" w:hAnsiTheme="majorBidi" w:cstheme="majorBidi"/>
          <w:sz w:val="24"/>
          <w:szCs w:val="24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 =</w:t>
      </w:r>
      <w:proofErr w:type="spellStart"/>
      <w:r w:rsidRPr="0032707B">
        <w:rPr>
          <w:rFonts w:asciiTheme="majorBidi" w:hAnsiTheme="majorBidi" w:cstheme="majorBidi"/>
          <w:i/>
          <w:iCs/>
          <w:sz w:val="24"/>
          <w:szCs w:val="24"/>
        </w:rPr>
        <w:t>ru’yah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( = </w:t>
      </w:r>
      <w:proofErr w:type="spellStart"/>
      <w:r w:rsidRPr="0032707B">
        <w:rPr>
          <w:rFonts w:asciiTheme="majorBidi" w:hAnsiTheme="majorBidi" w:cstheme="majorBidi"/>
          <w:i/>
          <w:iCs/>
          <w:sz w:val="24"/>
          <w:szCs w:val="24"/>
        </w:rPr>
        <w:t>fuqaha</w:t>
      </w:r>
      <w:proofErr w:type="spellEnd"/>
      <w:r w:rsidRPr="0032707B">
        <w:rPr>
          <w:rFonts w:asciiTheme="majorBidi" w:hAnsiTheme="majorBidi" w:cstheme="majorBidi"/>
          <w:i/>
          <w:iCs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E7540E" w:rsidRPr="00AC774B" w:rsidRDefault="00E7540E" w:rsidP="00275A4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sectPr w:rsidR="00E7540E" w:rsidRPr="00AC774B" w:rsidSect="00275A47">
      <w:footerReference w:type="default" r:id="rId9"/>
      <w:pgSz w:w="11907" w:h="16840" w:code="9"/>
      <w:pgMar w:top="2268" w:right="2268" w:bottom="2268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73" w:rsidRDefault="00EE1D73" w:rsidP="00275A47">
      <w:pPr>
        <w:spacing w:after="0" w:line="240" w:lineRule="auto"/>
      </w:pPr>
      <w:r>
        <w:separator/>
      </w:r>
    </w:p>
  </w:endnote>
  <w:endnote w:type="continuationSeparator" w:id="0">
    <w:p w:rsidR="00EE1D73" w:rsidRDefault="00EE1D73" w:rsidP="0027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36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A47" w:rsidRDefault="00275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66C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275A47" w:rsidRDefault="00275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73" w:rsidRDefault="00EE1D73" w:rsidP="00275A47">
      <w:pPr>
        <w:spacing w:after="0" w:line="240" w:lineRule="auto"/>
      </w:pPr>
      <w:r>
        <w:separator/>
      </w:r>
    </w:p>
  </w:footnote>
  <w:footnote w:type="continuationSeparator" w:id="0">
    <w:p w:rsidR="00EE1D73" w:rsidRDefault="00EE1D73" w:rsidP="00275A47">
      <w:pPr>
        <w:spacing w:after="0" w:line="240" w:lineRule="auto"/>
      </w:pPr>
      <w:r>
        <w:continuationSeparator/>
      </w:r>
    </w:p>
  </w:footnote>
  <w:footnote w:id="1">
    <w:p w:rsidR="006A55DD" w:rsidRPr="006A55DD" w:rsidRDefault="006A55DD" w:rsidP="006A55DD">
      <w:pPr>
        <w:pStyle w:val="FootnoteText"/>
        <w:ind w:left="142" w:hanging="142"/>
        <w:rPr>
          <w:rFonts w:asciiTheme="majorBidi" w:hAnsiTheme="majorBidi" w:cstheme="majorBidi"/>
        </w:rPr>
      </w:pPr>
      <w:r w:rsidRPr="006A55DD">
        <w:rPr>
          <w:rStyle w:val="FootnoteReference"/>
          <w:rFonts w:asciiTheme="majorBidi" w:hAnsiTheme="majorBidi" w:cstheme="majorBidi"/>
        </w:rPr>
        <w:footnoteRef/>
      </w:r>
      <w:r w:rsidRPr="006A55D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Tim </w:t>
      </w:r>
      <w:proofErr w:type="spellStart"/>
      <w:r>
        <w:rPr>
          <w:rFonts w:asciiTheme="majorBidi" w:hAnsiTheme="majorBidi" w:cstheme="majorBidi"/>
        </w:rPr>
        <w:t>Penyusun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Pedoman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 w:rsidRPr="006A55DD">
        <w:rPr>
          <w:rFonts w:asciiTheme="majorBidi" w:hAnsiTheme="majorBidi" w:cstheme="majorBidi"/>
          <w:i/>
          <w:iCs/>
        </w:rPr>
        <w:t>Pedoman</w:t>
      </w:r>
      <w:proofErr w:type="spellEnd"/>
      <w:r w:rsidRPr="006A55D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A55DD">
        <w:rPr>
          <w:rFonts w:asciiTheme="majorBidi" w:hAnsiTheme="majorBidi" w:cstheme="majorBidi"/>
          <w:i/>
          <w:iCs/>
        </w:rPr>
        <w:t>Penulisan</w:t>
      </w:r>
      <w:proofErr w:type="spellEnd"/>
      <w:r w:rsidRPr="006A55D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A55DD">
        <w:rPr>
          <w:rFonts w:asciiTheme="majorBidi" w:hAnsiTheme="majorBidi" w:cstheme="majorBidi"/>
          <w:i/>
          <w:iCs/>
        </w:rPr>
        <w:t>Tesis</w:t>
      </w:r>
      <w:proofErr w:type="spellEnd"/>
      <w:r w:rsidRPr="006A55D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A55DD">
        <w:rPr>
          <w:rFonts w:asciiTheme="majorBidi" w:hAnsiTheme="majorBidi" w:cstheme="majorBidi"/>
          <w:i/>
          <w:iCs/>
        </w:rPr>
        <w:t>dan</w:t>
      </w:r>
      <w:proofErr w:type="spellEnd"/>
      <w:r w:rsidRPr="006A55D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A55DD">
        <w:rPr>
          <w:rFonts w:asciiTheme="majorBidi" w:hAnsiTheme="majorBidi" w:cstheme="majorBidi"/>
          <w:i/>
          <w:iCs/>
        </w:rPr>
        <w:t>Makalah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 xml:space="preserve">( </w:t>
      </w:r>
      <w:proofErr w:type="spellStart"/>
      <w:r>
        <w:rPr>
          <w:rFonts w:asciiTheme="majorBidi" w:hAnsiTheme="majorBidi" w:cstheme="majorBidi"/>
        </w:rPr>
        <w:t>Tulungagung</w:t>
      </w:r>
      <w:proofErr w:type="spellEnd"/>
      <w:proofErr w:type="gramEnd"/>
      <w:r>
        <w:rPr>
          <w:rFonts w:asciiTheme="majorBidi" w:hAnsiTheme="majorBidi" w:cstheme="majorBidi"/>
        </w:rPr>
        <w:t xml:space="preserve">: Program </w:t>
      </w:r>
      <w:proofErr w:type="spellStart"/>
      <w:r>
        <w:rPr>
          <w:rFonts w:asciiTheme="majorBidi" w:hAnsiTheme="majorBidi" w:cstheme="majorBidi"/>
        </w:rPr>
        <w:t>Pascasarjana</w:t>
      </w:r>
      <w:proofErr w:type="spellEnd"/>
      <w:r>
        <w:rPr>
          <w:rFonts w:asciiTheme="majorBidi" w:hAnsiTheme="majorBidi" w:cstheme="majorBidi"/>
        </w:rPr>
        <w:t xml:space="preserve"> IAIN </w:t>
      </w:r>
      <w:proofErr w:type="spellStart"/>
      <w:r>
        <w:rPr>
          <w:rFonts w:asciiTheme="majorBidi" w:hAnsiTheme="majorBidi" w:cstheme="majorBidi"/>
        </w:rPr>
        <w:t>Tulungagung</w:t>
      </w:r>
      <w:proofErr w:type="spellEnd"/>
      <w:r>
        <w:rPr>
          <w:rFonts w:asciiTheme="majorBidi" w:hAnsiTheme="majorBidi" w:cstheme="majorBidi"/>
        </w:rPr>
        <w:t>, 2014), 108.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BCF"/>
    <w:multiLevelType w:val="hybridMultilevel"/>
    <w:tmpl w:val="C23E4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919E6"/>
    <w:multiLevelType w:val="hybridMultilevel"/>
    <w:tmpl w:val="4B44D598"/>
    <w:lvl w:ilvl="0" w:tplc="6458D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D2"/>
    <w:rsid w:val="00226A70"/>
    <w:rsid w:val="00275A47"/>
    <w:rsid w:val="0032707B"/>
    <w:rsid w:val="003D65BF"/>
    <w:rsid w:val="00464193"/>
    <w:rsid w:val="006808E0"/>
    <w:rsid w:val="006A55DD"/>
    <w:rsid w:val="00883068"/>
    <w:rsid w:val="008907B7"/>
    <w:rsid w:val="00894A1B"/>
    <w:rsid w:val="00AC774B"/>
    <w:rsid w:val="00BE421D"/>
    <w:rsid w:val="00CA066C"/>
    <w:rsid w:val="00D567D7"/>
    <w:rsid w:val="00E7540E"/>
    <w:rsid w:val="00ED1431"/>
    <w:rsid w:val="00EE1D73"/>
    <w:rsid w:val="00F05ED2"/>
    <w:rsid w:val="00F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47"/>
  </w:style>
  <w:style w:type="paragraph" w:styleId="Footer">
    <w:name w:val="footer"/>
    <w:basedOn w:val="Normal"/>
    <w:link w:val="FooterChar"/>
    <w:uiPriority w:val="99"/>
    <w:unhideWhenUsed/>
    <w:rsid w:val="0027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5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5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47"/>
  </w:style>
  <w:style w:type="paragraph" w:styleId="Footer">
    <w:name w:val="footer"/>
    <w:basedOn w:val="Normal"/>
    <w:link w:val="FooterChar"/>
    <w:uiPriority w:val="99"/>
    <w:unhideWhenUsed/>
    <w:rsid w:val="0027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5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7BE5-FC6E-4CAB-84F1-02CF950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dcterms:created xsi:type="dcterms:W3CDTF">2014-12-14T06:31:00Z</dcterms:created>
  <dcterms:modified xsi:type="dcterms:W3CDTF">2015-07-14T21:55:00Z</dcterms:modified>
</cp:coreProperties>
</file>