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24C7D" w14:textId="77777777" w:rsidR="00DB388B" w:rsidRDefault="00DB388B" w:rsidP="00DB388B">
      <w:pPr>
        <w:spacing w:after="0" w:line="240" w:lineRule="auto"/>
        <w:ind w:left="1418"/>
        <w:rPr>
          <w:rFonts w:ascii="Book Antiqua" w:eastAsia="Book Antiqua" w:hAnsi="Book Antiqua" w:cs="Book Antiqua"/>
        </w:rPr>
      </w:pPr>
      <w:bookmarkStart w:id="0" w:name="_heading=h.gjdgxs"/>
      <w:bookmarkEnd w:id="0"/>
      <w:r>
        <w:rPr>
          <w:noProof/>
        </w:rPr>
        <w:drawing>
          <wp:anchor distT="0" distB="0" distL="114300" distR="114300" simplePos="0" relativeHeight="251658240" behindDoc="0" locked="0" layoutInCell="1" allowOverlap="1" wp14:anchorId="4E952538" wp14:editId="4AC1BE05">
            <wp:simplePos x="0" y="0"/>
            <wp:positionH relativeFrom="column">
              <wp:posOffset>93345</wp:posOffset>
            </wp:positionH>
            <wp:positionV relativeFrom="paragraph">
              <wp:posOffset>635</wp:posOffset>
            </wp:positionV>
            <wp:extent cx="657225" cy="6572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pic:spPr>
                </pic:pic>
              </a:graphicData>
            </a:graphic>
            <wp14:sizeRelH relativeFrom="page">
              <wp14:pctWidth>0</wp14:pctWidth>
            </wp14:sizeRelH>
            <wp14:sizeRelV relativeFrom="page">
              <wp14:pctHeight>0</wp14:pctHeight>
            </wp14:sizeRelV>
          </wp:anchor>
        </w:drawing>
      </w:r>
      <w:r>
        <w:rPr>
          <w:rFonts w:ascii="Book Antiqua" w:eastAsia="Book Antiqua" w:hAnsi="Book Antiqua" w:cs="Book Antiqua"/>
        </w:rPr>
        <w:t>Volume x Issue x (xxxx) Pages x-xx</w:t>
      </w:r>
    </w:p>
    <w:p w14:paraId="1C9D3F7D" w14:textId="77777777" w:rsidR="00DB388B" w:rsidRDefault="00DB388B" w:rsidP="00DB388B">
      <w:pPr>
        <w:pBdr>
          <w:bottom w:val="single" w:sz="6" w:space="1" w:color="000000"/>
        </w:pBdr>
        <w:spacing w:after="0" w:line="240" w:lineRule="auto"/>
        <w:ind w:left="1418"/>
        <w:rPr>
          <w:rFonts w:ascii="Book Antiqua" w:eastAsia="Book Antiqua" w:hAnsi="Book Antiqua" w:cs="Book Antiqua"/>
          <w:b/>
          <w:sz w:val="26"/>
          <w:szCs w:val="26"/>
        </w:rPr>
      </w:pPr>
      <w:r>
        <w:rPr>
          <w:rFonts w:ascii="Book Antiqua" w:eastAsia="Book Antiqua" w:hAnsi="Book Antiqua" w:cs="Book Antiqua"/>
          <w:b/>
          <w:sz w:val="26"/>
          <w:szCs w:val="26"/>
        </w:rPr>
        <w:t>Jurnal Obsesi : Jurnal Pendidikan Anak Usia Dini</w:t>
      </w:r>
    </w:p>
    <w:p w14:paraId="57995D6C" w14:textId="77777777" w:rsidR="00DB388B" w:rsidRDefault="00DB388B" w:rsidP="00DB388B">
      <w:pPr>
        <w:pBdr>
          <w:bottom w:val="single" w:sz="6" w:space="1" w:color="000000"/>
        </w:pBdr>
        <w:spacing w:after="0" w:line="240" w:lineRule="auto"/>
        <w:ind w:left="1418"/>
        <w:rPr>
          <w:rFonts w:ascii="Book Antiqua" w:eastAsia="Book Antiqua" w:hAnsi="Book Antiqua" w:cs="Book Antiqua"/>
          <w:b/>
          <w:sz w:val="26"/>
          <w:szCs w:val="26"/>
        </w:rPr>
      </w:pPr>
      <w:r>
        <w:rPr>
          <w:rFonts w:ascii="Book Antiqua" w:eastAsia="Book Antiqua" w:hAnsi="Book Antiqua" w:cs="Book Antiqua"/>
        </w:rPr>
        <w:t>ISSN: 2549-8959 (Online) 2356-1327 (Print)</w:t>
      </w:r>
    </w:p>
    <w:p w14:paraId="31A1EF39" w14:textId="77777777" w:rsidR="00DB388B" w:rsidRDefault="00DB388B" w:rsidP="00DB388B">
      <w:pPr>
        <w:spacing w:after="0" w:line="240" w:lineRule="auto"/>
        <w:rPr>
          <w:rFonts w:ascii="Book Antiqua" w:eastAsia="Book Antiqua" w:hAnsi="Book Antiqua" w:cs="Book Antiqua"/>
        </w:rPr>
      </w:pPr>
    </w:p>
    <w:p w14:paraId="2C632245" w14:textId="77777777" w:rsidR="00DB388B" w:rsidRDefault="00DB388B" w:rsidP="00DB388B">
      <w:pPr>
        <w:spacing w:after="0" w:line="240" w:lineRule="auto"/>
        <w:rPr>
          <w:rFonts w:ascii="Book Antiqua" w:eastAsia="Book Antiqua" w:hAnsi="Book Antiqua" w:cs="Book Antiqua"/>
          <w:b/>
          <w:color w:val="000000"/>
          <w:sz w:val="36"/>
          <w:szCs w:val="36"/>
        </w:rPr>
      </w:pPr>
    </w:p>
    <w:p w14:paraId="72266C42" w14:textId="77777777" w:rsidR="000469EC" w:rsidRDefault="00E04B3B">
      <w:pPr>
        <w:spacing w:after="0" w:line="240" w:lineRule="auto"/>
        <w:rPr>
          <w:rFonts w:ascii="Book Antiqua" w:eastAsia="Book Antiqua" w:hAnsi="Book Antiqua" w:cs="Book Antiqua"/>
          <w:b/>
          <w:color w:val="000000"/>
          <w:sz w:val="36"/>
          <w:szCs w:val="36"/>
        </w:rPr>
      </w:pPr>
      <w:r w:rsidRPr="00E04B3B">
        <w:rPr>
          <w:rFonts w:ascii="Book Antiqua" w:eastAsia="Book Antiqua" w:hAnsi="Book Antiqua" w:cs="Book Antiqua"/>
          <w:b/>
          <w:color w:val="000000"/>
          <w:sz w:val="36"/>
          <w:szCs w:val="36"/>
        </w:rPr>
        <w:t>The Analysis of Marketing Strategy for Educational Service in PAUD</w:t>
      </w:r>
    </w:p>
    <w:p w14:paraId="47140CD9" w14:textId="77777777" w:rsidR="000469EC" w:rsidRDefault="000469EC">
      <w:pPr>
        <w:spacing w:after="0" w:line="240" w:lineRule="auto"/>
        <w:rPr>
          <w:rFonts w:ascii="Book Antiqua" w:eastAsia="Book Antiqua" w:hAnsi="Book Antiqua" w:cs="Book Antiqua"/>
          <w:b/>
        </w:rPr>
      </w:pPr>
    </w:p>
    <w:p w14:paraId="673DB7D2" w14:textId="77777777" w:rsidR="000469EC" w:rsidRDefault="000469EC">
      <w:pPr>
        <w:spacing w:after="0" w:line="240" w:lineRule="auto"/>
        <w:rPr>
          <w:rFonts w:ascii="Book Antiqua" w:eastAsia="Book Antiqua" w:hAnsi="Book Antiqua" w:cs="Book Antiqua"/>
          <w:b/>
          <w:color w:val="000000"/>
        </w:rPr>
      </w:pPr>
    </w:p>
    <w:p w14:paraId="45C1EF12" w14:textId="77777777" w:rsidR="000469EC" w:rsidRDefault="00E04B3B">
      <w:pPr>
        <w:spacing w:after="0" w:line="240" w:lineRule="auto"/>
        <w:rPr>
          <w:rFonts w:ascii="Book Antiqua" w:eastAsia="Book Antiqua" w:hAnsi="Book Antiqua" w:cs="Book Antiqua"/>
          <w:b/>
          <w:color w:val="000000"/>
          <w:sz w:val="28"/>
          <w:szCs w:val="28"/>
        </w:rPr>
      </w:pPr>
      <w:proofErr w:type="spellStart"/>
      <w:r>
        <w:rPr>
          <w:rFonts w:ascii="Book Antiqua" w:eastAsia="Book Antiqua" w:hAnsi="Book Antiqua" w:cs="Book Antiqua"/>
          <w:b/>
          <w:color w:val="000000"/>
          <w:sz w:val="28"/>
          <w:szCs w:val="28"/>
          <w:lang w:val="en-US"/>
        </w:rPr>
        <w:t>Sulistyorini</w:t>
      </w:r>
      <w:proofErr w:type="spellEnd"/>
    </w:p>
    <w:p w14:paraId="3BFD6213" w14:textId="77777777" w:rsidR="00E04B3B" w:rsidRDefault="00E04B3B" w:rsidP="00E04B3B">
      <w:pPr>
        <w:pBdr>
          <w:top w:val="nil"/>
          <w:left w:val="nil"/>
          <w:bottom w:val="nil"/>
          <w:right w:val="nil"/>
          <w:between w:val="nil"/>
        </w:pBdr>
        <w:spacing w:after="0" w:line="240" w:lineRule="auto"/>
        <w:rPr>
          <w:rFonts w:ascii="Book Antiqua" w:eastAsia="Book Antiqua" w:hAnsi="Book Antiqua" w:cs="Book Antiqua"/>
          <w:color w:val="000000"/>
        </w:rPr>
      </w:pPr>
      <w:r>
        <w:rPr>
          <w:rFonts w:ascii="Book Antiqua" w:eastAsia="Book Antiqua" w:hAnsi="Book Antiqua" w:cs="Book Antiqua"/>
          <w:color w:val="000000"/>
          <w:lang w:val="en-US"/>
        </w:rPr>
        <w:t xml:space="preserve">UIN Sayyid Ali </w:t>
      </w:r>
      <w:proofErr w:type="spellStart"/>
      <w:r>
        <w:rPr>
          <w:rFonts w:ascii="Book Antiqua" w:eastAsia="Book Antiqua" w:hAnsi="Book Antiqua" w:cs="Book Antiqua"/>
          <w:color w:val="000000"/>
          <w:lang w:val="en-US"/>
        </w:rPr>
        <w:t>Rahmatullah</w:t>
      </w:r>
      <w:proofErr w:type="spellEnd"/>
      <w:r>
        <w:rPr>
          <w:rFonts w:ascii="Book Antiqua" w:eastAsia="Book Antiqua" w:hAnsi="Book Antiqua" w:cs="Book Antiqua"/>
          <w:color w:val="000000"/>
          <w:lang w:val="en-US"/>
        </w:rPr>
        <w:t xml:space="preserve"> </w:t>
      </w:r>
      <w:proofErr w:type="spellStart"/>
      <w:r>
        <w:rPr>
          <w:rFonts w:ascii="Book Antiqua" w:eastAsia="Book Antiqua" w:hAnsi="Book Antiqua" w:cs="Book Antiqua"/>
          <w:color w:val="000000"/>
          <w:lang w:val="en-US"/>
        </w:rPr>
        <w:t>Tulungagung</w:t>
      </w:r>
      <w:proofErr w:type="spellEnd"/>
      <w:r>
        <w:rPr>
          <w:rFonts w:ascii="Book Antiqua" w:eastAsia="Book Antiqua" w:hAnsi="Book Antiqua" w:cs="Book Antiqua"/>
          <w:color w:val="000000"/>
          <w:lang w:val="en-US"/>
        </w:rPr>
        <w:t>, Indonesia</w:t>
      </w:r>
    </w:p>
    <w:p w14:paraId="02A85942" w14:textId="77777777" w:rsidR="000469EC" w:rsidRDefault="000469EC">
      <w:pPr>
        <w:pBdr>
          <w:top w:val="nil"/>
          <w:left w:val="nil"/>
          <w:bottom w:val="nil"/>
          <w:right w:val="nil"/>
          <w:between w:val="nil"/>
        </w:pBdr>
        <w:spacing w:after="0" w:line="240" w:lineRule="auto"/>
        <w:rPr>
          <w:rFonts w:ascii="Book Antiqua" w:eastAsia="Book Antiqua" w:hAnsi="Book Antiqua" w:cs="Book Antiqua"/>
          <w:color w:val="000000"/>
        </w:rPr>
      </w:pPr>
    </w:p>
    <w:p w14:paraId="0F74F11A" w14:textId="77777777" w:rsidR="000469EC" w:rsidRDefault="000469EC">
      <w:pPr>
        <w:spacing w:after="0" w:line="240" w:lineRule="auto"/>
        <w:rPr>
          <w:rFonts w:ascii="Book Antiqua" w:eastAsia="Book Antiqua" w:hAnsi="Book Antiqua" w:cs="Book Antiqua"/>
          <w:b/>
          <w:color w:val="000000"/>
        </w:rPr>
      </w:pPr>
    </w:p>
    <w:p w14:paraId="145227CD" w14:textId="77777777" w:rsidR="000469EC" w:rsidRDefault="003C0459">
      <w:pPr>
        <w:pBdr>
          <w:top w:val="nil"/>
          <w:left w:val="nil"/>
          <w:bottom w:val="nil"/>
          <w:right w:val="nil"/>
          <w:between w:val="nil"/>
        </w:pBdr>
        <w:spacing w:after="0" w:line="240" w:lineRule="auto"/>
        <w:jc w:val="both"/>
        <w:rPr>
          <w:rFonts w:ascii="Book Antiqua" w:eastAsia="Book Antiqua" w:hAnsi="Book Antiqua" w:cs="Book Antiqua"/>
          <w:b/>
          <w:color w:val="000000"/>
          <w:sz w:val="26"/>
          <w:szCs w:val="26"/>
        </w:rPr>
      </w:pPr>
      <w:commentRangeStart w:id="1"/>
      <w:r>
        <w:rPr>
          <w:rFonts w:ascii="Book Antiqua" w:eastAsia="Book Antiqua" w:hAnsi="Book Antiqua" w:cs="Book Antiqua"/>
          <w:b/>
          <w:color w:val="000000"/>
          <w:sz w:val="26"/>
          <w:szCs w:val="26"/>
        </w:rPr>
        <w:t>Abstrak</w:t>
      </w:r>
      <w:commentRangeEnd w:id="1"/>
      <w:r w:rsidR="005F135A">
        <w:rPr>
          <w:rStyle w:val="CommentReference"/>
        </w:rPr>
        <w:commentReference w:id="1"/>
      </w:r>
    </w:p>
    <w:p w14:paraId="2ECD942D" w14:textId="77777777" w:rsidR="000469EC" w:rsidRDefault="00E04B3B">
      <w:pPr>
        <w:pBdr>
          <w:top w:val="nil"/>
          <w:left w:val="nil"/>
          <w:bottom w:val="nil"/>
          <w:right w:val="nil"/>
          <w:between w:val="nil"/>
        </w:pBdr>
        <w:spacing w:after="0" w:line="240" w:lineRule="auto"/>
        <w:ind w:right="57"/>
        <w:jc w:val="both"/>
        <w:rPr>
          <w:rFonts w:ascii="Book Antiqua" w:eastAsia="Book Antiqua" w:hAnsi="Book Antiqua" w:cs="Book Antiqua"/>
          <w:color w:val="000000"/>
        </w:rPr>
      </w:pPr>
      <w:r w:rsidRPr="00E04B3B">
        <w:rPr>
          <w:rFonts w:ascii="Book Antiqua" w:eastAsia="Book Antiqua" w:hAnsi="Book Antiqua" w:cs="Book Antiqua"/>
          <w:color w:val="000000"/>
        </w:rPr>
        <w:t>Meningkatnya kesadaran para orang tua akan urgensi Pendidikan Anak Usia Dini diimbangi dengan bertambahnya lembaga pendidikan anak usia dini. Tidak jarang dalam satu desa terdapat lebih dari satu lembaga PAUD. Hal ini membuat setiap lembaga harus bersaing dan menyusun strategi untuk memikat hati orang tua calon siswa. Penelitian ini bertujuan untuk menganalisis strategi pemasaran jasa pendidikan yang dilakukan lembaga PAUD kepada orang tua calon siswa. Penelitian menggunakan pendekatan kualitatif deskriptif, peneliti melakukan observasi dan wawancara kepada guru, orang tua, dan tokoh masyarakat di 3 lembaga PAUD di Kabupaten Tulungagung. Para responden pada penelitian ini dipilih menggunakan teknik purposive sampling berdasarkan kriteria yang telah ditetapkan peneliti. Hasil penelitian menunjukan bahwa (1) lembaga PAUD lambat menyadari pentingnya strategi pemasaran jasa pendidikan, (2) persaingan lembaga PAUD dalam memasarkan jasa pendidikan menciptakan iklim persaingan yang positif, yakni membuat lembaga PAUD terpacu untuk selalu meningkatkan kualitas, pelayanan dan inovasi demi memikat hati orang tua calon siswa (3) Guru, wali murid dan stakeholder memiliki sesnse of belonging yang tinggi terhadap lembaga yang berdampak pada militansi mereka pada upaya pemasaran lembaga, (4) Para guru, wlai murid dan stakeholder bersinergi dalam menyusun dan melaksanakan strategi pemasaran lembaga. Mengingat pentingnya skill strategi marketing dan branding lembaga bagi pengelola lembaga, lembaga asosiasi guru atau sekolah PAUD seperti halnya IGTKI dan HIMPAUDI perlu menjadikan skill tersebut sebagai materi pelatihan atau pendampingan.</w:t>
      </w:r>
    </w:p>
    <w:p w14:paraId="1FBA5EBD" w14:textId="77777777" w:rsidR="000469EC" w:rsidRDefault="000469EC">
      <w:pPr>
        <w:pBdr>
          <w:top w:val="nil"/>
          <w:left w:val="nil"/>
          <w:bottom w:val="nil"/>
          <w:right w:val="nil"/>
          <w:between w:val="nil"/>
        </w:pBdr>
        <w:spacing w:after="0" w:line="240" w:lineRule="auto"/>
        <w:ind w:right="57"/>
        <w:jc w:val="both"/>
        <w:rPr>
          <w:rFonts w:ascii="Book Antiqua" w:eastAsia="Book Antiqua" w:hAnsi="Book Antiqua" w:cs="Book Antiqua"/>
          <w:color w:val="000000"/>
        </w:rPr>
      </w:pPr>
    </w:p>
    <w:p w14:paraId="4BD12AB6" w14:textId="77777777" w:rsidR="000469EC" w:rsidRDefault="003C0459">
      <w:pPr>
        <w:pBdr>
          <w:top w:val="nil"/>
          <w:left w:val="nil"/>
          <w:bottom w:val="nil"/>
          <w:right w:val="nil"/>
          <w:between w:val="nil"/>
        </w:pBdr>
        <w:spacing w:after="0" w:line="240" w:lineRule="auto"/>
        <w:ind w:right="57"/>
        <w:jc w:val="both"/>
        <w:rPr>
          <w:rFonts w:ascii="Book Antiqua" w:eastAsia="Book Antiqua" w:hAnsi="Book Antiqua" w:cs="Book Antiqua"/>
          <w:color w:val="000000"/>
        </w:rPr>
      </w:pPr>
      <w:r>
        <w:rPr>
          <w:rFonts w:ascii="Book Antiqua" w:eastAsia="Book Antiqua" w:hAnsi="Book Antiqua" w:cs="Book Antiqua"/>
          <w:b/>
          <w:color w:val="000000"/>
        </w:rPr>
        <w:t xml:space="preserve">Kata Kunci: </w:t>
      </w:r>
      <w:r w:rsidR="00E04B3B">
        <w:rPr>
          <w:rFonts w:ascii="Book Antiqua" w:eastAsia="Book Antiqua" w:hAnsi="Book Antiqua" w:cs="Book Antiqua"/>
          <w:i/>
          <w:color w:val="000000"/>
          <w:lang w:val="en-US"/>
        </w:rPr>
        <w:t>Jasa Pendidikan</w:t>
      </w:r>
      <w:r>
        <w:rPr>
          <w:rFonts w:ascii="Book Antiqua" w:eastAsia="Book Antiqua" w:hAnsi="Book Antiqua" w:cs="Book Antiqua"/>
          <w:i/>
          <w:color w:val="000000"/>
        </w:rPr>
        <w:t xml:space="preserve">; </w:t>
      </w:r>
      <w:r w:rsidR="00E04B3B">
        <w:rPr>
          <w:rFonts w:ascii="Book Antiqua" w:eastAsia="Book Antiqua" w:hAnsi="Book Antiqua" w:cs="Book Antiqua"/>
          <w:i/>
          <w:color w:val="000000"/>
          <w:lang w:val="en-US"/>
        </w:rPr>
        <w:t xml:space="preserve">PAUD; Strategi </w:t>
      </w:r>
      <w:proofErr w:type="spellStart"/>
      <w:r w:rsidR="00E04B3B">
        <w:rPr>
          <w:rFonts w:ascii="Book Antiqua" w:eastAsia="Book Antiqua" w:hAnsi="Book Antiqua" w:cs="Book Antiqua"/>
          <w:i/>
          <w:color w:val="000000"/>
          <w:lang w:val="en-US"/>
        </w:rPr>
        <w:t>Pemasaran</w:t>
      </w:r>
      <w:proofErr w:type="spellEnd"/>
      <w:r>
        <w:rPr>
          <w:rFonts w:ascii="Book Antiqua" w:eastAsia="Book Antiqua" w:hAnsi="Book Antiqua" w:cs="Book Antiqua"/>
          <w:color w:val="000000"/>
        </w:rPr>
        <w:t>.</w:t>
      </w:r>
    </w:p>
    <w:p w14:paraId="32606ED8" w14:textId="77777777" w:rsidR="000469EC" w:rsidRDefault="000469EC">
      <w:pPr>
        <w:pBdr>
          <w:top w:val="nil"/>
          <w:left w:val="nil"/>
          <w:bottom w:val="nil"/>
          <w:right w:val="nil"/>
          <w:between w:val="nil"/>
        </w:pBdr>
        <w:spacing w:after="0" w:line="240" w:lineRule="auto"/>
        <w:ind w:right="57"/>
        <w:jc w:val="both"/>
        <w:rPr>
          <w:rFonts w:ascii="Book Antiqua" w:eastAsia="Book Antiqua" w:hAnsi="Book Antiqua" w:cs="Book Antiqua"/>
          <w:color w:val="000000"/>
        </w:rPr>
      </w:pPr>
    </w:p>
    <w:p w14:paraId="38892F6F" w14:textId="77777777" w:rsidR="000469EC" w:rsidRDefault="003C0459">
      <w:pPr>
        <w:pBdr>
          <w:top w:val="nil"/>
          <w:left w:val="nil"/>
          <w:bottom w:val="nil"/>
          <w:right w:val="nil"/>
          <w:between w:val="nil"/>
        </w:pBdr>
        <w:spacing w:after="0" w:line="240" w:lineRule="auto"/>
        <w:jc w:val="both"/>
        <w:rPr>
          <w:rFonts w:ascii="Book Antiqua" w:eastAsia="Book Antiqua" w:hAnsi="Book Antiqua" w:cs="Book Antiqua"/>
          <w:b/>
          <w:color w:val="000000"/>
          <w:sz w:val="26"/>
          <w:szCs w:val="26"/>
        </w:rPr>
      </w:pPr>
      <w:commentRangeStart w:id="2"/>
      <w:r>
        <w:rPr>
          <w:rFonts w:ascii="Book Antiqua" w:eastAsia="Book Antiqua" w:hAnsi="Book Antiqua" w:cs="Book Antiqua"/>
          <w:b/>
          <w:color w:val="000000"/>
          <w:sz w:val="26"/>
          <w:szCs w:val="26"/>
        </w:rPr>
        <w:t>Abstract</w:t>
      </w:r>
      <w:commentRangeEnd w:id="2"/>
      <w:r w:rsidR="005F135A">
        <w:rPr>
          <w:rStyle w:val="CommentReference"/>
        </w:rPr>
        <w:commentReference w:id="2"/>
      </w:r>
    </w:p>
    <w:p w14:paraId="01ED7C6F" w14:textId="77777777" w:rsidR="000469EC" w:rsidRDefault="00E04B3B">
      <w:pPr>
        <w:spacing w:after="0" w:line="240" w:lineRule="auto"/>
        <w:jc w:val="both"/>
        <w:rPr>
          <w:rFonts w:ascii="Book Antiqua" w:eastAsia="Book Antiqua" w:hAnsi="Book Antiqua" w:cs="Book Antiqua"/>
        </w:rPr>
      </w:pPr>
      <w:r w:rsidRPr="00E04B3B">
        <w:rPr>
          <w:rFonts w:ascii="Book Antiqua" w:eastAsia="Book Antiqua" w:hAnsi="Book Antiqua" w:cs="Book Antiqua"/>
        </w:rPr>
        <w:t xml:space="preserve">The enhancement of parents’ awareness about the urgency of Early Childhood Education is balanced by the growth of early childhood educational institutions. Not infrequently, in one village there is more than one PAUD institution. This drives every institution to compete and develop strategies to attract some parents’ attention. The present study aims to analyze the marketing strategy done by PAUD institutions to parents. This study implements descriptive qualitative approach. The researchers conducted observations and interviews with teachers, parents, and community figures in 3 PAUD institutions in Tulungagung Regency. The respondents in this study were selected using a purposive sampling technique based on the criteria set by the researcher. The results show that (1) PAUD institutions are slow to realize the importance of marketing strategies for educational services, (2) competition for PAUD institutions in marketing educational services creates a positive competitive climate, which </w:t>
      </w:r>
      <w:r w:rsidRPr="00E04B3B">
        <w:rPr>
          <w:rFonts w:ascii="Book Antiqua" w:eastAsia="Book Antiqua" w:hAnsi="Book Antiqua" w:cs="Book Antiqua"/>
        </w:rPr>
        <w:lastRenderedPageBreak/>
        <w:t>makes PAUD institutions motivated to always improve quality, service and innovation in order to attract people’s attention. (3) Teachers, parents and stakeholders have a high sense of belonging to the institution which has an impact on their militancy in the institution’s marketing efforts, (4) Teachers, students and stakeholders synergize in formulating and implementing the agency’s marketing strategy. Considering the importance of marketing strategy skills and institutional branding for institutional managers, teacher association institutions or PAUD schools such as ITGKI and HIMPAUDI need to cover these skills as training or mentoring materials.</w:t>
      </w:r>
    </w:p>
    <w:p w14:paraId="0ECB7044" w14:textId="77777777" w:rsidR="00E04B3B" w:rsidRDefault="00E04B3B">
      <w:pPr>
        <w:spacing w:after="0" w:line="240" w:lineRule="auto"/>
        <w:jc w:val="both"/>
        <w:rPr>
          <w:rFonts w:ascii="Book Antiqua" w:eastAsia="Book Antiqua" w:hAnsi="Book Antiqua" w:cs="Book Antiqua"/>
        </w:rPr>
      </w:pPr>
    </w:p>
    <w:p w14:paraId="2D9E8E30" w14:textId="77777777" w:rsidR="000469EC" w:rsidRPr="00E04B3B" w:rsidRDefault="003C0459">
      <w:pPr>
        <w:pBdr>
          <w:top w:val="nil"/>
          <w:left w:val="nil"/>
          <w:bottom w:val="nil"/>
          <w:right w:val="nil"/>
          <w:between w:val="nil"/>
        </w:pBdr>
        <w:spacing w:after="0" w:line="240" w:lineRule="auto"/>
        <w:ind w:right="567"/>
        <w:rPr>
          <w:rFonts w:ascii="Book Antiqua" w:eastAsia="Book Antiqua" w:hAnsi="Book Antiqua" w:cs="Book Antiqua"/>
          <w:color w:val="000000"/>
          <w:lang w:val="en-US"/>
        </w:rPr>
      </w:pPr>
      <w:r>
        <w:rPr>
          <w:rFonts w:ascii="Book Antiqua" w:eastAsia="Book Antiqua" w:hAnsi="Book Antiqua" w:cs="Book Antiqua"/>
          <w:b/>
          <w:color w:val="000000"/>
        </w:rPr>
        <w:t>Keywords:</w:t>
      </w:r>
      <w:r>
        <w:rPr>
          <w:rFonts w:ascii="Book Antiqua" w:eastAsia="Book Antiqua" w:hAnsi="Book Antiqua" w:cs="Book Antiqua"/>
          <w:color w:val="000000"/>
        </w:rPr>
        <w:t xml:space="preserve"> </w:t>
      </w:r>
      <w:r w:rsidR="00E04B3B">
        <w:rPr>
          <w:rFonts w:ascii="Book Antiqua" w:eastAsia="Book Antiqua" w:hAnsi="Book Antiqua" w:cs="Book Antiqua"/>
          <w:i/>
          <w:color w:val="000000"/>
          <w:lang w:val="en-US"/>
        </w:rPr>
        <w:t>Marketing Strategy, Educational Services, PAUD</w:t>
      </w:r>
    </w:p>
    <w:p w14:paraId="36C19BBC" w14:textId="77777777" w:rsidR="000469EC" w:rsidRDefault="000469EC">
      <w:pPr>
        <w:spacing w:after="0" w:line="240" w:lineRule="auto"/>
        <w:rPr>
          <w:rFonts w:ascii="Book Antiqua" w:eastAsia="Book Antiqua" w:hAnsi="Book Antiqua" w:cs="Book Antiqua"/>
          <w:b/>
          <w:sz w:val="20"/>
          <w:szCs w:val="20"/>
        </w:rPr>
      </w:pPr>
    </w:p>
    <w:p w14:paraId="3C803C09" w14:textId="77777777" w:rsidR="00B42A73" w:rsidRDefault="00B42A73" w:rsidP="00B42A73">
      <w:pPr>
        <w:pBdr>
          <w:top w:val="nil"/>
          <w:left w:val="nil"/>
          <w:bottom w:val="nil"/>
          <w:right w:val="nil"/>
          <w:between w:val="nil"/>
        </w:pBdr>
        <w:spacing w:after="0" w:line="240" w:lineRule="auto"/>
        <w:jc w:val="both"/>
        <w:rPr>
          <w:rFonts w:ascii="Book Antiqua" w:eastAsia="Book Antiqua" w:hAnsi="Book Antiqua" w:cs="Book Antiqua"/>
          <w:b/>
          <w:color w:val="000000"/>
          <w:sz w:val="26"/>
          <w:szCs w:val="26"/>
          <w:lang w:val="en-US"/>
        </w:rPr>
      </w:pPr>
    </w:p>
    <w:p w14:paraId="1E8BFCB7" w14:textId="77777777" w:rsidR="000469EC" w:rsidRPr="0013707F" w:rsidRDefault="0013707F" w:rsidP="00B42A73">
      <w:pPr>
        <w:pBdr>
          <w:top w:val="nil"/>
          <w:left w:val="nil"/>
          <w:bottom w:val="nil"/>
          <w:right w:val="nil"/>
          <w:between w:val="nil"/>
        </w:pBdr>
        <w:spacing w:after="0" w:line="240" w:lineRule="auto"/>
        <w:jc w:val="both"/>
        <w:rPr>
          <w:rFonts w:ascii="Book Antiqua" w:eastAsia="Book Antiqua" w:hAnsi="Book Antiqua" w:cs="Book Antiqua"/>
          <w:b/>
          <w:color w:val="000000"/>
          <w:sz w:val="26"/>
          <w:szCs w:val="26"/>
          <w:lang w:val="en-US"/>
        </w:rPr>
      </w:pPr>
      <w:commentRangeStart w:id="3"/>
      <w:r>
        <w:rPr>
          <w:rFonts w:ascii="Book Antiqua" w:eastAsia="Book Antiqua" w:hAnsi="Book Antiqua" w:cs="Book Antiqua"/>
          <w:b/>
          <w:color w:val="000000"/>
          <w:sz w:val="26"/>
          <w:szCs w:val="26"/>
          <w:lang w:val="en-US"/>
        </w:rPr>
        <w:t>Introduction</w:t>
      </w:r>
      <w:commentRangeEnd w:id="3"/>
      <w:r w:rsidR="005F135A">
        <w:rPr>
          <w:rStyle w:val="CommentReference"/>
        </w:rPr>
        <w:commentReference w:id="3"/>
      </w:r>
    </w:p>
    <w:p w14:paraId="7B6AAAFB" w14:textId="77777777" w:rsidR="003D4211" w:rsidRPr="003D4211" w:rsidRDefault="003D4211" w:rsidP="00B42A73">
      <w:pPr>
        <w:pBdr>
          <w:top w:val="nil"/>
          <w:left w:val="nil"/>
          <w:bottom w:val="nil"/>
          <w:right w:val="nil"/>
          <w:between w:val="nil"/>
        </w:pBdr>
        <w:spacing w:after="0" w:line="240" w:lineRule="auto"/>
        <w:ind w:firstLine="709"/>
        <w:jc w:val="both"/>
        <w:rPr>
          <w:rFonts w:ascii="Book Antiqua" w:eastAsia="Book Antiqua" w:hAnsi="Book Antiqua" w:cs="Book Antiqua"/>
          <w:color w:val="000000"/>
        </w:rPr>
      </w:pPr>
      <w:r w:rsidRPr="001E0A6F">
        <w:rPr>
          <w:rFonts w:ascii="Book Antiqua" w:hAnsi="Book Antiqua"/>
          <w:lang w:val="en-US"/>
        </w:rPr>
        <w:t xml:space="preserve">It is </w:t>
      </w:r>
      <w:r w:rsidRPr="001E0A6F">
        <w:rPr>
          <w:rFonts w:ascii="Book Antiqua" w:hAnsi="Book Antiqua"/>
        </w:rPr>
        <w:t>known t</w:t>
      </w:r>
      <w:r w:rsidRPr="001E0A6F">
        <w:rPr>
          <w:rFonts w:ascii="Book Antiqua" w:hAnsi="Book Antiqua"/>
          <w:lang w:val="en-US"/>
        </w:rPr>
        <w:t>hat early age is a golden phase for children’s growth</w:t>
      </w:r>
      <w:r w:rsidRPr="001E0A6F">
        <w:rPr>
          <w:rStyle w:val="FootnoteReference"/>
          <w:rFonts w:ascii="Book Antiqua" w:hAnsi="Book Antiqua"/>
          <w:lang w:val="en-US"/>
        </w:rPr>
        <w:fldChar w:fldCharType="begin" w:fldLock="1"/>
      </w:r>
      <w:r w:rsidR="0013707F">
        <w:rPr>
          <w:rFonts w:ascii="Book Antiqua" w:hAnsi="Book Antiqua"/>
          <w:lang w:val="en-US"/>
        </w:rPr>
        <w:instrText>ADDIN CSL_CITATION {"citationItems":[{"id":"ITEM-1","itemData":{"author":[{"dropping-particle":"","family":"Shaturaev","given":"Jakhongir","non-dropping-particle":"","parse-names":false,"suffix":""}],"container-title":"Science and Education","id":"ITEM-1","issue":"12","issued":{"date-parts":[["2021"]]},"page":"866-876","title":"2045: Path to nation’s golden age (Indonesia Policies and Management of Education)","type":"article-journal","volume":"2"},"uris":["http://www.mendeley.com/documents/?uuid=9b8ecda6-1264-4f34-b5ae-454538b37f0a"]}],"mendeley":{"formattedCitation":"(Shaturaev, 2021)","plainTextFormattedCitation":"(Shaturaev, 2021)","previouslyFormattedCitation":"(Shaturaev, 2021)"},"properties":{"noteIndex":0},"schema":"https://github.com/citation-style-language/schema/raw/master/csl-citation.json"}</w:instrText>
      </w:r>
      <w:r w:rsidRPr="001E0A6F">
        <w:rPr>
          <w:rStyle w:val="FootnoteReference"/>
          <w:rFonts w:ascii="Book Antiqua" w:hAnsi="Book Antiqua"/>
          <w:lang w:val="en-US"/>
        </w:rPr>
        <w:fldChar w:fldCharType="separate"/>
      </w:r>
      <w:r w:rsidRPr="001E0A6F">
        <w:rPr>
          <w:rFonts w:ascii="Book Antiqua" w:hAnsi="Book Antiqua"/>
          <w:bCs/>
          <w:noProof/>
          <w:lang w:val="en-US"/>
        </w:rPr>
        <w:t>(</w:t>
      </w:r>
      <w:proofErr w:type="spellStart"/>
      <w:r w:rsidRPr="001E0A6F">
        <w:rPr>
          <w:rFonts w:ascii="Book Antiqua" w:hAnsi="Book Antiqua"/>
          <w:bCs/>
          <w:noProof/>
          <w:lang w:val="en-US"/>
        </w:rPr>
        <w:t>Shaturaev</w:t>
      </w:r>
      <w:proofErr w:type="spellEnd"/>
      <w:r w:rsidRPr="001E0A6F">
        <w:rPr>
          <w:rFonts w:ascii="Book Antiqua" w:hAnsi="Book Antiqua"/>
          <w:bCs/>
          <w:noProof/>
          <w:lang w:val="en-US"/>
        </w:rPr>
        <w:t>, 2021)</w:t>
      </w:r>
      <w:r w:rsidRPr="001E0A6F">
        <w:rPr>
          <w:rStyle w:val="FootnoteReference"/>
          <w:rFonts w:ascii="Book Antiqua" w:hAnsi="Book Antiqua"/>
          <w:lang w:val="en-US"/>
        </w:rPr>
        <w:fldChar w:fldCharType="end"/>
      </w:r>
      <w:r w:rsidR="0013707F">
        <w:rPr>
          <w:rFonts w:ascii="Book Antiqua" w:hAnsi="Book Antiqua"/>
          <w:lang w:val="en-US"/>
        </w:rPr>
        <w:t xml:space="preserve">. </w:t>
      </w:r>
      <w:r w:rsidRPr="001E0A6F">
        <w:rPr>
          <w:rFonts w:ascii="Book Antiqua" w:hAnsi="Book Antiqua"/>
          <w:lang w:val="en-US"/>
        </w:rPr>
        <w:t xml:space="preserve">In this phase, children’s intellectual, emotional, and social abilities develop significantly. The </w:t>
      </w:r>
      <w:r w:rsidRPr="001E0A6F">
        <w:rPr>
          <w:rFonts w:ascii="Book Antiqua" w:hAnsi="Book Antiqua"/>
        </w:rPr>
        <w:t>stimulating the children by giving them</w:t>
      </w:r>
      <w:r w:rsidRPr="001E0A6F">
        <w:rPr>
          <w:rFonts w:ascii="Book Antiqua" w:hAnsi="Book Antiqua"/>
          <w:lang w:val="en-US"/>
        </w:rPr>
        <w:t xml:space="preserve"> nutritional intake and quality education will have a major impact on the quality of life in the future</w:t>
      </w:r>
      <w:r w:rsidR="004F77C6">
        <w:rPr>
          <w:rFonts w:ascii="Book Antiqua" w:hAnsi="Book Antiqua"/>
          <w:lang w:val="en-US"/>
        </w:rPr>
        <w:t xml:space="preserve"> </w:t>
      </w:r>
      <w:r w:rsidR="004F77C6">
        <w:rPr>
          <w:rFonts w:ascii="Book Antiqua" w:hAnsi="Book Antiqua"/>
          <w:lang w:val="en-US"/>
        </w:rPr>
        <w:fldChar w:fldCharType="begin" w:fldLock="1"/>
      </w:r>
      <w:r w:rsidR="00414A19">
        <w:rPr>
          <w:rFonts w:ascii="Book Antiqua" w:hAnsi="Book Antiqua"/>
          <w:lang w:val="en-US"/>
        </w:rPr>
        <w:instrText>ADDIN CSL_CITATION {"citationItems":[{"id":"ITEM-1","itemData":{"ISSN":"2212-8689","author":[{"dropping-particle":"","family":"Macrides","given":"Elena","non-dropping-particle":"","parse-names":false,"suffix":""},{"dropping-particle":"","family":"Miliou","given":"Ourania","non-dropping-particle":"","parse-names":false,"suffix":""},{"dropping-particle":"","family":"Angeli","given":"Charoula","non-dropping-particle":"","parse-names":false,"suffix":""}],"container-title":"International Journal of Child-Computer Interaction","id":"ITEM-1","issued":{"date-parts":[["2022"]]},"page":"100396","publisher":"Elsevier","title":"Programming in early childhood education: A systematic review","type":"article-journal","volume":"32"},"uris":["http://www.mendeley.com/documents/?uuid=52d31c80-3077-4263-9f83-35dfb1e949ad"]}],"mendeley":{"formattedCitation":"(Macrides et al., 2022)","plainTextFormattedCitation":"(Macrides et al., 2022)","previouslyFormattedCitation":"(Macrides et al., 2022)"},"properties":{"noteIndex":0},"schema":"https://github.com/citation-style-language/schema/raw/master/csl-citation.json"}</w:instrText>
      </w:r>
      <w:r w:rsidR="004F77C6">
        <w:rPr>
          <w:rFonts w:ascii="Book Antiqua" w:hAnsi="Book Antiqua"/>
          <w:lang w:val="en-US"/>
        </w:rPr>
        <w:fldChar w:fldCharType="separate"/>
      </w:r>
      <w:r w:rsidR="004F77C6" w:rsidRPr="004F77C6">
        <w:rPr>
          <w:rFonts w:ascii="Book Antiqua" w:hAnsi="Book Antiqua"/>
          <w:noProof/>
          <w:lang w:val="en-US"/>
        </w:rPr>
        <w:t>(Macrides et al., 2022)</w:t>
      </w:r>
      <w:r w:rsidR="004F77C6">
        <w:rPr>
          <w:rFonts w:ascii="Book Antiqua" w:hAnsi="Book Antiqua"/>
          <w:lang w:val="en-US"/>
        </w:rPr>
        <w:fldChar w:fldCharType="end"/>
      </w:r>
      <w:r w:rsidRPr="001E0A6F">
        <w:rPr>
          <w:rFonts w:ascii="Book Antiqua" w:hAnsi="Book Antiqua"/>
          <w:lang w:val="en-US"/>
        </w:rPr>
        <w:t>. Providing good stimulation for early childhood at this time is the same as investing for the progress of the nation in the future</w:t>
      </w:r>
      <w:r w:rsidRPr="001E0A6F">
        <w:rPr>
          <w:rStyle w:val="FootnoteReference"/>
          <w:rFonts w:ascii="Book Antiqua" w:hAnsi="Book Antiqua"/>
          <w:lang w:val="en-US"/>
        </w:rPr>
        <w:fldChar w:fldCharType="begin" w:fldLock="1"/>
      </w:r>
      <w:r w:rsidR="0013707F">
        <w:rPr>
          <w:rFonts w:ascii="Book Antiqua" w:hAnsi="Book Antiqua"/>
          <w:lang w:val="en-US"/>
        </w:rPr>
        <w:instrText>ADDIN CSL_CITATION {"citationItems":[{"id":"ITEM-1","itemData":{"DOI":"https://doi.org/10.1080/09575146.2019.1572075","author":[{"dropping-particle":"","family":"Baum","given":"Donald R.","non-dropping-particle":"","parse-names":false,"suffix":""},{"dropping-particle":"","family":"Hernandez","given":"Jimmy E.","non-dropping-particle":"","parse-names":false,"suffix":""},{"dropping-particle":"","family":"Orchard","given":"Ariah","non-dropping-particle":"","parse-names":false,"suffix":""}],"container-title":"Early Years: An International Research Journal","id":"ITEM-1","issue":"3","issued":{"date-parts":[["2019"]]},"title":"Early childhood education for all: a mixedmethods study of the global policy agenda in Tanzania","type":"article-journal","volume":"29"},"uris":["http://www.mendeley.com/documents/?uuid=fb39d850-0221-4b51-8d7e-225fc54a1d13"]}],"mendeley":{"formattedCitation":"(Baum et al., 2019)","plainTextFormattedCitation":"(Baum et al., 2019)","previouslyFormattedCitation":"(Baum et al., 2019)"},"properties":{"noteIndex":0},"schema":"https://github.com/citation-style-language/schema/raw/master/csl-citation.json"}</w:instrText>
      </w:r>
      <w:r w:rsidRPr="001E0A6F">
        <w:rPr>
          <w:rStyle w:val="FootnoteReference"/>
          <w:rFonts w:ascii="Book Antiqua" w:hAnsi="Book Antiqua"/>
          <w:lang w:val="en-US"/>
        </w:rPr>
        <w:fldChar w:fldCharType="separate"/>
      </w:r>
      <w:r w:rsidRPr="001E0A6F">
        <w:rPr>
          <w:rFonts w:ascii="Book Antiqua" w:hAnsi="Book Antiqua"/>
          <w:bCs/>
          <w:noProof/>
          <w:lang w:val="en-US"/>
        </w:rPr>
        <w:t>(Baum et al., 2019)</w:t>
      </w:r>
      <w:r w:rsidRPr="001E0A6F">
        <w:rPr>
          <w:rStyle w:val="FootnoteReference"/>
          <w:rFonts w:ascii="Book Antiqua" w:hAnsi="Book Antiqua"/>
          <w:lang w:val="en-US"/>
        </w:rPr>
        <w:fldChar w:fldCharType="end"/>
      </w:r>
      <w:r w:rsidR="0013707F" w:rsidRPr="0013707F">
        <w:rPr>
          <w:rFonts w:ascii="Book Antiqua" w:hAnsi="Book Antiqua"/>
          <w:lang w:val="en-US"/>
        </w:rPr>
        <w:t xml:space="preserve"> </w:t>
      </w:r>
      <w:r w:rsidR="0013707F" w:rsidRPr="001E0A6F">
        <w:rPr>
          <w:rFonts w:ascii="Book Antiqua" w:hAnsi="Book Antiqua"/>
          <w:lang w:val="en-US"/>
        </w:rPr>
        <w:t>.</w:t>
      </w:r>
    </w:p>
    <w:p w14:paraId="462E495B" w14:textId="77777777" w:rsidR="003D4211" w:rsidRPr="001E0A6F" w:rsidRDefault="003D4211" w:rsidP="003D4211">
      <w:pPr>
        <w:pStyle w:val="ListParagraph"/>
        <w:spacing w:line="240" w:lineRule="auto"/>
        <w:ind w:left="0" w:firstLine="720"/>
        <w:jc w:val="both"/>
        <w:rPr>
          <w:rFonts w:ascii="Book Antiqua" w:hAnsi="Book Antiqua"/>
          <w:lang w:val="en-US"/>
        </w:rPr>
      </w:pPr>
      <w:r w:rsidRPr="001E0A6F">
        <w:rPr>
          <w:rFonts w:ascii="Book Antiqua" w:hAnsi="Book Antiqua"/>
          <w:lang w:val="en-US"/>
        </w:rPr>
        <w:t xml:space="preserve">The Central Statistics Agency noted that in 2021 there </w:t>
      </w:r>
      <w:r w:rsidRPr="001E0A6F">
        <w:rPr>
          <w:rFonts w:ascii="Book Antiqua" w:hAnsi="Book Antiqua"/>
        </w:rPr>
        <w:t>were</w:t>
      </w:r>
      <w:r w:rsidRPr="001E0A6F">
        <w:rPr>
          <w:rFonts w:ascii="Book Antiqua" w:hAnsi="Book Antiqua"/>
          <w:lang w:val="en-US"/>
        </w:rPr>
        <w:t xml:space="preserve"> 30.83 million early childhood children in Indonesia. Where 57.16% are toddlers (aged 1-4 years), and 29.28% are preschoolers (aged 5-6 years). It would be very unfortunate if that many children did not get the best quality </w:t>
      </w:r>
      <w:r w:rsidRPr="001E0A6F">
        <w:rPr>
          <w:rFonts w:ascii="Book Antiqua" w:hAnsi="Book Antiqua"/>
        </w:rPr>
        <w:t xml:space="preserve">of </w:t>
      </w:r>
      <w:r w:rsidRPr="001E0A6F">
        <w:rPr>
          <w:rFonts w:ascii="Book Antiqua" w:hAnsi="Book Antiqua"/>
          <w:lang w:val="en-US"/>
        </w:rPr>
        <w:t>education, because in 2045, or the 100th anniversary of Indonesia’s independence, these children will have productive age</w:t>
      </w:r>
      <w:r w:rsidRPr="001E0A6F">
        <w:rPr>
          <w:rStyle w:val="FootnoteReference"/>
          <w:rFonts w:ascii="Book Antiqua" w:hAnsi="Book Antiqua"/>
          <w:lang w:val="en-US"/>
        </w:rPr>
        <w:fldChar w:fldCharType="begin" w:fldLock="1"/>
      </w:r>
      <w:r w:rsidR="0013707F">
        <w:rPr>
          <w:rFonts w:ascii="Book Antiqua" w:hAnsi="Book Antiqua"/>
          <w:lang w:val="en-US"/>
        </w:rPr>
        <w:instrText>ADDIN CSL_CITATION {"citationItems":[{"id":"ITEM-1","itemData":{"URL":"https://databoks.katadata.co.id/datapublish/2021/12/15/anak-usia-dini-di-indonesia-capai-3083-juta-pada-2021#:~:text=Berdasarkan data Badan Pusat Statistik,usia 5-6 tahun).","author":[{"dropping-particle":"","family":"Kusnandar","given":"Viva Budy","non-dropping-particle":"","parse-names":false,"suffix":""}],"container-title":"Katadata Media Networks","id":"ITEM-1","issued":{"date-parts":[["2021"]]},"title":"Anak Usia Dini di Indonesia Capai 30,83 Juta pada 2021","type":"webpage"},"uris":["http://www.mendeley.com/documents/?uuid=3dd72daf-70bf-44a0-820d-89d5ce38a7a7"]}],"mendeley":{"formattedCitation":"(Kusnandar, 2021)","plainTextFormattedCitation":"(Kusnandar, 2021)","previouslyFormattedCitation":"(Kusnandar, 2021)"},"properties":{"noteIndex":0},"schema":"https://github.com/citation-style-language/schema/raw/master/csl-citation.json"}</w:instrText>
      </w:r>
      <w:r w:rsidRPr="001E0A6F">
        <w:rPr>
          <w:rStyle w:val="FootnoteReference"/>
          <w:rFonts w:ascii="Book Antiqua" w:hAnsi="Book Antiqua"/>
          <w:lang w:val="en-US"/>
        </w:rPr>
        <w:fldChar w:fldCharType="separate"/>
      </w:r>
      <w:r w:rsidRPr="001E0A6F">
        <w:rPr>
          <w:rFonts w:ascii="Book Antiqua" w:hAnsi="Book Antiqua"/>
          <w:bCs/>
          <w:noProof/>
          <w:lang w:val="en-US"/>
        </w:rPr>
        <w:t>(</w:t>
      </w:r>
      <w:proofErr w:type="spellStart"/>
      <w:r w:rsidRPr="001E0A6F">
        <w:rPr>
          <w:rFonts w:ascii="Book Antiqua" w:hAnsi="Book Antiqua"/>
          <w:bCs/>
          <w:noProof/>
          <w:lang w:val="en-US"/>
        </w:rPr>
        <w:t>Kusnandar</w:t>
      </w:r>
      <w:proofErr w:type="spellEnd"/>
      <w:r w:rsidRPr="001E0A6F">
        <w:rPr>
          <w:rFonts w:ascii="Book Antiqua" w:hAnsi="Book Antiqua"/>
          <w:bCs/>
          <w:noProof/>
          <w:lang w:val="en-US"/>
        </w:rPr>
        <w:t>, 2021)</w:t>
      </w:r>
      <w:r w:rsidRPr="001E0A6F">
        <w:rPr>
          <w:rStyle w:val="FootnoteReference"/>
          <w:rFonts w:ascii="Book Antiqua" w:hAnsi="Book Antiqua"/>
          <w:lang w:val="en-US"/>
        </w:rPr>
        <w:fldChar w:fldCharType="end"/>
      </w:r>
      <w:r w:rsidR="0013707F" w:rsidRPr="001E0A6F">
        <w:rPr>
          <w:rFonts w:ascii="Book Antiqua" w:hAnsi="Book Antiqua"/>
          <w:lang w:val="en-US"/>
        </w:rPr>
        <w:t>.</w:t>
      </w:r>
    </w:p>
    <w:p w14:paraId="78C110BB" w14:textId="77777777" w:rsidR="003D4211" w:rsidRPr="001E0A6F" w:rsidRDefault="003D4211" w:rsidP="003D4211">
      <w:pPr>
        <w:pStyle w:val="ListParagraph"/>
        <w:spacing w:line="240" w:lineRule="auto"/>
        <w:ind w:left="0" w:firstLine="720"/>
        <w:jc w:val="both"/>
        <w:rPr>
          <w:rFonts w:ascii="Book Antiqua" w:hAnsi="Book Antiqua"/>
          <w:lang w:val="en-US"/>
        </w:rPr>
      </w:pPr>
      <w:r w:rsidRPr="001E0A6F">
        <w:rPr>
          <w:rFonts w:ascii="Book Antiqua" w:hAnsi="Book Antiqua"/>
          <w:lang w:val="en-US"/>
        </w:rPr>
        <w:t xml:space="preserve">The </w:t>
      </w:r>
      <w:r w:rsidRPr="001E0A6F">
        <w:rPr>
          <w:rFonts w:ascii="Book Antiqua" w:hAnsi="Book Antiqua"/>
        </w:rPr>
        <w:t>overflow</w:t>
      </w:r>
      <w:r w:rsidRPr="001E0A6F">
        <w:rPr>
          <w:rFonts w:ascii="Book Antiqua" w:hAnsi="Book Antiqua"/>
          <w:lang w:val="en-US"/>
        </w:rPr>
        <w:t xml:space="preserve"> of early childhood</w:t>
      </w:r>
      <w:r w:rsidRPr="001E0A6F">
        <w:rPr>
          <w:rFonts w:ascii="Book Antiqua" w:hAnsi="Book Antiqua"/>
        </w:rPr>
        <w:t xml:space="preserve"> children</w:t>
      </w:r>
      <w:r w:rsidRPr="001E0A6F">
        <w:rPr>
          <w:rFonts w:ascii="Book Antiqua" w:hAnsi="Book Antiqua"/>
          <w:lang w:val="en-US"/>
        </w:rPr>
        <w:t xml:space="preserve"> and the high awareness of the urgency for early childhood education are also offset by the </w:t>
      </w:r>
      <w:r w:rsidRPr="001E0A6F">
        <w:rPr>
          <w:rFonts w:ascii="Book Antiqua" w:hAnsi="Book Antiqua"/>
        </w:rPr>
        <w:t>enhancement for the</w:t>
      </w:r>
      <w:r w:rsidRPr="001E0A6F">
        <w:rPr>
          <w:rFonts w:ascii="Book Antiqua" w:hAnsi="Book Antiqua"/>
          <w:lang w:val="en-US"/>
        </w:rPr>
        <w:t xml:space="preserve"> number of PAUD </w:t>
      </w:r>
      <w:r w:rsidRPr="001E0A6F">
        <w:rPr>
          <w:rFonts w:ascii="Book Antiqua" w:hAnsi="Book Antiqua"/>
        </w:rPr>
        <w:t>institution</w:t>
      </w:r>
      <w:r w:rsidRPr="001E0A6F">
        <w:rPr>
          <w:rFonts w:ascii="Book Antiqua" w:hAnsi="Book Antiqua"/>
          <w:lang w:val="en-US"/>
        </w:rPr>
        <w:t xml:space="preserve"> throughout Indonesia.</w:t>
      </w:r>
      <w:r w:rsidRPr="001E0A6F">
        <w:rPr>
          <w:rStyle w:val="FootnoteReference"/>
          <w:rFonts w:ascii="Book Antiqua" w:hAnsi="Book Antiqua"/>
          <w:lang w:val="en-US"/>
        </w:rPr>
        <w:fldChar w:fldCharType="begin" w:fldLock="1"/>
      </w:r>
      <w:r w:rsidR="0013707F">
        <w:rPr>
          <w:rFonts w:ascii="Book Antiqua" w:hAnsi="Book Antiqua"/>
          <w:lang w:val="en-US"/>
        </w:rPr>
        <w:instrText>ADDIN CSL_CITATION {"citationItems":[{"id":"ITEM-1","itemData":{"DOI":"http://dx.doi.org/10.36722/jaudhi.v5i1.966","author":[{"dropping-particle":"","family":"Azzahra","given":"Indah Maysela","non-dropping-particle":"","parse-names":false,"suffix":""},{"dropping-particle":"","family":"Ichsan","given":"Ichsan","non-dropping-particle":"","parse-names":false,"suffix":""},{"dropping-particle":"","family":"Andriani","given":"Kiki Melita","non-dropping-particle":"","parse-names":false,"suffix":""}],"container-title":"Jurnal Anak Usia Dini Holistik Integratif","id":"ITEM-1","issue":"1","issued":{"date-parts":[["2022"]]},"title":"MINAT ORANGTUA MENYEKOLAHKAN ANAK DI LEMBAGA PAUD PADA MASA PANDEMI COVID-19","type":"article-journal","volume":"5"},"uris":["http://www.mendeley.com/documents/?uuid=b7e8bf70-86ff-4245-8088-bbad53e28f6c"]}],"mendeley":{"formattedCitation":"(Azzahra et al., 2022)","plainTextFormattedCitation":"(Azzahra et al., 2022)","previouslyFormattedCitation":"(Azzahra et al., 2022)"},"properties":{"noteIndex":0},"schema":"https://github.com/citation-style-language/schema/raw/master/csl-citation.json"}</w:instrText>
      </w:r>
      <w:r w:rsidRPr="001E0A6F">
        <w:rPr>
          <w:rStyle w:val="FootnoteReference"/>
          <w:rFonts w:ascii="Book Antiqua" w:hAnsi="Book Antiqua"/>
          <w:lang w:val="en-US"/>
        </w:rPr>
        <w:fldChar w:fldCharType="separate"/>
      </w:r>
      <w:r w:rsidRPr="001E0A6F">
        <w:rPr>
          <w:rFonts w:ascii="Book Antiqua" w:hAnsi="Book Antiqua"/>
          <w:bCs/>
          <w:noProof/>
          <w:lang w:val="en-US"/>
        </w:rPr>
        <w:t>(</w:t>
      </w:r>
      <w:proofErr w:type="spellStart"/>
      <w:r w:rsidRPr="001E0A6F">
        <w:rPr>
          <w:rFonts w:ascii="Book Antiqua" w:hAnsi="Book Antiqua"/>
          <w:bCs/>
          <w:noProof/>
          <w:lang w:val="en-US"/>
        </w:rPr>
        <w:t>Azzahra</w:t>
      </w:r>
      <w:proofErr w:type="spellEnd"/>
      <w:r w:rsidRPr="001E0A6F">
        <w:rPr>
          <w:rFonts w:ascii="Book Antiqua" w:hAnsi="Book Antiqua"/>
          <w:bCs/>
          <w:noProof/>
          <w:lang w:val="en-US"/>
        </w:rPr>
        <w:t xml:space="preserve"> et al., 2022)</w:t>
      </w:r>
      <w:r w:rsidRPr="001E0A6F">
        <w:rPr>
          <w:rStyle w:val="FootnoteReference"/>
          <w:rFonts w:ascii="Book Antiqua" w:hAnsi="Book Antiqua"/>
          <w:lang w:val="en-US"/>
        </w:rPr>
        <w:fldChar w:fldCharType="end"/>
      </w:r>
      <w:r w:rsidRPr="001E0A6F">
        <w:rPr>
          <w:rFonts w:ascii="Book Antiqua" w:hAnsi="Book Antiqua"/>
          <w:lang w:val="en-US"/>
        </w:rPr>
        <w:t xml:space="preserve"> The data </w:t>
      </w:r>
      <w:r w:rsidRPr="001E0A6F">
        <w:rPr>
          <w:rFonts w:ascii="Book Antiqua" w:hAnsi="Book Antiqua"/>
        </w:rPr>
        <w:t>about</w:t>
      </w:r>
      <w:r w:rsidRPr="001E0A6F">
        <w:rPr>
          <w:rFonts w:ascii="Book Antiqua" w:hAnsi="Book Antiqua"/>
          <w:lang w:val="en-US"/>
        </w:rPr>
        <w:t xml:space="preserve"> the number of PAUD institutions in Indonesia</w:t>
      </w:r>
      <w:r w:rsidRPr="001E0A6F">
        <w:rPr>
          <w:rFonts w:ascii="Book Antiqua" w:hAnsi="Book Antiqua"/>
        </w:rPr>
        <w:t>,</w:t>
      </w:r>
      <w:r w:rsidRPr="001E0A6F">
        <w:rPr>
          <w:rFonts w:ascii="Book Antiqua" w:hAnsi="Book Antiqua"/>
          <w:lang w:val="en-US"/>
        </w:rPr>
        <w:t xml:space="preserve"> </w:t>
      </w:r>
      <w:r w:rsidRPr="001E0A6F">
        <w:rPr>
          <w:rFonts w:ascii="Book Antiqua" w:hAnsi="Book Antiqua"/>
        </w:rPr>
        <w:t>for the</w:t>
      </w:r>
      <w:r w:rsidRPr="001E0A6F">
        <w:rPr>
          <w:rFonts w:ascii="Book Antiqua" w:hAnsi="Book Antiqua"/>
          <w:lang w:val="en-US"/>
        </w:rPr>
        <w:t xml:space="preserve"> recent years grows significantly. As an illustration, in 2011 there were 63,248</w:t>
      </w:r>
      <w:r w:rsidRPr="001E0A6F">
        <w:rPr>
          <w:rFonts w:ascii="Book Antiqua" w:hAnsi="Book Antiqua"/>
        </w:rPr>
        <w:t xml:space="preserve"> PAUD</w:t>
      </w:r>
      <w:r w:rsidRPr="001E0A6F">
        <w:rPr>
          <w:rFonts w:ascii="Book Antiqua" w:hAnsi="Book Antiqua"/>
          <w:lang w:val="en-US"/>
        </w:rPr>
        <w:t xml:space="preserve"> throughout Indonesia. In the following year the number increased to 71,351</w:t>
      </w:r>
      <w:r w:rsidRPr="001E0A6F">
        <w:rPr>
          <w:rFonts w:ascii="Book Antiqua" w:hAnsi="Book Antiqua"/>
        </w:rPr>
        <w:t xml:space="preserve"> institutions</w:t>
      </w:r>
      <w:r w:rsidRPr="001E0A6F">
        <w:rPr>
          <w:rFonts w:ascii="Book Antiqua" w:hAnsi="Book Antiqua"/>
          <w:lang w:val="en-US"/>
        </w:rPr>
        <w:t xml:space="preserve"> and in 2013 there were 74,487</w:t>
      </w:r>
      <w:r w:rsidRPr="001E0A6F">
        <w:rPr>
          <w:rFonts w:ascii="Book Antiqua" w:hAnsi="Book Antiqua"/>
        </w:rPr>
        <w:t xml:space="preserve"> institution in total</w:t>
      </w:r>
      <w:r w:rsidRPr="001E0A6F">
        <w:rPr>
          <w:rFonts w:ascii="Book Antiqua" w:hAnsi="Book Antiqua"/>
          <w:lang w:val="en-US"/>
        </w:rPr>
        <w:t xml:space="preserve">. From 2011 to 2012 there was an </w:t>
      </w:r>
      <w:r w:rsidRPr="001E0A6F">
        <w:rPr>
          <w:rFonts w:ascii="Book Antiqua" w:hAnsi="Book Antiqua"/>
        </w:rPr>
        <w:t>increment</w:t>
      </w:r>
      <w:r w:rsidRPr="001E0A6F">
        <w:rPr>
          <w:rFonts w:ascii="Book Antiqua" w:hAnsi="Book Antiqua"/>
          <w:lang w:val="en-US"/>
        </w:rPr>
        <w:t xml:space="preserve"> </w:t>
      </w:r>
      <w:r w:rsidRPr="001E0A6F">
        <w:rPr>
          <w:rFonts w:ascii="Book Antiqua" w:hAnsi="Book Antiqua"/>
        </w:rPr>
        <w:t>about</w:t>
      </w:r>
      <w:r w:rsidRPr="001E0A6F">
        <w:rPr>
          <w:rFonts w:ascii="Book Antiqua" w:hAnsi="Book Antiqua"/>
          <w:lang w:val="en-US"/>
        </w:rPr>
        <w:t xml:space="preserve"> 8,103</w:t>
      </w:r>
      <w:r w:rsidRPr="001E0A6F">
        <w:rPr>
          <w:rFonts w:ascii="Book Antiqua" w:hAnsi="Book Antiqua"/>
        </w:rPr>
        <w:t xml:space="preserve"> institution</w:t>
      </w:r>
      <w:r w:rsidRPr="001E0A6F">
        <w:rPr>
          <w:rFonts w:ascii="Book Antiqua" w:hAnsi="Book Antiqua"/>
          <w:lang w:val="en-US"/>
        </w:rPr>
        <w:t xml:space="preserve">, while from 2012 to 2013 it </w:t>
      </w:r>
      <w:r w:rsidRPr="001E0A6F">
        <w:rPr>
          <w:rFonts w:ascii="Book Antiqua" w:hAnsi="Book Antiqua"/>
        </w:rPr>
        <w:t>has</w:t>
      </w:r>
      <w:r w:rsidRPr="001E0A6F">
        <w:rPr>
          <w:rFonts w:ascii="Book Antiqua" w:hAnsi="Book Antiqua"/>
          <w:lang w:val="en-US"/>
        </w:rPr>
        <w:t xml:space="preserve"> 3,136</w:t>
      </w:r>
      <w:r w:rsidRPr="001E0A6F">
        <w:rPr>
          <w:rFonts w:ascii="Book Antiqua" w:hAnsi="Book Antiqua"/>
        </w:rPr>
        <w:t xml:space="preserve"> additional institutions</w:t>
      </w:r>
      <w:r w:rsidRPr="001E0A6F">
        <w:rPr>
          <w:rFonts w:ascii="Book Antiqua" w:hAnsi="Book Antiqua"/>
          <w:lang w:val="en-US"/>
        </w:rPr>
        <w:t>. The latest data (2019/2020) shows that currently</w:t>
      </w:r>
      <w:r w:rsidRPr="001E0A6F">
        <w:rPr>
          <w:rFonts w:ascii="Book Antiqua" w:hAnsi="Book Antiqua"/>
        </w:rPr>
        <w:t>,</w:t>
      </w:r>
      <w:r w:rsidRPr="001E0A6F">
        <w:rPr>
          <w:rFonts w:ascii="Book Antiqua" w:hAnsi="Book Antiqua"/>
          <w:lang w:val="en-US"/>
        </w:rPr>
        <w:t xml:space="preserve"> Indonesia has 205,472 units of early childhood education. That </w:t>
      </w:r>
      <w:r w:rsidRPr="001E0A6F">
        <w:rPr>
          <w:rFonts w:ascii="Book Antiqua" w:hAnsi="Book Antiqua"/>
        </w:rPr>
        <w:t>is not too much to say, such</w:t>
      </w:r>
      <w:r w:rsidRPr="001E0A6F">
        <w:rPr>
          <w:rFonts w:ascii="Book Antiqua" w:hAnsi="Book Antiqua"/>
          <w:lang w:val="en-US"/>
        </w:rPr>
        <w:t xml:space="preserve"> very significant improvement</w:t>
      </w:r>
      <w:r w:rsidRPr="001E0A6F">
        <w:rPr>
          <w:rStyle w:val="FootnoteReference"/>
          <w:rFonts w:ascii="Book Antiqua" w:hAnsi="Book Antiqua"/>
          <w:lang w:val="en-US"/>
        </w:rPr>
        <w:fldChar w:fldCharType="begin" w:fldLock="1"/>
      </w:r>
      <w:r w:rsidR="0013707F">
        <w:rPr>
          <w:rFonts w:ascii="Book Antiqua" w:hAnsi="Book Antiqua"/>
          <w:lang w:val="en-US"/>
        </w:rPr>
        <w:instrText>ADDIN CSL_CITATION {"citationItems":[{"id":"ITEM-1","itemData":{"URL":"https://www.bps.go.id/indikator/indikator/view_data_pub/0000/api_pub/MTVRQXRzUDNYdzRJVGFnVmZWRDE0UT09/da_04/1","author":[{"dropping-particle":"","family":"BPS","given":"","non-dropping-particle":"","parse-names":false,"suffix":""}],"container-title":"Badan Pusat Statistik","id":"ITEM-1","issued":{"date-parts":[["2022"]]},"title":"Jumlah Sekolah, Guru, dan Murid Taman Kanak-Kanak (TK) di Bawah Kementerian Pendidikan, Kebudayaan, Riset, dan Teknologi Menurut Provinsi, 2021/2022","type":"webpage"},"uris":["http://www.mendeley.com/documents/?uuid=d89d7d7b-8b1f-4d9b-a215-87b3face657f"]}],"mendeley":{"formattedCitation":"(BPS, 2022)","plainTextFormattedCitation":"(BPS, 2022)","previouslyFormattedCitation":"(BPS, 2022)"},"properties":{"noteIndex":0},"schema":"https://github.com/citation-style-language/schema/raw/master/csl-citation.json"}</w:instrText>
      </w:r>
      <w:r w:rsidRPr="001E0A6F">
        <w:rPr>
          <w:rStyle w:val="FootnoteReference"/>
          <w:rFonts w:ascii="Book Antiqua" w:hAnsi="Book Antiqua"/>
          <w:lang w:val="en-US"/>
        </w:rPr>
        <w:fldChar w:fldCharType="separate"/>
      </w:r>
      <w:r w:rsidRPr="001E0A6F">
        <w:rPr>
          <w:rFonts w:ascii="Book Antiqua" w:hAnsi="Book Antiqua"/>
          <w:noProof/>
          <w:lang w:val="en-US"/>
        </w:rPr>
        <w:t>(BPS, 2022)</w:t>
      </w:r>
      <w:r w:rsidRPr="001E0A6F">
        <w:rPr>
          <w:rStyle w:val="FootnoteReference"/>
          <w:rFonts w:ascii="Book Antiqua" w:hAnsi="Book Antiqua"/>
          <w:lang w:val="en-US"/>
        </w:rPr>
        <w:fldChar w:fldCharType="end"/>
      </w:r>
      <w:r w:rsidR="0013707F" w:rsidRPr="001E0A6F">
        <w:rPr>
          <w:rFonts w:ascii="Book Antiqua" w:hAnsi="Book Antiqua"/>
          <w:lang w:val="en-US"/>
        </w:rPr>
        <w:t>.</w:t>
      </w:r>
    </w:p>
    <w:p w14:paraId="21ABCC9F" w14:textId="77777777" w:rsidR="003D4211" w:rsidRPr="001E0A6F" w:rsidRDefault="003D4211" w:rsidP="003D4211">
      <w:pPr>
        <w:pStyle w:val="ListParagraph"/>
        <w:spacing w:line="240" w:lineRule="auto"/>
        <w:ind w:left="0" w:firstLine="720"/>
        <w:jc w:val="both"/>
        <w:rPr>
          <w:rFonts w:ascii="Book Antiqua" w:hAnsi="Book Antiqua"/>
          <w:lang w:val="en-US"/>
        </w:rPr>
      </w:pPr>
      <w:r w:rsidRPr="001E0A6F">
        <w:rPr>
          <w:rFonts w:ascii="Book Antiqua" w:hAnsi="Book Antiqua"/>
        </w:rPr>
        <w:t>According to the</w:t>
      </w:r>
      <w:r w:rsidRPr="001E0A6F">
        <w:rPr>
          <w:rFonts w:ascii="Book Antiqua" w:hAnsi="Book Antiqua"/>
          <w:lang w:val="en-US"/>
        </w:rPr>
        <w:t xml:space="preserve"> geography</w:t>
      </w:r>
      <w:r w:rsidRPr="001E0A6F">
        <w:rPr>
          <w:rFonts w:ascii="Book Antiqua" w:hAnsi="Book Antiqua"/>
        </w:rPr>
        <w:t xml:space="preserve"> point of view</w:t>
      </w:r>
      <w:r w:rsidRPr="001E0A6F">
        <w:rPr>
          <w:rFonts w:ascii="Book Antiqua" w:hAnsi="Book Antiqua"/>
          <w:lang w:val="en-US"/>
        </w:rPr>
        <w:t xml:space="preserve">, East Java is </w:t>
      </w:r>
      <w:r w:rsidRPr="001E0A6F">
        <w:rPr>
          <w:rFonts w:ascii="Book Antiqua" w:hAnsi="Book Antiqua"/>
        </w:rPr>
        <w:t>has the biggest number of</w:t>
      </w:r>
      <w:r w:rsidRPr="001E0A6F">
        <w:rPr>
          <w:rFonts w:ascii="Book Antiqua" w:hAnsi="Book Antiqua"/>
          <w:lang w:val="en-US"/>
        </w:rPr>
        <w:t xml:space="preserve"> PAUD </w:t>
      </w:r>
      <w:r w:rsidRPr="001E0A6F">
        <w:rPr>
          <w:rFonts w:ascii="Book Antiqua" w:hAnsi="Book Antiqua"/>
        </w:rPr>
        <w:t>institutions</w:t>
      </w:r>
      <w:r w:rsidRPr="001E0A6F">
        <w:rPr>
          <w:rFonts w:ascii="Book Antiqua" w:hAnsi="Book Antiqua"/>
          <w:lang w:val="en-US"/>
        </w:rPr>
        <w:t xml:space="preserve">, </w:t>
      </w:r>
      <w:r w:rsidRPr="001E0A6F">
        <w:rPr>
          <w:rFonts w:ascii="Book Antiqua" w:hAnsi="Book Antiqua"/>
        </w:rPr>
        <w:t>that</w:t>
      </w:r>
      <w:r w:rsidRPr="001E0A6F">
        <w:rPr>
          <w:rFonts w:ascii="Book Antiqua" w:hAnsi="Book Antiqua"/>
          <w:lang w:val="en-US"/>
        </w:rPr>
        <w:t xml:space="preserve"> is 38,673 </w:t>
      </w:r>
      <w:r w:rsidRPr="001E0A6F">
        <w:rPr>
          <w:rFonts w:ascii="Book Antiqua" w:hAnsi="Book Antiqua"/>
        </w:rPr>
        <w:t>institutions</w:t>
      </w:r>
      <w:r w:rsidRPr="001E0A6F">
        <w:rPr>
          <w:rFonts w:ascii="Book Antiqua" w:hAnsi="Book Antiqua"/>
          <w:lang w:val="en-US"/>
        </w:rPr>
        <w:t xml:space="preserve">, followed by West Java and Central Java, each of which has no less than 29 thousand PAUD </w:t>
      </w:r>
      <w:r w:rsidRPr="001E0A6F">
        <w:rPr>
          <w:rFonts w:ascii="Book Antiqua" w:hAnsi="Book Antiqua"/>
        </w:rPr>
        <w:t>institutions</w:t>
      </w:r>
      <w:r w:rsidRPr="001E0A6F">
        <w:rPr>
          <w:rFonts w:ascii="Book Antiqua" w:hAnsi="Book Antiqua"/>
          <w:lang w:val="en-US"/>
        </w:rPr>
        <w:t>. Meanwhile, the 3 regions that have the least PAUD institutions are West Papua, Bangka Belitung and North Kalimantan which have less than a thousand PAUD units</w:t>
      </w:r>
      <w:r w:rsidR="0013707F">
        <w:rPr>
          <w:rFonts w:ascii="Book Antiqua" w:hAnsi="Book Antiqua"/>
          <w:lang w:val="en-US"/>
        </w:rPr>
        <w:t xml:space="preserve"> </w:t>
      </w:r>
      <w:r w:rsidR="0013707F">
        <w:rPr>
          <w:rFonts w:ascii="Book Antiqua" w:hAnsi="Book Antiqua"/>
          <w:lang w:val="en-US"/>
        </w:rPr>
        <w:fldChar w:fldCharType="begin" w:fldLock="1"/>
      </w:r>
      <w:r w:rsidR="0013707F">
        <w:rPr>
          <w:rFonts w:ascii="Book Antiqua" w:hAnsi="Book Antiqua"/>
          <w:lang w:val="en-US"/>
        </w:rPr>
        <w:instrText>ADDIN CSL_CITATION {"citationItems":[{"id":"ITEM-1","itemData":{"author":[{"dropping-particle":"","family":"Rohmani","given":"Nani","non-dropping-particle":"","parse-names":false,"suffix":""}],"container-title":"Jurnal Obsesi: Jurnal Pendidikan Anak Usia Dini","id":"ITEM-1","issue":"1","issued":{"date-parts":[["2020"]]},"page":"625","title":"Analisis Angka Partisipasi Kasar Pendidikan Anak Usia Dini (PAUD) di Seluruh Indonesia","type":"article-journal","volume":"5"},"uris":["http://www.mendeley.com/documents/?uuid=851ea27b-1bd0-4e71-a8c8-69a499eb2e19"]},{"id":"ITEM-2","itemData":{"ISSN":"2686-3146","author":[{"dropping-particle":"","family":"Prastyo","given":"Danang","non-dropping-particle":"","parse-names":false,"suffix":""}],"container-title":"Incrementapedia: Jurnal Pendidikan Anak Usia Dini","id":"ITEM-2","issue":"02","issued":{"date-parts":[["2020"]]},"page":"1-8","title":"KESIAPAN DAN KETERLIBATAN PENDIDIK PAUD DI JAWA TIMUR PADA MASA PANDEMIK COVID-19 MELALUI PENGUASAAN TIK","type":"article-journal","volume":"2"},"uris":["http://www.mendeley.com/documents/?uuid=8aa60c2a-6feb-408d-80d5-3034cdd9d122"]}],"mendeley":{"formattedCitation":"(Prastyo, 2020; Rohmani, 2020)","plainTextFormattedCitation":"(Prastyo, 2020; Rohmani, 2020)","previouslyFormattedCitation":"(Prastyo, 2020; Rohmani, 2020)"},"properties":{"noteIndex":0},"schema":"https://github.com/citation-style-language/schema/raw/master/csl-citation.json"}</w:instrText>
      </w:r>
      <w:r w:rsidR="0013707F">
        <w:rPr>
          <w:rFonts w:ascii="Book Antiqua" w:hAnsi="Book Antiqua"/>
          <w:lang w:val="en-US"/>
        </w:rPr>
        <w:fldChar w:fldCharType="separate"/>
      </w:r>
      <w:r w:rsidR="0013707F" w:rsidRPr="0013707F">
        <w:rPr>
          <w:rFonts w:ascii="Book Antiqua" w:hAnsi="Book Antiqua"/>
          <w:noProof/>
          <w:lang w:val="en-US"/>
        </w:rPr>
        <w:t>(Prastyo, 2020; Rohmani, 2020)</w:t>
      </w:r>
      <w:r w:rsidR="0013707F">
        <w:rPr>
          <w:rFonts w:ascii="Book Antiqua" w:hAnsi="Book Antiqua"/>
          <w:lang w:val="en-US"/>
        </w:rPr>
        <w:fldChar w:fldCharType="end"/>
      </w:r>
      <w:r w:rsidRPr="001E0A6F">
        <w:rPr>
          <w:rFonts w:ascii="Book Antiqua" w:hAnsi="Book Antiqua"/>
          <w:lang w:val="en-US"/>
        </w:rPr>
        <w:t>.</w:t>
      </w:r>
    </w:p>
    <w:p w14:paraId="56D5BECF" w14:textId="77777777" w:rsidR="003D4211" w:rsidRPr="001E0A6F" w:rsidRDefault="003D4211" w:rsidP="003D4211">
      <w:pPr>
        <w:pStyle w:val="ListParagraph"/>
        <w:spacing w:line="240" w:lineRule="auto"/>
        <w:ind w:left="0" w:firstLine="720"/>
        <w:jc w:val="both"/>
        <w:rPr>
          <w:rFonts w:ascii="Book Antiqua" w:hAnsi="Book Antiqua"/>
          <w:lang w:val="en-US"/>
        </w:rPr>
      </w:pPr>
      <w:r w:rsidRPr="001E0A6F">
        <w:rPr>
          <w:rFonts w:ascii="Book Antiqua" w:hAnsi="Book Antiqua"/>
        </w:rPr>
        <w:t>The growth of</w:t>
      </w:r>
      <w:r w:rsidRPr="001E0A6F">
        <w:rPr>
          <w:rFonts w:ascii="Book Antiqua" w:hAnsi="Book Antiqua"/>
          <w:lang w:val="en-US"/>
        </w:rPr>
        <w:t xml:space="preserve"> various early childhood education</w:t>
      </w:r>
      <w:r w:rsidRPr="001E0A6F">
        <w:rPr>
          <w:rFonts w:ascii="Book Antiqua" w:hAnsi="Book Antiqua"/>
        </w:rPr>
        <w:t>al</w:t>
      </w:r>
      <w:r w:rsidRPr="001E0A6F">
        <w:rPr>
          <w:rFonts w:ascii="Book Antiqua" w:hAnsi="Book Antiqua"/>
          <w:lang w:val="en-US"/>
        </w:rPr>
        <w:t xml:space="preserve"> institutions, on the one hand, has a positive impact, that is various choices </w:t>
      </w:r>
      <w:r w:rsidRPr="001E0A6F">
        <w:rPr>
          <w:rFonts w:ascii="Book Antiqua" w:hAnsi="Book Antiqua"/>
        </w:rPr>
        <w:t>the</w:t>
      </w:r>
      <w:r w:rsidRPr="001E0A6F">
        <w:rPr>
          <w:rFonts w:ascii="Book Antiqua" w:hAnsi="Book Antiqua"/>
          <w:lang w:val="en-US"/>
        </w:rPr>
        <w:t xml:space="preserve"> parents</w:t>
      </w:r>
      <w:r w:rsidRPr="001E0A6F">
        <w:rPr>
          <w:rFonts w:ascii="Book Antiqua" w:hAnsi="Book Antiqua"/>
        </w:rPr>
        <w:t xml:space="preserve"> have to take the best</w:t>
      </w:r>
      <w:r w:rsidRPr="001E0A6F">
        <w:rPr>
          <w:rFonts w:ascii="Book Antiqua" w:hAnsi="Book Antiqua"/>
          <w:lang w:val="en-US"/>
        </w:rPr>
        <w:t xml:space="preserve"> PAUD institutions for their children. Some villages even have more than one PAUD institution</w:t>
      </w:r>
      <w:r w:rsidR="0013707F">
        <w:rPr>
          <w:rFonts w:ascii="Book Antiqua" w:hAnsi="Book Antiqua"/>
          <w:lang w:val="en-US"/>
        </w:rPr>
        <w:t xml:space="preserve"> </w:t>
      </w:r>
      <w:r w:rsidR="0013707F">
        <w:rPr>
          <w:rFonts w:ascii="Book Antiqua" w:hAnsi="Book Antiqua"/>
          <w:lang w:val="en-US"/>
        </w:rPr>
        <w:fldChar w:fldCharType="begin" w:fldLock="1"/>
      </w:r>
      <w:r w:rsidR="0013707F">
        <w:rPr>
          <w:rFonts w:ascii="Book Antiqua" w:hAnsi="Book Antiqua"/>
          <w:lang w:val="en-US"/>
        </w:rPr>
        <w:instrText>ADDIN CSL_CITATION {"citationItems":[{"id":"ITEM-1","itemData":{"author":[{"dropping-particle":"","family":"Maulidiyah","given":"Eka Cahya","non-dropping-particle":"","parse-names":false,"suffix":""}],"editor":[{"dropping-particle":"","family":"Khotimah","given":"Nurul","non-dropping-particle":"","parse-names":false,"suffix":""}],"id":"ITEM-1","issued":{"date-parts":[["2021"]]},"publisher":"Akademia Pustaka","publisher-place":"Tulungagung","title":"Permainan Tradisional untuk Anak Usia Dini","type":"book"},"uris":["http://www.mendeley.com/documents/?uuid=d89350cb-b38f-47d8-8906-8b88b0469d9b"]}],"mendeley":{"formattedCitation":"(Maulidiyah, 2021)","plainTextFormattedCitation":"(Maulidiyah, 2021)","previouslyFormattedCitation":"(Maulidiyah, 2021)"},"properties":{"noteIndex":0},"schema":"https://github.com/citation-style-language/schema/raw/master/csl-citation.json"}</w:instrText>
      </w:r>
      <w:r w:rsidR="0013707F">
        <w:rPr>
          <w:rFonts w:ascii="Book Antiqua" w:hAnsi="Book Antiqua"/>
          <w:lang w:val="en-US"/>
        </w:rPr>
        <w:fldChar w:fldCharType="separate"/>
      </w:r>
      <w:r w:rsidR="0013707F" w:rsidRPr="0013707F">
        <w:rPr>
          <w:rFonts w:ascii="Book Antiqua" w:hAnsi="Book Antiqua"/>
          <w:noProof/>
          <w:lang w:val="en-US"/>
        </w:rPr>
        <w:t>(Maulidiyah, 2021)</w:t>
      </w:r>
      <w:r w:rsidR="0013707F">
        <w:rPr>
          <w:rFonts w:ascii="Book Antiqua" w:hAnsi="Book Antiqua"/>
          <w:lang w:val="en-US"/>
        </w:rPr>
        <w:fldChar w:fldCharType="end"/>
      </w:r>
      <w:r w:rsidRPr="001E0A6F">
        <w:rPr>
          <w:rFonts w:ascii="Book Antiqua" w:hAnsi="Book Antiqua"/>
          <w:lang w:val="en-US"/>
        </w:rPr>
        <w:t xml:space="preserve">. This encourages each institution to improve services and image so that it has advantages compared to other institutions. </w:t>
      </w:r>
      <w:r w:rsidRPr="001E0A6F">
        <w:rPr>
          <w:rFonts w:ascii="Book Antiqua" w:hAnsi="Book Antiqua"/>
        </w:rPr>
        <w:t>By then,</w:t>
      </w:r>
      <w:r w:rsidRPr="001E0A6F">
        <w:rPr>
          <w:rFonts w:ascii="Book Antiqua" w:hAnsi="Book Antiqua"/>
          <w:lang w:val="en-US"/>
        </w:rPr>
        <w:t xml:space="preserve"> this</w:t>
      </w:r>
      <w:r w:rsidRPr="001E0A6F">
        <w:rPr>
          <w:rFonts w:ascii="Book Antiqua" w:hAnsi="Book Antiqua"/>
        </w:rPr>
        <w:t xml:space="preserve"> growth</w:t>
      </w:r>
      <w:r w:rsidRPr="001E0A6F">
        <w:rPr>
          <w:rFonts w:ascii="Book Antiqua" w:hAnsi="Book Antiqua"/>
          <w:lang w:val="en-US"/>
        </w:rPr>
        <w:t xml:space="preserve"> has a positive impact in improving the quality of PAUD institutions.</w:t>
      </w:r>
      <w:r w:rsidRPr="001E0A6F">
        <w:rPr>
          <w:rStyle w:val="FootnoteReference"/>
          <w:rFonts w:ascii="Book Antiqua" w:hAnsi="Book Antiqua"/>
          <w:lang w:val="en-US"/>
        </w:rPr>
        <w:t xml:space="preserve"> </w:t>
      </w:r>
      <w:r w:rsidRPr="001E0A6F">
        <w:rPr>
          <w:rStyle w:val="FootnoteReference"/>
          <w:rFonts w:ascii="Book Antiqua" w:hAnsi="Book Antiqua"/>
          <w:lang w:val="en-US"/>
        </w:rPr>
        <w:fldChar w:fldCharType="begin" w:fldLock="1"/>
      </w:r>
      <w:r w:rsidR="0013707F">
        <w:rPr>
          <w:rFonts w:ascii="Book Antiqua" w:hAnsi="Book Antiqua"/>
          <w:lang w:val="en-US"/>
        </w:rPr>
        <w:instrText>ADDIN CSL_CITATION {"citationItems":[{"id":"ITEM-1","itemData":{"DOI":"https://doi.org/10.33487/edumaspul.v5i1.927","author":[{"dropping-particle":"","family":"Aisah","given":"Desi Siti","non-dropping-particle":"","parse-names":false,"suffix":""},{"dropping-particle":"","family":"Ulfah","given":"Ulfah","non-dropping-particle":"","parse-names":false,"suffix":""},{"dropping-particle":"","family":"Damayanti","given":"Wika Karina","non-dropping-particle":"","parse-names":false,"suffix":""},{"dropping-particle":"","family":"Barlian","given":"Ujang Cepi","non-dropping-particle":"","parse-names":false,"suffix":""}],"container-title":"Edumaspul: Jurnal Pendidikan","id":"ITEM-1","issue":"1","issued":{"date-parts":[["2021"]]},"page":"385-397","title":"Manajemen PAUD Berdaya Saing Untuk Meningkatkan Mutu Pendidikan","type":"article-journal","volume":"5"},"uris":["http://www.mendeley.com/documents/?uuid=2e393ee0-24ca-4f8f-a84e-e2e5d5878939"]}],"mendeley":{"formattedCitation":"(Aisah et al., 2021)","plainTextFormattedCitation":"(Aisah et al., 2021)","previouslyFormattedCitation":"(Aisah et al., 2021)"},"properties":{"noteIndex":0},"schema":"https://github.com/citation-style-language/schema/raw/master/csl-citation.json"}</w:instrText>
      </w:r>
      <w:r w:rsidRPr="001E0A6F">
        <w:rPr>
          <w:rStyle w:val="FootnoteReference"/>
          <w:rFonts w:ascii="Book Antiqua" w:hAnsi="Book Antiqua"/>
          <w:lang w:val="en-US"/>
        </w:rPr>
        <w:fldChar w:fldCharType="separate"/>
      </w:r>
      <w:r w:rsidRPr="001E0A6F">
        <w:rPr>
          <w:rFonts w:ascii="Book Antiqua" w:hAnsi="Book Antiqua"/>
          <w:bCs/>
          <w:noProof/>
          <w:lang w:val="en-US"/>
        </w:rPr>
        <w:t>(Aisah et al., 2021)</w:t>
      </w:r>
      <w:r w:rsidRPr="001E0A6F">
        <w:rPr>
          <w:rStyle w:val="FootnoteReference"/>
          <w:rFonts w:ascii="Book Antiqua" w:hAnsi="Book Antiqua"/>
          <w:lang w:val="en-US"/>
        </w:rPr>
        <w:fldChar w:fldCharType="end"/>
      </w:r>
    </w:p>
    <w:p w14:paraId="6105FD3D" w14:textId="77777777" w:rsidR="003D4211" w:rsidRPr="001E0A6F" w:rsidRDefault="003D4211" w:rsidP="003D4211">
      <w:pPr>
        <w:pStyle w:val="ListParagraph"/>
        <w:spacing w:line="240" w:lineRule="auto"/>
        <w:ind w:left="0" w:firstLine="720"/>
        <w:jc w:val="both"/>
        <w:rPr>
          <w:rFonts w:ascii="Book Antiqua" w:hAnsi="Book Antiqua"/>
          <w:lang w:val="en-US"/>
        </w:rPr>
      </w:pPr>
      <w:r w:rsidRPr="001E0A6F">
        <w:rPr>
          <w:rFonts w:ascii="Book Antiqua" w:hAnsi="Book Antiqua"/>
        </w:rPr>
        <w:t>The growth of</w:t>
      </w:r>
      <w:r w:rsidRPr="001E0A6F">
        <w:rPr>
          <w:rFonts w:ascii="Book Antiqua" w:hAnsi="Book Antiqua"/>
          <w:lang w:val="en-US"/>
        </w:rPr>
        <w:t xml:space="preserve"> PAUD institutions has </w:t>
      </w:r>
      <w:r w:rsidRPr="001E0A6F">
        <w:rPr>
          <w:rFonts w:ascii="Book Antiqua" w:hAnsi="Book Antiqua"/>
        </w:rPr>
        <w:t xml:space="preserve">also </w:t>
      </w:r>
      <w:r w:rsidRPr="001E0A6F">
        <w:rPr>
          <w:rFonts w:ascii="Book Antiqua" w:hAnsi="Book Antiqua"/>
          <w:lang w:val="en-US"/>
        </w:rPr>
        <w:t>an impact on institutional competition to find new students. Competition always produces winners and losers. There are</w:t>
      </w:r>
      <w:r w:rsidRPr="001E0A6F">
        <w:rPr>
          <w:rFonts w:ascii="Book Antiqua" w:hAnsi="Book Antiqua"/>
        </w:rPr>
        <w:t xml:space="preserve"> some</w:t>
      </w:r>
      <w:r w:rsidRPr="001E0A6F">
        <w:rPr>
          <w:rFonts w:ascii="Book Antiqua" w:hAnsi="Book Antiqua"/>
          <w:lang w:val="en-US"/>
        </w:rPr>
        <w:t xml:space="preserve"> PAUD institutions that </w:t>
      </w:r>
      <w:r w:rsidRPr="001E0A6F">
        <w:rPr>
          <w:rFonts w:ascii="Book Antiqua" w:hAnsi="Book Antiqua"/>
        </w:rPr>
        <w:t>have many</w:t>
      </w:r>
      <w:r w:rsidRPr="001E0A6F">
        <w:rPr>
          <w:rFonts w:ascii="Book Antiqua" w:hAnsi="Book Antiqua"/>
          <w:lang w:val="en-US"/>
        </w:rPr>
        <w:t xml:space="preserve"> students, but there are also</w:t>
      </w:r>
      <w:r w:rsidRPr="001E0A6F">
        <w:rPr>
          <w:rFonts w:ascii="Book Antiqua" w:hAnsi="Book Antiqua"/>
        </w:rPr>
        <w:t xml:space="preserve"> some </w:t>
      </w:r>
      <w:r w:rsidRPr="001E0A6F">
        <w:rPr>
          <w:rFonts w:ascii="Book Antiqua" w:hAnsi="Book Antiqua"/>
          <w:lang w:val="en-US"/>
        </w:rPr>
        <w:t xml:space="preserve">PAUD institutions that </w:t>
      </w:r>
      <w:r w:rsidRPr="001E0A6F">
        <w:rPr>
          <w:rFonts w:ascii="Book Antiqua" w:hAnsi="Book Antiqua"/>
        </w:rPr>
        <w:t>have fewer</w:t>
      </w:r>
      <w:r w:rsidRPr="001E0A6F">
        <w:rPr>
          <w:rFonts w:ascii="Book Antiqua" w:hAnsi="Book Antiqua"/>
          <w:lang w:val="en-US"/>
        </w:rPr>
        <w:t xml:space="preserve"> students. This kind of situation is a problem faced by </w:t>
      </w:r>
      <w:r w:rsidRPr="001E0A6F">
        <w:rPr>
          <w:rFonts w:ascii="Book Antiqua" w:hAnsi="Book Antiqua"/>
        </w:rPr>
        <w:t>some</w:t>
      </w:r>
      <w:r w:rsidRPr="001E0A6F">
        <w:rPr>
          <w:rFonts w:ascii="Book Antiqua" w:hAnsi="Book Antiqua"/>
          <w:lang w:val="en-US"/>
        </w:rPr>
        <w:t xml:space="preserve"> PAUD institutions. Some institutions managed to get up and improve themselves, while some other institutions survived in poor conditions. Live reluctantly, </w:t>
      </w:r>
      <w:r w:rsidRPr="001E0A6F">
        <w:rPr>
          <w:rFonts w:ascii="Book Antiqua" w:hAnsi="Book Antiqua"/>
        </w:rPr>
        <w:t xml:space="preserve">either </w:t>
      </w:r>
      <w:r w:rsidRPr="001E0A6F">
        <w:rPr>
          <w:rFonts w:ascii="Book Antiqua" w:hAnsi="Book Antiqua"/>
          <w:lang w:val="en-US"/>
        </w:rPr>
        <w:t xml:space="preserve">don’t want to die. </w:t>
      </w:r>
      <w:r w:rsidRPr="001E0A6F">
        <w:rPr>
          <w:rFonts w:ascii="Book Antiqua" w:hAnsi="Book Antiqua"/>
        </w:rPr>
        <w:t xml:space="preserve">Some </w:t>
      </w:r>
      <w:r w:rsidRPr="001E0A6F">
        <w:rPr>
          <w:rFonts w:ascii="Book Antiqua" w:hAnsi="Book Antiqua"/>
          <w:lang w:val="en-US"/>
        </w:rPr>
        <w:t xml:space="preserve">PAUD institutions </w:t>
      </w:r>
      <w:r w:rsidRPr="001E0A6F">
        <w:rPr>
          <w:rFonts w:ascii="Book Antiqua" w:hAnsi="Book Antiqua"/>
          <w:lang w:val="en-US"/>
        </w:rPr>
        <w:lastRenderedPageBreak/>
        <w:t>that do not have competitiveness with other institutions will gradually be abandoned or</w:t>
      </w:r>
      <w:r w:rsidRPr="001E0A6F">
        <w:rPr>
          <w:rFonts w:ascii="Book Antiqua" w:hAnsi="Book Antiqua"/>
        </w:rPr>
        <w:t xml:space="preserve"> be</w:t>
      </w:r>
      <w:r w:rsidRPr="001E0A6F">
        <w:rPr>
          <w:rFonts w:ascii="Book Antiqua" w:hAnsi="Book Antiqua"/>
          <w:lang w:val="en-US"/>
        </w:rPr>
        <w:t xml:space="preserve"> </w:t>
      </w:r>
      <w:r w:rsidRPr="001E0A6F">
        <w:rPr>
          <w:rFonts w:ascii="Book Antiqua" w:hAnsi="Book Antiqua"/>
        </w:rPr>
        <w:t>not a choice</w:t>
      </w:r>
      <w:r w:rsidR="0013707F">
        <w:rPr>
          <w:rFonts w:ascii="Book Antiqua" w:hAnsi="Book Antiqua"/>
          <w:lang w:val="en-US"/>
        </w:rPr>
        <w:t xml:space="preserve"> </w:t>
      </w:r>
      <w:r w:rsidR="0013707F">
        <w:rPr>
          <w:rFonts w:ascii="Book Antiqua" w:hAnsi="Book Antiqua"/>
          <w:lang w:val="en-US"/>
        </w:rPr>
        <w:fldChar w:fldCharType="begin" w:fldLock="1"/>
      </w:r>
      <w:r w:rsidR="00C066B9">
        <w:rPr>
          <w:rFonts w:ascii="Book Antiqua" w:hAnsi="Book Antiqua"/>
          <w:lang w:val="en-US"/>
        </w:rPr>
        <w:instrText>ADDIN CSL_CITATION {"citationItems":[{"id":"ITEM-1","itemData":{"ISSN":"2527-6190","author":[{"dropping-particle":"","family":"Eka","given":"Eka","non-dropping-particle":"","parse-names":false,"suffix":""},{"dropping-particle":"","family":"Asiah","given":"Siti Nor","non-dropping-particle":"","parse-names":false,"suffix":""},{"dropping-particle":"","family":"Laili","given":"Livita Magfiratul","non-dropping-particle":"","parse-names":false,"suffix":""}],"container-title":"Dirasat: Jurnal Manajemen dan Pendidikan Islam","id":"ITEM-1","issue":"1","issued":{"date-parts":[["2022"]]},"page":"90-101","title":"Strategi dan Hambatan Manajemen Pengelolaan Lembaga Pendidikan Anak Usia Dini","type":"article-journal","volume":"8"},"uris":["http://www.mendeley.com/documents/?uuid=f54cb2be-f8a1-440a-a151-2bdb09a0fd0a"]},{"id":"ITEM-2","itemData":{"ISSN":"2549-8959","author":[{"dropping-particle":"","family":"Utami","given":"Wicka Yunita Dwi","non-dropping-particle":"","parse-names":false,"suffix":""},{"dropping-particle":"","family":"Jamaris","given":"Martini","non-dropping-particle":"","parse-names":false,"suffix":""},{"dropping-particle":"","family":"Meilanie","given":"Sri Martini","non-dropping-particle":"","parse-names":false,"suffix":""}],"container-title":"Jurnal Obsesi: Jurnal Pendidikan Anak Usia Dini","id":"ITEM-2","issue":"1","issued":{"date-parts":[["2019"]]},"page":"67-76","title":"Evaluasi program pengelolaan lembaga PAUD di Kabupaten Serang","type":"article-journal","volume":"4"},"uris":["http://www.mendeley.com/documents/?uuid=45efc8d9-14f0-4471-a4b1-aa20a2a7cfdd"]}],"mendeley":{"formattedCitation":"(Eka et al., 2022; Utami et al., 2019)","plainTextFormattedCitation":"(Eka et al., 2022; Utami et al., 2019)","previouslyFormattedCitation":"(Eka et al., 2022; Utami et al., 2019)"},"properties":{"noteIndex":0},"schema":"https://github.com/citation-style-language/schema/raw/master/csl-citation.json"}</w:instrText>
      </w:r>
      <w:r w:rsidR="0013707F">
        <w:rPr>
          <w:rFonts w:ascii="Book Antiqua" w:hAnsi="Book Antiqua"/>
          <w:lang w:val="en-US"/>
        </w:rPr>
        <w:fldChar w:fldCharType="separate"/>
      </w:r>
      <w:r w:rsidR="0013707F" w:rsidRPr="0013707F">
        <w:rPr>
          <w:rFonts w:ascii="Book Antiqua" w:hAnsi="Book Antiqua"/>
          <w:noProof/>
          <w:lang w:val="en-US"/>
        </w:rPr>
        <w:t>(Eka et al., 2022; Utami et al., 2019)</w:t>
      </w:r>
      <w:r w:rsidR="0013707F">
        <w:rPr>
          <w:rFonts w:ascii="Book Antiqua" w:hAnsi="Book Antiqua"/>
          <w:lang w:val="en-US"/>
        </w:rPr>
        <w:fldChar w:fldCharType="end"/>
      </w:r>
      <w:r w:rsidRPr="001E0A6F">
        <w:rPr>
          <w:rFonts w:ascii="Book Antiqua" w:hAnsi="Book Antiqua"/>
          <w:lang w:val="en-US"/>
        </w:rPr>
        <w:t>.</w:t>
      </w:r>
    </w:p>
    <w:p w14:paraId="3DD0F888" w14:textId="77777777" w:rsidR="003D4211" w:rsidRPr="001E0A6F" w:rsidRDefault="003D4211" w:rsidP="003D4211">
      <w:pPr>
        <w:pStyle w:val="ListParagraph"/>
        <w:spacing w:line="240" w:lineRule="auto"/>
        <w:ind w:left="0" w:firstLine="720"/>
        <w:jc w:val="both"/>
        <w:rPr>
          <w:rFonts w:ascii="Book Antiqua" w:hAnsi="Book Antiqua"/>
          <w:lang w:val="en-US"/>
        </w:rPr>
      </w:pPr>
      <w:commentRangeStart w:id="4"/>
      <w:r w:rsidRPr="001E0A6F">
        <w:rPr>
          <w:rFonts w:ascii="Book Antiqua" w:hAnsi="Book Antiqua"/>
          <w:lang w:val="en-US"/>
        </w:rPr>
        <w:t>Indicators of an educational institution that has competitiveness are the products (</w:t>
      </w:r>
      <w:r w:rsidRPr="001E0A6F">
        <w:rPr>
          <w:rFonts w:ascii="Book Antiqua" w:hAnsi="Book Antiqua"/>
        </w:rPr>
        <w:t xml:space="preserve">the </w:t>
      </w:r>
      <w:r w:rsidRPr="001E0A6F">
        <w:rPr>
          <w:rFonts w:ascii="Book Antiqua" w:hAnsi="Book Antiqua"/>
          <w:lang w:val="en-US"/>
        </w:rPr>
        <w:t>quality of graduates) and the services provided</w:t>
      </w:r>
      <w:r w:rsidR="005C2A33">
        <w:rPr>
          <w:rFonts w:ascii="Book Antiqua" w:hAnsi="Book Antiqua"/>
          <w:lang w:val="en-US"/>
        </w:rPr>
        <w:t xml:space="preserve"> </w:t>
      </w:r>
      <w:r w:rsidR="005C2A33">
        <w:rPr>
          <w:rFonts w:ascii="Book Antiqua" w:hAnsi="Book Antiqua"/>
          <w:lang w:val="en-US"/>
        </w:rPr>
        <w:fldChar w:fldCharType="begin" w:fldLock="1"/>
      </w:r>
      <w:r w:rsidR="00391C2A">
        <w:rPr>
          <w:rFonts w:ascii="Book Antiqua" w:hAnsi="Book Antiqua"/>
          <w:lang w:val="en-US"/>
        </w:rPr>
        <w:instrText>ADDIN CSL_CITATION {"citationItems":[{"id":"ITEM-1","itemData":{"ISSN":"2149-1291","author":[{"dropping-particle":"","family":"Budiharso","given":"Teguh","non-dropping-particle":"","parse-names":false,"suffix":""},{"dropping-particle":"","family":"Tarman","given":"Bulent","non-dropping-particle":"","parse-names":false,"suffix":""}],"container-title":"Journal of Ethnic and Cultural Studies","id":"ITEM-1","issue":"1","issued":{"date-parts":[["2020"]]},"page":"99-115","publisher":"Yildiz Technical University","title":"Improving quality education through better working conditions of academic institutes","type":"article-journal","volume":"7"},"uris":["http://www.mendeley.com/documents/?uuid=e948d55a-7a58-4c01-8c5f-10527f285a23"]},{"id":"ITEM-2","itemData":{"ISSN":"0885-2006","author":[{"dropping-particle":"","family":"Rao","given":"Nirmala","non-dropping-particle":"","parse-names":false,"suffix":""},{"dropping-particle":"","family":"Richards","given":"Ben","non-dropping-particle":"","parse-names":false,"suffix":""},{"dropping-particle":"","family":"Sun","given":"Jin","non-dropping-particle":"","parse-names":false,"suffix":""},{"dropping-particle":"","family":"Weber","given":"Ann","non-dropping-particle":"","parse-names":false,"suffix":""},{"dropping-particle":"","family":"Sincovich","given":"Alanna","non-dropping-particle":"","parse-names":false,"suffix":""}],"container-title":"Early Childhood Research Quarterly","id":"ITEM-2","issued":{"date-parts":[["2019"]]},"page":"169-181","publisher":"Elsevier","title":"Early childhood education and child development in four countries in East Asia and the Pacific","type":"article-journal","volume":"47"},"uris":["http://www.mendeley.com/documents/?uuid=70799e3b-7dcd-44a3-a521-3ccbd07fdeb2"]}],"mendeley":{"formattedCitation":"(Budiharso &amp; Tarman, 2020; Rao et al., 2019)","plainTextFormattedCitation":"(Budiharso &amp; Tarman, 2020; Rao et al., 2019)","previouslyFormattedCitation":"(Budiharso &amp; Tarman, 2020; Rao et al., 2019)"},"properties":{"noteIndex":0},"schema":"https://github.com/citation-style-language/schema/raw/master/csl-citation.json"}</w:instrText>
      </w:r>
      <w:r w:rsidR="005C2A33">
        <w:rPr>
          <w:rFonts w:ascii="Book Antiqua" w:hAnsi="Book Antiqua"/>
          <w:lang w:val="en-US"/>
        </w:rPr>
        <w:fldChar w:fldCharType="separate"/>
      </w:r>
      <w:r w:rsidR="005C2A33" w:rsidRPr="005C2A33">
        <w:rPr>
          <w:rFonts w:ascii="Book Antiqua" w:hAnsi="Book Antiqua"/>
          <w:noProof/>
          <w:lang w:val="en-US"/>
        </w:rPr>
        <w:t>(Budiharso &amp; Tarman, 2020; Rao et al., 2019)</w:t>
      </w:r>
      <w:r w:rsidR="005C2A33">
        <w:rPr>
          <w:rFonts w:ascii="Book Antiqua" w:hAnsi="Book Antiqua"/>
          <w:lang w:val="en-US"/>
        </w:rPr>
        <w:fldChar w:fldCharType="end"/>
      </w:r>
      <w:r w:rsidRPr="001E0A6F">
        <w:rPr>
          <w:rFonts w:ascii="Book Antiqua" w:hAnsi="Book Antiqua"/>
          <w:lang w:val="en-US"/>
        </w:rPr>
        <w:t xml:space="preserve">. </w:t>
      </w:r>
      <w:r w:rsidRPr="001E0A6F">
        <w:rPr>
          <w:rFonts w:ascii="Book Antiqua" w:hAnsi="Book Antiqua"/>
        </w:rPr>
        <w:t>So that</w:t>
      </w:r>
      <w:r w:rsidRPr="001E0A6F">
        <w:rPr>
          <w:rFonts w:ascii="Book Antiqua" w:hAnsi="Book Antiqua"/>
          <w:lang w:val="en-US"/>
        </w:rPr>
        <w:t xml:space="preserve"> information about the advantages of educational institutions to be widely known by the public, especially parents </w:t>
      </w:r>
      <w:r w:rsidRPr="001E0A6F">
        <w:rPr>
          <w:rFonts w:ascii="Book Antiqua" w:hAnsi="Book Antiqua"/>
        </w:rPr>
        <w:t>for</w:t>
      </w:r>
      <w:r w:rsidRPr="001E0A6F">
        <w:rPr>
          <w:rFonts w:ascii="Book Antiqua" w:hAnsi="Book Antiqua"/>
          <w:lang w:val="en-US"/>
        </w:rPr>
        <w:t xml:space="preserve"> prospective students, the managers of educational institutions must proactively introduce the institution to the wider community. </w:t>
      </w:r>
      <w:r w:rsidRPr="001E0A6F">
        <w:rPr>
          <w:rFonts w:ascii="Book Antiqua" w:hAnsi="Book Antiqua"/>
        </w:rPr>
        <w:t>They should not be</w:t>
      </w:r>
      <w:r w:rsidRPr="001E0A6F">
        <w:rPr>
          <w:rFonts w:ascii="Book Antiqua" w:hAnsi="Book Antiqua"/>
          <w:lang w:val="en-US"/>
        </w:rPr>
        <w:t xml:space="preserve"> passive and waiting</w:t>
      </w:r>
      <w:r w:rsidRPr="001E0A6F">
        <w:rPr>
          <w:rFonts w:ascii="Book Antiqua" w:hAnsi="Book Antiqua"/>
        </w:rPr>
        <w:t xml:space="preserve"> only</w:t>
      </w:r>
      <w:r w:rsidRPr="001E0A6F">
        <w:rPr>
          <w:rFonts w:ascii="Book Antiqua" w:hAnsi="Book Antiqua"/>
          <w:lang w:val="en-US"/>
        </w:rPr>
        <w:t xml:space="preserve"> for parents to find information and choose the desired institution</w:t>
      </w:r>
      <w:r w:rsidRPr="001E0A6F">
        <w:rPr>
          <w:rFonts w:ascii="Book Antiqua" w:hAnsi="Book Antiqua"/>
        </w:rPr>
        <w:t xml:space="preserve"> by themselves</w:t>
      </w:r>
      <w:r w:rsidR="0013707F">
        <w:rPr>
          <w:rFonts w:ascii="Book Antiqua" w:hAnsi="Book Antiqua"/>
          <w:lang w:val="en-US"/>
        </w:rPr>
        <w:t xml:space="preserve"> </w:t>
      </w:r>
      <w:r w:rsidR="00C066B9">
        <w:rPr>
          <w:rFonts w:ascii="Book Antiqua" w:hAnsi="Book Antiqua"/>
          <w:lang w:val="en-US"/>
        </w:rPr>
        <w:fldChar w:fldCharType="begin" w:fldLock="1"/>
      </w:r>
      <w:r w:rsidR="002A31A3">
        <w:rPr>
          <w:rFonts w:ascii="Book Antiqua" w:hAnsi="Book Antiqua"/>
          <w:lang w:val="en-US"/>
        </w:rPr>
        <w:instrText>ADDIN CSL_CITATION {"citationItems":[{"id":"ITEM-1","itemData":{"ISSN":"2581-2297","author":[{"dropping-particle":"","family":"Dhieni","given":"Nurbiana","non-dropping-particle":"","parse-names":false,"suffix":""}],"container-title":"Perspektif Ilmu Pendidikan","id":"ITEM-1","issue":"IX","issued":{"date-parts":[["2008"]]},"page":"83-89","title":"Studi penelusuran lulusan program studi pendidikan anak usia dini","type":"article-journal","volume":"17"},"uris":["http://www.mendeley.com/documents/?uuid=fa85bdae-208f-4d1e-92d8-3ee450c0acbd"]},{"id":"ITEM-2","itemData":{"ISSN":"2685-1326","author":[{"dropping-particle":"","family":"Sumiyati","given":"Sumiyati","non-dropping-particle":"","parse-names":false,"suffix":""}],"container-title":"As-Sibyan: Jurnal Pendidikan Anak Usia Dini","id":"ITEM-2","issue":"1","issued":{"date-parts":[["2020"]]},"page":"31-42","title":"Pelatihan Soft Skill Untuk Meningkatkan Kualitas Dan Mutu Layanan Paud Di Desa Ngagel","type":"article-journal","volume":"5"},"uris":["http://www.mendeley.com/documents/?uuid=7232af34-1420-47e1-9de0-f3896306018b"]}],"mendeley":{"formattedCitation":"(Dhieni, 2008; Sumiyati, 2020)","plainTextFormattedCitation":"(Dhieni, 2008; Sumiyati, 2020)","previouslyFormattedCitation":"(Dhieni, 2008; Sumiyati, 2020)"},"properties":{"noteIndex":0},"schema":"https://github.com/citation-style-language/schema/raw/master/csl-citation.json"}</w:instrText>
      </w:r>
      <w:r w:rsidR="00C066B9">
        <w:rPr>
          <w:rFonts w:ascii="Book Antiqua" w:hAnsi="Book Antiqua"/>
          <w:lang w:val="en-US"/>
        </w:rPr>
        <w:fldChar w:fldCharType="separate"/>
      </w:r>
      <w:r w:rsidR="00C066B9" w:rsidRPr="00C066B9">
        <w:rPr>
          <w:rFonts w:ascii="Book Antiqua" w:hAnsi="Book Antiqua"/>
          <w:noProof/>
          <w:lang w:val="en-US"/>
        </w:rPr>
        <w:t>(Dhieni, 2008; Sumiyati, 2020)</w:t>
      </w:r>
      <w:r w:rsidR="00C066B9">
        <w:rPr>
          <w:rFonts w:ascii="Book Antiqua" w:hAnsi="Book Antiqua"/>
          <w:lang w:val="en-US"/>
        </w:rPr>
        <w:fldChar w:fldCharType="end"/>
      </w:r>
      <w:r w:rsidRPr="001E0A6F">
        <w:rPr>
          <w:rFonts w:ascii="Book Antiqua" w:hAnsi="Book Antiqua"/>
          <w:lang w:val="en-US"/>
        </w:rPr>
        <w:t>.</w:t>
      </w:r>
    </w:p>
    <w:p w14:paraId="14DB5E6A" w14:textId="77777777" w:rsidR="003D4211" w:rsidRPr="001E0A6F" w:rsidRDefault="003D4211" w:rsidP="003D4211">
      <w:pPr>
        <w:pStyle w:val="ListParagraph"/>
        <w:spacing w:line="240" w:lineRule="auto"/>
        <w:ind w:left="0" w:firstLine="720"/>
        <w:jc w:val="both"/>
        <w:rPr>
          <w:rFonts w:ascii="Book Antiqua" w:hAnsi="Book Antiqua"/>
          <w:lang w:val="en-US"/>
        </w:rPr>
      </w:pPr>
      <w:r w:rsidRPr="001E0A6F">
        <w:rPr>
          <w:rFonts w:ascii="Book Antiqua" w:hAnsi="Book Antiqua"/>
        </w:rPr>
        <w:t>M</w:t>
      </w:r>
      <w:proofErr w:type="spellStart"/>
      <w:r w:rsidRPr="001E0A6F">
        <w:rPr>
          <w:rFonts w:ascii="Book Antiqua" w:hAnsi="Book Antiqua"/>
          <w:lang w:val="en-US"/>
        </w:rPr>
        <w:t>arketing</w:t>
      </w:r>
      <w:proofErr w:type="spellEnd"/>
      <w:r w:rsidRPr="001E0A6F">
        <w:rPr>
          <w:rFonts w:ascii="Book Antiqua" w:hAnsi="Book Antiqua"/>
          <w:lang w:val="en-US"/>
        </w:rPr>
        <w:t xml:space="preserve"> is needed for educational institutions in building a positive school image.</w:t>
      </w:r>
      <w:r w:rsidRPr="001E0A6F">
        <w:rPr>
          <w:rStyle w:val="FootnoteReference"/>
          <w:rFonts w:ascii="Book Antiqua" w:hAnsi="Book Antiqua"/>
          <w:lang w:val="en-US"/>
        </w:rPr>
        <w:fldChar w:fldCharType="begin" w:fldLock="1"/>
      </w:r>
      <w:r w:rsidR="0013707F">
        <w:rPr>
          <w:rFonts w:ascii="Book Antiqua" w:hAnsi="Book Antiqua"/>
          <w:lang w:val="en-US"/>
        </w:rPr>
        <w:instrText>ADDIN CSL_CITATION {"citationItems":[{"id":"ITEM-1","itemData":{"DOI":"https://doi.org/10.51529/ijiece.v5i2.192","author":[{"dropping-particle":"","family":"Pratiwi","given":"Indah","non-dropping-particle":"","parse-names":false,"suffix":""},{"dropping-particle":"","family":"Munastiwi","given":"Erni","non-dropping-particle":"","parse-names":false,"suffix":""}],"container-title":"Indonesian Journal of Islamic Early Childhood Education (IJIECE)","id":"ITEM-1","issue":"2","issued":{"date-parts":[["2020"]]},"title":"Analisis Strategi Pemasaran PAUD","type":"article-journal","volume":"5"},"uris":["http://www.mendeley.com/documents/?uuid=c954aae2-b95b-4931-95c1-c00fdb35347b"]}],"mendeley":{"formattedCitation":"(Pratiwi &amp; Munastiwi, 2020)","plainTextFormattedCitation":"(Pratiwi &amp; Munastiwi, 2020)","previouslyFormattedCitation":"(Pratiwi &amp; Munastiwi, 2020)"},"properties":{"noteIndex":0},"schema":"https://github.com/citation-style-language/schema/raw/master/csl-citation.json"}</w:instrText>
      </w:r>
      <w:r w:rsidRPr="001E0A6F">
        <w:rPr>
          <w:rStyle w:val="FootnoteReference"/>
          <w:rFonts w:ascii="Book Antiqua" w:hAnsi="Book Antiqua"/>
          <w:lang w:val="en-US"/>
        </w:rPr>
        <w:fldChar w:fldCharType="separate"/>
      </w:r>
      <w:r w:rsidRPr="001E0A6F">
        <w:rPr>
          <w:rFonts w:ascii="Book Antiqua" w:hAnsi="Book Antiqua"/>
          <w:bCs/>
          <w:noProof/>
          <w:lang w:val="en-US"/>
        </w:rPr>
        <w:t>(</w:t>
      </w:r>
      <w:proofErr w:type="spellStart"/>
      <w:r w:rsidRPr="001E0A6F">
        <w:rPr>
          <w:rFonts w:ascii="Book Antiqua" w:hAnsi="Book Antiqua"/>
          <w:bCs/>
          <w:noProof/>
          <w:lang w:val="en-US"/>
        </w:rPr>
        <w:t>Pratiwi</w:t>
      </w:r>
      <w:proofErr w:type="spellEnd"/>
      <w:r w:rsidRPr="001E0A6F">
        <w:rPr>
          <w:rFonts w:ascii="Book Antiqua" w:hAnsi="Book Antiqua"/>
          <w:bCs/>
          <w:noProof/>
          <w:lang w:val="en-US"/>
        </w:rPr>
        <w:t xml:space="preserve"> &amp; Munastiwi, 2020)</w:t>
      </w:r>
      <w:r w:rsidRPr="001E0A6F">
        <w:rPr>
          <w:rStyle w:val="FootnoteReference"/>
          <w:rFonts w:ascii="Book Antiqua" w:hAnsi="Book Antiqua"/>
          <w:lang w:val="en-US"/>
        </w:rPr>
        <w:fldChar w:fldCharType="end"/>
      </w:r>
      <w:r w:rsidRPr="001E0A6F">
        <w:rPr>
          <w:rFonts w:ascii="Book Antiqua" w:hAnsi="Book Antiqua"/>
          <w:lang w:val="en-US"/>
        </w:rPr>
        <w:t xml:space="preserve"> Marketing is a process that must be carried out by schools to disseminate information to the public about the added value of educational services.</w:t>
      </w:r>
    </w:p>
    <w:p w14:paraId="3EC1B64A" w14:textId="77777777" w:rsidR="003D4211" w:rsidRDefault="003D4211" w:rsidP="003D4211">
      <w:pPr>
        <w:pStyle w:val="ListParagraph"/>
        <w:spacing w:line="240" w:lineRule="auto"/>
        <w:ind w:left="0" w:firstLine="720"/>
        <w:jc w:val="both"/>
        <w:rPr>
          <w:rFonts w:ascii="Book Antiqua" w:hAnsi="Book Antiqua"/>
          <w:lang w:val="en-US"/>
        </w:rPr>
      </w:pPr>
      <w:r w:rsidRPr="001E0A6F">
        <w:rPr>
          <w:rFonts w:ascii="Book Antiqua" w:hAnsi="Book Antiqua"/>
          <w:lang w:val="en-US"/>
        </w:rPr>
        <w:t>Marketing strategy has a very important role to achieve the goals of the institution to be achieved. Marketing strategy should be based on internal analysis and adapted to the changes. Thus, the marketing strategy must be able to provide a clear and focused picture of what PAUD institutions will do in using every opportunity in the target market.</w:t>
      </w:r>
    </w:p>
    <w:p w14:paraId="287B0E0D" w14:textId="77777777" w:rsidR="000469EC" w:rsidRPr="003D4211" w:rsidRDefault="003D4211" w:rsidP="003D4211">
      <w:pPr>
        <w:pStyle w:val="ListParagraph"/>
        <w:spacing w:line="240" w:lineRule="auto"/>
        <w:ind w:left="0" w:firstLine="720"/>
        <w:jc w:val="both"/>
        <w:rPr>
          <w:rFonts w:ascii="Book Antiqua" w:hAnsi="Book Antiqua"/>
          <w:lang w:val="en-US"/>
        </w:rPr>
      </w:pPr>
      <w:r w:rsidRPr="001E0A6F">
        <w:rPr>
          <w:rFonts w:ascii="Book Antiqua" w:hAnsi="Book Antiqua"/>
        </w:rPr>
        <w:t>The r</w:t>
      </w:r>
      <w:proofErr w:type="spellStart"/>
      <w:r w:rsidRPr="001E0A6F">
        <w:rPr>
          <w:rFonts w:ascii="Book Antiqua" w:hAnsi="Book Antiqua"/>
          <w:lang w:val="en-US"/>
        </w:rPr>
        <w:t>esearch</w:t>
      </w:r>
      <w:proofErr w:type="spellEnd"/>
      <w:r w:rsidRPr="001E0A6F">
        <w:rPr>
          <w:rFonts w:ascii="Book Antiqua" w:hAnsi="Book Antiqua"/>
          <w:lang w:val="en-US"/>
        </w:rPr>
        <w:t xml:space="preserve"> on the marketing of educational services has been done</w:t>
      </w:r>
      <w:r w:rsidRPr="001E0A6F">
        <w:rPr>
          <w:rFonts w:ascii="Book Antiqua" w:hAnsi="Book Antiqua"/>
        </w:rPr>
        <w:t xml:space="preserve"> massively</w:t>
      </w:r>
      <w:r w:rsidRPr="001E0A6F">
        <w:rPr>
          <w:rFonts w:ascii="Book Antiqua" w:hAnsi="Book Antiqua"/>
          <w:lang w:val="en-US"/>
        </w:rPr>
        <w:t xml:space="preserve">. However, </w:t>
      </w:r>
      <w:r w:rsidRPr="001E0A6F">
        <w:rPr>
          <w:rFonts w:ascii="Book Antiqua" w:hAnsi="Book Antiqua"/>
        </w:rPr>
        <w:t>most of them are</w:t>
      </w:r>
      <w:r w:rsidRPr="001E0A6F">
        <w:rPr>
          <w:rFonts w:ascii="Book Antiqua" w:hAnsi="Book Antiqua"/>
          <w:lang w:val="en-US"/>
        </w:rPr>
        <w:t xml:space="preserve"> carried out </w:t>
      </w:r>
      <w:r w:rsidRPr="001E0A6F">
        <w:rPr>
          <w:rFonts w:ascii="Book Antiqua" w:hAnsi="Book Antiqua"/>
        </w:rPr>
        <w:t>for</w:t>
      </w:r>
      <w:r w:rsidRPr="001E0A6F">
        <w:rPr>
          <w:rFonts w:ascii="Book Antiqua" w:hAnsi="Book Antiqua"/>
          <w:lang w:val="en-US"/>
        </w:rPr>
        <w:t xml:space="preserve"> school and college education levels</w:t>
      </w:r>
      <w:r w:rsidRPr="001E0A6F">
        <w:rPr>
          <w:rFonts w:ascii="Book Antiqua" w:hAnsi="Book Antiqua"/>
        </w:rPr>
        <w:t xml:space="preserve"> only</w:t>
      </w:r>
      <w:r w:rsidRPr="001E0A6F">
        <w:rPr>
          <w:rFonts w:ascii="Book Antiqua" w:hAnsi="Book Antiqua"/>
          <w:lang w:val="en-US"/>
        </w:rPr>
        <w:t xml:space="preserve">. </w:t>
      </w:r>
      <w:r w:rsidRPr="001E0A6F">
        <w:rPr>
          <w:rFonts w:ascii="Book Antiqua" w:hAnsi="Book Antiqua"/>
        </w:rPr>
        <w:t>There are not</w:t>
      </w:r>
      <w:r w:rsidRPr="001E0A6F">
        <w:rPr>
          <w:rFonts w:ascii="Book Antiqua" w:hAnsi="Book Antiqua"/>
          <w:lang w:val="en-US"/>
        </w:rPr>
        <w:t xml:space="preserve"> many</w:t>
      </w:r>
      <w:r w:rsidRPr="001E0A6F">
        <w:rPr>
          <w:rFonts w:ascii="Book Antiqua" w:hAnsi="Book Antiqua"/>
        </w:rPr>
        <w:t xml:space="preserve"> research</w:t>
      </w:r>
      <w:r w:rsidRPr="001E0A6F">
        <w:rPr>
          <w:rFonts w:ascii="Book Antiqua" w:hAnsi="Book Antiqua"/>
          <w:lang w:val="en-US"/>
        </w:rPr>
        <w:t xml:space="preserve"> </w:t>
      </w:r>
      <w:r w:rsidRPr="001E0A6F">
        <w:rPr>
          <w:rFonts w:ascii="Book Antiqua" w:hAnsi="Book Antiqua"/>
        </w:rPr>
        <w:t xml:space="preserve">that </w:t>
      </w:r>
      <w:r w:rsidRPr="001E0A6F">
        <w:rPr>
          <w:rFonts w:ascii="Book Antiqua" w:hAnsi="Book Antiqua"/>
          <w:lang w:val="en-US"/>
        </w:rPr>
        <w:t xml:space="preserve">have conducted on the theme of marketing education services in preschool education. This study tries to fill the void by conducting research related to the synergy of teachers, parents and stakeholders in the marketing strategy of PAUD institutions </w:t>
      </w:r>
      <w:r w:rsidRPr="001E0A6F">
        <w:rPr>
          <w:rFonts w:ascii="Book Antiqua" w:hAnsi="Book Antiqua"/>
          <w:lang w:val="en-US"/>
        </w:rPr>
        <w:fldChar w:fldCharType="begin" w:fldLock="1"/>
      </w:r>
      <w:r w:rsidR="0013707F">
        <w:rPr>
          <w:rFonts w:ascii="Book Antiqua" w:hAnsi="Book Antiqua"/>
          <w:lang w:val="en-US"/>
        </w:rPr>
        <w:instrText>ADDIN CSL_CITATION {"citationItems":[{"id":"ITEM-1","itemData":{"DOI":"https://doi.org/10.21274/dinamika.2022.22.01.130-1455","author":[{"dropping-particle":"","family":"Maulidiyah","given":"Eka Cahya","non-dropping-particle":"","parse-names":false,"suffix":""},{"dropping-particle":"","family":"Rohman","given":"Khabibur","non-dropping-particle":"","parse-names":false,"suffix":""}],"container-title":"Dinamika Penelitian: Media Komunikasi Penelitian Sosial Keagamaan","id":"ITEM-1","issue":"1","issued":{"date-parts":[["2022"]]},"page":"130-145","title":"Students’ Self-Efficacy in Confronting Changes of The Form on The Final Project During Covid-19 Pandemic","type":"article-journal","volume":"22"},"uris":["http://www.mendeley.com/documents/?uuid=83982237-6e46-41d6-9495-3354ac8bbdfd"]}],"mendeley":{"formattedCitation":"(Maulidiyah &amp; Rohman, 2022)","plainTextFormattedCitation":"(Maulidiyah &amp; Rohman, 2022)","previouslyFormattedCitation":"(Maulidiyah &amp; Rohman, 2022)"},"properties":{"noteIndex":0},"schema":"https://github.com/citation-style-language/schema/raw/master/csl-citation.json"}</w:instrText>
      </w:r>
      <w:r w:rsidRPr="001E0A6F">
        <w:rPr>
          <w:rFonts w:ascii="Book Antiqua" w:hAnsi="Book Antiqua"/>
          <w:lang w:val="en-US"/>
        </w:rPr>
        <w:fldChar w:fldCharType="separate"/>
      </w:r>
      <w:r w:rsidRPr="001E0A6F">
        <w:rPr>
          <w:rFonts w:ascii="Book Antiqua" w:hAnsi="Book Antiqua"/>
          <w:noProof/>
          <w:lang w:val="en-US"/>
        </w:rPr>
        <w:t>(Maulidiyah &amp; Rohman, 2022)</w:t>
      </w:r>
      <w:r w:rsidRPr="001E0A6F">
        <w:rPr>
          <w:rFonts w:ascii="Book Antiqua" w:hAnsi="Book Antiqua"/>
          <w:lang w:val="en-US"/>
        </w:rPr>
        <w:fldChar w:fldCharType="end"/>
      </w:r>
      <w:r w:rsidRPr="001E0A6F">
        <w:rPr>
          <w:rFonts w:ascii="Book Antiqua" w:hAnsi="Book Antiqua"/>
          <w:lang w:val="en-US"/>
        </w:rPr>
        <w:t>.</w:t>
      </w:r>
      <w:commentRangeEnd w:id="4"/>
      <w:r w:rsidR="005F135A">
        <w:rPr>
          <w:rStyle w:val="CommentReference"/>
          <w:rFonts w:eastAsia="Calibri" w:cs="Calibri"/>
        </w:rPr>
        <w:commentReference w:id="4"/>
      </w:r>
    </w:p>
    <w:p w14:paraId="13D6C20C" w14:textId="77777777" w:rsidR="000469EC" w:rsidRDefault="000469EC">
      <w:pPr>
        <w:pBdr>
          <w:top w:val="nil"/>
          <w:left w:val="nil"/>
          <w:bottom w:val="nil"/>
          <w:right w:val="nil"/>
          <w:between w:val="nil"/>
        </w:pBdr>
        <w:tabs>
          <w:tab w:val="left" w:pos="426"/>
        </w:tabs>
        <w:spacing w:after="0" w:line="240" w:lineRule="auto"/>
        <w:ind w:firstLine="567"/>
        <w:jc w:val="both"/>
        <w:rPr>
          <w:rFonts w:ascii="Book Antiqua" w:eastAsia="Book Antiqua" w:hAnsi="Book Antiqua" w:cs="Book Antiqua"/>
          <w:color w:val="000000"/>
          <w:u w:val="single"/>
        </w:rPr>
      </w:pPr>
    </w:p>
    <w:p w14:paraId="30DEF81D" w14:textId="77777777" w:rsidR="000469EC" w:rsidRDefault="003D4211">
      <w:pPr>
        <w:pBdr>
          <w:top w:val="nil"/>
          <w:left w:val="nil"/>
          <w:bottom w:val="nil"/>
          <w:right w:val="nil"/>
          <w:between w:val="nil"/>
        </w:pBdr>
        <w:spacing w:after="0" w:line="240" w:lineRule="auto"/>
        <w:jc w:val="both"/>
        <w:rPr>
          <w:rFonts w:ascii="Book Antiqua" w:eastAsia="Book Antiqua" w:hAnsi="Book Antiqua" w:cs="Book Antiqua"/>
          <w:b/>
          <w:color w:val="000000"/>
        </w:rPr>
      </w:pPr>
      <w:commentRangeStart w:id="5"/>
      <w:r>
        <w:rPr>
          <w:rFonts w:ascii="Book Antiqua" w:eastAsia="Book Antiqua" w:hAnsi="Book Antiqua" w:cs="Book Antiqua"/>
          <w:b/>
          <w:color w:val="000000"/>
          <w:sz w:val="26"/>
          <w:szCs w:val="26"/>
          <w:lang w:val="en-US"/>
        </w:rPr>
        <w:t>Method</w:t>
      </w:r>
      <w:commentRangeEnd w:id="5"/>
      <w:r w:rsidR="005F135A">
        <w:rPr>
          <w:rStyle w:val="CommentReference"/>
        </w:rPr>
        <w:commentReference w:id="5"/>
      </w:r>
    </w:p>
    <w:p w14:paraId="74E13B63" w14:textId="77777777" w:rsidR="000469EC" w:rsidRDefault="003D4211">
      <w:pPr>
        <w:pBdr>
          <w:top w:val="nil"/>
          <w:left w:val="nil"/>
          <w:bottom w:val="nil"/>
          <w:right w:val="nil"/>
          <w:between w:val="nil"/>
        </w:pBdr>
        <w:tabs>
          <w:tab w:val="left" w:pos="426"/>
        </w:tabs>
        <w:spacing w:after="0" w:line="240" w:lineRule="auto"/>
        <w:ind w:firstLine="709"/>
        <w:jc w:val="both"/>
        <w:rPr>
          <w:rFonts w:ascii="Book Antiqua" w:eastAsia="Book Antiqua" w:hAnsi="Book Antiqua" w:cs="Book Antiqua"/>
          <w:color w:val="000000"/>
        </w:rPr>
      </w:pPr>
      <w:r w:rsidRPr="001E0A6F">
        <w:rPr>
          <w:rFonts w:ascii="Book Antiqua" w:hAnsi="Book Antiqua"/>
        </w:rPr>
        <w:t>This study implements descriptive qualitative design. Researcher conducted observations at 3 Early Childhood Educational institutions in Tulungagung Regency, and interviewed 9 teachers, 6 parents of students and 3 community figures who represented each institution. The respondents were selected using purposive sampling technique. The three selected schools were schools located in downtown area, namely Kec. Tulungagung and Kec. Kedungwaru. Interviews were conducted in 2 ways, they are face to face for respondents who have enough free time and by telephone for respondents who have high mobility or business</w:t>
      </w:r>
    </w:p>
    <w:p w14:paraId="7FB03069" w14:textId="77777777" w:rsidR="000469EC" w:rsidRDefault="000469EC">
      <w:pPr>
        <w:pBdr>
          <w:top w:val="nil"/>
          <w:left w:val="nil"/>
          <w:bottom w:val="nil"/>
          <w:right w:val="nil"/>
          <w:between w:val="nil"/>
        </w:pBdr>
        <w:tabs>
          <w:tab w:val="left" w:pos="426"/>
        </w:tabs>
        <w:spacing w:after="0" w:line="240" w:lineRule="auto"/>
        <w:jc w:val="both"/>
        <w:rPr>
          <w:rFonts w:ascii="Book Antiqua" w:eastAsia="Book Antiqua" w:hAnsi="Book Antiqua" w:cs="Book Antiqua"/>
          <w:color w:val="000000"/>
        </w:rPr>
      </w:pPr>
    </w:p>
    <w:p w14:paraId="253E1845" w14:textId="77777777" w:rsidR="000469EC" w:rsidRDefault="003D4211">
      <w:pPr>
        <w:pBdr>
          <w:top w:val="nil"/>
          <w:left w:val="nil"/>
          <w:bottom w:val="nil"/>
          <w:right w:val="nil"/>
          <w:between w:val="nil"/>
        </w:pBdr>
        <w:spacing w:after="0" w:line="240" w:lineRule="auto"/>
        <w:jc w:val="both"/>
        <w:rPr>
          <w:rFonts w:ascii="Book Antiqua" w:eastAsia="Book Antiqua" w:hAnsi="Book Antiqua" w:cs="Book Antiqua"/>
          <w:b/>
          <w:color w:val="000000"/>
        </w:rPr>
      </w:pPr>
      <w:commentRangeStart w:id="6"/>
      <w:r>
        <w:rPr>
          <w:rFonts w:ascii="Book Antiqua" w:eastAsia="Book Antiqua" w:hAnsi="Book Antiqua" w:cs="Book Antiqua"/>
          <w:b/>
          <w:color w:val="000000"/>
          <w:sz w:val="26"/>
          <w:szCs w:val="26"/>
          <w:lang w:val="en-US"/>
        </w:rPr>
        <w:t>Finding and Discussion</w:t>
      </w:r>
      <w:commentRangeEnd w:id="6"/>
      <w:r w:rsidR="0071750E">
        <w:rPr>
          <w:rStyle w:val="CommentReference"/>
        </w:rPr>
        <w:commentReference w:id="6"/>
      </w:r>
    </w:p>
    <w:p w14:paraId="5A35C6BD" w14:textId="77777777" w:rsidR="003D4211" w:rsidRPr="001E0A6F" w:rsidRDefault="003D4211" w:rsidP="004F77C6">
      <w:pPr>
        <w:spacing w:after="0" w:line="240" w:lineRule="auto"/>
        <w:rPr>
          <w:rFonts w:ascii="Book Antiqua" w:hAnsi="Book Antiqua"/>
          <w:i/>
          <w:iCs/>
        </w:rPr>
      </w:pPr>
      <w:r w:rsidRPr="001E0A6F">
        <w:rPr>
          <w:rFonts w:ascii="Book Antiqua" w:hAnsi="Book Antiqua"/>
          <w:i/>
          <w:iCs/>
        </w:rPr>
        <w:t>Empirical and Factual Conditions of  Competition among PAUD Institutions</w:t>
      </w:r>
    </w:p>
    <w:p w14:paraId="5C1618ED" w14:textId="77777777" w:rsidR="00C066B9" w:rsidRDefault="003D4211" w:rsidP="003F5B4D">
      <w:pPr>
        <w:spacing w:after="0" w:line="240" w:lineRule="auto"/>
        <w:ind w:firstLine="720"/>
        <w:jc w:val="both"/>
        <w:rPr>
          <w:rFonts w:ascii="Book Antiqua" w:hAnsi="Book Antiqua"/>
          <w:bCs/>
        </w:rPr>
      </w:pPr>
      <w:r w:rsidRPr="001E0A6F">
        <w:rPr>
          <w:rFonts w:ascii="Book Antiqua" w:hAnsi="Book Antiqua"/>
          <w:bCs/>
        </w:rPr>
        <w:t>Java Island has highest number of Early Childhood Educational Institutions throughout Indonesia. The total numbers are 205,472 PAUD institutions recorded nationally in 2019/2020, the 38,673 institutions were in East Java Province, followed by Central Java and West Java, each in the range of 28-29 thousand</w:t>
      </w:r>
      <w:r w:rsidR="00414A19">
        <w:rPr>
          <w:rFonts w:ascii="Book Antiqua" w:hAnsi="Book Antiqua"/>
          <w:bCs/>
          <w:lang w:val="en-US"/>
        </w:rPr>
        <w:t xml:space="preserve"> </w:t>
      </w:r>
      <w:r w:rsidR="00414A19">
        <w:rPr>
          <w:rFonts w:ascii="Book Antiqua" w:hAnsi="Book Antiqua"/>
          <w:bCs/>
          <w:lang w:val="en-US"/>
        </w:rPr>
        <w:fldChar w:fldCharType="begin" w:fldLock="1"/>
      </w:r>
      <w:r w:rsidR="00414A19">
        <w:rPr>
          <w:rFonts w:ascii="Book Antiqua" w:hAnsi="Book Antiqua"/>
          <w:bCs/>
          <w:lang w:val="en-US"/>
        </w:rPr>
        <w:instrText>ADDIN CSL_CITATION {"citationItems":[{"id":"ITEM-1","itemData":{"author":[{"dropping-particle":"","family":"Nasrun","given":"Ade","non-dropping-particle":"","parse-names":false,"suffix":""},{"dropping-particle":"","family":"Tarida","given":"Arna Ristiyanti","non-dropping-particle":"","parse-names":false,"suffix":""},{"dropping-particle":"","family":"Sitanggang","given":"Desmawan Anselmus","non-dropping-particle":"","parse-names":false,"suffix":""},{"dropping-particle":"","family":"Khadafi","given":"Alriza","non-dropping-particle":"","parse-names":false,"suffix":""},{"dropping-particle":"","family":"Suhardi","given":"Didik","non-dropping-particle":"","parse-names":false,"suffix":""},{"dropping-particle":"","family":"Bastari","given":"Bastari","non-dropping-particle":"","parse-names":false,"suffix":""}],"id":"ITEM-1","issued":{"date-parts":[["2019"]]},"publisher":"Pusat Data dan Statistik Pendidikan dan Kebudayaan","title":"Statistik Pendidikan Anak Usia Dini (PAUD) 2018/2019= Statistics Early Childhood Education (ECE) 2018/2019","type":"article-journal"},"uris":["http://www.mendeley.com/documents/?uuid=0b01cd56-acf0-4717-b241-0b3904bdb399"]}],"mendeley":{"formattedCitation":"(Nasrun et al., 2019)","plainTextFormattedCitation":"(Nasrun et al., 2019)","previouslyFormattedCitation":"(Nasrun et al., 2019)"},"properties":{"noteIndex":0},"schema":"https://github.com/citation-style-language/schema/raw/master/csl-citation.json"}</w:instrText>
      </w:r>
      <w:r w:rsidR="00414A19">
        <w:rPr>
          <w:rFonts w:ascii="Book Antiqua" w:hAnsi="Book Antiqua"/>
          <w:bCs/>
          <w:lang w:val="en-US"/>
        </w:rPr>
        <w:fldChar w:fldCharType="separate"/>
      </w:r>
      <w:r w:rsidR="00414A19" w:rsidRPr="00414A19">
        <w:rPr>
          <w:rFonts w:ascii="Book Antiqua" w:hAnsi="Book Antiqua"/>
          <w:bCs/>
          <w:noProof/>
          <w:lang w:val="en-US"/>
        </w:rPr>
        <w:t>(Nasrun et al., 2019)</w:t>
      </w:r>
      <w:r w:rsidR="00414A19">
        <w:rPr>
          <w:rFonts w:ascii="Book Antiqua" w:hAnsi="Book Antiqua"/>
          <w:bCs/>
          <w:lang w:val="en-US"/>
        </w:rPr>
        <w:fldChar w:fldCharType="end"/>
      </w:r>
      <w:r w:rsidRPr="001E0A6F">
        <w:rPr>
          <w:rFonts w:ascii="Book Antiqua" w:hAnsi="Book Antiqua"/>
          <w:bCs/>
        </w:rPr>
        <w:t>. This means that about 46% of the total PAUD units are on the island of Java</w:t>
      </w:r>
      <w:r w:rsidR="00414A19">
        <w:rPr>
          <w:rFonts w:ascii="Book Antiqua" w:hAnsi="Book Antiqua"/>
          <w:bCs/>
          <w:lang w:val="en-US"/>
        </w:rPr>
        <w:t xml:space="preserve"> </w:t>
      </w:r>
      <w:r w:rsidR="00414A19">
        <w:rPr>
          <w:rFonts w:ascii="Book Antiqua" w:hAnsi="Book Antiqua"/>
          <w:bCs/>
          <w:lang w:val="en-US"/>
        </w:rPr>
        <w:fldChar w:fldCharType="begin" w:fldLock="1"/>
      </w:r>
      <w:r w:rsidR="00414A19">
        <w:rPr>
          <w:rFonts w:ascii="Book Antiqua" w:hAnsi="Book Antiqua"/>
          <w:bCs/>
          <w:lang w:val="en-US"/>
        </w:rPr>
        <w:instrText>ADDIN CSL_CITATION {"citationItems":[{"id":"ITEM-1","itemData":{"author":[{"dropping-particle":"","family":"PPPAUD dan Dikmas Jateng","given":"","non-dropping-particle":"","parse-names":false,"suffix":""}],"id":"ITEM-1","issued":{"date-parts":[["2019"]]},"publisher":"Direktorat Jenderal Pendidikan Anak Usia DIni, Pendidikan Dasar dan Menengah","title":"Rencana strategis Pusat Pengembangan Pendidikan Anak Usia Dini dan Pendidikan Masyarakat Jawa Tengah 2015-2019","type":"article"},"uris":["http://www.mendeley.com/documents/?uuid=5f7cd911-85c4-4f3f-96af-24923ca13eb1"]}],"mendeley":{"formattedCitation":"(PPPAUD dan Dikmas Jateng, 2019)","plainTextFormattedCitation":"(PPPAUD dan Dikmas Jateng, 2019)","previouslyFormattedCitation":"(PPPAUD dan Dikmas Jateng, 2019)"},"properties":{"noteIndex":0},"schema":"https://github.com/citation-style-language/schema/raw/master/csl-citation.json"}</w:instrText>
      </w:r>
      <w:r w:rsidR="00414A19">
        <w:rPr>
          <w:rFonts w:ascii="Book Antiqua" w:hAnsi="Book Antiqua"/>
          <w:bCs/>
          <w:lang w:val="en-US"/>
        </w:rPr>
        <w:fldChar w:fldCharType="separate"/>
      </w:r>
      <w:r w:rsidR="00414A19" w:rsidRPr="00414A19">
        <w:rPr>
          <w:rFonts w:ascii="Book Antiqua" w:hAnsi="Book Antiqua"/>
          <w:bCs/>
          <w:noProof/>
          <w:lang w:val="en-US"/>
        </w:rPr>
        <w:t>(PPPAUD dan Dikmas Jateng, 2019)</w:t>
      </w:r>
      <w:r w:rsidR="00414A19">
        <w:rPr>
          <w:rFonts w:ascii="Book Antiqua" w:hAnsi="Book Antiqua"/>
          <w:bCs/>
          <w:lang w:val="en-US"/>
        </w:rPr>
        <w:fldChar w:fldCharType="end"/>
      </w:r>
      <w:r w:rsidRPr="001E0A6F">
        <w:rPr>
          <w:rFonts w:ascii="Book Antiqua" w:hAnsi="Book Antiqua"/>
          <w:bCs/>
        </w:rPr>
        <w:t>.</w:t>
      </w:r>
    </w:p>
    <w:p w14:paraId="56C714E3" w14:textId="77777777" w:rsidR="003D4211" w:rsidRPr="001E0A6F" w:rsidRDefault="003D4211" w:rsidP="003F5B4D">
      <w:pPr>
        <w:spacing w:after="0" w:line="240" w:lineRule="auto"/>
        <w:ind w:firstLine="720"/>
        <w:jc w:val="both"/>
        <w:rPr>
          <w:rFonts w:ascii="Book Antiqua" w:hAnsi="Book Antiqua"/>
          <w:bCs/>
        </w:rPr>
      </w:pPr>
      <w:r w:rsidRPr="001E0A6F">
        <w:rPr>
          <w:rFonts w:ascii="Book Antiqua" w:hAnsi="Book Antiqua"/>
          <w:bCs/>
        </w:rPr>
        <w:t xml:space="preserve">Meanwhile, based on data from the Central Statistics Agency, there are 81,616 villages throughout Indonesia. East Java has 8,576 villages, followed by Central Java as the province with the second largest number of villages, namely 8,569 villages. With this number, the average village in East Java Province has more than 3 PAUD units. This number is not entirely accurate, but it is sufficient to give an idea of </w:t>
      </w:r>
      <w:r w:rsidRPr="001E0A6F">
        <w:rPr>
          <w:rFonts w:ascii="Times New Roman" w:hAnsi="Times New Roman" w:cs="Times New Roman"/>
          <w:bCs/>
        </w:rPr>
        <w:t>​​</w:t>
      </w:r>
      <w:r w:rsidRPr="001E0A6F">
        <w:rPr>
          <w:rFonts w:ascii="Book Antiqua" w:hAnsi="Book Antiqua"/>
          <w:bCs/>
        </w:rPr>
        <w:t>the number of PAUD institutions in Indonesia, especially in East Java</w:t>
      </w:r>
      <w:r w:rsidR="00414A19">
        <w:rPr>
          <w:rFonts w:ascii="Book Antiqua" w:hAnsi="Book Antiqua"/>
          <w:bCs/>
          <w:lang w:val="en-US"/>
        </w:rPr>
        <w:t xml:space="preserve"> </w:t>
      </w:r>
      <w:r w:rsidR="00414A19">
        <w:rPr>
          <w:rFonts w:ascii="Book Antiqua" w:hAnsi="Book Antiqua"/>
          <w:bCs/>
          <w:lang w:val="en-US"/>
        </w:rPr>
        <w:fldChar w:fldCharType="begin" w:fldLock="1"/>
      </w:r>
      <w:r w:rsidR="00EC74BD">
        <w:rPr>
          <w:rFonts w:ascii="Book Antiqua" w:hAnsi="Book Antiqua"/>
          <w:bCs/>
          <w:lang w:val="en-US"/>
        </w:rPr>
        <w:instrText>ADDIN CSL_CITATION {"citationItems":[{"id":"ITEM-1","itemData":{"ISSN":"2528-116X","author":[{"dropping-particle":"","family":"Setyawati","given":"Vincentia Devina","non-dropping-particle":"","parse-names":false,"suffix":""}],"container-title":"Jurnal Pengabdian Masyarakat IPTEKS","id":"ITEM-1","issue":"1","issued":{"date-parts":[["2019"]]},"page":"22-29","title":"Perubahan Paradigma Orangtua Dalam Kesadaran Pendidikan Anak Usia Dini","type":"article-journal","volume":"5"},"uris":["http://www.mendeley.com/documents/?uuid=8c8159c6-25ca-430d-9a99-dd2935f9007c"]}],"mendeley":{"formattedCitation":"(Setyawati, 2019)","plainTextFormattedCitation":"(Setyawati, 2019)","previouslyFormattedCitation":"(Setyawati, 2019)"},"properties":{"noteIndex":0},"schema":"https://github.com/citation-style-language/schema/raw/master/csl-citation.json"}</w:instrText>
      </w:r>
      <w:r w:rsidR="00414A19">
        <w:rPr>
          <w:rFonts w:ascii="Book Antiqua" w:hAnsi="Book Antiqua"/>
          <w:bCs/>
          <w:lang w:val="en-US"/>
        </w:rPr>
        <w:fldChar w:fldCharType="separate"/>
      </w:r>
      <w:r w:rsidR="00414A19" w:rsidRPr="00414A19">
        <w:rPr>
          <w:rFonts w:ascii="Book Antiqua" w:hAnsi="Book Antiqua"/>
          <w:bCs/>
          <w:noProof/>
          <w:lang w:val="en-US"/>
        </w:rPr>
        <w:t>(Setyawati, 2019)</w:t>
      </w:r>
      <w:r w:rsidR="00414A19">
        <w:rPr>
          <w:rFonts w:ascii="Book Antiqua" w:hAnsi="Book Antiqua"/>
          <w:bCs/>
          <w:lang w:val="en-US"/>
        </w:rPr>
        <w:fldChar w:fldCharType="end"/>
      </w:r>
      <w:r w:rsidRPr="001E0A6F">
        <w:rPr>
          <w:rFonts w:ascii="Book Antiqua" w:hAnsi="Book Antiqua"/>
          <w:bCs/>
        </w:rPr>
        <w:t>.</w:t>
      </w:r>
    </w:p>
    <w:p w14:paraId="2E792BAC" w14:textId="77777777" w:rsidR="003D4211" w:rsidRPr="001E0A6F" w:rsidRDefault="003D4211" w:rsidP="003F5B4D">
      <w:pPr>
        <w:spacing w:after="0" w:line="240" w:lineRule="auto"/>
        <w:ind w:firstLine="720"/>
        <w:jc w:val="both"/>
        <w:rPr>
          <w:rFonts w:ascii="Book Antiqua" w:hAnsi="Book Antiqua"/>
          <w:bCs/>
        </w:rPr>
      </w:pPr>
      <w:r w:rsidRPr="001E0A6F">
        <w:rPr>
          <w:rFonts w:ascii="Book Antiqua" w:hAnsi="Book Antiqua"/>
          <w:bCs/>
        </w:rPr>
        <w:t>What is certain from the data on the number of early childhood and PAUD institutions in Indonesia as described above is that there has been a very significant growth in the number of children and PAUD institutions</w:t>
      </w:r>
      <w:r w:rsidR="00EC74BD">
        <w:rPr>
          <w:rFonts w:ascii="Book Antiqua" w:hAnsi="Book Antiqua"/>
          <w:bCs/>
          <w:lang w:val="en-US"/>
        </w:rPr>
        <w:t xml:space="preserve"> </w:t>
      </w:r>
      <w:r w:rsidR="00EC74BD">
        <w:rPr>
          <w:rFonts w:ascii="Book Antiqua" w:hAnsi="Book Antiqua"/>
          <w:bCs/>
          <w:lang w:val="en-US"/>
        </w:rPr>
        <w:fldChar w:fldCharType="begin" w:fldLock="1"/>
      </w:r>
      <w:r w:rsidR="00EC74BD">
        <w:rPr>
          <w:rFonts w:ascii="Book Antiqua" w:hAnsi="Book Antiqua"/>
          <w:bCs/>
          <w:lang w:val="en-US"/>
        </w:rPr>
        <w:instrText>ADDIN CSL_CITATION {"citationItems":[{"id":"ITEM-1","itemData":{"ISSN":"0737-1209","author":[{"dropping-particle":"","family":"Susanto","given":"Tantut","non-dropping-particle":"","parse-names":false,"suffix":""},{"dropping-particle":"","family":"Yunanto","given":"Rismawan Adi","non-dropping-particle":"","parse-names":false,"suffix":""},{"dropping-particle":"","family":"Rasny","given":"Hanny","non-dropping-particle":"","parse-names":false,"suffix":""},{"dropping-particle":"","family":"Susumaningrum","given":"Latifa Aini","non-dropping-particle":"","parse-names":false,"suffix":""},{"dropping-particle":"","family":"Nur","given":"Kholid Rosyidi Muhammad","non-dropping-particle":"","parse-names":false,"suffix":""}],"container-title":"Public health nursing","id":"ITEM-1","issue":"4","issued":{"date-parts":[["2019"]]},"page":"514-524","publisher":"Wiley Online Library","title":"Promoting Children Growth and Development: A community</w:instrText>
      </w:r>
      <w:r w:rsidR="00EC74BD">
        <w:rPr>
          <w:rFonts w:ascii="Times New Roman" w:hAnsi="Times New Roman" w:cs="Times New Roman"/>
          <w:bCs/>
          <w:lang w:val="en-US"/>
        </w:rPr>
        <w:instrText>‐</w:instrText>
      </w:r>
      <w:r w:rsidR="00EC74BD">
        <w:rPr>
          <w:rFonts w:ascii="Book Antiqua" w:hAnsi="Book Antiqua"/>
          <w:bCs/>
          <w:lang w:val="en-US"/>
        </w:rPr>
        <w:instrText>based cluster randomized controlled trial in rural areas of Indonesia","type":"article-journal","volume":"36"},"uris":["http://www.mendeley.com/documents/?uuid=3097aa11-5877-4c59-9863-87710c5f75d1"]}],"mendeley":{"formattedCitation":"(Susanto et al., 2019)","plainTextFormattedCitation":"(Susanto et al., 2019)","previouslyFormattedCitation":"(Susanto et al., 2019)"},"properties":{"noteIndex":0},"schema":"https://github.com/citation-style-language/schema/raw/master/csl-citation.json"}</w:instrText>
      </w:r>
      <w:r w:rsidR="00EC74BD">
        <w:rPr>
          <w:rFonts w:ascii="Book Antiqua" w:hAnsi="Book Antiqua"/>
          <w:bCs/>
          <w:lang w:val="en-US"/>
        </w:rPr>
        <w:fldChar w:fldCharType="separate"/>
      </w:r>
      <w:r w:rsidR="00EC74BD" w:rsidRPr="00EC74BD">
        <w:rPr>
          <w:rFonts w:ascii="Book Antiqua" w:hAnsi="Book Antiqua"/>
          <w:bCs/>
          <w:noProof/>
          <w:lang w:val="en-US"/>
        </w:rPr>
        <w:t>(Susanto et al., 2019)</w:t>
      </w:r>
      <w:r w:rsidR="00EC74BD">
        <w:rPr>
          <w:rFonts w:ascii="Book Antiqua" w:hAnsi="Book Antiqua"/>
          <w:bCs/>
          <w:lang w:val="en-US"/>
        </w:rPr>
        <w:fldChar w:fldCharType="end"/>
      </w:r>
      <w:r w:rsidRPr="001E0A6F">
        <w:rPr>
          <w:rFonts w:ascii="Book Antiqua" w:hAnsi="Book Antiqua"/>
          <w:bCs/>
        </w:rPr>
        <w:t>. In 2011 there were 63,248 institutions. While in 2019/2020 there were 205,472. In just 10 years, the number of PAUD institutions has increased more than 3 times.</w:t>
      </w:r>
    </w:p>
    <w:p w14:paraId="798D2BD7" w14:textId="77777777" w:rsidR="003D4211" w:rsidRPr="001E0A6F" w:rsidRDefault="003D4211" w:rsidP="003F5B4D">
      <w:pPr>
        <w:spacing w:after="0" w:line="240" w:lineRule="auto"/>
        <w:ind w:firstLine="720"/>
        <w:jc w:val="both"/>
        <w:rPr>
          <w:rFonts w:ascii="Book Antiqua" w:hAnsi="Book Antiqua"/>
          <w:bCs/>
        </w:rPr>
      </w:pPr>
      <w:r w:rsidRPr="001E0A6F">
        <w:rPr>
          <w:rFonts w:ascii="Book Antiqua" w:hAnsi="Book Antiqua"/>
          <w:bCs/>
        </w:rPr>
        <w:lastRenderedPageBreak/>
        <w:t>The significant enhancement of PAUD institutions has made many PAUD institutions unprepared</w:t>
      </w:r>
      <w:r w:rsidR="004F77C6">
        <w:rPr>
          <w:rFonts w:ascii="Book Antiqua" w:hAnsi="Book Antiqua"/>
          <w:bCs/>
          <w:lang w:val="en-US"/>
        </w:rPr>
        <w:t xml:space="preserve"> </w:t>
      </w:r>
      <w:r w:rsidR="004F77C6">
        <w:rPr>
          <w:rFonts w:ascii="Book Antiqua" w:hAnsi="Book Antiqua"/>
          <w:bCs/>
          <w:lang w:val="en-US"/>
        </w:rPr>
        <w:fldChar w:fldCharType="begin" w:fldLock="1"/>
      </w:r>
      <w:r w:rsidR="004F77C6">
        <w:rPr>
          <w:rFonts w:ascii="Book Antiqua" w:hAnsi="Book Antiqua"/>
          <w:bCs/>
          <w:lang w:val="en-US"/>
        </w:rPr>
        <w:instrText>ADDIN CSL_CITATION {"citationItems":[{"id":"ITEM-1","itemData":{"ISSN":"2807-436X","author":[{"dropping-particle":"","family":"Aprilyani","given":"Trias","non-dropping-particle":"","parse-names":false,"suffix":""},{"dropping-particle":"","family":"Anwar","given":"Qosim Khoiri","non-dropping-particle":"","parse-names":false,"suffix":""}],"container-title":"Journal of Nusantara Education","id":"ITEM-1","issue":"1","issued":{"date-parts":[["2021"]]},"page":"9-18","title":"Manajemen berbasis masyarakat dalam pengelolaan PAUD","type":"article-journal","volume":"1"},"uris":["http://www.mendeley.com/documents/?uuid=030e87a9-7486-461c-8209-4fd08724397a"]}],"mendeley":{"formattedCitation":"(Aprilyani &amp; Anwar, 2021)","plainTextFormattedCitation":"(Aprilyani &amp; Anwar, 2021)","previouslyFormattedCitation":"(Aprilyani &amp; Anwar, 2021)"},"properties":{"noteIndex":0},"schema":"https://github.com/citation-style-language/schema/raw/master/csl-citation.json"}</w:instrText>
      </w:r>
      <w:r w:rsidR="004F77C6">
        <w:rPr>
          <w:rFonts w:ascii="Book Antiqua" w:hAnsi="Book Antiqua"/>
          <w:bCs/>
          <w:lang w:val="en-US"/>
        </w:rPr>
        <w:fldChar w:fldCharType="separate"/>
      </w:r>
      <w:r w:rsidR="004F77C6" w:rsidRPr="004F77C6">
        <w:rPr>
          <w:rFonts w:ascii="Book Antiqua" w:hAnsi="Book Antiqua"/>
          <w:bCs/>
          <w:noProof/>
          <w:lang w:val="en-US"/>
        </w:rPr>
        <w:t>(Aprilyani &amp; Anwar, 2021)</w:t>
      </w:r>
      <w:r w:rsidR="004F77C6">
        <w:rPr>
          <w:rFonts w:ascii="Book Antiqua" w:hAnsi="Book Antiqua"/>
          <w:bCs/>
          <w:lang w:val="en-US"/>
        </w:rPr>
        <w:fldChar w:fldCharType="end"/>
      </w:r>
      <w:r w:rsidRPr="001E0A6F">
        <w:rPr>
          <w:rFonts w:ascii="Book Antiqua" w:hAnsi="Book Antiqua"/>
          <w:bCs/>
        </w:rPr>
        <w:t>. They have been in their “comfort zone” for a very long time. They were once the only PAUD institution in the village. This makes parents of children often have no other choice for PAUD institution. Even without going through any significant effort, students will come. Marketing is done in a traditional and unsystematic way.</w:t>
      </w:r>
    </w:p>
    <w:p w14:paraId="37D7C673" w14:textId="77777777" w:rsidR="003D4211" w:rsidRDefault="003D4211" w:rsidP="003F5B4D">
      <w:pPr>
        <w:spacing w:after="0" w:line="240" w:lineRule="auto"/>
        <w:ind w:firstLine="720"/>
        <w:jc w:val="both"/>
        <w:rPr>
          <w:rFonts w:ascii="Book Antiqua" w:hAnsi="Book Antiqua"/>
          <w:bCs/>
        </w:rPr>
      </w:pPr>
      <w:r w:rsidRPr="001E0A6F">
        <w:rPr>
          <w:rFonts w:ascii="Book Antiqua" w:hAnsi="Book Antiqua"/>
          <w:bCs/>
        </w:rPr>
        <w:t>The distance between school and home was once a major consideration for parents in choosing a school. The school chosen is the school closest to the home. The consideration is that parents can easily drop off and pick up their children. In some cases, children can even go to school on their own on foot. But this kind of way is not always in the case today. Everyone now has a motorcylce, making everyone’s mobility easier and faster than before, distance is no longer a problem anymore. Some parents choose a good PAUD institution even though it is outside their village or region.</w:t>
      </w:r>
    </w:p>
    <w:p w14:paraId="6BE5009E" w14:textId="77777777" w:rsidR="002A31A3" w:rsidRDefault="002A31A3" w:rsidP="003F5B4D">
      <w:pPr>
        <w:spacing w:after="0" w:line="240" w:lineRule="auto"/>
        <w:ind w:firstLine="720"/>
        <w:jc w:val="both"/>
        <w:rPr>
          <w:rFonts w:ascii="Book Antiqua" w:hAnsi="Book Antiqua"/>
          <w:bCs/>
          <w:lang w:val="en-US"/>
        </w:rPr>
      </w:pPr>
      <w:r w:rsidRPr="002A31A3">
        <w:rPr>
          <w:rFonts w:ascii="Book Antiqua" w:hAnsi="Book Antiqua"/>
          <w:bCs/>
        </w:rPr>
        <w:t>Competition among PAUD (Early Childhood Education) institutions is intense due to the many options available to parents in choosing the place of education for their children. A good PAUD institution must have adequate facilities, qualified teaching staff</w:t>
      </w:r>
      <w:r>
        <w:rPr>
          <w:rFonts w:ascii="Book Antiqua" w:hAnsi="Book Antiqua"/>
          <w:bCs/>
          <w:lang w:val="en-US"/>
        </w:rPr>
        <w:t xml:space="preserve"> </w:t>
      </w:r>
      <w:r>
        <w:rPr>
          <w:rFonts w:ascii="Book Antiqua" w:hAnsi="Book Antiqua"/>
          <w:bCs/>
          <w:lang w:val="en-US"/>
        </w:rPr>
        <w:fldChar w:fldCharType="begin" w:fldLock="1"/>
      </w:r>
      <w:r w:rsidR="004F77C6">
        <w:rPr>
          <w:rFonts w:ascii="Book Antiqua" w:hAnsi="Book Antiqua"/>
          <w:bCs/>
          <w:lang w:val="en-US"/>
        </w:rPr>
        <w:instrText>ADDIN CSL_CITATION {"citationItems":[{"id":"ITEM-1","itemData":{"ISSN":"0360-1315","author":[{"dropping-particle":"","family":"Lauricella","given":"Alexis R","non-dropping-particle":"","parse-names":false,"suffix":""},{"dropping-particle":"","family":"Herdzina","given":"Jenna","non-dropping-particle":"","parse-names":false,"suffix":""},{"dropping-particle":"","family":"Robb","given":"Michael","non-dropping-particle":"","parse-names":false,"suffix":""}],"container-title":"Computers &amp; Education","id":"ITEM-1","issued":{"date-parts":[["2020"]]},"page":"103989","publisher":"Elsevier","title":"Early childhood educators’ teaching of digital citizenship competencies","type":"article-journal","volume":"158"},"uris":["http://www.mendeley.com/documents/?uuid=221d1148-3783-4fe0-9e66-9f5fd23f26d3"]},{"id":"ITEM-2","itemData":{"ISSN":"1090-1027","author":[{"dropping-particle":"","family":"Lim","given":"Chih-Ing","non-dropping-particle":"","parse-names":false,"suffix":""},{"dropping-particle":"","family":"Able-Boone","given":"Harriet","non-dropping-particle":"","parse-names":false,"suffix":""}],"container-title":"Journal of Early Childhood Teacher Education","id":"ITEM-2","issue":"3","issued":{"date-parts":[["2005"]]},"page":"225-238","publisher":"Taylor &amp; Francis","title":"Diversity competencies within early childhood teacher preparation: Innovative practices and future directions","type":"article-journal","volume":"26"},"uris":["http://www.mendeley.com/documents/?uuid=f81ef62a-d4ea-421f-a43c-a6c88f76115d"]}],"mendeley":{"formattedCitation":"(Lauricella et al., 2020; Lim &amp; Able-Boone, 2005)","plainTextFormattedCitation":"(Lauricella et al., 2020; Lim &amp; Able-Boone, 2005)","previouslyFormattedCitation":"(Lauricella et al., 2020; Lim &amp; Able-Boone, 2005)"},"properties":{"noteIndex":0},"schema":"https://github.com/citation-style-language/schema/raw/master/csl-citation.json"}</w:instrText>
      </w:r>
      <w:r>
        <w:rPr>
          <w:rFonts w:ascii="Book Antiqua" w:hAnsi="Book Antiqua"/>
          <w:bCs/>
          <w:lang w:val="en-US"/>
        </w:rPr>
        <w:fldChar w:fldCharType="separate"/>
      </w:r>
      <w:r w:rsidR="004F77C6" w:rsidRPr="004F77C6">
        <w:rPr>
          <w:rFonts w:ascii="Book Antiqua" w:hAnsi="Book Antiqua"/>
          <w:bCs/>
          <w:noProof/>
          <w:lang w:val="en-US"/>
        </w:rPr>
        <w:t>(Lauricella et al., 2020; Lim &amp; Able-Boone, 2005)</w:t>
      </w:r>
      <w:r>
        <w:rPr>
          <w:rFonts w:ascii="Book Antiqua" w:hAnsi="Book Antiqua"/>
          <w:bCs/>
          <w:lang w:val="en-US"/>
        </w:rPr>
        <w:fldChar w:fldCharType="end"/>
      </w:r>
      <w:r w:rsidRPr="002A31A3">
        <w:rPr>
          <w:rFonts w:ascii="Book Antiqua" w:hAnsi="Book Antiqua"/>
          <w:bCs/>
        </w:rPr>
        <w:t>, and innovative educational programs to be able to compete with other institutions. In addition, PAUD institutions must also be able to provide reasonable prices and good services to parents and children. This competition can be a motivation for PAUD institutions to continue to improve the quality of education provided and provide the best for children and parents</w:t>
      </w:r>
      <w:r w:rsidR="004F77C6">
        <w:rPr>
          <w:rFonts w:ascii="Book Antiqua" w:hAnsi="Book Antiqua"/>
          <w:bCs/>
          <w:lang w:val="en-US"/>
        </w:rPr>
        <w:t xml:space="preserve"> </w:t>
      </w:r>
      <w:r w:rsidR="004F77C6">
        <w:rPr>
          <w:rFonts w:ascii="Book Antiqua" w:hAnsi="Book Antiqua"/>
          <w:bCs/>
          <w:lang w:val="en-US"/>
        </w:rPr>
        <w:fldChar w:fldCharType="begin" w:fldLock="1"/>
      </w:r>
      <w:r w:rsidR="004F77C6">
        <w:rPr>
          <w:rFonts w:ascii="Book Antiqua" w:hAnsi="Book Antiqua"/>
          <w:bCs/>
          <w:lang w:val="en-US"/>
        </w:rPr>
        <w:instrText>ADDIN CSL_CITATION {"citationItems":[{"id":"ITEM-1","itemData":{"ISSN":"2549-7367","author":[{"dropping-particle":"","family":"Hewi","given":"La","non-dropping-particle":"","parse-names":false,"suffix":""},{"dropping-particle":"","family":"Shaleh","given":"Muh","non-dropping-particle":"","parse-names":false,"suffix":""}],"container-title":"Jurnal Golden Age","id":"ITEM-1","issue":"01","issued":{"date-parts":[["2020"]]},"page":"30-41","title":"Refleksi hasil PISA (the programme for international student assesment): Upaya perbaikan bertumpu pada pendidikan anak usia dini","type":"article-journal","volume":"4"},"uris":["http://www.mendeley.com/documents/?uuid=5a767067-d72e-4e1e-a0db-28b1c093addd"]}],"mendeley":{"formattedCitation":"(Hewi &amp; Shaleh, 2020)","plainTextFormattedCitation":"(Hewi &amp; Shaleh, 2020)","previouslyFormattedCitation":"(Hewi &amp; Shaleh, 2020)"},"properties":{"noteIndex":0},"schema":"https://github.com/citation-style-language/schema/raw/master/csl-citation.json"}</w:instrText>
      </w:r>
      <w:r w:rsidR="004F77C6">
        <w:rPr>
          <w:rFonts w:ascii="Book Antiqua" w:hAnsi="Book Antiqua"/>
          <w:bCs/>
          <w:lang w:val="en-US"/>
        </w:rPr>
        <w:fldChar w:fldCharType="separate"/>
      </w:r>
      <w:r w:rsidR="004F77C6" w:rsidRPr="004F77C6">
        <w:rPr>
          <w:rFonts w:ascii="Book Antiqua" w:hAnsi="Book Antiqua"/>
          <w:bCs/>
          <w:noProof/>
          <w:lang w:val="en-US"/>
        </w:rPr>
        <w:t>(Hewi &amp; Shaleh, 2020)</w:t>
      </w:r>
      <w:r w:rsidR="004F77C6">
        <w:rPr>
          <w:rFonts w:ascii="Book Antiqua" w:hAnsi="Book Antiqua"/>
          <w:bCs/>
          <w:lang w:val="en-US"/>
        </w:rPr>
        <w:fldChar w:fldCharType="end"/>
      </w:r>
      <w:r>
        <w:rPr>
          <w:rFonts w:ascii="Book Antiqua" w:hAnsi="Book Antiqua"/>
          <w:bCs/>
          <w:lang w:val="en-US"/>
        </w:rPr>
        <w:t>.</w:t>
      </w:r>
    </w:p>
    <w:p w14:paraId="4B559B3E" w14:textId="77777777" w:rsidR="002A31A3" w:rsidRPr="002A31A3" w:rsidRDefault="002A31A3" w:rsidP="003F5B4D">
      <w:pPr>
        <w:spacing w:after="0" w:line="240" w:lineRule="auto"/>
        <w:ind w:firstLine="720"/>
        <w:jc w:val="both"/>
        <w:rPr>
          <w:rFonts w:ascii="Book Antiqua" w:hAnsi="Book Antiqua"/>
          <w:bCs/>
          <w:lang w:val="en-US"/>
        </w:rPr>
      </w:pPr>
    </w:p>
    <w:p w14:paraId="2E317E74" w14:textId="77777777" w:rsidR="003D4211" w:rsidRPr="001E0A6F" w:rsidRDefault="003D4211" w:rsidP="003F5B4D">
      <w:pPr>
        <w:spacing w:after="0" w:line="240" w:lineRule="auto"/>
        <w:jc w:val="both"/>
        <w:rPr>
          <w:rFonts w:ascii="Book Antiqua" w:hAnsi="Book Antiqua"/>
          <w:bCs/>
          <w:i/>
        </w:rPr>
      </w:pPr>
      <w:r w:rsidRPr="001E0A6F">
        <w:rPr>
          <w:rFonts w:ascii="Book Antiqua" w:hAnsi="Book Antiqua"/>
          <w:bCs/>
          <w:i/>
        </w:rPr>
        <w:t>The Awareness about The Urgency of PAUD Institution’s Marketing Strategy</w:t>
      </w:r>
    </w:p>
    <w:p w14:paraId="3BCCF551" w14:textId="77777777" w:rsidR="003D4211" w:rsidRPr="001E0A6F" w:rsidRDefault="003D4211" w:rsidP="003F5B4D">
      <w:pPr>
        <w:spacing w:after="0" w:line="240" w:lineRule="auto"/>
        <w:ind w:firstLine="720"/>
        <w:jc w:val="both"/>
        <w:rPr>
          <w:rFonts w:ascii="Book Antiqua" w:hAnsi="Book Antiqua"/>
          <w:bCs/>
        </w:rPr>
      </w:pPr>
      <w:r w:rsidRPr="001E0A6F">
        <w:rPr>
          <w:rFonts w:ascii="Book Antiqua" w:hAnsi="Book Antiqua"/>
          <w:bCs/>
        </w:rPr>
        <w:t>Initially, PAUD institutions were managed by the government and were the only institutions in the village. However, in its development, new institutions emerged. Some of these institutions are owned by individuals or foundations. PAUD institutions have transformed from not-for-profit institutions into profit-oriented institutions. They need money for operational purposes. It is at this point that the number of students obtained greatly affects the sustainability of the institution, especially the welfare of teachers</w:t>
      </w:r>
      <w:r w:rsidR="00EC74BD">
        <w:rPr>
          <w:rFonts w:ascii="Book Antiqua" w:hAnsi="Book Antiqua"/>
          <w:bCs/>
          <w:lang w:val="en-US"/>
        </w:rPr>
        <w:t xml:space="preserve"> </w:t>
      </w:r>
      <w:r w:rsidR="00EC74BD">
        <w:rPr>
          <w:rFonts w:ascii="Book Antiqua" w:hAnsi="Book Antiqua"/>
          <w:bCs/>
          <w:lang w:val="en-US"/>
        </w:rPr>
        <w:fldChar w:fldCharType="begin" w:fldLock="1"/>
      </w:r>
      <w:r w:rsidR="00EC74BD">
        <w:rPr>
          <w:rFonts w:ascii="Book Antiqua" w:hAnsi="Book Antiqua"/>
          <w:bCs/>
          <w:lang w:val="en-US"/>
        </w:rPr>
        <w:instrText>ADDIN CSL_CITATION {"citationItems":[{"id":"ITEM-1","itemData":{"ISSN":"0738-0593","author":[{"dropping-particle":"","family":"Nakajima","given":"Nozomi","non-dropping-particle":"","parse-names":false,"suffix":""},{"dropping-particle":"","family":"Hasan","given":"Amer","non-dropping-particle":"","parse-names":false,"suffix":""},{"dropping-particle":"","family":"Jung","given":"Haeil","non-dropping-particle":"","parse-names":false,"suffix":""},{"dropping-particle":"","family":"Brinkman","given":"Sally","non-dropping-particle":"","parse-names":false,"suffix":""},{"dropping-particle":"","family":"Pradhan","given":"Menno","non-dropping-particle":"","parse-names":false,"suffix":""},{"dropping-particle":"","family":"Kinnell","given":"Angela","non-dropping-particle":"","parse-names":false,"suffix":""}],"container-title":"International Journal of Educational Development","id":"ITEM-1","issued":{"date-parts":[["2019"]]},"page":"22-38","publisher":"Elsevier","title":"Investing in school readiness: A comparison of different early childhood education pathways in rural Indonesia","type":"article-journal","volume":"69"},"uris":["http://www.mendeley.com/documents/?uuid=24ababbe-c77f-444c-8f94-82db0ca6cc96"]}],"mendeley":{"formattedCitation":"(Nakajima et al., 2019)","plainTextFormattedCitation":"(Nakajima et al., 2019)","previouslyFormattedCitation":"(Nakajima et al., 2019)"},"properties":{"noteIndex":0},"schema":"https://github.com/citation-style-language/schema/raw/master/csl-citation.json"}</w:instrText>
      </w:r>
      <w:r w:rsidR="00EC74BD">
        <w:rPr>
          <w:rFonts w:ascii="Book Antiqua" w:hAnsi="Book Antiqua"/>
          <w:bCs/>
          <w:lang w:val="en-US"/>
        </w:rPr>
        <w:fldChar w:fldCharType="separate"/>
      </w:r>
      <w:r w:rsidR="00EC74BD" w:rsidRPr="00EC74BD">
        <w:rPr>
          <w:rFonts w:ascii="Book Antiqua" w:hAnsi="Book Antiqua"/>
          <w:bCs/>
          <w:noProof/>
          <w:lang w:val="en-US"/>
        </w:rPr>
        <w:t>(Nakajima et al., 2019)</w:t>
      </w:r>
      <w:r w:rsidR="00EC74BD">
        <w:rPr>
          <w:rFonts w:ascii="Book Antiqua" w:hAnsi="Book Antiqua"/>
          <w:bCs/>
          <w:lang w:val="en-US"/>
        </w:rPr>
        <w:fldChar w:fldCharType="end"/>
      </w:r>
      <w:r w:rsidRPr="001E0A6F">
        <w:rPr>
          <w:rFonts w:ascii="Book Antiqua" w:hAnsi="Book Antiqua"/>
          <w:bCs/>
        </w:rPr>
        <w:t>.</w:t>
      </w:r>
    </w:p>
    <w:p w14:paraId="40EC01B6" w14:textId="77777777" w:rsidR="003D4211" w:rsidRPr="001E0A6F" w:rsidRDefault="003D4211" w:rsidP="004F77C6">
      <w:pPr>
        <w:spacing w:after="0" w:line="240" w:lineRule="auto"/>
        <w:ind w:firstLine="720"/>
        <w:jc w:val="both"/>
        <w:rPr>
          <w:rFonts w:ascii="Book Antiqua" w:hAnsi="Book Antiqua"/>
          <w:bCs/>
        </w:rPr>
      </w:pPr>
      <w:r w:rsidRPr="001E0A6F">
        <w:rPr>
          <w:rFonts w:ascii="Book Antiqua" w:hAnsi="Book Antiqua"/>
          <w:bCs/>
        </w:rPr>
        <w:t>When many of new PAUD institutions have emerged, PAUD institutions that are used to being passive in ‘waiting’ for new students to arrive must now be faced with the fact that parents have a choice of PAUD institutions for their children. Even though parents are aware of the importance of PAUD and the number of school-age children is increasing</w:t>
      </w:r>
      <w:r w:rsidR="00B8764F">
        <w:rPr>
          <w:rFonts w:ascii="Book Antiqua" w:hAnsi="Book Antiqua"/>
          <w:bCs/>
          <w:lang w:val="en-US"/>
        </w:rPr>
        <w:t xml:space="preserve"> </w:t>
      </w:r>
      <w:r w:rsidR="00B8764F">
        <w:rPr>
          <w:rFonts w:ascii="Book Antiqua" w:hAnsi="Book Antiqua"/>
          <w:bCs/>
          <w:lang w:val="en-US"/>
        </w:rPr>
        <w:fldChar w:fldCharType="begin" w:fldLock="1"/>
      </w:r>
      <w:r w:rsidR="00B8764F">
        <w:rPr>
          <w:rFonts w:ascii="Book Antiqua" w:hAnsi="Book Antiqua"/>
          <w:bCs/>
          <w:lang w:val="en-US"/>
        </w:rPr>
        <w:instrText>ADDIN CSL_CITATION {"citationItems":[{"id":"ITEM-1","itemData":{"ISSN":"2302-0059","author":[{"dropping-particle":"","family":"Palupi","given":"Diana Indah","non-dropping-particle":"","parse-names":false,"suffix":""},{"dropping-particle":"","family":"Rahmani","given":"Emma","non-dropping-particle":"","parse-names":false,"suffix":""},{"dropping-particle":"","family":"Yusnita","given":"Erlin","non-dropping-particle":"","parse-names":false,"suffix":""},{"dropping-particle":"","family":"Farista","given":"Dian","non-dropping-particle":"","parse-names":false,"suffix":""},{"dropping-particle":"","family":"Watini","given":"Sri","non-dropping-particle":"","parse-names":false,"suffix":""}],"container-title":"Jurnal Scientia","id":"ITEM-1","issue":"02","issued":{"date-parts":[["2022"]]},"page":"576-582","title":"THE ROLE OF SCHOOL TV IN INCREASING PARENTAL PARTICIPATION TO SUPPORT THE LEARNING PROCESS IN PAUD","type":"article-journal","volume":"11"},"uris":["http://www.mendeley.com/documents/?uuid=a3b398e1-dfb1-4c74-a8e3-67a0a1538567"]}],"mendeley":{"formattedCitation":"(Palupi et al., 2022)","plainTextFormattedCitation":"(Palupi et al., 2022)","previouslyFormattedCitation":"(Palupi et al., 2022)"},"properties":{"noteIndex":0},"schema":"https://github.com/citation-style-language/schema/raw/master/csl-citation.json"}</w:instrText>
      </w:r>
      <w:r w:rsidR="00B8764F">
        <w:rPr>
          <w:rFonts w:ascii="Book Antiqua" w:hAnsi="Book Antiqua"/>
          <w:bCs/>
          <w:lang w:val="en-US"/>
        </w:rPr>
        <w:fldChar w:fldCharType="separate"/>
      </w:r>
      <w:r w:rsidR="00B8764F" w:rsidRPr="00B8764F">
        <w:rPr>
          <w:rFonts w:ascii="Book Antiqua" w:hAnsi="Book Antiqua"/>
          <w:bCs/>
          <w:noProof/>
          <w:lang w:val="en-US"/>
        </w:rPr>
        <w:t>(Palupi et al., 2022)</w:t>
      </w:r>
      <w:r w:rsidR="00B8764F">
        <w:rPr>
          <w:rFonts w:ascii="Book Antiqua" w:hAnsi="Book Antiqua"/>
          <w:bCs/>
          <w:lang w:val="en-US"/>
        </w:rPr>
        <w:fldChar w:fldCharType="end"/>
      </w:r>
      <w:r w:rsidRPr="001E0A6F">
        <w:rPr>
          <w:rFonts w:ascii="Book Antiqua" w:hAnsi="Book Antiqua"/>
          <w:bCs/>
        </w:rPr>
        <w:t xml:space="preserve">, they still have to compete with other institutions to win favors. They must have competitiveness and distinguishing values </w:t>
      </w:r>
      <w:r w:rsidRPr="001E0A6F">
        <w:rPr>
          <w:rFonts w:ascii="Times New Roman" w:hAnsi="Times New Roman" w:cs="Times New Roman"/>
          <w:bCs/>
        </w:rPr>
        <w:t>​​</w:t>
      </w:r>
      <w:r w:rsidRPr="001E0A6F">
        <w:rPr>
          <w:rFonts w:ascii="Book Antiqua" w:hAnsi="Book Antiqua"/>
          <w:bCs/>
        </w:rPr>
        <w:t>from other institutions in order to be chosen by parents.</w:t>
      </w:r>
      <w:r w:rsidR="004F77C6">
        <w:rPr>
          <w:rFonts w:ascii="Book Antiqua" w:hAnsi="Book Antiqua"/>
          <w:bCs/>
          <w:lang w:val="en-US"/>
        </w:rPr>
        <w:t xml:space="preserve"> </w:t>
      </w:r>
      <w:r w:rsidRPr="001E0A6F">
        <w:rPr>
          <w:rFonts w:ascii="Book Antiqua" w:hAnsi="Book Antiqua"/>
          <w:bCs/>
        </w:rPr>
        <w:t>Schools that present many innovations, achieve achievements from various competitions, have representative facilities and infrastructure, and various other advantages will get many students. Meanwhile, schools that fail to compete will lose fans</w:t>
      </w:r>
      <w:r w:rsidR="00EC74BD">
        <w:rPr>
          <w:rFonts w:ascii="Book Antiqua" w:hAnsi="Book Antiqua"/>
          <w:bCs/>
          <w:lang w:val="en-US"/>
        </w:rPr>
        <w:t xml:space="preserve"> </w:t>
      </w:r>
      <w:r w:rsidR="00EC74BD">
        <w:rPr>
          <w:rFonts w:ascii="Book Antiqua" w:hAnsi="Book Antiqua"/>
          <w:bCs/>
          <w:lang w:val="en-US"/>
        </w:rPr>
        <w:fldChar w:fldCharType="begin" w:fldLock="1"/>
      </w:r>
      <w:r w:rsidR="00B8764F">
        <w:rPr>
          <w:rFonts w:ascii="Book Antiqua" w:hAnsi="Book Antiqua"/>
          <w:bCs/>
          <w:lang w:val="en-US"/>
        </w:rPr>
        <w:instrText>ADDIN CSL_CITATION {"citationItems":[{"id":"ITEM-1","itemData":{"ISSN":"2714-8963","author":[{"dropping-particle":"","family":"Amelia","given":"Safitri","non-dropping-particle":"","parse-names":false,"suffix":""},{"dropping-particle":"","family":"Salamah","given":"Hartini","non-dropping-particle":"","parse-names":false,"suffix":""},{"dropping-particle":"","family":"Sofyan","given":"Mohammad","non-dropping-particle":"","parse-names":false,"suffix":""}],"container-title":"Ilomata International Journal of Management","id":"ITEM-1","issue":"1","issued":{"date-parts":[["2019"]]},"page":"31-37","title":"Effect of Marketing Strategy and Service Quality Against the Decisions of Parents","type":"article-journal","volume":"1"},"uris":["http://www.mendeley.com/documents/?uuid=147744a9-2155-4d14-9f4f-e127f12bfb5e"]}],"mendeley":{"formattedCitation":"(Amelia et al., 2019)","plainTextFormattedCitation":"(Amelia et al., 2019)","previouslyFormattedCitation":"(Amelia et al., 2019)"},"properties":{"noteIndex":0},"schema":"https://github.com/citation-style-language/schema/raw/master/csl-citation.json"}</w:instrText>
      </w:r>
      <w:r w:rsidR="00EC74BD">
        <w:rPr>
          <w:rFonts w:ascii="Book Antiqua" w:hAnsi="Book Antiqua"/>
          <w:bCs/>
          <w:lang w:val="en-US"/>
        </w:rPr>
        <w:fldChar w:fldCharType="separate"/>
      </w:r>
      <w:r w:rsidR="00EC74BD" w:rsidRPr="00EC74BD">
        <w:rPr>
          <w:rFonts w:ascii="Book Antiqua" w:hAnsi="Book Antiqua"/>
          <w:bCs/>
          <w:noProof/>
          <w:lang w:val="en-US"/>
        </w:rPr>
        <w:t>(Amelia et al., 2019)</w:t>
      </w:r>
      <w:r w:rsidR="00EC74BD">
        <w:rPr>
          <w:rFonts w:ascii="Book Antiqua" w:hAnsi="Book Antiqua"/>
          <w:bCs/>
          <w:lang w:val="en-US"/>
        </w:rPr>
        <w:fldChar w:fldCharType="end"/>
      </w:r>
      <w:r w:rsidRPr="001E0A6F">
        <w:rPr>
          <w:rFonts w:ascii="Book Antiqua" w:hAnsi="Book Antiqua"/>
          <w:bCs/>
        </w:rPr>
        <w:t>.</w:t>
      </w:r>
    </w:p>
    <w:p w14:paraId="390A826D" w14:textId="77777777" w:rsidR="003D4211" w:rsidRPr="001E0A6F" w:rsidRDefault="003D4211" w:rsidP="003F5B4D">
      <w:pPr>
        <w:spacing w:after="0" w:line="240" w:lineRule="auto"/>
        <w:ind w:firstLine="720"/>
        <w:jc w:val="both"/>
        <w:rPr>
          <w:rFonts w:ascii="Book Antiqua" w:hAnsi="Book Antiqua"/>
          <w:bCs/>
        </w:rPr>
      </w:pPr>
      <w:r w:rsidRPr="001E0A6F">
        <w:rPr>
          <w:rFonts w:ascii="Book Antiqua" w:hAnsi="Book Antiqua"/>
          <w:bCs/>
        </w:rPr>
        <w:t>However, competition to get students does not only stop at the level of improving the quality of the institution, but also efforts to introduce the competitiveness of the institution to the public or the wider community. It is at this point that PAUD managers begin to realize the importance of marketing strategy for educational services. Starting from the traditional way by visiting the homes of prospective students, to using social media</w:t>
      </w:r>
      <w:r w:rsidR="00EC74BD">
        <w:rPr>
          <w:rFonts w:ascii="Book Antiqua" w:hAnsi="Book Antiqua"/>
          <w:bCs/>
          <w:lang w:val="en-US"/>
        </w:rPr>
        <w:t xml:space="preserve"> </w:t>
      </w:r>
      <w:r w:rsidR="00EC74BD">
        <w:rPr>
          <w:rFonts w:ascii="Book Antiqua" w:hAnsi="Book Antiqua"/>
          <w:bCs/>
          <w:lang w:val="en-US"/>
        </w:rPr>
        <w:fldChar w:fldCharType="begin" w:fldLock="1"/>
      </w:r>
      <w:r w:rsidR="00EC74BD">
        <w:rPr>
          <w:rFonts w:ascii="Book Antiqua" w:hAnsi="Book Antiqua"/>
          <w:bCs/>
          <w:lang w:val="en-US"/>
        </w:rPr>
        <w:instrText>ADDIN CSL_CITATION {"citationItems":[{"id":"ITEM-1","itemData":{"ISSN":"2580-1147","author":[{"dropping-particle":"","family":"Eliza","given":"Delfi","non-dropping-particle":"","parse-names":false,"suffix":""},{"dropping-particle":"","family":"Sardi","given":"Marisa","non-dropping-particle":"","parse-names":false,"suffix":""},{"dropping-particle":"","family":"Amalia","given":"Wilda","non-dropping-particle":"","parse-names":false,"suffix":""},{"dropping-particle":"","family":"Karmila","given":"Desi","non-dropping-particle":"","parse-names":false,"suffix":""}],"container-title":"Jurnal Basicedu","id":"ITEM-1","issue":"4","issued":{"date-parts":[["2022"]]},"page":"6836-6843","title":"Jenis-jenis Pelatihan Peningkatan Profesional Guru PAUD di Indonesia","type":"article-journal","volume":"6"},"uris":["http://www.mendeley.com/documents/?uuid=3d3d4406-82ae-4e47-b207-ad8f55a15add"]}],"mendeley":{"formattedCitation":"(Eliza et al., 2022)","plainTextFormattedCitation":"(Eliza et al., 2022)","previouslyFormattedCitation":"(Eliza et al., 2022)"},"properties":{"noteIndex":0},"schema":"https://github.com/citation-style-language/schema/raw/master/csl-citation.json"}</w:instrText>
      </w:r>
      <w:r w:rsidR="00EC74BD">
        <w:rPr>
          <w:rFonts w:ascii="Book Antiqua" w:hAnsi="Book Antiqua"/>
          <w:bCs/>
          <w:lang w:val="en-US"/>
        </w:rPr>
        <w:fldChar w:fldCharType="separate"/>
      </w:r>
      <w:r w:rsidR="00EC74BD" w:rsidRPr="00EC74BD">
        <w:rPr>
          <w:rFonts w:ascii="Book Antiqua" w:hAnsi="Book Antiqua"/>
          <w:bCs/>
          <w:noProof/>
          <w:lang w:val="en-US"/>
        </w:rPr>
        <w:t>(Eliza et al., 2022)</w:t>
      </w:r>
      <w:r w:rsidR="00EC74BD">
        <w:rPr>
          <w:rFonts w:ascii="Book Antiqua" w:hAnsi="Book Antiqua"/>
          <w:bCs/>
          <w:lang w:val="en-US"/>
        </w:rPr>
        <w:fldChar w:fldCharType="end"/>
      </w:r>
      <w:r w:rsidRPr="001E0A6F">
        <w:rPr>
          <w:rFonts w:ascii="Book Antiqua" w:hAnsi="Book Antiqua"/>
          <w:bCs/>
        </w:rPr>
        <w:t>.</w:t>
      </w:r>
    </w:p>
    <w:p w14:paraId="633A6B3C" w14:textId="77777777" w:rsidR="004F77C6" w:rsidRDefault="004F77C6" w:rsidP="003F5B4D">
      <w:pPr>
        <w:spacing w:after="0" w:line="240" w:lineRule="auto"/>
        <w:jc w:val="both"/>
        <w:rPr>
          <w:rFonts w:ascii="Book Antiqua" w:hAnsi="Book Antiqua"/>
          <w:bCs/>
          <w:i/>
        </w:rPr>
      </w:pPr>
    </w:p>
    <w:p w14:paraId="5330BC41" w14:textId="77777777" w:rsidR="003D4211" w:rsidRPr="001E0A6F" w:rsidRDefault="003D4211" w:rsidP="003F5B4D">
      <w:pPr>
        <w:spacing w:after="0" w:line="240" w:lineRule="auto"/>
        <w:jc w:val="both"/>
        <w:rPr>
          <w:rFonts w:ascii="Book Antiqua" w:hAnsi="Book Antiqua"/>
          <w:bCs/>
          <w:i/>
        </w:rPr>
      </w:pPr>
      <w:r w:rsidRPr="001E0A6F">
        <w:rPr>
          <w:rFonts w:ascii="Book Antiqua" w:hAnsi="Book Antiqua"/>
          <w:bCs/>
          <w:i/>
        </w:rPr>
        <w:t>Efforts of teachers, parents and stakeholders in the marketing of institutions</w:t>
      </w:r>
    </w:p>
    <w:p w14:paraId="0FB2F331" w14:textId="77777777" w:rsidR="003D4211" w:rsidRPr="001E0A6F" w:rsidRDefault="003D4211" w:rsidP="005C2A33">
      <w:pPr>
        <w:spacing w:after="0" w:line="240" w:lineRule="auto"/>
        <w:ind w:firstLine="720"/>
        <w:jc w:val="both"/>
        <w:rPr>
          <w:rFonts w:ascii="Book Antiqua" w:hAnsi="Book Antiqua"/>
          <w:bCs/>
        </w:rPr>
      </w:pPr>
      <w:r w:rsidRPr="001E0A6F">
        <w:rPr>
          <w:rFonts w:ascii="Book Antiqua" w:hAnsi="Book Antiqua"/>
          <w:bCs/>
        </w:rPr>
        <w:t>The financial condition of an educational institution generally depends on the number of students it has. One of these is related to Student Operational Assistance and School Operational Assistance from the government. On this basis, PAUD institutions are educational institutions that often face economic problems because the number of students they have is small when compared to educational institutions at other levels.</w:t>
      </w:r>
      <w:r w:rsidR="005C2A33">
        <w:rPr>
          <w:rFonts w:ascii="Book Antiqua" w:hAnsi="Book Antiqua"/>
          <w:bCs/>
          <w:lang w:val="en-US"/>
        </w:rPr>
        <w:t xml:space="preserve"> </w:t>
      </w:r>
      <w:r w:rsidRPr="001E0A6F">
        <w:rPr>
          <w:rFonts w:ascii="Book Antiqua" w:hAnsi="Book Antiqua"/>
          <w:bCs/>
        </w:rPr>
        <w:t>The limited funds owned by PAUD institutions affect the marketing strategies they use</w:t>
      </w:r>
      <w:r w:rsidR="00391C2A">
        <w:rPr>
          <w:rFonts w:ascii="Book Antiqua" w:hAnsi="Book Antiqua"/>
          <w:bCs/>
          <w:lang w:val="en-US"/>
        </w:rPr>
        <w:t xml:space="preserve"> </w:t>
      </w:r>
      <w:r w:rsidR="00391C2A">
        <w:rPr>
          <w:rFonts w:ascii="Book Antiqua" w:hAnsi="Book Antiqua"/>
          <w:bCs/>
          <w:lang w:val="en-US"/>
        </w:rPr>
        <w:fldChar w:fldCharType="begin" w:fldLock="1"/>
      </w:r>
      <w:r w:rsidR="00391C2A">
        <w:rPr>
          <w:rFonts w:ascii="Book Antiqua" w:hAnsi="Book Antiqua"/>
          <w:bCs/>
          <w:lang w:val="en-US"/>
        </w:rPr>
        <w:instrText>ADDIN CSL_CITATION {"citationItems":[{"id":"ITEM-1","itemData":{"ISBN":"9462392994","author":[{"dropping-particle":"","family":"Kusna","given":"Asmaul","non-dropping-particle":"","parse-names":false,"suffix":""},{"dropping-particle":"","family":"Mahardika","given":"Bayu Angga","non-dropping-particle":"","parse-names":false,"suffix":""},{"dropping-particle":"","family":"Nugraheni","given":"Desi Retno","non-dropping-particle":"","parse-names":false,"suffix":""},{"dropping-particle":"","family":"Eriyani","given":"Deva","non-dropping-particle":"","parse-names":false,"suffix":""},{"dropping-particle":"","family":"Yulindasari","given":"Nila Octavia","non-dropping-particle":"","parse-names":false,"suffix":""},{"dropping-particle":"","family":"Taftania","given":"Salsabila","non-dropping-particle":"","parse-names":false,"suffix":""},{"dropping-particle":"","family":"Sholihah","given":"Vira Maratus","non-dropping-particle":"","parse-names":false,"suffix":""},{"dropping-particle":"","family":"Kusumaningrum","given":"Desi Eri","non-dropping-particle":"","parse-names":false,"suffix":""}],"container-title":"1st International Conference on Information Technology and Education (ICITE 2020)","id":"ITEM-1","issued":{"date-parts":[["2020"]]},"page":"424-427","publisher":"Atlantis Press","title":"Chart Application Flowcharts Service as a Marketing Strategy of Education in Vocational Secondary School 2 Salahuddin Malang, Indonesia","type":"paper-conference"},"uris":["http://www.mendeley.com/documents/?uuid=b68f4a74-ae5b-491c-a469-306e314aa451"]}],"mendeley":{"formattedCitation":"(Kusna et al., 2020)","plainTextFormattedCitation":"(Kusna et al., 2020)","previouslyFormattedCitation":"(Kusna et al., 2020)"},"properties":{"noteIndex":0},"schema":"https://github.com/citation-style-language/schema/raw/master/csl-citation.json"}</w:instrText>
      </w:r>
      <w:r w:rsidR="00391C2A">
        <w:rPr>
          <w:rFonts w:ascii="Book Antiqua" w:hAnsi="Book Antiqua"/>
          <w:bCs/>
          <w:lang w:val="en-US"/>
        </w:rPr>
        <w:fldChar w:fldCharType="separate"/>
      </w:r>
      <w:r w:rsidR="00391C2A" w:rsidRPr="00391C2A">
        <w:rPr>
          <w:rFonts w:ascii="Book Antiqua" w:hAnsi="Book Antiqua"/>
          <w:bCs/>
          <w:noProof/>
          <w:lang w:val="en-US"/>
        </w:rPr>
        <w:t>(Kusna et al., 2020)</w:t>
      </w:r>
      <w:r w:rsidR="00391C2A">
        <w:rPr>
          <w:rFonts w:ascii="Book Antiqua" w:hAnsi="Book Antiqua"/>
          <w:bCs/>
          <w:lang w:val="en-US"/>
        </w:rPr>
        <w:fldChar w:fldCharType="end"/>
      </w:r>
      <w:r w:rsidRPr="001E0A6F">
        <w:rPr>
          <w:rFonts w:ascii="Book Antiqua" w:hAnsi="Book Antiqua"/>
          <w:bCs/>
        </w:rPr>
        <w:t xml:space="preserve">. PAUD </w:t>
      </w:r>
      <w:r w:rsidRPr="001E0A6F">
        <w:rPr>
          <w:rFonts w:ascii="Book Antiqua" w:hAnsi="Book Antiqua"/>
          <w:bCs/>
        </w:rPr>
        <w:lastRenderedPageBreak/>
        <w:t>managers devise strategies that cost almost nothing at all. They take advantage of existing resources. Teachers, parents and stakeholders synergize and share roles in marketing.</w:t>
      </w:r>
    </w:p>
    <w:p w14:paraId="5F284FA7" w14:textId="77777777" w:rsidR="003D4211" w:rsidRDefault="003D4211" w:rsidP="003F5B4D">
      <w:pPr>
        <w:spacing w:after="0" w:line="240" w:lineRule="auto"/>
        <w:ind w:firstLine="720"/>
        <w:jc w:val="both"/>
        <w:rPr>
          <w:rFonts w:ascii="Book Antiqua" w:hAnsi="Book Antiqua"/>
          <w:bCs/>
        </w:rPr>
      </w:pPr>
      <w:r w:rsidRPr="001E0A6F">
        <w:rPr>
          <w:rFonts w:ascii="Book Antiqua" w:hAnsi="Book Antiqua"/>
          <w:bCs/>
        </w:rPr>
        <w:t>The teacher’s role is more related to the work of improving the quality and services of PAUD. In addition to coordinating parents and other stakeholders in marketing work. The very large number of students is tasked with inviting neighbors and relatives to also send their children to PAUD institutions. While the role of stakeholders is to provide confirmation and strengthening of PAUD institutions to the public</w:t>
      </w:r>
      <w:r w:rsidR="00391C2A">
        <w:rPr>
          <w:rFonts w:ascii="Book Antiqua" w:hAnsi="Book Antiqua"/>
          <w:bCs/>
          <w:lang w:val="en-US"/>
        </w:rPr>
        <w:t xml:space="preserve"> </w:t>
      </w:r>
      <w:r w:rsidR="00391C2A">
        <w:rPr>
          <w:rFonts w:ascii="Book Antiqua" w:hAnsi="Book Antiqua"/>
          <w:bCs/>
          <w:lang w:val="en-US"/>
        </w:rPr>
        <w:fldChar w:fldCharType="begin" w:fldLock="1"/>
      </w:r>
      <w:r w:rsidR="00391C2A">
        <w:rPr>
          <w:rFonts w:ascii="Book Antiqua" w:hAnsi="Book Antiqua"/>
          <w:bCs/>
          <w:lang w:val="en-US"/>
        </w:rPr>
        <w:instrText>ADDIN CSL_CITATION {"citationItems":[{"id":"ITEM-1","itemData":{"author":[{"dropping-particle":"","family":"Gagarina","given":"Evgenia Zhadko–Olga Popova–Nafisa","non-dropping-particle":"","parse-names":false,"suffix":""}],"id":"ITEM-1","issued":{"date-parts":[["0"]]},"title":"UNIVERSITY BRAND MANAGEMENT IN THE CONDITIONS OF EDUCATION DIGITALIZATION","type":"article-journal"},"uris":["http://www.mendeley.com/documents/?uuid=b16b36d2-b113-4ea7-8767-e6db777bacfc"]},{"id":"ITEM-2","itemData":{"ISSN":"2580-2453","author":[{"dropping-particle":"","family":"Fradito","given":"Aditia","non-dropping-particle":"","parse-names":false,"suffix":""},{"dropping-particle":"","family":"Muliyadi","given":"Muliyadi","non-dropping-particle":"","parse-names":false,"suffix":""}],"container-title":"Al-Idarah: Jurnal Kependidikan Islam","id":"ITEM-2","issue":"1","issued":{"date-parts":[["2020"]]},"page":"12-22","title":"Strategi pemasaran pendidikan dalam meningkatkan citra sekolah","type":"article-journal","volume":"10"},"uris":["http://www.mendeley.com/documents/?uuid=2090aa13-4a4a-4ee8-94d7-d15a096761e6"]}],"mendeley":{"formattedCitation":"(Fradito &amp; Muliyadi, 2020; Gagarina, n.d.)","plainTextFormattedCitation":"(Fradito &amp; Muliyadi, 2020; Gagarina, n.d.)","previouslyFormattedCitation":"(Fradito &amp; Muliyadi, 2020; Gagarina, n.d.)"},"properties":{"noteIndex":0},"schema":"https://github.com/citation-style-language/schema/raw/master/csl-citation.json"}</w:instrText>
      </w:r>
      <w:r w:rsidR="00391C2A">
        <w:rPr>
          <w:rFonts w:ascii="Book Antiqua" w:hAnsi="Book Antiqua"/>
          <w:bCs/>
          <w:lang w:val="en-US"/>
        </w:rPr>
        <w:fldChar w:fldCharType="separate"/>
      </w:r>
      <w:r w:rsidR="00391C2A" w:rsidRPr="00391C2A">
        <w:rPr>
          <w:rFonts w:ascii="Book Antiqua" w:hAnsi="Book Antiqua"/>
          <w:bCs/>
          <w:noProof/>
          <w:lang w:val="en-US"/>
        </w:rPr>
        <w:t>(Fradito &amp; Muliyadi, 2020; Gagarina, n.d.)</w:t>
      </w:r>
      <w:r w:rsidR="00391C2A">
        <w:rPr>
          <w:rFonts w:ascii="Book Antiqua" w:hAnsi="Book Antiqua"/>
          <w:bCs/>
          <w:lang w:val="en-US"/>
        </w:rPr>
        <w:fldChar w:fldCharType="end"/>
      </w:r>
      <w:r w:rsidRPr="001E0A6F">
        <w:rPr>
          <w:rFonts w:ascii="Book Antiqua" w:hAnsi="Book Antiqua"/>
          <w:bCs/>
        </w:rPr>
        <w:t>.</w:t>
      </w:r>
    </w:p>
    <w:p w14:paraId="2884A3FE" w14:textId="77777777" w:rsidR="00391C2A" w:rsidRDefault="00391C2A" w:rsidP="003F5B4D">
      <w:pPr>
        <w:spacing w:after="0" w:line="240" w:lineRule="auto"/>
        <w:ind w:firstLine="720"/>
        <w:jc w:val="both"/>
        <w:rPr>
          <w:rFonts w:ascii="Book Antiqua" w:hAnsi="Book Antiqua"/>
          <w:bCs/>
        </w:rPr>
      </w:pPr>
      <w:r w:rsidRPr="00391C2A">
        <w:rPr>
          <w:rFonts w:ascii="Book Antiqua" w:hAnsi="Book Antiqua"/>
          <w:bCs/>
        </w:rPr>
        <w:t>Parents are an important factor in marketing PAUD institutions. They are a major source of information for prospective students and other families. Parents who are satisfied with the services of the PAUD institution will be effective advertisers because they can provide positive recommendations to their family and friends</w:t>
      </w:r>
      <w:r>
        <w:rPr>
          <w:rFonts w:ascii="Book Antiqua" w:hAnsi="Book Antiqua"/>
          <w:bCs/>
          <w:lang w:val="en-US"/>
        </w:rPr>
        <w:t xml:space="preserve"> </w:t>
      </w:r>
      <w:r>
        <w:rPr>
          <w:rFonts w:ascii="Book Antiqua" w:hAnsi="Book Antiqua"/>
          <w:bCs/>
          <w:lang w:val="en-US"/>
        </w:rPr>
        <w:fldChar w:fldCharType="begin" w:fldLock="1"/>
      </w:r>
      <w:r>
        <w:rPr>
          <w:rFonts w:ascii="Book Antiqua" w:hAnsi="Book Antiqua"/>
          <w:bCs/>
          <w:lang w:val="en-US"/>
        </w:rPr>
        <w:instrText>ADDIN CSL_CITATION {"citationItems":[{"id":"ITEM-1","itemData":{"ISSN":"2715-596X","author":[{"dropping-particle":"","family":"Frengki","given":"Frengki","non-dropping-particle":"","parse-names":false,"suffix":""},{"dropping-particle":"","family":"Abdullah","given":"Abdullah","non-dropping-particle":"","parse-names":false,"suffix":""},{"dropping-particle":"","family":"Badarudin","given":"Kms","non-dropping-particle":"","parse-names":false,"suffix":""}],"container-title":"Studia Manageria","id":"ITEM-1","issue":"2","issued":{"date-parts":[["2022"]]},"page":"165-172","title":"Peran Stakeholder pada Bauran Pemasaran Jasa Pendidikan","type":"article-journal","volume":"4"},"uris":["http://www.mendeley.com/documents/?uuid=007ad44e-f35c-4ff8-9c5d-828a58b7b29a"]},{"id":"ITEM-2","itemData":{"ISSN":"2657-2222","author":[{"dropping-particle":"","family":"Mahmud","given":"M Y","non-dropping-particle":"","parse-names":false,"suffix":""},{"dropping-particle":"","family":"Hayat","given":"Najmul","non-dropping-particle":"","parse-names":false,"suffix":""},{"dropping-particle":"","family":"Chaniago","given":"Fransisko","non-dropping-particle":"","parse-names":false,"suffix":""},{"dropping-particle":"","family":"Erlianto","given":"Mentari","non-dropping-particle":"","parse-names":false,"suffix":""}],"container-title":"Paramurobi: Jurnal Pendidikan Agama Islam","id":"ITEM-2","issue":"1","issued":{"date-parts":[["2022"]]},"page":"20-34","title":"Strategi Pemasaran Jasa Pendidikan Dalam Meningkatkan Citra Sekolah","type":"article-journal","volume":"5"},"uris":["http://www.mendeley.com/documents/?uuid=9fb4ce89-fb73-4204-8130-09cec93c81ab"]}],"mendeley":{"formattedCitation":"(Frengki et al., 2022; Mahmud et al., 2022)","plainTextFormattedCitation":"(Frengki et al., 2022; Mahmud et al., 2022)","previouslyFormattedCitation":"(Frengki et al., 2022; Mahmud et al., 2022)"},"properties":{"noteIndex":0},"schema":"https://github.com/citation-style-language/schema/raw/master/csl-citation.json"}</w:instrText>
      </w:r>
      <w:r>
        <w:rPr>
          <w:rFonts w:ascii="Book Antiqua" w:hAnsi="Book Antiqua"/>
          <w:bCs/>
          <w:lang w:val="en-US"/>
        </w:rPr>
        <w:fldChar w:fldCharType="separate"/>
      </w:r>
      <w:r w:rsidRPr="00391C2A">
        <w:rPr>
          <w:rFonts w:ascii="Book Antiqua" w:hAnsi="Book Antiqua"/>
          <w:bCs/>
          <w:noProof/>
          <w:lang w:val="en-US"/>
        </w:rPr>
        <w:t>(Frengki et al., 2022; Mahmud et al., 2022)</w:t>
      </w:r>
      <w:r>
        <w:rPr>
          <w:rFonts w:ascii="Book Antiqua" w:hAnsi="Book Antiqua"/>
          <w:bCs/>
          <w:lang w:val="en-US"/>
        </w:rPr>
        <w:fldChar w:fldCharType="end"/>
      </w:r>
      <w:r w:rsidRPr="00391C2A">
        <w:rPr>
          <w:rFonts w:ascii="Book Antiqua" w:hAnsi="Book Antiqua"/>
          <w:bCs/>
        </w:rPr>
        <w:t>. Parents can also provide input and suggestions that assist PAUD institutions in improving the quality of services and student learning experiences. Therefore, PAUD institutions must pay attention to the role of parents in marketing the institution and establish good communication with parents of students.</w:t>
      </w:r>
    </w:p>
    <w:p w14:paraId="03941773" w14:textId="77777777" w:rsidR="004F77C6" w:rsidRDefault="005C2A33" w:rsidP="00391C2A">
      <w:pPr>
        <w:spacing w:after="0" w:line="240" w:lineRule="auto"/>
        <w:ind w:firstLine="720"/>
        <w:jc w:val="both"/>
        <w:rPr>
          <w:rFonts w:ascii="Book Antiqua" w:hAnsi="Book Antiqua"/>
          <w:b/>
        </w:rPr>
      </w:pPr>
      <w:r w:rsidRPr="005C2A33">
        <w:rPr>
          <w:rFonts w:ascii="Book Antiqua" w:hAnsi="Book Antiqua"/>
          <w:bCs/>
        </w:rPr>
        <w:t>The marketing strategy for PAUD (Early Childhood Education) institutions can include several things such as improving the quality of services, improving the quality of educators and education staff, and improving the quality of facilities and infrastructure. In addition, PAUD institutions can also increase promotion and institutional branding through social media, websites, leaflets, and so on</w:t>
      </w:r>
      <w:r w:rsidR="00391C2A">
        <w:rPr>
          <w:rFonts w:ascii="Book Antiqua" w:hAnsi="Book Antiqua"/>
          <w:bCs/>
          <w:lang w:val="en-US"/>
        </w:rPr>
        <w:t xml:space="preserve"> </w:t>
      </w:r>
      <w:r w:rsidR="00391C2A">
        <w:rPr>
          <w:rFonts w:ascii="Book Antiqua" w:hAnsi="Book Antiqua"/>
          <w:bCs/>
          <w:lang w:val="en-US"/>
        </w:rPr>
        <w:fldChar w:fldCharType="begin" w:fldLock="1"/>
      </w:r>
      <w:r w:rsidR="00AC1265">
        <w:rPr>
          <w:rFonts w:ascii="Book Antiqua" w:hAnsi="Book Antiqua"/>
          <w:bCs/>
          <w:lang w:val="en-US"/>
        </w:rPr>
        <w:instrText>ADDIN CSL_CITATION {"citationItems":[{"id":"ITEM-1","itemData":{"ISSN":"2598-831X","author":[{"dropping-particle":"","family":"Anjel","given":"Cry Cinta Putri","non-dropping-particle":"","parse-names":false,"suffix":""},{"dropping-particle":"","family":"Lengkong","given":"Betris Lovely","non-dropping-particle":"","parse-names":false,"suffix":""},{"dropping-particle":"","family":"Mandagi","given":"Deske W","non-dropping-particle":"","parse-names":false,"suffix":""},{"dropping-particle":"","family":"Kainde","given":"Sandra J R","non-dropping-particle":"","parse-names":false,"suffix":""}],"container-title":"SEIKO: Journal of Management &amp; Business","id":"ITEM-1","issue":"2","issued":{"date-parts":[["2022"]]},"page":"44-58","title":"Branding Institusi Pendidikan Melalui Media Sosial Instagram","type":"article-journal","volume":"5"},"uris":["http://www.mendeley.com/documents/?uuid=c9a3fb39-d152-4fa1-b41c-c038ba99a52d"]},{"id":"ITEM-2","itemData":{"author":[{"dropping-particle":"","family":"Falah","given":"Muhammad Irchas Ilham","non-dropping-particle":"","parse-names":false,"suffix":""},{"dropping-particle":"","family":"Setiawan","given":"Aditya Chandra","non-dropping-particle":"","parse-names":false,"suffix":""}],"id":"ITEM-2","issued":{"date-parts":[["0"]]},"title":"Optimalisasi Media Sosial Dalam Meningkatkan Citra Lembaga Pendidikan Di Masa Pandemi Covid-19","type":"article-journal"},"uris":["http://www.mendeley.com/documents/?uuid=5bd5a1ea-2724-4221-b3c9-365a5ae07f4f"]}],"mendeley":{"formattedCitation":"(Anjel et al., 2022; Falah &amp; Setiawan, n.d.)","plainTextFormattedCitation":"(Anjel et al., 2022; Falah &amp; Setiawan, n.d.)","previouslyFormattedCitation":"(Anjel et al., 2022; Falah &amp; Setiawan, n.d.)"},"properties":{"noteIndex":0},"schema":"https://github.com/citation-style-language/schema/raw/master/csl-citation.json"}</w:instrText>
      </w:r>
      <w:r w:rsidR="00391C2A">
        <w:rPr>
          <w:rFonts w:ascii="Book Antiqua" w:hAnsi="Book Antiqua"/>
          <w:bCs/>
          <w:lang w:val="en-US"/>
        </w:rPr>
        <w:fldChar w:fldCharType="separate"/>
      </w:r>
      <w:r w:rsidR="00391C2A" w:rsidRPr="00391C2A">
        <w:rPr>
          <w:rFonts w:ascii="Book Antiqua" w:hAnsi="Book Antiqua"/>
          <w:bCs/>
          <w:noProof/>
          <w:lang w:val="en-US"/>
        </w:rPr>
        <w:t>(Anjel et al., 2022; Falah &amp; Setiawan, n.d.)</w:t>
      </w:r>
      <w:r w:rsidR="00391C2A">
        <w:rPr>
          <w:rFonts w:ascii="Book Antiqua" w:hAnsi="Book Antiqua"/>
          <w:bCs/>
          <w:lang w:val="en-US"/>
        </w:rPr>
        <w:fldChar w:fldCharType="end"/>
      </w:r>
      <w:r w:rsidRPr="005C2A33">
        <w:rPr>
          <w:rFonts w:ascii="Book Antiqua" w:hAnsi="Book Antiqua"/>
          <w:bCs/>
        </w:rPr>
        <w:t>. PAUD institutions can also work with other institutions, such as the local education office, to improve the institution's marketing. By carrying out the right marketing strategy, PAUD institutions can increase the number of students and improve the institution's image in society.</w:t>
      </w:r>
    </w:p>
    <w:p w14:paraId="635457E3" w14:textId="77777777" w:rsidR="004F77C6" w:rsidRDefault="004F77C6" w:rsidP="003D4211">
      <w:pPr>
        <w:pStyle w:val="ListParagraph"/>
        <w:spacing w:after="0" w:line="240" w:lineRule="auto"/>
        <w:ind w:left="0"/>
        <w:jc w:val="both"/>
        <w:rPr>
          <w:rFonts w:ascii="Book Antiqua" w:hAnsi="Book Antiqua"/>
          <w:b/>
        </w:rPr>
      </w:pPr>
    </w:p>
    <w:p w14:paraId="35BC99C0" w14:textId="77777777" w:rsidR="003D4211" w:rsidRPr="001E0A6F" w:rsidRDefault="003D4211" w:rsidP="003D4211">
      <w:pPr>
        <w:pStyle w:val="ListParagraph"/>
        <w:spacing w:after="0" w:line="240" w:lineRule="auto"/>
        <w:ind w:left="0"/>
        <w:jc w:val="both"/>
        <w:rPr>
          <w:rFonts w:ascii="Book Antiqua" w:hAnsi="Book Antiqua"/>
          <w:b/>
        </w:rPr>
      </w:pPr>
      <w:r w:rsidRPr="001E0A6F">
        <w:rPr>
          <w:rFonts w:ascii="Book Antiqua" w:hAnsi="Book Antiqua"/>
          <w:b/>
        </w:rPr>
        <w:t>Conclusion</w:t>
      </w:r>
    </w:p>
    <w:p w14:paraId="1F631F03" w14:textId="77777777" w:rsidR="003D4211" w:rsidRPr="001E0A6F" w:rsidRDefault="003D4211" w:rsidP="00D44E4C">
      <w:pPr>
        <w:spacing w:after="0" w:line="240" w:lineRule="auto"/>
        <w:ind w:firstLine="709"/>
        <w:jc w:val="both"/>
        <w:rPr>
          <w:rFonts w:ascii="Book Antiqua" w:hAnsi="Book Antiqua"/>
        </w:rPr>
      </w:pPr>
      <w:r w:rsidRPr="001E0A6F">
        <w:rPr>
          <w:rFonts w:ascii="Book Antiqua" w:hAnsi="Book Antiqua"/>
        </w:rPr>
        <w:t>The number of new PAUD institutions that grow significantly can be defined as a response to the enhancement of awareness for parents about the urgency of Early Childhood Education. This case alos creates a positive competitive climate. PAUD institutions are obsessed with continuously improving the quality and services of the institution to attract the interest of parents for children. In order to attract the interest of parents to send their children to PAUD, schools need to develop various marketing strategies. Although it must be admitted that some institutions are slow to realize the importance of doing marketing in a systematic and planned manner. The high sense of ownership of the institution (sense of belonging) for the teachers, parents and stakeholders, has an impact on their militancy in the marketing efforts of PAUD institutions. They work together to market PAUD institutions to parents who have preschool age children.</w:t>
      </w:r>
    </w:p>
    <w:p w14:paraId="38A97BC6" w14:textId="77777777" w:rsidR="000469EC" w:rsidRDefault="003D4211" w:rsidP="003D4211">
      <w:pPr>
        <w:pBdr>
          <w:top w:val="nil"/>
          <w:left w:val="nil"/>
          <w:bottom w:val="nil"/>
          <w:right w:val="nil"/>
          <w:between w:val="nil"/>
        </w:pBdr>
        <w:spacing w:after="0" w:line="240" w:lineRule="auto"/>
        <w:ind w:firstLine="709"/>
        <w:jc w:val="both"/>
        <w:rPr>
          <w:rFonts w:ascii="Book Antiqua" w:eastAsia="Book Antiqua" w:hAnsi="Book Antiqua" w:cs="Book Antiqua"/>
          <w:color w:val="000000"/>
        </w:rPr>
      </w:pPr>
      <w:r w:rsidRPr="001E0A6F">
        <w:rPr>
          <w:rFonts w:ascii="Book Antiqua" w:hAnsi="Book Antiqua"/>
        </w:rPr>
        <w:t>The ability to market institutions is an important skill to be mastered by every manager of an educational institution, especially school leaders. For this reason, the government and institutions such as ITGKI and HIMPAUDI need to make efforts for PAUD managers to have this ability. Among the steps that can be chosen is to provide some training about marketing strategies for educational services.</w:t>
      </w:r>
    </w:p>
    <w:p w14:paraId="58FE31EC" w14:textId="77777777" w:rsidR="000469EC" w:rsidRDefault="000469EC">
      <w:pPr>
        <w:pBdr>
          <w:top w:val="nil"/>
          <w:left w:val="nil"/>
          <w:bottom w:val="nil"/>
          <w:right w:val="nil"/>
          <w:between w:val="nil"/>
        </w:pBdr>
        <w:spacing w:after="0" w:line="240" w:lineRule="auto"/>
        <w:jc w:val="both"/>
        <w:rPr>
          <w:rFonts w:ascii="Book Antiqua" w:eastAsia="Book Antiqua" w:hAnsi="Book Antiqua" w:cs="Book Antiqua"/>
          <w:b/>
          <w:color w:val="000000"/>
        </w:rPr>
      </w:pPr>
    </w:p>
    <w:p w14:paraId="2ACE0027" w14:textId="77777777" w:rsidR="000469EC" w:rsidRDefault="0013707F">
      <w:pPr>
        <w:pBdr>
          <w:top w:val="nil"/>
          <w:left w:val="nil"/>
          <w:bottom w:val="nil"/>
          <w:right w:val="nil"/>
          <w:between w:val="nil"/>
        </w:pBdr>
        <w:spacing w:after="0" w:line="240" w:lineRule="auto"/>
        <w:jc w:val="both"/>
        <w:rPr>
          <w:rFonts w:ascii="Book Antiqua" w:eastAsia="Book Antiqua" w:hAnsi="Book Antiqua" w:cs="Book Antiqua"/>
          <w:b/>
          <w:color w:val="000000"/>
          <w:sz w:val="28"/>
          <w:szCs w:val="28"/>
        </w:rPr>
      </w:pPr>
      <w:r w:rsidRPr="0013707F">
        <w:rPr>
          <w:rFonts w:ascii="Book Antiqua" w:eastAsia="Book Antiqua" w:hAnsi="Book Antiqua" w:cs="Book Antiqua"/>
          <w:b/>
          <w:color w:val="000000"/>
          <w:sz w:val="28"/>
          <w:szCs w:val="28"/>
        </w:rPr>
        <w:t>Refference</w:t>
      </w:r>
    </w:p>
    <w:bookmarkStart w:id="7" w:name="_Hlk125084364"/>
    <w:p w14:paraId="3BE8B4B4" w14:textId="77777777" w:rsidR="00AC1265" w:rsidRPr="00AC1265" w:rsidRDefault="0013707F" w:rsidP="00AC1265">
      <w:pPr>
        <w:widowControl w:val="0"/>
        <w:autoSpaceDE w:val="0"/>
        <w:autoSpaceDN w:val="0"/>
        <w:adjustRightInd w:val="0"/>
        <w:spacing w:after="0" w:line="240" w:lineRule="auto"/>
        <w:ind w:left="480" w:hanging="480"/>
        <w:rPr>
          <w:rFonts w:ascii="Book Antiqua" w:hAnsi="Book Antiqua" w:cs="Times New Roman"/>
          <w:noProof/>
          <w:szCs w:val="24"/>
        </w:rPr>
      </w:pPr>
      <w:r>
        <w:rPr>
          <w:rFonts w:ascii="Book Antiqua" w:eastAsia="Book Antiqua" w:hAnsi="Book Antiqua" w:cs="Book Antiqua"/>
          <w:b/>
          <w:color w:val="000000"/>
        </w:rPr>
        <w:fldChar w:fldCharType="begin" w:fldLock="1"/>
      </w:r>
      <w:r>
        <w:rPr>
          <w:rFonts w:ascii="Book Antiqua" w:eastAsia="Book Antiqua" w:hAnsi="Book Antiqua" w:cs="Book Antiqua"/>
          <w:b/>
          <w:color w:val="000000"/>
        </w:rPr>
        <w:instrText xml:space="preserve">ADDIN Mendeley Bibliography CSL_BIBLIOGRAPHY </w:instrText>
      </w:r>
      <w:r>
        <w:rPr>
          <w:rFonts w:ascii="Book Antiqua" w:eastAsia="Book Antiqua" w:hAnsi="Book Antiqua" w:cs="Book Antiqua"/>
          <w:b/>
          <w:color w:val="000000"/>
        </w:rPr>
        <w:fldChar w:fldCharType="separate"/>
      </w:r>
      <w:bookmarkStart w:id="8" w:name="_Hlk125106313"/>
      <w:r w:rsidR="00AC1265" w:rsidRPr="00AC1265">
        <w:rPr>
          <w:rFonts w:ascii="Book Antiqua" w:hAnsi="Book Antiqua" w:cs="Times New Roman"/>
          <w:noProof/>
          <w:szCs w:val="24"/>
        </w:rPr>
        <w:t xml:space="preserve">Aisah, D. S., Ulfah, U., Damayanti, W. K., &amp; Barlian, U. C. (2021). Manajemen PAUD Berdaya Saing Untuk Meningkatkan Mutu Pendidikan. </w:t>
      </w:r>
      <w:r w:rsidR="00AC1265" w:rsidRPr="00AC1265">
        <w:rPr>
          <w:rFonts w:ascii="Book Antiqua" w:hAnsi="Book Antiqua" w:cs="Times New Roman"/>
          <w:i/>
          <w:iCs/>
          <w:noProof/>
          <w:szCs w:val="24"/>
        </w:rPr>
        <w:t>Edumaspul: Jurnal Pendidikan</w:t>
      </w:r>
      <w:r w:rsidR="00AC1265" w:rsidRPr="00AC1265">
        <w:rPr>
          <w:rFonts w:ascii="Book Antiqua" w:hAnsi="Book Antiqua" w:cs="Times New Roman"/>
          <w:noProof/>
          <w:szCs w:val="24"/>
        </w:rPr>
        <w:t xml:space="preserve">, </w:t>
      </w:r>
      <w:r w:rsidR="00AC1265" w:rsidRPr="00AC1265">
        <w:rPr>
          <w:rFonts w:ascii="Book Antiqua" w:hAnsi="Book Antiqua" w:cs="Times New Roman"/>
          <w:i/>
          <w:iCs/>
          <w:noProof/>
          <w:szCs w:val="24"/>
        </w:rPr>
        <w:t>5</w:t>
      </w:r>
      <w:r w:rsidR="00AC1265" w:rsidRPr="00AC1265">
        <w:rPr>
          <w:rFonts w:ascii="Book Antiqua" w:hAnsi="Book Antiqua" w:cs="Times New Roman"/>
          <w:noProof/>
          <w:szCs w:val="24"/>
        </w:rPr>
        <w:t>(1), 385–397. https://doi.org/https://doi.org/10.33487/edumaspul.v5i1.927</w:t>
      </w:r>
    </w:p>
    <w:p w14:paraId="696943BE" w14:textId="77777777" w:rsidR="00AC1265" w:rsidRPr="00AC1265" w:rsidRDefault="00AC1265" w:rsidP="00AC1265">
      <w:pPr>
        <w:widowControl w:val="0"/>
        <w:autoSpaceDE w:val="0"/>
        <w:autoSpaceDN w:val="0"/>
        <w:adjustRightInd w:val="0"/>
        <w:spacing w:after="0" w:line="240" w:lineRule="auto"/>
        <w:ind w:left="480" w:hanging="480"/>
        <w:rPr>
          <w:rFonts w:ascii="Book Antiqua" w:hAnsi="Book Antiqua" w:cs="Times New Roman"/>
          <w:noProof/>
          <w:szCs w:val="24"/>
        </w:rPr>
      </w:pPr>
      <w:r w:rsidRPr="00AC1265">
        <w:rPr>
          <w:rFonts w:ascii="Book Antiqua" w:hAnsi="Book Antiqua" w:cs="Times New Roman"/>
          <w:noProof/>
          <w:szCs w:val="24"/>
        </w:rPr>
        <w:t xml:space="preserve">Amelia, S., Salamah, H., &amp; Sofyan, M. (2019). Effect of Marketing Strategy and Service Quality Against the Decisions of Parents. </w:t>
      </w:r>
      <w:r w:rsidRPr="00AC1265">
        <w:rPr>
          <w:rFonts w:ascii="Book Antiqua" w:hAnsi="Book Antiqua" w:cs="Times New Roman"/>
          <w:i/>
          <w:iCs/>
          <w:noProof/>
          <w:szCs w:val="24"/>
        </w:rPr>
        <w:t>Ilomata International Journal of Management</w:t>
      </w:r>
      <w:r w:rsidRPr="00AC1265">
        <w:rPr>
          <w:rFonts w:ascii="Book Antiqua" w:hAnsi="Book Antiqua" w:cs="Times New Roman"/>
          <w:noProof/>
          <w:szCs w:val="24"/>
        </w:rPr>
        <w:t xml:space="preserve">, </w:t>
      </w:r>
      <w:r w:rsidRPr="00AC1265">
        <w:rPr>
          <w:rFonts w:ascii="Book Antiqua" w:hAnsi="Book Antiqua" w:cs="Times New Roman"/>
          <w:i/>
          <w:iCs/>
          <w:noProof/>
          <w:szCs w:val="24"/>
        </w:rPr>
        <w:t>1</w:t>
      </w:r>
      <w:r w:rsidRPr="00AC1265">
        <w:rPr>
          <w:rFonts w:ascii="Book Antiqua" w:hAnsi="Book Antiqua" w:cs="Times New Roman"/>
          <w:noProof/>
          <w:szCs w:val="24"/>
        </w:rPr>
        <w:t>(1), 31–37.</w:t>
      </w:r>
    </w:p>
    <w:p w14:paraId="0658AE83" w14:textId="77777777" w:rsidR="00AC1265" w:rsidRPr="00AC1265" w:rsidRDefault="00AC1265" w:rsidP="00AC1265">
      <w:pPr>
        <w:widowControl w:val="0"/>
        <w:autoSpaceDE w:val="0"/>
        <w:autoSpaceDN w:val="0"/>
        <w:adjustRightInd w:val="0"/>
        <w:spacing w:after="0" w:line="240" w:lineRule="auto"/>
        <w:ind w:left="480" w:hanging="480"/>
        <w:rPr>
          <w:rFonts w:ascii="Book Antiqua" w:hAnsi="Book Antiqua" w:cs="Times New Roman"/>
          <w:noProof/>
          <w:szCs w:val="24"/>
        </w:rPr>
      </w:pPr>
      <w:r w:rsidRPr="00AC1265">
        <w:rPr>
          <w:rFonts w:ascii="Book Antiqua" w:hAnsi="Book Antiqua" w:cs="Times New Roman"/>
          <w:noProof/>
          <w:szCs w:val="24"/>
        </w:rPr>
        <w:t xml:space="preserve">Anjel, C. C. P., Lengkong, B. L., Mandagi, D. W., &amp; Kainde, S. J. R. (2022). Branding Institusi Pendidikan Melalui Media Sosial Instagram. </w:t>
      </w:r>
      <w:r w:rsidRPr="00AC1265">
        <w:rPr>
          <w:rFonts w:ascii="Book Antiqua" w:hAnsi="Book Antiqua" w:cs="Times New Roman"/>
          <w:i/>
          <w:iCs/>
          <w:noProof/>
          <w:szCs w:val="24"/>
        </w:rPr>
        <w:t>SEIKO: Journal of Management &amp; Business</w:t>
      </w:r>
      <w:r w:rsidRPr="00AC1265">
        <w:rPr>
          <w:rFonts w:ascii="Book Antiqua" w:hAnsi="Book Antiqua" w:cs="Times New Roman"/>
          <w:noProof/>
          <w:szCs w:val="24"/>
        </w:rPr>
        <w:t xml:space="preserve">, </w:t>
      </w:r>
      <w:r w:rsidRPr="00AC1265">
        <w:rPr>
          <w:rFonts w:ascii="Book Antiqua" w:hAnsi="Book Antiqua" w:cs="Times New Roman"/>
          <w:i/>
          <w:iCs/>
          <w:noProof/>
          <w:szCs w:val="24"/>
        </w:rPr>
        <w:t>5</w:t>
      </w:r>
      <w:r w:rsidRPr="00AC1265">
        <w:rPr>
          <w:rFonts w:ascii="Book Antiqua" w:hAnsi="Book Antiqua" w:cs="Times New Roman"/>
          <w:noProof/>
          <w:szCs w:val="24"/>
        </w:rPr>
        <w:t>(2), 44–58.</w:t>
      </w:r>
    </w:p>
    <w:p w14:paraId="132B8CF1" w14:textId="77777777" w:rsidR="00AC1265" w:rsidRPr="00AC1265" w:rsidRDefault="00AC1265" w:rsidP="00AC1265">
      <w:pPr>
        <w:widowControl w:val="0"/>
        <w:autoSpaceDE w:val="0"/>
        <w:autoSpaceDN w:val="0"/>
        <w:adjustRightInd w:val="0"/>
        <w:spacing w:after="0" w:line="240" w:lineRule="auto"/>
        <w:ind w:left="480" w:hanging="480"/>
        <w:rPr>
          <w:rFonts w:ascii="Book Antiqua" w:hAnsi="Book Antiqua" w:cs="Times New Roman"/>
          <w:noProof/>
          <w:szCs w:val="24"/>
        </w:rPr>
      </w:pPr>
      <w:r w:rsidRPr="00AC1265">
        <w:rPr>
          <w:rFonts w:ascii="Book Antiqua" w:hAnsi="Book Antiqua" w:cs="Times New Roman"/>
          <w:noProof/>
          <w:szCs w:val="24"/>
        </w:rPr>
        <w:lastRenderedPageBreak/>
        <w:t xml:space="preserve">Aprilyani, T., &amp; Anwar, Q. K. (2021). Manajemen berbasis masyarakat dalam pengelolaan PAUD. </w:t>
      </w:r>
      <w:r w:rsidRPr="00AC1265">
        <w:rPr>
          <w:rFonts w:ascii="Book Antiqua" w:hAnsi="Book Antiqua" w:cs="Times New Roman"/>
          <w:i/>
          <w:iCs/>
          <w:noProof/>
          <w:szCs w:val="24"/>
        </w:rPr>
        <w:t>Journal of Nusantara Education</w:t>
      </w:r>
      <w:r w:rsidRPr="00AC1265">
        <w:rPr>
          <w:rFonts w:ascii="Book Antiqua" w:hAnsi="Book Antiqua" w:cs="Times New Roman"/>
          <w:noProof/>
          <w:szCs w:val="24"/>
        </w:rPr>
        <w:t xml:space="preserve">, </w:t>
      </w:r>
      <w:r w:rsidRPr="00AC1265">
        <w:rPr>
          <w:rFonts w:ascii="Book Antiqua" w:hAnsi="Book Antiqua" w:cs="Times New Roman"/>
          <w:i/>
          <w:iCs/>
          <w:noProof/>
          <w:szCs w:val="24"/>
        </w:rPr>
        <w:t>1</w:t>
      </w:r>
      <w:r w:rsidRPr="00AC1265">
        <w:rPr>
          <w:rFonts w:ascii="Book Antiqua" w:hAnsi="Book Antiqua" w:cs="Times New Roman"/>
          <w:noProof/>
          <w:szCs w:val="24"/>
        </w:rPr>
        <w:t>(1), 9–18.</w:t>
      </w:r>
    </w:p>
    <w:p w14:paraId="08CAB99E" w14:textId="77777777" w:rsidR="00AC1265" w:rsidRPr="00AC1265" w:rsidRDefault="00AC1265" w:rsidP="00AC1265">
      <w:pPr>
        <w:widowControl w:val="0"/>
        <w:autoSpaceDE w:val="0"/>
        <w:autoSpaceDN w:val="0"/>
        <w:adjustRightInd w:val="0"/>
        <w:spacing w:after="0" w:line="240" w:lineRule="auto"/>
        <w:ind w:left="480" w:hanging="480"/>
        <w:rPr>
          <w:rFonts w:ascii="Book Antiqua" w:hAnsi="Book Antiqua" w:cs="Times New Roman"/>
          <w:noProof/>
          <w:szCs w:val="24"/>
        </w:rPr>
      </w:pPr>
      <w:r w:rsidRPr="00AC1265">
        <w:rPr>
          <w:rFonts w:ascii="Book Antiqua" w:hAnsi="Book Antiqua" w:cs="Times New Roman"/>
          <w:noProof/>
          <w:szCs w:val="24"/>
        </w:rPr>
        <w:t xml:space="preserve">Azzahra, I. M., Ichsan, I., &amp; Andriani, K. M. (2022). MINAT ORANGTUA MENYEKOLAHKAN ANAK DI LEMBAGA PAUD PADA MASA PANDEMI COVID-19. </w:t>
      </w:r>
      <w:r w:rsidRPr="00AC1265">
        <w:rPr>
          <w:rFonts w:ascii="Book Antiqua" w:hAnsi="Book Antiqua" w:cs="Times New Roman"/>
          <w:i/>
          <w:iCs/>
          <w:noProof/>
          <w:szCs w:val="24"/>
        </w:rPr>
        <w:t>Jurnal Anak Usia Dini Holistik Integratif</w:t>
      </w:r>
      <w:r w:rsidRPr="00AC1265">
        <w:rPr>
          <w:rFonts w:ascii="Book Antiqua" w:hAnsi="Book Antiqua" w:cs="Times New Roman"/>
          <w:noProof/>
          <w:szCs w:val="24"/>
        </w:rPr>
        <w:t xml:space="preserve">, </w:t>
      </w:r>
      <w:r w:rsidRPr="00AC1265">
        <w:rPr>
          <w:rFonts w:ascii="Book Antiqua" w:hAnsi="Book Antiqua" w:cs="Times New Roman"/>
          <w:i/>
          <w:iCs/>
          <w:noProof/>
          <w:szCs w:val="24"/>
        </w:rPr>
        <w:t>5</w:t>
      </w:r>
      <w:r w:rsidRPr="00AC1265">
        <w:rPr>
          <w:rFonts w:ascii="Book Antiqua" w:hAnsi="Book Antiqua" w:cs="Times New Roman"/>
          <w:noProof/>
          <w:szCs w:val="24"/>
        </w:rPr>
        <w:t>(1). https://doi.org/http://dx.doi.org/10.36722/jaudhi.v5i1.966</w:t>
      </w:r>
    </w:p>
    <w:p w14:paraId="643FA17C" w14:textId="77777777" w:rsidR="00AC1265" w:rsidRPr="00AC1265" w:rsidRDefault="00AC1265" w:rsidP="00AC1265">
      <w:pPr>
        <w:widowControl w:val="0"/>
        <w:autoSpaceDE w:val="0"/>
        <w:autoSpaceDN w:val="0"/>
        <w:adjustRightInd w:val="0"/>
        <w:spacing w:after="0" w:line="240" w:lineRule="auto"/>
        <w:ind w:left="480" w:hanging="480"/>
        <w:rPr>
          <w:rFonts w:ascii="Book Antiqua" w:hAnsi="Book Antiqua" w:cs="Times New Roman"/>
          <w:noProof/>
          <w:szCs w:val="24"/>
        </w:rPr>
      </w:pPr>
      <w:r w:rsidRPr="00AC1265">
        <w:rPr>
          <w:rFonts w:ascii="Book Antiqua" w:hAnsi="Book Antiqua" w:cs="Times New Roman"/>
          <w:noProof/>
          <w:szCs w:val="24"/>
        </w:rPr>
        <w:t xml:space="preserve">Baum, D. R., Hernandez, J. E., &amp; Orchard, A. (2019). Early childhood education for all: a mixedmethods study of the global policy agenda in Tanzania. </w:t>
      </w:r>
      <w:r w:rsidRPr="00AC1265">
        <w:rPr>
          <w:rFonts w:ascii="Book Antiqua" w:hAnsi="Book Antiqua" w:cs="Times New Roman"/>
          <w:i/>
          <w:iCs/>
          <w:noProof/>
          <w:szCs w:val="24"/>
        </w:rPr>
        <w:t>Early Years: An International Research Journal</w:t>
      </w:r>
      <w:r w:rsidRPr="00AC1265">
        <w:rPr>
          <w:rFonts w:ascii="Book Antiqua" w:hAnsi="Book Antiqua" w:cs="Times New Roman"/>
          <w:noProof/>
          <w:szCs w:val="24"/>
        </w:rPr>
        <w:t xml:space="preserve">, </w:t>
      </w:r>
      <w:r w:rsidRPr="00AC1265">
        <w:rPr>
          <w:rFonts w:ascii="Book Antiqua" w:hAnsi="Book Antiqua" w:cs="Times New Roman"/>
          <w:i/>
          <w:iCs/>
          <w:noProof/>
          <w:szCs w:val="24"/>
        </w:rPr>
        <w:t>29</w:t>
      </w:r>
      <w:r w:rsidRPr="00AC1265">
        <w:rPr>
          <w:rFonts w:ascii="Book Antiqua" w:hAnsi="Book Antiqua" w:cs="Times New Roman"/>
          <w:noProof/>
          <w:szCs w:val="24"/>
        </w:rPr>
        <w:t>(3). https://doi.org/https://doi.org/10.1080/09575146.2019.1572075</w:t>
      </w:r>
    </w:p>
    <w:p w14:paraId="78231000" w14:textId="77777777" w:rsidR="00AC1265" w:rsidRPr="00AC1265" w:rsidRDefault="00AC1265" w:rsidP="00AC1265">
      <w:pPr>
        <w:widowControl w:val="0"/>
        <w:autoSpaceDE w:val="0"/>
        <w:autoSpaceDN w:val="0"/>
        <w:adjustRightInd w:val="0"/>
        <w:spacing w:after="0" w:line="240" w:lineRule="auto"/>
        <w:ind w:left="480" w:hanging="480"/>
        <w:rPr>
          <w:rFonts w:ascii="Book Antiqua" w:hAnsi="Book Antiqua" w:cs="Times New Roman"/>
          <w:noProof/>
          <w:szCs w:val="24"/>
        </w:rPr>
      </w:pPr>
      <w:r w:rsidRPr="00AC1265">
        <w:rPr>
          <w:rFonts w:ascii="Book Antiqua" w:hAnsi="Book Antiqua" w:cs="Times New Roman"/>
          <w:noProof/>
          <w:szCs w:val="24"/>
        </w:rPr>
        <w:t xml:space="preserve">BPS. (2022). </w:t>
      </w:r>
      <w:r w:rsidRPr="00AC1265">
        <w:rPr>
          <w:rFonts w:ascii="Book Antiqua" w:hAnsi="Book Antiqua" w:cs="Times New Roman"/>
          <w:i/>
          <w:iCs/>
          <w:noProof/>
          <w:szCs w:val="24"/>
        </w:rPr>
        <w:t>Jumlah Sekolah, Guru, dan Murid Taman Kanak-Kanak (TK) di Bawah Kementerian Pendidikan, Kebudayaan, Riset, dan Teknologi Menurut Provinsi, 2021/2022</w:t>
      </w:r>
      <w:r w:rsidRPr="00AC1265">
        <w:rPr>
          <w:rFonts w:ascii="Book Antiqua" w:hAnsi="Book Antiqua" w:cs="Times New Roman"/>
          <w:noProof/>
          <w:szCs w:val="24"/>
        </w:rPr>
        <w:t>. Badan Pusat Statistik. https://www.bps.go.id/indikator/indikator/view_data_pub/0000/api_pub/MTVRQXRzUDNYdzRJVGFnVmZWRDE0UT09/da_04/1</w:t>
      </w:r>
    </w:p>
    <w:p w14:paraId="7429B6CC" w14:textId="77777777" w:rsidR="00AC1265" w:rsidRPr="00AC1265" w:rsidRDefault="00AC1265" w:rsidP="00AC1265">
      <w:pPr>
        <w:widowControl w:val="0"/>
        <w:autoSpaceDE w:val="0"/>
        <w:autoSpaceDN w:val="0"/>
        <w:adjustRightInd w:val="0"/>
        <w:spacing w:after="0" w:line="240" w:lineRule="auto"/>
        <w:ind w:left="480" w:hanging="480"/>
        <w:rPr>
          <w:rFonts w:ascii="Book Antiqua" w:hAnsi="Book Antiqua" w:cs="Times New Roman"/>
          <w:noProof/>
          <w:szCs w:val="24"/>
        </w:rPr>
      </w:pPr>
      <w:r w:rsidRPr="00AC1265">
        <w:rPr>
          <w:rFonts w:ascii="Book Antiqua" w:hAnsi="Book Antiqua" w:cs="Times New Roman"/>
          <w:noProof/>
          <w:szCs w:val="24"/>
        </w:rPr>
        <w:t xml:space="preserve">Budiharso, T., &amp; Tarman, B. (2020). Improving quality education through better working conditions of academic institutes. </w:t>
      </w:r>
      <w:r w:rsidRPr="00AC1265">
        <w:rPr>
          <w:rFonts w:ascii="Book Antiqua" w:hAnsi="Book Antiqua" w:cs="Times New Roman"/>
          <w:i/>
          <w:iCs/>
          <w:noProof/>
          <w:szCs w:val="24"/>
        </w:rPr>
        <w:t>Journal of Ethnic and Cultural Studies</w:t>
      </w:r>
      <w:r w:rsidRPr="00AC1265">
        <w:rPr>
          <w:rFonts w:ascii="Book Antiqua" w:hAnsi="Book Antiqua" w:cs="Times New Roman"/>
          <w:noProof/>
          <w:szCs w:val="24"/>
        </w:rPr>
        <w:t xml:space="preserve">, </w:t>
      </w:r>
      <w:r w:rsidRPr="00AC1265">
        <w:rPr>
          <w:rFonts w:ascii="Book Antiqua" w:hAnsi="Book Antiqua" w:cs="Times New Roman"/>
          <w:i/>
          <w:iCs/>
          <w:noProof/>
          <w:szCs w:val="24"/>
        </w:rPr>
        <w:t>7</w:t>
      </w:r>
      <w:r w:rsidRPr="00AC1265">
        <w:rPr>
          <w:rFonts w:ascii="Book Antiqua" w:hAnsi="Book Antiqua" w:cs="Times New Roman"/>
          <w:noProof/>
          <w:szCs w:val="24"/>
        </w:rPr>
        <w:t>(1), 99–115.</w:t>
      </w:r>
    </w:p>
    <w:p w14:paraId="7F56B867" w14:textId="77777777" w:rsidR="00AC1265" w:rsidRPr="00AC1265" w:rsidRDefault="00AC1265" w:rsidP="00AC1265">
      <w:pPr>
        <w:widowControl w:val="0"/>
        <w:autoSpaceDE w:val="0"/>
        <w:autoSpaceDN w:val="0"/>
        <w:adjustRightInd w:val="0"/>
        <w:spacing w:after="0" w:line="240" w:lineRule="auto"/>
        <w:ind w:left="480" w:hanging="480"/>
        <w:rPr>
          <w:rFonts w:ascii="Book Antiqua" w:hAnsi="Book Antiqua" w:cs="Times New Roman"/>
          <w:noProof/>
          <w:szCs w:val="24"/>
        </w:rPr>
      </w:pPr>
      <w:r w:rsidRPr="00AC1265">
        <w:rPr>
          <w:rFonts w:ascii="Book Antiqua" w:hAnsi="Book Antiqua" w:cs="Times New Roman"/>
          <w:noProof/>
          <w:szCs w:val="24"/>
        </w:rPr>
        <w:t xml:space="preserve">Dhieni, N. (2008). Studi penelusuran lulusan program studi pendidikan anak usia dini. </w:t>
      </w:r>
      <w:r w:rsidRPr="00AC1265">
        <w:rPr>
          <w:rFonts w:ascii="Book Antiqua" w:hAnsi="Book Antiqua" w:cs="Times New Roman"/>
          <w:i/>
          <w:iCs/>
          <w:noProof/>
          <w:szCs w:val="24"/>
        </w:rPr>
        <w:t>Perspektif Ilmu Pendidikan</w:t>
      </w:r>
      <w:r w:rsidRPr="00AC1265">
        <w:rPr>
          <w:rFonts w:ascii="Book Antiqua" w:hAnsi="Book Antiqua" w:cs="Times New Roman"/>
          <w:noProof/>
          <w:szCs w:val="24"/>
        </w:rPr>
        <w:t xml:space="preserve">, </w:t>
      </w:r>
      <w:r w:rsidRPr="00AC1265">
        <w:rPr>
          <w:rFonts w:ascii="Book Antiqua" w:hAnsi="Book Antiqua" w:cs="Times New Roman"/>
          <w:i/>
          <w:iCs/>
          <w:noProof/>
          <w:szCs w:val="24"/>
        </w:rPr>
        <w:t>17</w:t>
      </w:r>
      <w:r w:rsidRPr="00AC1265">
        <w:rPr>
          <w:rFonts w:ascii="Book Antiqua" w:hAnsi="Book Antiqua" w:cs="Times New Roman"/>
          <w:noProof/>
          <w:szCs w:val="24"/>
        </w:rPr>
        <w:t>(IX), 83–89.</w:t>
      </w:r>
    </w:p>
    <w:p w14:paraId="3CED30D8" w14:textId="77777777" w:rsidR="00AC1265" w:rsidRPr="00AC1265" w:rsidRDefault="00AC1265" w:rsidP="00AC1265">
      <w:pPr>
        <w:widowControl w:val="0"/>
        <w:autoSpaceDE w:val="0"/>
        <w:autoSpaceDN w:val="0"/>
        <w:adjustRightInd w:val="0"/>
        <w:spacing w:after="0" w:line="240" w:lineRule="auto"/>
        <w:ind w:left="480" w:hanging="480"/>
        <w:rPr>
          <w:rFonts w:ascii="Book Antiqua" w:hAnsi="Book Antiqua" w:cs="Times New Roman"/>
          <w:noProof/>
          <w:szCs w:val="24"/>
        </w:rPr>
      </w:pPr>
      <w:r w:rsidRPr="00AC1265">
        <w:rPr>
          <w:rFonts w:ascii="Book Antiqua" w:hAnsi="Book Antiqua" w:cs="Times New Roman"/>
          <w:noProof/>
          <w:szCs w:val="24"/>
        </w:rPr>
        <w:t xml:space="preserve">Eka, E., Asiah, S. N., &amp; Laili, L. M. (2022). Strategi dan Hambatan Manajemen Pengelolaan Lembaga Pendidikan Anak Usia Dini. </w:t>
      </w:r>
      <w:r w:rsidRPr="00AC1265">
        <w:rPr>
          <w:rFonts w:ascii="Book Antiqua" w:hAnsi="Book Antiqua" w:cs="Times New Roman"/>
          <w:i/>
          <w:iCs/>
          <w:noProof/>
          <w:szCs w:val="24"/>
        </w:rPr>
        <w:t>Dirasat: Jurnal Manajemen Dan Pendidikan Islam</w:t>
      </w:r>
      <w:r w:rsidRPr="00AC1265">
        <w:rPr>
          <w:rFonts w:ascii="Book Antiqua" w:hAnsi="Book Antiqua" w:cs="Times New Roman"/>
          <w:noProof/>
          <w:szCs w:val="24"/>
        </w:rPr>
        <w:t xml:space="preserve">, </w:t>
      </w:r>
      <w:r w:rsidRPr="00AC1265">
        <w:rPr>
          <w:rFonts w:ascii="Book Antiqua" w:hAnsi="Book Antiqua" w:cs="Times New Roman"/>
          <w:i/>
          <w:iCs/>
          <w:noProof/>
          <w:szCs w:val="24"/>
        </w:rPr>
        <w:t>8</w:t>
      </w:r>
      <w:r w:rsidRPr="00AC1265">
        <w:rPr>
          <w:rFonts w:ascii="Book Antiqua" w:hAnsi="Book Antiqua" w:cs="Times New Roman"/>
          <w:noProof/>
          <w:szCs w:val="24"/>
        </w:rPr>
        <w:t>(1), 90–101.</w:t>
      </w:r>
    </w:p>
    <w:p w14:paraId="727797D2" w14:textId="77777777" w:rsidR="00AC1265" w:rsidRPr="00AC1265" w:rsidRDefault="00AC1265" w:rsidP="00AC1265">
      <w:pPr>
        <w:widowControl w:val="0"/>
        <w:autoSpaceDE w:val="0"/>
        <w:autoSpaceDN w:val="0"/>
        <w:adjustRightInd w:val="0"/>
        <w:spacing w:after="0" w:line="240" w:lineRule="auto"/>
        <w:ind w:left="480" w:hanging="480"/>
        <w:rPr>
          <w:rFonts w:ascii="Book Antiqua" w:hAnsi="Book Antiqua" w:cs="Times New Roman"/>
          <w:noProof/>
          <w:szCs w:val="24"/>
        </w:rPr>
      </w:pPr>
      <w:r w:rsidRPr="00AC1265">
        <w:rPr>
          <w:rFonts w:ascii="Book Antiqua" w:hAnsi="Book Antiqua" w:cs="Times New Roman"/>
          <w:noProof/>
          <w:szCs w:val="24"/>
        </w:rPr>
        <w:t xml:space="preserve">Eliza, D., Sardi, M., Amalia, W., &amp; Karmila, D. (2022). Jenis-jenis Pelatihan Peningkatan Profesional Guru PAUD di Indonesia. </w:t>
      </w:r>
      <w:r w:rsidRPr="00AC1265">
        <w:rPr>
          <w:rFonts w:ascii="Book Antiqua" w:hAnsi="Book Antiqua" w:cs="Times New Roman"/>
          <w:i/>
          <w:iCs/>
          <w:noProof/>
          <w:szCs w:val="24"/>
        </w:rPr>
        <w:t>Jurnal Basicedu</w:t>
      </w:r>
      <w:r w:rsidRPr="00AC1265">
        <w:rPr>
          <w:rFonts w:ascii="Book Antiqua" w:hAnsi="Book Antiqua" w:cs="Times New Roman"/>
          <w:noProof/>
          <w:szCs w:val="24"/>
        </w:rPr>
        <w:t xml:space="preserve">, </w:t>
      </w:r>
      <w:r w:rsidRPr="00AC1265">
        <w:rPr>
          <w:rFonts w:ascii="Book Antiqua" w:hAnsi="Book Antiqua" w:cs="Times New Roman"/>
          <w:i/>
          <w:iCs/>
          <w:noProof/>
          <w:szCs w:val="24"/>
        </w:rPr>
        <w:t>6</w:t>
      </w:r>
      <w:r w:rsidRPr="00AC1265">
        <w:rPr>
          <w:rFonts w:ascii="Book Antiqua" w:hAnsi="Book Antiqua" w:cs="Times New Roman"/>
          <w:noProof/>
          <w:szCs w:val="24"/>
        </w:rPr>
        <w:t>(4), 6836–6843.</w:t>
      </w:r>
    </w:p>
    <w:p w14:paraId="71084CD2" w14:textId="77777777" w:rsidR="00AC1265" w:rsidRPr="00AC1265" w:rsidRDefault="00AC1265" w:rsidP="00AC1265">
      <w:pPr>
        <w:widowControl w:val="0"/>
        <w:autoSpaceDE w:val="0"/>
        <w:autoSpaceDN w:val="0"/>
        <w:adjustRightInd w:val="0"/>
        <w:spacing w:after="0" w:line="240" w:lineRule="auto"/>
        <w:ind w:left="480" w:hanging="480"/>
        <w:rPr>
          <w:rFonts w:ascii="Book Antiqua" w:hAnsi="Book Antiqua" w:cs="Times New Roman"/>
          <w:noProof/>
          <w:szCs w:val="24"/>
        </w:rPr>
      </w:pPr>
      <w:r w:rsidRPr="00AC1265">
        <w:rPr>
          <w:rFonts w:ascii="Book Antiqua" w:hAnsi="Book Antiqua" w:cs="Times New Roman"/>
          <w:noProof/>
          <w:szCs w:val="24"/>
        </w:rPr>
        <w:t xml:space="preserve">Falah, M. I. I., &amp; Setiawan, A. C. (n.d.). </w:t>
      </w:r>
      <w:r w:rsidRPr="00AC1265">
        <w:rPr>
          <w:rFonts w:ascii="Book Antiqua" w:hAnsi="Book Antiqua" w:cs="Times New Roman"/>
          <w:i/>
          <w:iCs/>
          <w:noProof/>
          <w:szCs w:val="24"/>
        </w:rPr>
        <w:t>Optimalisasi Media Sosial Dalam Meningkatkan Citra Lembaga Pendidikan Di Masa Pandemi Covid-19</w:t>
      </w:r>
      <w:r w:rsidRPr="00AC1265">
        <w:rPr>
          <w:rFonts w:ascii="Book Antiqua" w:hAnsi="Book Antiqua" w:cs="Times New Roman"/>
          <w:noProof/>
          <w:szCs w:val="24"/>
        </w:rPr>
        <w:t>.</w:t>
      </w:r>
    </w:p>
    <w:p w14:paraId="6678061A" w14:textId="77777777" w:rsidR="00AC1265" w:rsidRPr="00AC1265" w:rsidRDefault="00AC1265" w:rsidP="00AC1265">
      <w:pPr>
        <w:widowControl w:val="0"/>
        <w:autoSpaceDE w:val="0"/>
        <w:autoSpaceDN w:val="0"/>
        <w:adjustRightInd w:val="0"/>
        <w:spacing w:after="0" w:line="240" w:lineRule="auto"/>
        <w:ind w:left="480" w:hanging="480"/>
        <w:rPr>
          <w:rFonts w:ascii="Book Antiqua" w:hAnsi="Book Antiqua" w:cs="Times New Roman"/>
          <w:noProof/>
          <w:szCs w:val="24"/>
        </w:rPr>
      </w:pPr>
      <w:r w:rsidRPr="00AC1265">
        <w:rPr>
          <w:rFonts w:ascii="Book Antiqua" w:hAnsi="Book Antiqua" w:cs="Times New Roman"/>
          <w:noProof/>
          <w:szCs w:val="24"/>
        </w:rPr>
        <w:t xml:space="preserve">Fradito, A., &amp; Muliyadi, M. (2020). Strategi pemasaran pendidikan dalam meningkatkan citra sekolah. </w:t>
      </w:r>
      <w:r w:rsidRPr="00AC1265">
        <w:rPr>
          <w:rFonts w:ascii="Book Antiqua" w:hAnsi="Book Antiqua" w:cs="Times New Roman"/>
          <w:i/>
          <w:iCs/>
          <w:noProof/>
          <w:szCs w:val="24"/>
        </w:rPr>
        <w:t>Al-Idarah: Jurnal Kependidikan Islam</w:t>
      </w:r>
      <w:r w:rsidRPr="00AC1265">
        <w:rPr>
          <w:rFonts w:ascii="Book Antiqua" w:hAnsi="Book Antiqua" w:cs="Times New Roman"/>
          <w:noProof/>
          <w:szCs w:val="24"/>
        </w:rPr>
        <w:t xml:space="preserve">, </w:t>
      </w:r>
      <w:r w:rsidRPr="00AC1265">
        <w:rPr>
          <w:rFonts w:ascii="Book Antiqua" w:hAnsi="Book Antiqua" w:cs="Times New Roman"/>
          <w:i/>
          <w:iCs/>
          <w:noProof/>
          <w:szCs w:val="24"/>
        </w:rPr>
        <w:t>10</w:t>
      </w:r>
      <w:r w:rsidRPr="00AC1265">
        <w:rPr>
          <w:rFonts w:ascii="Book Antiqua" w:hAnsi="Book Antiqua" w:cs="Times New Roman"/>
          <w:noProof/>
          <w:szCs w:val="24"/>
        </w:rPr>
        <w:t>(1), 12–22.</w:t>
      </w:r>
    </w:p>
    <w:p w14:paraId="258F105A" w14:textId="77777777" w:rsidR="00AC1265" w:rsidRPr="00AC1265" w:rsidRDefault="00AC1265" w:rsidP="00AC1265">
      <w:pPr>
        <w:widowControl w:val="0"/>
        <w:autoSpaceDE w:val="0"/>
        <w:autoSpaceDN w:val="0"/>
        <w:adjustRightInd w:val="0"/>
        <w:spacing w:after="0" w:line="240" w:lineRule="auto"/>
        <w:ind w:left="480" w:hanging="480"/>
        <w:rPr>
          <w:rFonts w:ascii="Book Antiqua" w:hAnsi="Book Antiqua" w:cs="Times New Roman"/>
          <w:noProof/>
          <w:szCs w:val="24"/>
        </w:rPr>
      </w:pPr>
      <w:r w:rsidRPr="00AC1265">
        <w:rPr>
          <w:rFonts w:ascii="Book Antiqua" w:hAnsi="Book Antiqua" w:cs="Times New Roman"/>
          <w:noProof/>
          <w:szCs w:val="24"/>
        </w:rPr>
        <w:t xml:space="preserve">Frengki, F., Abdullah, A., &amp; Badarudin, K. (2022). Peran Stakeholder pada Bauran Pemasaran Jasa Pendidikan. </w:t>
      </w:r>
      <w:r w:rsidRPr="00AC1265">
        <w:rPr>
          <w:rFonts w:ascii="Book Antiqua" w:hAnsi="Book Antiqua" w:cs="Times New Roman"/>
          <w:i/>
          <w:iCs/>
          <w:noProof/>
          <w:szCs w:val="24"/>
        </w:rPr>
        <w:t>Studia Manageria</w:t>
      </w:r>
      <w:r w:rsidRPr="00AC1265">
        <w:rPr>
          <w:rFonts w:ascii="Book Antiqua" w:hAnsi="Book Antiqua" w:cs="Times New Roman"/>
          <w:noProof/>
          <w:szCs w:val="24"/>
        </w:rPr>
        <w:t xml:space="preserve">, </w:t>
      </w:r>
      <w:r w:rsidRPr="00AC1265">
        <w:rPr>
          <w:rFonts w:ascii="Book Antiqua" w:hAnsi="Book Antiqua" w:cs="Times New Roman"/>
          <w:i/>
          <w:iCs/>
          <w:noProof/>
          <w:szCs w:val="24"/>
        </w:rPr>
        <w:t>4</w:t>
      </w:r>
      <w:r w:rsidRPr="00AC1265">
        <w:rPr>
          <w:rFonts w:ascii="Book Antiqua" w:hAnsi="Book Antiqua" w:cs="Times New Roman"/>
          <w:noProof/>
          <w:szCs w:val="24"/>
        </w:rPr>
        <w:t>(2), 165–172.</w:t>
      </w:r>
    </w:p>
    <w:p w14:paraId="7C731EAA" w14:textId="77777777" w:rsidR="00AC1265" w:rsidRPr="00AC1265" w:rsidRDefault="00AC1265" w:rsidP="00AC1265">
      <w:pPr>
        <w:widowControl w:val="0"/>
        <w:autoSpaceDE w:val="0"/>
        <w:autoSpaceDN w:val="0"/>
        <w:adjustRightInd w:val="0"/>
        <w:spacing w:after="0" w:line="240" w:lineRule="auto"/>
        <w:ind w:left="480" w:hanging="480"/>
        <w:rPr>
          <w:rFonts w:ascii="Book Antiqua" w:hAnsi="Book Antiqua" w:cs="Times New Roman"/>
          <w:noProof/>
          <w:szCs w:val="24"/>
        </w:rPr>
      </w:pPr>
      <w:r w:rsidRPr="00AC1265">
        <w:rPr>
          <w:rFonts w:ascii="Book Antiqua" w:hAnsi="Book Antiqua" w:cs="Times New Roman"/>
          <w:noProof/>
          <w:szCs w:val="24"/>
        </w:rPr>
        <w:t xml:space="preserve">Gagarina, E. Z. P. (n.d.). </w:t>
      </w:r>
      <w:r w:rsidRPr="00AC1265">
        <w:rPr>
          <w:rFonts w:ascii="Book Antiqua" w:hAnsi="Book Antiqua" w:cs="Times New Roman"/>
          <w:i/>
          <w:iCs/>
          <w:noProof/>
          <w:szCs w:val="24"/>
        </w:rPr>
        <w:t>UNIVERSITY BRAND MANAGEMENT IN THE CONDITIONS OF EDUCATION DIGITALIZATION</w:t>
      </w:r>
      <w:r w:rsidRPr="00AC1265">
        <w:rPr>
          <w:rFonts w:ascii="Book Antiqua" w:hAnsi="Book Antiqua" w:cs="Times New Roman"/>
          <w:noProof/>
          <w:szCs w:val="24"/>
        </w:rPr>
        <w:t>.</w:t>
      </w:r>
    </w:p>
    <w:p w14:paraId="676C5505" w14:textId="77777777" w:rsidR="00AC1265" w:rsidRPr="00AC1265" w:rsidRDefault="00AC1265" w:rsidP="00AC1265">
      <w:pPr>
        <w:widowControl w:val="0"/>
        <w:autoSpaceDE w:val="0"/>
        <w:autoSpaceDN w:val="0"/>
        <w:adjustRightInd w:val="0"/>
        <w:spacing w:after="0" w:line="240" w:lineRule="auto"/>
        <w:ind w:left="480" w:hanging="480"/>
        <w:rPr>
          <w:rFonts w:ascii="Book Antiqua" w:hAnsi="Book Antiqua" w:cs="Times New Roman"/>
          <w:noProof/>
          <w:szCs w:val="24"/>
        </w:rPr>
      </w:pPr>
      <w:r w:rsidRPr="00AC1265">
        <w:rPr>
          <w:rFonts w:ascii="Book Antiqua" w:hAnsi="Book Antiqua" w:cs="Times New Roman"/>
          <w:noProof/>
          <w:szCs w:val="24"/>
        </w:rPr>
        <w:t xml:space="preserve">Hewi, L., &amp; Shaleh, M. (2020). Refleksi hasil PISA (the programme for international student assesment): Upaya perbaikan bertumpu pada pendidikan anak usia dini. </w:t>
      </w:r>
      <w:r w:rsidRPr="00AC1265">
        <w:rPr>
          <w:rFonts w:ascii="Book Antiqua" w:hAnsi="Book Antiqua" w:cs="Times New Roman"/>
          <w:i/>
          <w:iCs/>
          <w:noProof/>
          <w:szCs w:val="24"/>
        </w:rPr>
        <w:t>Jurnal Golden Age</w:t>
      </w:r>
      <w:r w:rsidRPr="00AC1265">
        <w:rPr>
          <w:rFonts w:ascii="Book Antiqua" w:hAnsi="Book Antiqua" w:cs="Times New Roman"/>
          <w:noProof/>
          <w:szCs w:val="24"/>
        </w:rPr>
        <w:t xml:space="preserve">, </w:t>
      </w:r>
      <w:r w:rsidRPr="00AC1265">
        <w:rPr>
          <w:rFonts w:ascii="Book Antiqua" w:hAnsi="Book Antiqua" w:cs="Times New Roman"/>
          <w:i/>
          <w:iCs/>
          <w:noProof/>
          <w:szCs w:val="24"/>
        </w:rPr>
        <w:t>4</w:t>
      </w:r>
      <w:r w:rsidRPr="00AC1265">
        <w:rPr>
          <w:rFonts w:ascii="Book Antiqua" w:hAnsi="Book Antiqua" w:cs="Times New Roman"/>
          <w:noProof/>
          <w:szCs w:val="24"/>
        </w:rPr>
        <w:t>(01), 30–41.</w:t>
      </w:r>
    </w:p>
    <w:p w14:paraId="420684FF" w14:textId="77777777" w:rsidR="00AC1265" w:rsidRPr="00AC1265" w:rsidRDefault="00AC1265" w:rsidP="00AC1265">
      <w:pPr>
        <w:widowControl w:val="0"/>
        <w:autoSpaceDE w:val="0"/>
        <w:autoSpaceDN w:val="0"/>
        <w:adjustRightInd w:val="0"/>
        <w:spacing w:after="0" w:line="240" w:lineRule="auto"/>
        <w:ind w:left="480" w:hanging="480"/>
        <w:rPr>
          <w:rFonts w:ascii="Book Antiqua" w:hAnsi="Book Antiqua" w:cs="Times New Roman"/>
          <w:noProof/>
          <w:szCs w:val="24"/>
        </w:rPr>
      </w:pPr>
      <w:r w:rsidRPr="00AC1265">
        <w:rPr>
          <w:rFonts w:ascii="Book Antiqua" w:hAnsi="Book Antiqua" w:cs="Times New Roman"/>
          <w:noProof/>
          <w:szCs w:val="24"/>
        </w:rPr>
        <w:t xml:space="preserve">Kusna, A., Mahardika, B. A., Nugraheni, D. R., Eriyani, D., Yulindasari, N. O., Taftania, S., Sholihah, V. M., &amp; Kusumaningrum, D. E. (2020). Chart Application Flowcharts Service as a Marketing Strategy of Education in Vocational Secondary School 2 Salahuddin Malang, Indonesia. </w:t>
      </w:r>
      <w:r w:rsidRPr="00AC1265">
        <w:rPr>
          <w:rFonts w:ascii="Book Antiqua" w:hAnsi="Book Antiqua" w:cs="Times New Roman"/>
          <w:i/>
          <w:iCs/>
          <w:noProof/>
          <w:szCs w:val="24"/>
        </w:rPr>
        <w:t>1st International Conference on Information Technology and Education (ICITE 2020)</w:t>
      </w:r>
      <w:r w:rsidRPr="00AC1265">
        <w:rPr>
          <w:rFonts w:ascii="Book Antiqua" w:hAnsi="Book Antiqua" w:cs="Times New Roman"/>
          <w:noProof/>
          <w:szCs w:val="24"/>
        </w:rPr>
        <w:t>, 424–427.</w:t>
      </w:r>
    </w:p>
    <w:p w14:paraId="0F28FEDC" w14:textId="77777777" w:rsidR="00AC1265" w:rsidRPr="00AC1265" w:rsidRDefault="00AC1265" w:rsidP="00AC1265">
      <w:pPr>
        <w:widowControl w:val="0"/>
        <w:autoSpaceDE w:val="0"/>
        <w:autoSpaceDN w:val="0"/>
        <w:adjustRightInd w:val="0"/>
        <w:spacing w:after="0" w:line="240" w:lineRule="auto"/>
        <w:ind w:left="480" w:hanging="480"/>
        <w:rPr>
          <w:rFonts w:ascii="Book Antiqua" w:hAnsi="Book Antiqua" w:cs="Times New Roman"/>
          <w:noProof/>
          <w:szCs w:val="24"/>
        </w:rPr>
      </w:pPr>
      <w:r w:rsidRPr="00AC1265">
        <w:rPr>
          <w:rFonts w:ascii="Book Antiqua" w:hAnsi="Book Antiqua" w:cs="Times New Roman"/>
          <w:noProof/>
          <w:szCs w:val="24"/>
        </w:rPr>
        <w:t xml:space="preserve">Kusnandar, V. B. (2021). </w:t>
      </w:r>
      <w:r w:rsidRPr="00AC1265">
        <w:rPr>
          <w:rFonts w:ascii="Book Antiqua" w:hAnsi="Book Antiqua" w:cs="Times New Roman"/>
          <w:i/>
          <w:iCs/>
          <w:noProof/>
          <w:szCs w:val="24"/>
        </w:rPr>
        <w:t>Anak Usia Dini di Indonesia Capai 30,83 Juta pada 2021</w:t>
      </w:r>
      <w:r w:rsidRPr="00AC1265">
        <w:rPr>
          <w:rFonts w:ascii="Book Antiqua" w:hAnsi="Book Antiqua" w:cs="Times New Roman"/>
          <w:noProof/>
          <w:szCs w:val="24"/>
        </w:rPr>
        <w:t>. Katadata Media Networks. https://databoks.katadata.co.id/datapublish/2021/12/15/anak-usia-dini-di-indonesia-capai-3083-juta-pada-2021#:~:text=Berdasarkan data Badan Pusat Statistik,usia 5-6 tahun).</w:t>
      </w:r>
    </w:p>
    <w:p w14:paraId="32C5F7B1" w14:textId="77777777" w:rsidR="00AC1265" w:rsidRPr="00AC1265" w:rsidRDefault="00AC1265" w:rsidP="00AC1265">
      <w:pPr>
        <w:widowControl w:val="0"/>
        <w:autoSpaceDE w:val="0"/>
        <w:autoSpaceDN w:val="0"/>
        <w:adjustRightInd w:val="0"/>
        <w:spacing w:after="0" w:line="240" w:lineRule="auto"/>
        <w:ind w:left="480" w:hanging="480"/>
        <w:rPr>
          <w:rFonts w:ascii="Book Antiqua" w:hAnsi="Book Antiqua" w:cs="Times New Roman"/>
          <w:noProof/>
          <w:szCs w:val="24"/>
        </w:rPr>
      </w:pPr>
      <w:r w:rsidRPr="00AC1265">
        <w:rPr>
          <w:rFonts w:ascii="Book Antiqua" w:hAnsi="Book Antiqua" w:cs="Times New Roman"/>
          <w:noProof/>
          <w:szCs w:val="24"/>
        </w:rPr>
        <w:t xml:space="preserve">Lauricella, A. R., Herdzina, J., &amp; Robb, M. (2020). Early childhood educators’ teaching of digital citizenship competencies. </w:t>
      </w:r>
      <w:r w:rsidRPr="00AC1265">
        <w:rPr>
          <w:rFonts w:ascii="Book Antiqua" w:hAnsi="Book Antiqua" w:cs="Times New Roman"/>
          <w:i/>
          <w:iCs/>
          <w:noProof/>
          <w:szCs w:val="24"/>
        </w:rPr>
        <w:t>Computers &amp; Education</w:t>
      </w:r>
      <w:r w:rsidRPr="00AC1265">
        <w:rPr>
          <w:rFonts w:ascii="Book Antiqua" w:hAnsi="Book Antiqua" w:cs="Times New Roman"/>
          <w:noProof/>
          <w:szCs w:val="24"/>
        </w:rPr>
        <w:t xml:space="preserve">, </w:t>
      </w:r>
      <w:r w:rsidRPr="00AC1265">
        <w:rPr>
          <w:rFonts w:ascii="Book Antiqua" w:hAnsi="Book Antiqua" w:cs="Times New Roman"/>
          <w:i/>
          <w:iCs/>
          <w:noProof/>
          <w:szCs w:val="24"/>
        </w:rPr>
        <w:t>158</w:t>
      </w:r>
      <w:r w:rsidRPr="00AC1265">
        <w:rPr>
          <w:rFonts w:ascii="Book Antiqua" w:hAnsi="Book Antiqua" w:cs="Times New Roman"/>
          <w:noProof/>
          <w:szCs w:val="24"/>
        </w:rPr>
        <w:t>, 103989.</w:t>
      </w:r>
    </w:p>
    <w:p w14:paraId="6FBC1CDC" w14:textId="77777777" w:rsidR="00AC1265" w:rsidRPr="00AC1265" w:rsidRDefault="00AC1265" w:rsidP="00AC1265">
      <w:pPr>
        <w:widowControl w:val="0"/>
        <w:autoSpaceDE w:val="0"/>
        <w:autoSpaceDN w:val="0"/>
        <w:adjustRightInd w:val="0"/>
        <w:spacing w:after="0" w:line="240" w:lineRule="auto"/>
        <w:ind w:left="480" w:hanging="480"/>
        <w:rPr>
          <w:rFonts w:ascii="Book Antiqua" w:hAnsi="Book Antiqua" w:cs="Times New Roman"/>
          <w:noProof/>
          <w:szCs w:val="24"/>
        </w:rPr>
      </w:pPr>
      <w:r w:rsidRPr="00AC1265">
        <w:rPr>
          <w:rFonts w:ascii="Book Antiqua" w:hAnsi="Book Antiqua" w:cs="Times New Roman"/>
          <w:noProof/>
          <w:szCs w:val="24"/>
        </w:rPr>
        <w:t xml:space="preserve">Lim, C.-I., &amp; Able-Boone, H. (2005). Diversity competencies within early childhood teacher preparation: Innovative practices and future directions. </w:t>
      </w:r>
      <w:r w:rsidRPr="00AC1265">
        <w:rPr>
          <w:rFonts w:ascii="Book Antiqua" w:hAnsi="Book Antiqua" w:cs="Times New Roman"/>
          <w:i/>
          <w:iCs/>
          <w:noProof/>
          <w:szCs w:val="24"/>
        </w:rPr>
        <w:t>Journal of Early Childhood Teacher Education</w:t>
      </w:r>
      <w:r w:rsidRPr="00AC1265">
        <w:rPr>
          <w:rFonts w:ascii="Book Antiqua" w:hAnsi="Book Antiqua" w:cs="Times New Roman"/>
          <w:noProof/>
          <w:szCs w:val="24"/>
        </w:rPr>
        <w:t xml:space="preserve">, </w:t>
      </w:r>
      <w:r w:rsidRPr="00AC1265">
        <w:rPr>
          <w:rFonts w:ascii="Book Antiqua" w:hAnsi="Book Antiqua" w:cs="Times New Roman"/>
          <w:i/>
          <w:iCs/>
          <w:noProof/>
          <w:szCs w:val="24"/>
        </w:rPr>
        <w:t>26</w:t>
      </w:r>
      <w:r w:rsidRPr="00AC1265">
        <w:rPr>
          <w:rFonts w:ascii="Book Antiqua" w:hAnsi="Book Antiqua" w:cs="Times New Roman"/>
          <w:noProof/>
          <w:szCs w:val="24"/>
        </w:rPr>
        <w:t>(3), 225–238.</w:t>
      </w:r>
    </w:p>
    <w:p w14:paraId="1EAC22C7" w14:textId="77777777" w:rsidR="00AC1265" w:rsidRPr="00AC1265" w:rsidRDefault="00AC1265" w:rsidP="00AC1265">
      <w:pPr>
        <w:widowControl w:val="0"/>
        <w:autoSpaceDE w:val="0"/>
        <w:autoSpaceDN w:val="0"/>
        <w:adjustRightInd w:val="0"/>
        <w:spacing w:after="0" w:line="240" w:lineRule="auto"/>
        <w:ind w:left="480" w:hanging="480"/>
        <w:rPr>
          <w:rFonts w:ascii="Book Antiqua" w:hAnsi="Book Antiqua" w:cs="Times New Roman"/>
          <w:noProof/>
          <w:szCs w:val="24"/>
        </w:rPr>
      </w:pPr>
      <w:r w:rsidRPr="00AC1265">
        <w:rPr>
          <w:rFonts w:ascii="Book Antiqua" w:hAnsi="Book Antiqua" w:cs="Times New Roman"/>
          <w:noProof/>
          <w:szCs w:val="24"/>
        </w:rPr>
        <w:t xml:space="preserve">Macrides, E., Miliou, O., &amp; Angeli, C. (2022). Programming in early childhood education: A systematic review. </w:t>
      </w:r>
      <w:r w:rsidRPr="00AC1265">
        <w:rPr>
          <w:rFonts w:ascii="Book Antiqua" w:hAnsi="Book Antiqua" w:cs="Times New Roman"/>
          <w:i/>
          <w:iCs/>
          <w:noProof/>
          <w:szCs w:val="24"/>
        </w:rPr>
        <w:t>International Journal of Child-Computer Interaction</w:t>
      </w:r>
      <w:r w:rsidRPr="00AC1265">
        <w:rPr>
          <w:rFonts w:ascii="Book Antiqua" w:hAnsi="Book Antiqua" w:cs="Times New Roman"/>
          <w:noProof/>
          <w:szCs w:val="24"/>
        </w:rPr>
        <w:t xml:space="preserve">, </w:t>
      </w:r>
      <w:r w:rsidRPr="00AC1265">
        <w:rPr>
          <w:rFonts w:ascii="Book Antiqua" w:hAnsi="Book Antiqua" w:cs="Times New Roman"/>
          <w:i/>
          <w:iCs/>
          <w:noProof/>
          <w:szCs w:val="24"/>
        </w:rPr>
        <w:t>32</w:t>
      </w:r>
      <w:r w:rsidRPr="00AC1265">
        <w:rPr>
          <w:rFonts w:ascii="Book Antiqua" w:hAnsi="Book Antiqua" w:cs="Times New Roman"/>
          <w:noProof/>
          <w:szCs w:val="24"/>
        </w:rPr>
        <w:t>, 100396.</w:t>
      </w:r>
    </w:p>
    <w:p w14:paraId="4CBEF3B3" w14:textId="77777777" w:rsidR="00AC1265" w:rsidRPr="00AC1265" w:rsidRDefault="00AC1265" w:rsidP="00AC1265">
      <w:pPr>
        <w:widowControl w:val="0"/>
        <w:autoSpaceDE w:val="0"/>
        <w:autoSpaceDN w:val="0"/>
        <w:adjustRightInd w:val="0"/>
        <w:spacing w:after="0" w:line="240" w:lineRule="auto"/>
        <w:ind w:left="480" w:hanging="480"/>
        <w:rPr>
          <w:rFonts w:ascii="Book Antiqua" w:hAnsi="Book Antiqua" w:cs="Times New Roman"/>
          <w:noProof/>
          <w:szCs w:val="24"/>
        </w:rPr>
      </w:pPr>
      <w:r w:rsidRPr="00AC1265">
        <w:rPr>
          <w:rFonts w:ascii="Book Antiqua" w:hAnsi="Book Antiqua" w:cs="Times New Roman"/>
          <w:noProof/>
          <w:szCs w:val="24"/>
        </w:rPr>
        <w:t xml:space="preserve">Mahmud, M. Y., Hayat, N., Chaniago, F., &amp; Erlianto, M. (2022). Strategi Pemasaran Jasa </w:t>
      </w:r>
      <w:r w:rsidRPr="00AC1265">
        <w:rPr>
          <w:rFonts w:ascii="Book Antiqua" w:hAnsi="Book Antiqua" w:cs="Times New Roman"/>
          <w:noProof/>
          <w:szCs w:val="24"/>
        </w:rPr>
        <w:lastRenderedPageBreak/>
        <w:t xml:space="preserve">Pendidikan Dalam Meningkatkan Citra Sekolah. </w:t>
      </w:r>
      <w:r w:rsidRPr="00AC1265">
        <w:rPr>
          <w:rFonts w:ascii="Book Antiqua" w:hAnsi="Book Antiqua" w:cs="Times New Roman"/>
          <w:i/>
          <w:iCs/>
          <w:noProof/>
          <w:szCs w:val="24"/>
        </w:rPr>
        <w:t>Paramurobi: Jurnal Pendidikan Agama Islam</w:t>
      </w:r>
      <w:r w:rsidRPr="00AC1265">
        <w:rPr>
          <w:rFonts w:ascii="Book Antiqua" w:hAnsi="Book Antiqua" w:cs="Times New Roman"/>
          <w:noProof/>
          <w:szCs w:val="24"/>
        </w:rPr>
        <w:t xml:space="preserve">, </w:t>
      </w:r>
      <w:r w:rsidRPr="00AC1265">
        <w:rPr>
          <w:rFonts w:ascii="Book Antiqua" w:hAnsi="Book Antiqua" w:cs="Times New Roman"/>
          <w:i/>
          <w:iCs/>
          <w:noProof/>
          <w:szCs w:val="24"/>
        </w:rPr>
        <w:t>5</w:t>
      </w:r>
      <w:r w:rsidRPr="00AC1265">
        <w:rPr>
          <w:rFonts w:ascii="Book Antiqua" w:hAnsi="Book Antiqua" w:cs="Times New Roman"/>
          <w:noProof/>
          <w:szCs w:val="24"/>
        </w:rPr>
        <w:t>(1), 20–34.</w:t>
      </w:r>
    </w:p>
    <w:p w14:paraId="5497F7D6" w14:textId="77777777" w:rsidR="00AC1265" w:rsidRPr="00AC1265" w:rsidRDefault="00AC1265" w:rsidP="00AC1265">
      <w:pPr>
        <w:widowControl w:val="0"/>
        <w:autoSpaceDE w:val="0"/>
        <w:autoSpaceDN w:val="0"/>
        <w:adjustRightInd w:val="0"/>
        <w:spacing w:after="0" w:line="240" w:lineRule="auto"/>
        <w:ind w:left="480" w:hanging="480"/>
        <w:rPr>
          <w:rFonts w:ascii="Book Antiqua" w:hAnsi="Book Antiqua" w:cs="Times New Roman"/>
          <w:noProof/>
          <w:szCs w:val="24"/>
        </w:rPr>
      </w:pPr>
      <w:r w:rsidRPr="00AC1265">
        <w:rPr>
          <w:rFonts w:ascii="Book Antiqua" w:hAnsi="Book Antiqua" w:cs="Times New Roman"/>
          <w:noProof/>
          <w:szCs w:val="24"/>
        </w:rPr>
        <w:t xml:space="preserve">Maulidiyah, E. C. (2021). </w:t>
      </w:r>
      <w:r w:rsidRPr="00AC1265">
        <w:rPr>
          <w:rFonts w:ascii="Book Antiqua" w:hAnsi="Book Antiqua" w:cs="Times New Roman"/>
          <w:i/>
          <w:iCs/>
          <w:noProof/>
          <w:szCs w:val="24"/>
        </w:rPr>
        <w:t>Permainan Tradisional untuk Anak Usia Dini</w:t>
      </w:r>
      <w:r w:rsidRPr="00AC1265">
        <w:rPr>
          <w:rFonts w:ascii="Book Antiqua" w:hAnsi="Book Antiqua" w:cs="Times New Roman"/>
          <w:noProof/>
          <w:szCs w:val="24"/>
        </w:rPr>
        <w:t xml:space="preserve"> (N. Khotimah (ed.)). Akademia Pustaka.</w:t>
      </w:r>
    </w:p>
    <w:p w14:paraId="650BB677" w14:textId="77777777" w:rsidR="00AC1265" w:rsidRPr="00AC1265" w:rsidRDefault="00AC1265" w:rsidP="00AC1265">
      <w:pPr>
        <w:widowControl w:val="0"/>
        <w:autoSpaceDE w:val="0"/>
        <w:autoSpaceDN w:val="0"/>
        <w:adjustRightInd w:val="0"/>
        <w:spacing w:after="0" w:line="240" w:lineRule="auto"/>
        <w:ind w:left="480" w:hanging="480"/>
        <w:rPr>
          <w:rFonts w:ascii="Book Antiqua" w:hAnsi="Book Antiqua" w:cs="Times New Roman"/>
          <w:noProof/>
          <w:szCs w:val="24"/>
        </w:rPr>
      </w:pPr>
      <w:r w:rsidRPr="00AC1265">
        <w:rPr>
          <w:rFonts w:ascii="Book Antiqua" w:hAnsi="Book Antiqua" w:cs="Times New Roman"/>
          <w:noProof/>
          <w:szCs w:val="24"/>
        </w:rPr>
        <w:t xml:space="preserve">Maulidiyah, E. C., &amp; Rohman, K. (2022). Students’ Self-Efficacy in Confronting Changes of The Form on The Final Project During Covid-19 Pandemic. </w:t>
      </w:r>
      <w:r w:rsidRPr="00AC1265">
        <w:rPr>
          <w:rFonts w:ascii="Book Antiqua" w:hAnsi="Book Antiqua" w:cs="Times New Roman"/>
          <w:i/>
          <w:iCs/>
          <w:noProof/>
          <w:szCs w:val="24"/>
        </w:rPr>
        <w:t>Dinamika Penelitian: Media Komunikasi Penelitian Sosial Keagamaan</w:t>
      </w:r>
      <w:r w:rsidRPr="00AC1265">
        <w:rPr>
          <w:rFonts w:ascii="Book Antiqua" w:hAnsi="Book Antiqua" w:cs="Times New Roman"/>
          <w:noProof/>
          <w:szCs w:val="24"/>
        </w:rPr>
        <w:t xml:space="preserve">, </w:t>
      </w:r>
      <w:r w:rsidRPr="00AC1265">
        <w:rPr>
          <w:rFonts w:ascii="Book Antiqua" w:hAnsi="Book Antiqua" w:cs="Times New Roman"/>
          <w:i/>
          <w:iCs/>
          <w:noProof/>
          <w:szCs w:val="24"/>
        </w:rPr>
        <w:t>22</w:t>
      </w:r>
      <w:r w:rsidRPr="00AC1265">
        <w:rPr>
          <w:rFonts w:ascii="Book Antiqua" w:hAnsi="Book Antiqua" w:cs="Times New Roman"/>
          <w:noProof/>
          <w:szCs w:val="24"/>
        </w:rPr>
        <w:t>(1), 130–145. https://doi.org/https://doi.org/10.21274/dinamika.2022.22.01.130-1455</w:t>
      </w:r>
    </w:p>
    <w:p w14:paraId="0D63D863" w14:textId="77777777" w:rsidR="00AC1265" w:rsidRPr="00AC1265" w:rsidRDefault="00AC1265" w:rsidP="00AC1265">
      <w:pPr>
        <w:widowControl w:val="0"/>
        <w:autoSpaceDE w:val="0"/>
        <w:autoSpaceDN w:val="0"/>
        <w:adjustRightInd w:val="0"/>
        <w:spacing w:after="0" w:line="240" w:lineRule="auto"/>
        <w:ind w:left="480" w:hanging="480"/>
        <w:rPr>
          <w:rFonts w:ascii="Book Antiqua" w:hAnsi="Book Antiqua" w:cs="Times New Roman"/>
          <w:noProof/>
          <w:szCs w:val="24"/>
        </w:rPr>
      </w:pPr>
      <w:r w:rsidRPr="00AC1265">
        <w:rPr>
          <w:rFonts w:ascii="Book Antiqua" w:hAnsi="Book Antiqua" w:cs="Times New Roman"/>
          <w:noProof/>
          <w:szCs w:val="24"/>
        </w:rPr>
        <w:t xml:space="preserve">Nakajima, N., Hasan, A., Jung, H., Brinkman, S., Pradhan, M., &amp; Kinnell, A. (2019). Investing in school readiness: A comparison of different early childhood education pathways in rural Indonesia. </w:t>
      </w:r>
      <w:r w:rsidRPr="00AC1265">
        <w:rPr>
          <w:rFonts w:ascii="Book Antiqua" w:hAnsi="Book Antiqua" w:cs="Times New Roman"/>
          <w:i/>
          <w:iCs/>
          <w:noProof/>
          <w:szCs w:val="24"/>
        </w:rPr>
        <w:t>International Journal of Educational Development</w:t>
      </w:r>
      <w:r w:rsidRPr="00AC1265">
        <w:rPr>
          <w:rFonts w:ascii="Book Antiqua" w:hAnsi="Book Antiqua" w:cs="Times New Roman"/>
          <w:noProof/>
          <w:szCs w:val="24"/>
        </w:rPr>
        <w:t xml:space="preserve">, </w:t>
      </w:r>
      <w:r w:rsidRPr="00AC1265">
        <w:rPr>
          <w:rFonts w:ascii="Book Antiqua" w:hAnsi="Book Antiqua" w:cs="Times New Roman"/>
          <w:i/>
          <w:iCs/>
          <w:noProof/>
          <w:szCs w:val="24"/>
        </w:rPr>
        <w:t>69</w:t>
      </w:r>
      <w:r w:rsidRPr="00AC1265">
        <w:rPr>
          <w:rFonts w:ascii="Book Antiqua" w:hAnsi="Book Antiqua" w:cs="Times New Roman"/>
          <w:noProof/>
          <w:szCs w:val="24"/>
        </w:rPr>
        <w:t>, 22–38.</w:t>
      </w:r>
    </w:p>
    <w:p w14:paraId="4A7109AF" w14:textId="77777777" w:rsidR="00AC1265" w:rsidRPr="00AC1265" w:rsidRDefault="00AC1265" w:rsidP="00AC1265">
      <w:pPr>
        <w:widowControl w:val="0"/>
        <w:autoSpaceDE w:val="0"/>
        <w:autoSpaceDN w:val="0"/>
        <w:adjustRightInd w:val="0"/>
        <w:spacing w:after="0" w:line="240" w:lineRule="auto"/>
        <w:ind w:left="480" w:hanging="480"/>
        <w:rPr>
          <w:rFonts w:ascii="Book Antiqua" w:hAnsi="Book Antiqua" w:cs="Times New Roman"/>
          <w:noProof/>
          <w:szCs w:val="24"/>
        </w:rPr>
      </w:pPr>
      <w:r w:rsidRPr="00AC1265">
        <w:rPr>
          <w:rFonts w:ascii="Book Antiqua" w:hAnsi="Book Antiqua" w:cs="Times New Roman"/>
          <w:noProof/>
          <w:szCs w:val="24"/>
        </w:rPr>
        <w:t xml:space="preserve">Nasrun, A., Tarida, A. R., Sitanggang, D. A., Khadafi, A., Suhardi, D., &amp; Bastari, B. (2019). </w:t>
      </w:r>
      <w:r w:rsidRPr="00AC1265">
        <w:rPr>
          <w:rFonts w:ascii="Book Antiqua" w:hAnsi="Book Antiqua" w:cs="Times New Roman"/>
          <w:i/>
          <w:iCs/>
          <w:noProof/>
          <w:szCs w:val="24"/>
        </w:rPr>
        <w:t>Statistik Pendidikan Anak Usia Dini (PAUD) 2018/2019= Statistics Early Childhood Education (ECE) 2018/2019</w:t>
      </w:r>
      <w:r w:rsidRPr="00AC1265">
        <w:rPr>
          <w:rFonts w:ascii="Book Antiqua" w:hAnsi="Book Antiqua" w:cs="Times New Roman"/>
          <w:noProof/>
          <w:szCs w:val="24"/>
        </w:rPr>
        <w:t>.</w:t>
      </w:r>
    </w:p>
    <w:p w14:paraId="6D8D4F7F" w14:textId="77777777" w:rsidR="00AC1265" w:rsidRPr="00AC1265" w:rsidRDefault="00AC1265" w:rsidP="00AC1265">
      <w:pPr>
        <w:widowControl w:val="0"/>
        <w:autoSpaceDE w:val="0"/>
        <w:autoSpaceDN w:val="0"/>
        <w:adjustRightInd w:val="0"/>
        <w:spacing w:after="0" w:line="240" w:lineRule="auto"/>
        <w:ind w:left="480" w:hanging="480"/>
        <w:rPr>
          <w:rFonts w:ascii="Book Antiqua" w:hAnsi="Book Antiqua" w:cs="Times New Roman"/>
          <w:noProof/>
          <w:szCs w:val="24"/>
        </w:rPr>
      </w:pPr>
      <w:r w:rsidRPr="00AC1265">
        <w:rPr>
          <w:rFonts w:ascii="Book Antiqua" w:hAnsi="Book Antiqua" w:cs="Times New Roman"/>
          <w:noProof/>
          <w:szCs w:val="24"/>
        </w:rPr>
        <w:t xml:space="preserve">Palupi, D. I., Rahmani, E., Yusnita, E., Farista, D., &amp; Watini, S. (2022). THE ROLE OF SCHOOL TV IN INCREASING PARENTAL PARTICIPATION TO SUPPORT THE LEARNING PROCESS IN PAUD. </w:t>
      </w:r>
      <w:r w:rsidRPr="00AC1265">
        <w:rPr>
          <w:rFonts w:ascii="Book Antiqua" w:hAnsi="Book Antiqua" w:cs="Times New Roman"/>
          <w:i/>
          <w:iCs/>
          <w:noProof/>
          <w:szCs w:val="24"/>
        </w:rPr>
        <w:t>Jurnal Scientia</w:t>
      </w:r>
      <w:r w:rsidRPr="00AC1265">
        <w:rPr>
          <w:rFonts w:ascii="Book Antiqua" w:hAnsi="Book Antiqua" w:cs="Times New Roman"/>
          <w:noProof/>
          <w:szCs w:val="24"/>
        </w:rPr>
        <w:t xml:space="preserve">, </w:t>
      </w:r>
      <w:r w:rsidRPr="00AC1265">
        <w:rPr>
          <w:rFonts w:ascii="Book Antiqua" w:hAnsi="Book Antiqua" w:cs="Times New Roman"/>
          <w:i/>
          <w:iCs/>
          <w:noProof/>
          <w:szCs w:val="24"/>
        </w:rPr>
        <w:t>11</w:t>
      </w:r>
      <w:r w:rsidRPr="00AC1265">
        <w:rPr>
          <w:rFonts w:ascii="Book Antiqua" w:hAnsi="Book Antiqua" w:cs="Times New Roman"/>
          <w:noProof/>
          <w:szCs w:val="24"/>
        </w:rPr>
        <w:t>(02), 576–582.</w:t>
      </w:r>
    </w:p>
    <w:p w14:paraId="612F9B91" w14:textId="77777777" w:rsidR="00AC1265" w:rsidRPr="00AC1265" w:rsidRDefault="00AC1265" w:rsidP="00AC1265">
      <w:pPr>
        <w:widowControl w:val="0"/>
        <w:autoSpaceDE w:val="0"/>
        <w:autoSpaceDN w:val="0"/>
        <w:adjustRightInd w:val="0"/>
        <w:spacing w:after="0" w:line="240" w:lineRule="auto"/>
        <w:ind w:left="480" w:hanging="480"/>
        <w:rPr>
          <w:rFonts w:ascii="Book Antiqua" w:hAnsi="Book Antiqua" w:cs="Times New Roman"/>
          <w:noProof/>
          <w:szCs w:val="24"/>
        </w:rPr>
      </w:pPr>
      <w:r w:rsidRPr="00AC1265">
        <w:rPr>
          <w:rFonts w:ascii="Book Antiqua" w:hAnsi="Book Antiqua" w:cs="Times New Roman"/>
          <w:noProof/>
          <w:szCs w:val="24"/>
        </w:rPr>
        <w:t xml:space="preserve">PPPAUD dan Dikmas Jateng. (2019). </w:t>
      </w:r>
      <w:r w:rsidRPr="00AC1265">
        <w:rPr>
          <w:rFonts w:ascii="Book Antiqua" w:hAnsi="Book Antiqua" w:cs="Times New Roman"/>
          <w:i/>
          <w:iCs/>
          <w:noProof/>
          <w:szCs w:val="24"/>
        </w:rPr>
        <w:t>Rencana strategis Pusat Pengembangan Pendidikan Anak Usia Dini dan Pendidikan Masyarakat Jawa Tengah 2015-2019</w:t>
      </w:r>
      <w:r w:rsidRPr="00AC1265">
        <w:rPr>
          <w:rFonts w:ascii="Book Antiqua" w:hAnsi="Book Antiqua" w:cs="Times New Roman"/>
          <w:noProof/>
          <w:szCs w:val="24"/>
        </w:rPr>
        <w:t>. Direktorat Jenderal Pendidikan Anak Usia DIni, Pendidikan Dasar dan Menengah.</w:t>
      </w:r>
    </w:p>
    <w:p w14:paraId="7A70012F" w14:textId="77777777" w:rsidR="00AC1265" w:rsidRPr="00AC1265" w:rsidRDefault="00AC1265" w:rsidP="00AC1265">
      <w:pPr>
        <w:widowControl w:val="0"/>
        <w:autoSpaceDE w:val="0"/>
        <w:autoSpaceDN w:val="0"/>
        <w:adjustRightInd w:val="0"/>
        <w:spacing w:after="0" w:line="240" w:lineRule="auto"/>
        <w:ind w:left="480" w:hanging="480"/>
        <w:rPr>
          <w:rFonts w:ascii="Book Antiqua" w:hAnsi="Book Antiqua" w:cs="Times New Roman"/>
          <w:noProof/>
          <w:szCs w:val="24"/>
        </w:rPr>
      </w:pPr>
      <w:r w:rsidRPr="00AC1265">
        <w:rPr>
          <w:rFonts w:ascii="Book Antiqua" w:hAnsi="Book Antiqua" w:cs="Times New Roman"/>
          <w:noProof/>
          <w:szCs w:val="24"/>
        </w:rPr>
        <w:t xml:space="preserve">Prastyo, D. (2020). KESIAPAN DAN KETERLIBATAN PENDIDIK PAUD DI JAWA TIMUR PADA MASA PANDEMIK COVID-19 MELALUI PENGUASAAN TIK. </w:t>
      </w:r>
      <w:r w:rsidRPr="00AC1265">
        <w:rPr>
          <w:rFonts w:ascii="Book Antiqua" w:hAnsi="Book Antiqua" w:cs="Times New Roman"/>
          <w:i/>
          <w:iCs/>
          <w:noProof/>
          <w:szCs w:val="24"/>
        </w:rPr>
        <w:t>Incrementapedia: Jurnal Pendidikan Anak Usia Dini</w:t>
      </w:r>
      <w:r w:rsidRPr="00AC1265">
        <w:rPr>
          <w:rFonts w:ascii="Book Antiqua" w:hAnsi="Book Antiqua" w:cs="Times New Roman"/>
          <w:noProof/>
          <w:szCs w:val="24"/>
        </w:rPr>
        <w:t xml:space="preserve">, </w:t>
      </w:r>
      <w:r w:rsidRPr="00AC1265">
        <w:rPr>
          <w:rFonts w:ascii="Book Antiqua" w:hAnsi="Book Antiqua" w:cs="Times New Roman"/>
          <w:i/>
          <w:iCs/>
          <w:noProof/>
          <w:szCs w:val="24"/>
        </w:rPr>
        <w:t>2</w:t>
      </w:r>
      <w:r w:rsidRPr="00AC1265">
        <w:rPr>
          <w:rFonts w:ascii="Book Antiqua" w:hAnsi="Book Antiqua" w:cs="Times New Roman"/>
          <w:noProof/>
          <w:szCs w:val="24"/>
        </w:rPr>
        <w:t>(02), 1–8.</w:t>
      </w:r>
    </w:p>
    <w:p w14:paraId="35EA5D6A" w14:textId="77777777" w:rsidR="00AC1265" w:rsidRPr="00AC1265" w:rsidRDefault="00AC1265" w:rsidP="00AC1265">
      <w:pPr>
        <w:widowControl w:val="0"/>
        <w:autoSpaceDE w:val="0"/>
        <w:autoSpaceDN w:val="0"/>
        <w:adjustRightInd w:val="0"/>
        <w:spacing w:after="0" w:line="240" w:lineRule="auto"/>
        <w:ind w:left="480" w:hanging="480"/>
        <w:rPr>
          <w:rFonts w:ascii="Book Antiqua" w:hAnsi="Book Antiqua" w:cs="Times New Roman"/>
          <w:noProof/>
          <w:szCs w:val="24"/>
        </w:rPr>
      </w:pPr>
      <w:r w:rsidRPr="00AC1265">
        <w:rPr>
          <w:rFonts w:ascii="Book Antiqua" w:hAnsi="Book Antiqua" w:cs="Times New Roman"/>
          <w:noProof/>
          <w:szCs w:val="24"/>
        </w:rPr>
        <w:t xml:space="preserve">Pratiwi, I., &amp; Munastiwi, E. (2020). Analisis Strategi Pemasaran PAUD. </w:t>
      </w:r>
      <w:r w:rsidRPr="00AC1265">
        <w:rPr>
          <w:rFonts w:ascii="Book Antiqua" w:hAnsi="Book Antiqua" w:cs="Times New Roman"/>
          <w:i/>
          <w:iCs/>
          <w:noProof/>
          <w:szCs w:val="24"/>
        </w:rPr>
        <w:t>Indonesian Journal of Islamic Early Childhood Education (IJIECE)</w:t>
      </w:r>
      <w:r w:rsidRPr="00AC1265">
        <w:rPr>
          <w:rFonts w:ascii="Book Antiqua" w:hAnsi="Book Antiqua" w:cs="Times New Roman"/>
          <w:noProof/>
          <w:szCs w:val="24"/>
        </w:rPr>
        <w:t xml:space="preserve">, </w:t>
      </w:r>
      <w:r w:rsidRPr="00AC1265">
        <w:rPr>
          <w:rFonts w:ascii="Book Antiqua" w:hAnsi="Book Antiqua" w:cs="Times New Roman"/>
          <w:i/>
          <w:iCs/>
          <w:noProof/>
          <w:szCs w:val="24"/>
        </w:rPr>
        <w:t>5</w:t>
      </w:r>
      <w:r w:rsidRPr="00AC1265">
        <w:rPr>
          <w:rFonts w:ascii="Book Antiqua" w:hAnsi="Book Antiqua" w:cs="Times New Roman"/>
          <w:noProof/>
          <w:szCs w:val="24"/>
        </w:rPr>
        <w:t>(2). https://doi.org/https://doi.org/10.51529/ijiece.v5i2.192</w:t>
      </w:r>
    </w:p>
    <w:p w14:paraId="7B0E705D" w14:textId="77777777" w:rsidR="00AC1265" w:rsidRPr="00AC1265" w:rsidRDefault="00AC1265" w:rsidP="00AC1265">
      <w:pPr>
        <w:widowControl w:val="0"/>
        <w:autoSpaceDE w:val="0"/>
        <w:autoSpaceDN w:val="0"/>
        <w:adjustRightInd w:val="0"/>
        <w:spacing w:after="0" w:line="240" w:lineRule="auto"/>
        <w:ind w:left="480" w:hanging="480"/>
        <w:rPr>
          <w:rFonts w:ascii="Book Antiqua" w:hAnsi="Book Antiqua" w:cs="Times New Roman"/>
          <w:noProof/>
          <w:szCs w:val="24"/>
        </w:rPr>
      </w:pPr>
      <w:r w:rsidRPr="00AC1265">
        <w:rPr>
          <w:rFonts w:ascii="Book Antiqua" w:hAnsi="Book Antiqua" w:cs="Times New Roman"/>
          <w:noProof/>
          <w:szCs w:val="24"/>
        </w:rPr>
        <w:t xml:space="preserve">Rao, N., Richards, B., Sun, J., Weber, A., &amp; Sincovich, A. (2019). Early childhood education and child development in four countries in East Asia and the Pacific. </w:t>
      </w:r>
      <w:r w:rsidRPr="00AC1265">
        <w:rPr>
          <w:rFonts w:ascii="Book Antiqua" w:hAnsi="Book Antiqua" w:cs="Times New Roman"/>
          <w:i/>
          <w:iCs/>
          <w:noProof/>
          <w:szCs w:val="24"/>
        </w:rPr>
        <w:t>Early Childhood Research Quarterly</w:t>
      </w:r>
      <w:r w:rsidRPr="00AC1265">
        <w:rPr>
          <w:rFonts w:ascii="Book Antiqua" w:hAnsi="Book Antiqua" w:cs="Times New Roman"/>
          <w:noProof/>
          <w:szCs w:val="24"/>
        </w:rPr>
        <w:t xml:space="preserve">, </w:t>
      </w:r>
      <w:r w:rsidRPr="00AC1265">
        <w:rPr>
          <w:rFonts w:ascii="Book Antiqua" w:hAnsi="Book Antiqua" w:cs="Times New Roman"/>
          <w:i/>
          <w:iCs/>
          <w:noProof/>
          <w:szCs w:val="24"/>
        </w:rPr>
        <w:t>47</w:t>
      </w:r>
      <w:r w:rsidRPr="00AC1265">
        <w:rPr>
          <w:rFonts w:ascii="Book Antiqua" w:hAnsi="Book Antiqua" w:cs="Times New Roman"/>
          <w:noProof/>
          <w:szCs w:val="24"/>
        </w:rPr>
        <w:t>, 169–181.</w:t>
      </w:r>
    </w:p>
    <w:p w14:paraId="73F99D36" w14:textId="77777777" w:rsidR="00AC1265" w:rsidRPr="00AC1265" w:rsidRDefault="00AC1265" w:rsidP="00AC1265">
      <w:pPr>
        <w:widowControl w:val="0"/>
        <w:autoSpaceDE w:val="0"/>
        <w:autoSpaceDN w:val="0"/>
        <w:adjustRightInd w:val="0"/>
        <w:spacing w:after="0" w:line="240" w:lineRule="auto"/>
        <w:ind w:left="480" w:hanging="480"/>
        <w:rPr>
          <w:rFonts w:ascii="Book Antiqua" w:hAnsi="Book Antiqua" w:cs="Times New Roman"/>
          <w:noProof/>
          <w:szCs w:val="24"/>
        </w:rPr>
      </w:pPr>
      <w:r w:rsidRPr="00AC1265">
        <w:rPr>
          <w:rFonts w:ascii="Book Antiqua" w:hAnsi="Book Antiqua" w:cs="Times New Roman"/>
          <w:noProof/>
          <w:szCs w:val="24"/>
        </w:rPr>
        <w:t xml:space="preserve">Rohmani, N. (2020). Analisis Angka Partisipasi Kasar Pendidikan Anak Usia Dini (PAUD) di Seluruh Indonesia. </w:t>
      </w:r>
      <w:r w:rsidRPr="00AC1265">
        <w:rPr>
          <w:rFonts w:ascii="Book Antiqua" w:hAnsi="Book Antiqua" w:cs="Times New Roman"/>
          <w:i/>
          <w:iCs/>
          <w:noProof/>
          <w:szCs w:val="24"/>
        </w:rPr>
        <w:t>Jurnal Obsesi: Jurnal Pendidikan Anak Usia Dini</w:t>
      </w:r>
      <w:r w:rsidRPr="00AC1265">
        <w:rPr>
          <w:rFonts w:ascii="Book Antiqua" w:hAnsi="Book Antiqua" w:cs="Times New Roman"/>
          <w:noProof/>
          <w:szCs w:val="24"/>
        </w:rPr>
        <w:t xml:space="preserve">, </w:t>
      </w:r>
      <w:r w:rsidRPr="00AC1265">
        <w:rPr>
          <w:rFonts w:ascii="Book Antiqua" w:hAnsi="Book Antiqua" w:cs="Times New Roman"/>
          <w:i/>
          <w:iCs/>
          <w:noProof/>
          <w:szCs w:val="24"/>
        </w:rPr>
        <w:t>5</w:t>
      </w:r>
      <w:r w:rsidRPr="00AC1265">
        <w:rPr>
          <w:rFonts w:ascii="Book Antiqua" w:hAnsi="Book Antiqua" w:cs="Times New Roman"/>
          <w:noProof/>
          <w:szCs w:val="24"/>
        </w:rPr>
        <w:t>(1), 625.</w:t>
      </w:r>
    </w:p>
    <w:p w14:paraId="4A112384" w14:textId="77777777" w:rsidR="00AC1265" w:rsidRPr="00AC1265" w:rsidRDefault="00AC1265" w:rsidP="00AC1265">
      <w:pPr>
        <w:widowControl w:val="0"/>
        <w:autoSpaceDE w:val="0"/>
        <w:autoSpaceDN w:val="0"/>
        <w:adjustRightInd w:val="0"/>
        <w:spacing w:after="0" w:line="240" w:lineRule="auto"/>
        <w:ind w:left="480" w:hanging="480"/>
        <w:rPr>
          <w:rFonts w:ascii="Book Antiqua" w:hAnsi="Book Antiqua" w:cs="Times New Roman"/>
          <w:noProof/>
          <w:szCs w:val="24"/>
        </w:rPr>
      </w:pPr>
      <w:r w:rsidRPr="00AC1265">
        <w:rPr>
          <w:rFonts w:ascii="Book Antiqua" w:hAnsi="Book Antiqua" w:cs="Times New Roman"/>
          <w:noProof/>
          <w:szCs w:val="24"/>
        </w:rPr>
        <w:t xml:space="preserve">Setyawati, V. D. (2019). Perubahan Paradigma Orangtua Dalam Kesadaran Pendidikan Anak Usia Dini. </w:t>
      </w:r>
      <w:r w:rsidRPr="00AC1265">
        <w:rPr>
          <w:rFonts w:ascii="Book Antiqua" w:hAnsi="Book Antiqua" w:cs="Times New Roman"/>
          <w:i/>
          <w:iCs/>
          <w:noProof/>
          <w:szCs w:val="24"/>
        </w:rPr>
        <w:t>Jurnal Pengabdian Masyarakat IPTEKS</w:t>
      </w:r>
      <w:r w:rsidRPr="00AC1265">
        <w:rPr>
          <w:rFonts w:ascii="Book Antiqua" w:hAnsi="Book Antiqua" w:cs="Times New Roman"/>
          <w:noProof/>
          <w:szCs w:val="24"/>
        </w:rPr>
        <w:t xml:space="preserve">, </w:t>
      </w:r>
      <w:r w:rsidRPr="00AC1265">
        <w:rPr>
          <w:rFonts w:ascii="Book Antiqua" w:hAnsi="Book Antiqua" w:cs="Times New Roman"/>
          <w:i/>
          <w:iCs/>
          <w:noProof/>
          <w:szCs w:val="24"/>
        </w:rPr>
        <w:t>5</w:t>
      </w:r>
      <w:r w:rsidRPr="00AC1265">
        <w:rPr>
          <w:rFonts w:ascii="Book Antiqua" w:hAnsi="Book Antiqua" w:cs="Times New Roman"/>
          <w:noProof/>
          <w:szCs w:val="24"/>
        </w:rPr>
        <w:t>(1), 22–29.</w:t>
      </w:r>
    </w:p>
    <w:p w14:paraId="0E8C6562" w14:textId="77777777" w:rsidR="00AC1265" w:rsidRPr="00AC1265" w:rsidRDefault="00AC1265" w:rsidP="00AC1265">
      <w:pPr>
        <w:widowControl w:val="0"/>
        <w:autoSpaceDE w:val="0"/>
        <w:autoSpaceDN w:val="0"/>
        <w:adjustRightInd w:val="0"/>
        <w:spacing w:after="0" w:line="240" w:lineRule="auto"/>
        <w:ind w:left="480" w:hanging="480"/>
        <w:rPr>
          <w:rFonts w:ascii="Book Antiqua" w:hAnsi="Book Antiqua" w:cs="Times New Roman"/>
          <w:noProof/>
          <w:szCs w:val="24"/>
        </w:rPr>
      </w:pPr>
      <w:r w:rsidRPr="00AC1265">
        <w:rPr>
          <w:rFonts w:ascii="Book Antiqua" w:hAnsi="Book Antiqua" w:cs="Times New Roman"/>
          <w:noProof/>
          <w:szCs w:val="24"/>
        </w:rPr>
        <w:t xml:space="preserve">Shaturaev, J. (2021). 2045: Path to nation’s golden age (Indonesia Policies and Management of Education). </w:t>
      </w:r>
      <w:r w:rsidRPr="00AC1265">
        <w:rPr>
          <w:rFonts w:ascii="Book Antiqua" w:hAnsi="Book Antiqua" w:cs="Times New Roman"/>
          <w:i/>
          <w:iCs/>
          <w:noProof/>
          <w:szCs w:val="24"/>
        </w:rPr>
        <w:t>Science and Education</w:t>
      </w:r>
      <w:r w:rsidRPr="00AC1265">
        <w:rPr>
          <w:rFonts w:ascii="Book Antiqua" w:hAnsi="Book Antiqua" w:cs="Times New Roman"/>
          <w:noProof/>
          <w:szCs w:val="24"/>
        </w:rPr>
        <w:t xml:space="preserve">, </w:t>
      </w:r>
      <w:r w:rsidRPr="00AC1265">
        <w:rPr>
          <w:rFonts w:ascii="Book Antiqua" w:hAnsi="Book Antiqua" w:cs="Times New Roman"/>
          <w:i/>
          <w:iCs/>
          <w:noProof/>
          <w:szCs w:val="24"/>
        </w:rPr>
        <w:t>2</w:t>
      </w:r>
      <w:r w:rsidRPr="00AC1265">
        <w:rPr>
          <w:rFonts w:ascii="Book Antiqua" w:hAnsi="Book Antiqua" w:cs="Times New Roman"/>
          <w:noProof/>
          <w:szCs w:val="24"/>
        </w:rPr>
        <w:t>(12), 866–876.</w:t>
      </w:r>
    </w:p>
    <w:p w14:paraId="3B1A1FB1" w14:textId="77777777" w:rsidR="00AC1265" w:rsidRPr="00AC1265" w:rsidRDefault="00AC1265" w:rsidP="00AC1265">
      <w:pPr>
        <w:widowControl w:val="0"/>
        <w:autoSpaceDE w:val="0"/>
        <w:autoSpaceDN w:val="0"/>
        <w:adjustRightInd w:val="0"/>
        <w:spacing w:after="0" w:line="240" w:lineRule="auto"/>
        <w:ind w:left="480" w:hanging="480"/>
        <w:rPr>
          <w:rFonts w:ascii="Book Antiqua" w:hAnsi="Book Antiqua" w:cs="Times New Roman"/>
          <w:noProof/>
          <w:szCs w:val="24"/>
        </w:rPr>
      </w:pPr>
      <w:r w:rsidRPr="00AC1265">
        <w:rPr>
          <w:rFonts w:ascii="Book Antiqua" w:hAnsi="Book Antiqua" w:cs="Times New Roman"/>
          <w:noProof/>
          <w:szCs w:val="24"/>
        </w:rPr>
        <w:t xml:space="preserve">Sumiyati, S. (2020). Pelatihan Soft Skill Untuk Meningkatkan Kualitas Dan Mutu Layanan Paud Di Desa Ngagel. </w:t>
      </w:r>
      <w:r w:rsidRPr="00AC1265">
        <w:rPr>
          <w:rFonts w:ascii="Book Antiqua" w:hAnsi="Book Antiqua" w:cs="Times New Roman"/>
          <w:i/>
          <w:iCs/>
          <w:noProof/>
          <w:szCs w:val="24"/>
        </w:rPr>
        <w:t>As-Sibyan: Jurnal Pendidikan Anak Usia Dini</w:t>
      </w:r>
      <w:r w:rsidRPr="00AC1265">
        <w:rPr>
          <w:rFonts w:ascii="Book Antiqua" w:hAnsi="Book Antiqua" w:cs="Times New Roman"/>
          <w:noProof/>
          <w:szCs w:val="24"/>
        </w:rPr>
        <w:t xml:space="preserve">, </w:t>
      </w:r>
      <w:r w:rsidRPr="00AC1265">
        <w:rPr>
          <w:rFonts w:ascii="Book Antiqua" w:hAnsi="Book Antiqua" w:cs="Times New Roman"/>
          <w:i/>
          <w:iCs/>
          <w:noProof/>
          <w:szCs w:val="24"/>
        </w:rPr>
        <w:t>5</w:t>
      </w:r>
      <w:r w:rsidRPr="00AC1265">
        <w:rPr>
          <w:rFonts w:ascii="Book Antiqua" w:hAnsi="Book Antiqua" w:cs="Times New Roman"/>
          <w:noProof/>
          <w:szCs w:val="24"/>
        </w:rPr>
        <w:t>(1), 31–42.</w:t>
      </w:r>
    </w:p>
    <w:p w14:paraId="743EA0E4" w14:textId="77777777" w:rsidR="00AC1265" w:rsidRPr="00AC1265" w:rsidRDefault="00AC1265" w:rsidP="00AC1265">
      <w:pPr>
        <w:widowControl w:val="0"/>
        <w:autoSpaceDE w:val="0"/>
        <w:autoSpaceDN w:val="0"/>
        <w:adjustRightInd w:val="0"/>
        <w:spacing w:after="0" w:line="240" w:lineRule="auto"/>
        <w:ind w:left="480" w:hanging="480"/>
        <w:rPr>
          <w:rFonts w:ascii="Book Antiqua" w:hAnsi="Book Antiqua" w:cs="Times New Roman"/>
          <w:noProof/>
          <w:szCs w:val="24"/>
        </w:rPr>
      </w:pPr>
      <w:r w:rsidRPr="00AC1265">
        <w:rPr>
          <w:rFonts w:ascii="Book Antiqua" w:hAnsi="Book Antiqua" w:cs="Times New Roman"/>
          <w:noProof/>
          <w:szCs w:val="24"/>
        </w:rPr>
        <w:t>Susanto, T., Yunanto, R. A., Rasny, H., Susumaningrum, L. A., &amp; Nur, K. R. M. (2019). Promoting Children Growth and Development: A community</w:t>
      </w:r>
      <w:r w:rsidRPr="00AC1265">
        <w:rPr>
          <w:rFonts w:ascii="Times New Roman" w:hAnsi="Times New Roman" w:cs="Times New Roman"/>
          <w:noProof/>
          <w:szCs w:val="24"/>
        </w:rPr>
        <w:t>‐</w:t>
      </w:r>
      <w:r w:rsidRPr="00AC1265">
        <w:rPr>
          <w:rFonts w:ascii="Book Antiqua" w:hAnsi="Book Antiqua" w:cs="Times New Roman"/>
          <w:noProof/>
          <w:szCs w:val="24"/>
        </w:rPr>
        <w:t xml:space="preserve">based cluster randomized controlled trial in rural areas of Indonesia. </w:t>
      </w:r>
      <w:r w:rsidRPr="00AC1265">
        <w:rPr>
          <w:rFonts w:ascii="Book Antiqua" w:hAnsi="Book Antiqua" w:cs="Times New Roman"/>
          <w:i/>
          <w:iCs/>
          <w:noProof/>
          <w:szCs w:val="24"/>
        </w:rPr>
        <w:t>Public Health Nursing</w:t>
      </w:r>
      <w:r w:rsidRPr="00AC1265">
        <w:rPr>
          <w:rFonts w:ascii="Book Antiqua" w:hAnsi="Book Antiqua" w:cs="Times New Roman"/>
          <w:noProof/>
          <w:szCs w:val="24"/>
        </w:rPr>
        <w:t xml:space="preserve">, </w:t>
      </w:r>
      <w:r w:rsidRPr="00AC1265">
        <w:rPr>
          <w:rFonts w:ascii="Book Antiqua" w:hAnsi="Book Antiqua" w:cs="Times New Roman"/>
          <w:i/>
          <w:iCs/>
          <w:noProof/>
          <w:szCs w:val="24"/>
        </w:rPr>
        <w:t>36</w:t>
      </w:r>
      <w:r w:rsidRPr="00AC1265">
        <w:rPr>
          <w:rFonts w:ascii="Book Antiqua" w:hAnsi="Book Antiqua" w:cs="Times New Roman"/>
          <w:noProof/>
          <w:szCs w:val="24"/>
        </w:rPr>
        <w:t>(4), 514–524.</w:t>
      </w:r>
    </w:p>
    <w:p w14:paraId="21AF31A2" w14:textId="77777777" w:rsidR="00AC1265" w:rsidRPr="00AC1265" w:rsidRDefault="00AC1265" w:rsidP="00AC1265">
      <w:pPr>
        <w:widowControl w:val="0"/>
        <w:autoSpaceDE w:val="0"/>
        <w:autoSpaceDN w:val="0"/>
        <w:adjustRightInd w:val="0"/>
        <w:spacing w:after="0" w:line="240" w:lineRule="auto"/>
        <w:ind w:left="480" w:hanging="480"/>
        <w:rPr>
          <w:rFonts w:ascii="Book Antiqua" w:hAnsi="Book Antiqua"/>
          <w:noProof/>
        </w:rPr>
      </w:pPr>
      <w:r w:rsidRPr="00AC1265">
        <w:rPr>
          <w:rFonts w:ascii="Book Antiqua" w:hAnsi="Book Antiqua" w:cs="Times New Roman"/>
          <w:noProof/>
          <w:szCs w:val="24"/>
        </w:rPr>
        <w:t xml:space="preserve">Utami, W. Y. D., Jamaris, M., &amp; Meilanie, S. M. (2019). Evaluasi program pengelolaan lembaga PAUD di Kabupaten Serang. </w:t>
      </w:r>
      <w:r w:rsidRPr="00AC1265">
        <w:rPr>
          <w:rFonts w:ascii="Book Antiqua" w:hAnsi="Book Antiqua" w:cs="Times New Roman"/>
          <w:i/>
          <w:iCs/>
          <w:noProof/>
          <w:szCs w:val="24"/>
        </w:rPr>
        <w:t>Jurnal Obsesi: Jurnal Pendidikan Anak Usia Dini</w:t>
      </w:r>
      <w:r w:rsidRPr="00AC1265">
        <w:rPr>
          <w:rFonts w:ascii="Book Antiqua" w:hAnsi="Book Antiqua" w:cs="Times New Roman"/>
          <w:noProof/>
          <w:szCs w:val="24"/>
        </w:rPr>
        <w:t xml:space="preserve">, </w:t>
      </w:r>
      <w:r w:rsidRPr="00AC1265">
        <w:rPr>
          <w:rFonts w:ascii="Book Antiqua" w:hAnsi="Book Antiqua" w:cs="Times New Roman"/>
          <w:i/>
          <w:iCs/>
          <w:noProof/>
          <w:szCs w:val="24"/>
        </w:rPr>
        <w:t>4</w:t>
      </w:r>
      <w:r w:rsidRPr="00AC1265">
        <w:rPr>
          <w:rFonts w:ascii="Book Antiqua" w:hAnsi="Book Antiqua" w:cs="Times New Roman"/>
          <w:noProof/>
          <w:szCs w:val="24"/>
        </w:rPr>
        <w:t>(1), 67–76.</w:t>
      </w:r>
      <w:bookmarkEnd w:id="8"/>
    </w:p>
    <w:p w14:paraId="590FCF6B" w14:textId="77777777" w:rsidR="0013707F" w:rsidRDefault="0013707F">
      <w:pPr>
        <w:pBdr>
          <w:top w:val="nil"/>
          <w:left w:val="nil"/>
          <w:bottom w:val="nil"/>
          <w:right w:val="nil"/>
          <w:between w:val="nil"/>
        </w:pBdr>
        <w:spacing w:after="0" w:line="240" w:lineRule="auto"/>
        <w:jc w:val="both"/>
        <w:rPr>
          <w:rFonts w:ascii="Book Antiqua" w:eastAsia="Book Antiqua" w:hAnsi="Book Antiqua" w:cs="Book Antiqua"/>
          <w:b/>
          <w:color w:val="000000"/>
        </w:rPr>
      </w:pPr>
      <w:r>
        <w:rPr>
          <w:rFonts w:ascii="Book Antiqua" w:eastAsia="Book Antiqua" w:hAnsi="Book Antiqua" w:cs="Book Antiqua"/>
          <w:b/>
          <w:color w:val="000000"/>
        </w:rPr>
        <w:fldChar w:fldCharType="end"/>
      </w:r>
      <w:bookmarkEnd w:id="7"/>
    </w:p>
    <w:sectPr w:rsidR="0013707F">
      <w:headerReference w:type="even" r:id="rId13"/>
      <w:headerReference w:type="default" r:id="rId14"/>
      <w:footerReference w:type="even" r:id="rId15"/>
      <w:footerReference w:type="first" r:id="rId16"/>
      <w:pgSz w:w="11907" w:h="16840"/>
      <w:pgMar w:top="1321" w:right="1134" w:bottom="1134" w:left="1701" w:header="709" w:footer="709" w:gutter="0"/>
      <w:pgNumType w:start="1"/>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Author" w:initials="A">
    <w:p w14:paraId="3427B42A" w14:textId="38BDFC9C" w:rsidR="005F135A" w:rsidRPr="005F135A" w:rsidRDefault="005F135A">
      <w:pPr>
        <w:pStyle w:val="CommentText"/>
        <w:rPr>
          <w:lang w:val="en-US"/>
        </w:rPr>
      </w:pPr>
      <w:r>
        <w:rPr>
          <w:rStyle w:val="CommentReference"/>
        </w:rPr>
        <w:annotationRef/>
      </w:r>
      <w:r w:rsidR="0071750E" w:rsidRPr="0071750E">
        <w:rPr>
          <w:lang w:val="en-US"/>
        </w:rPr>
        <w:t>It is necessary to add the implications of the research</w:t>
      </w:r>
    </w:p>
  </w:comment>
  <w:comment w:id="2" w:author="Author" w:initials="A">
    <w:p w14:paraId="00D643B2" w14:textId="36EFB112" w:rsidR="005F135A" w:rsidRDefault="005F135A">
      <w:pPr>
        <w:pStyle w:val="CommentText"/>
      </w:pPr>
      <w:r>
        <w:rPr>
          <w:rStyle w:val="CommentReference"/>
        </w:rPr>
        <w:annotationRef/>
      </w:r>
    </w:p>
  </w:comment>
  <w:comment w:id="3" w:author="Author" w:initials="A">
    <w:p w14:paraId="2ABF4A57" w14:textId="77777777" w:rsidR="0071750E" w:rsidRDefault="005F135A" w:rsidP="0071750E">
      <w:pPr>
        <w:pStyle w:val="CommentText"/>
      </w:pPr>
      <w:r>
        <w:rPr>
          <w:rStyle w:val="CommentReference"/>
        </w:rPr>
        <w:annotationRef/>
      </w:r>
      <w:r w:rsidR="0071750E">
        <w:t>The researcher should have presented the GAP of THEORY in this section, as a basis for convincing readers about the importance of this research and proving that this research is worthy of research.</w:t>
      </w:r>
    </w:p>
    <w:p w14:paraId="0793C380" w14:textId="77777777" w:rsidR="0071750E" w:rsidRDefault="0071750E" w:rsidP="0071750E">
      <w:pPr>
        <w:pStyle w:val="CommentText"/>
      </w:pPr>
    </w:p>
    <w:p w14:paraId="4ABFBB73" w14:textId="77777777" w:rsidR="0071750E" w:rsidRDefault="0071750E" w:rsidP="0071750E">
      <w:pPr>
        <w:pStyle w:val="CommentText"/>
      </w:pPr>
      <w:r>
        <w:t>Explain, whether this is a repetition of existing research results and does not need to be studied, or is it unique and new</w:t>
      </w:r>
    </w:p>
    <w:p w14:paraId="3886FC3A" w14:textId="77777777" w:rsidR="0071750E" w:rsidRDefault="0071750E" w:rsidP="0071750E">
      <w:pPr>
        <w:pStyle w:val="CommentText"/>
      </w:pPr>
    </w:p>
    <w:p w14:paraId="2D87018E" w14:textId="77777777" w:rsidR="0071750E" w:rsidRDefault="0071750E" w:rsidP="0071750E">
      <w:pPr>
        <w:pStyle w:val="CommentText"/>
      </w:pPr>
    </w:p>
    <w:p w14:paraId="2F537F2D" w14:textId="77777777" w:rsidR="0071750E" w:rsidRDefault="0071750E" w:rsidP="0071750E">
      <w:pPr>
        <w:pStyle w:val="CommentText"/>
      </w:pPr>
    </w:p>
    <w:p w14:paraId="34A3B372" w14:textId="3142ABFA" w:rsidR="005F135A" w:rsidRDefault="0071750E" w:rsidP="0071750E">
      <w:pPr>
        <w:pStyle w:val="CommentText"/>
      </w:pPr>
      <w:r>
        <w:t>There has not been any previous research presented, where is the position of this research? What's the novelty</w:t>
      </w:r>
    </w:p>
  </w:comment>
  <w:comment w:id="4" w:author="Author" w:initials="A">
    <w:p w14:paraId="4E5035E1" w14:textId="77777777" w:rsidR="0071750E" w:rsidRPr="0071750E" w:rsidRDefault="005F135A" w:rsidP="0071750E">
      <w:pPr>
        <w:pStyle w:val="CommentText"/>
        <w:rPr>
          <w:lang w:val="en-US"/>
        </w:rPr>
      </w:pPr>
      <w:r>
        <w:rPr>
          <w:rStyle w:val="CommentReference"/>
        </w:rPr>
        <w:annotationRef/>
      </w:r>
      <w:r w:rsidR="0071750E" w:rsidRPr="0071750E">
        <w:rPr>
          <w:lang w:val="en-US"/>
        </w:rPr>
        <w:t>No previous research has been found, please add relevant previous research, then explain the difference, novelty and uniqueness</w:t>
      </w:r>
    </w:p>
    <w:p w14:paraId="762FCF5A" w14:textId="77777777" w:rsidR="0071750E" w:rsidRPr="0071750E" w:rsidRDefault="0071750E" w:rsidP="0071750E">
      <w:pPr>
        <w:pStyle w:val="CommentText"/>
        <w:rPr>
          <w:lang w:val="en-US"/>
        </w:rPr>
      </w:pPr>
    </w:p>
    <w:p w14:paraId="2332AF00" w14:textId="77777777" w:rsidR="0071750E" w:rsidRPr="0071750E" w:rsidRDefault="0071750E" w:rsidP="0071750E">
      <w:pPr>
        <w:pStyle w:val="CommentText"/>
        <w:rPr>
          <w:lang w:val="en-US"/>
        </w:rPr>
      </w:pPr>
      <w:r w:rsidRPr="0071750E">
        <w:rPr>
          <w:lang w:val="en-US"/>
        </w:rPr>
        <w:t>And narrate about the importance of this research,,,</w:t>
      </w:r>
    </w:p>
    <w:p w14:paraId="6A705DDA" w14:textId="77777777" w:rsidR="0071750E" w:rsidRPr="0071750E" w:rsidRDefault="0071750E" w:rsidP="0071750E">
      <w:pPr>
        <w:pStyle w:val="CommentText"/>
        <w:rPr>
          <w:lang w:val="en-US"/>
        </w:rPr>
      </w:pPr>
    </w:p>
    <w:p w14:paraId="73CD5FA4" w14:textId="77777777" w:rsidR="0071750E" w:rsidRPr="0071750E" w:rsidRDefault="0071750E" w:rsidP="0071750E">
      <w:pPr>
        <w:pStyle w:val="CommentText"/>
        <w:rPr>
          <w:lang w:val="en-US"/>
        </w:rPr>
      </w:pPr>
      <w:r w:rsidRPr="0071750E">
        <w:rPr>
          <w:lang w:val="en-US"/>
        </w:rPr>
        <w:t>After that narrate the focus of this research</w:t>
      </w:r>
    </w:p>
    <w:p w14:paraId="1D49B014" w14:textId="34FD8B9A" w:rsidR="005F135A" w:rsidRPr="005F135A" w:rsidRDefault="005F135A" w:rsidP="0071750E">
      <w:pPr>
        <w:pStyle w:val="CommentText"/>
        <w:rPr>
          <w:lang w:val="en-US"/>
        </w:rPr>
      </w:pPr>
    </w:p>
  </w:comment>
  <w:comment w:id="5" w:author="Author" w:initials="A">
    <w:p w14:paraId="462C87B1" w14:textId="15ECEBFD" w:rsidR="005F135A" w:rsidRPr="0071750E" w:rsidRDefault="005F135A">
      <w:pPr>
        <w:pStyle w:val="CommentText"/>
        <w:rPr>
          <w:lang w:val="en-US"/>
        </w:rPr>
      </w:pPr>
      <w:r>
        <w:rPr>
          <w:rStyle w:val="CommentReference"/>
        </w:rPr>
        <w:annotationRef/>
      </w:r>
      <w:r w:rsidR="0071750E" w:rsidRPr="0071750E">
        <w:rPr>
          <w:lang w:val="en-US"/>
        </w:rPr>
        <w:t>What is the type of research, what is the technique of determining informants, and what kind of data analysis is done by the researcher???</w:t>
      </w:r>
    </w:p>
  </w:comment>
  <w:comment w:id="6" w:author="Author" w:initials="A">
    <w:p w14:paraId="4BAFB410" w14:textId="77777777" w:rsidR="0071750E" w:rsidRDefault="0071750E" w:rsidP="0071750E">
      <w:pPr>
        <w:pStyle w:val="CommentText"/>
      </w:pPr>
      <w:r>
        <w:rPr>
          <w:rStyle w:val="CommentReference"/>
        </w:rPr>
        <w:annotationRef/>
      </w:r>
      <w:r>
        <w:t>having argumentative, critical, analytical, contributive, and implication data discussion ideas</w:t>
      </w:r>
    </w:p>
    <w:p w14:paraId="2E9BAB72" w14:textId="77777777" w:rsidR="0071750E" w:rsidRDefault="0071750E" w:rsidP="0071750E">
      <w:pPr>
        <w:pStyle w:val="CommentText"/>
      </w:pPr>
    </w:p>
    <w:p w14:paraId="250D01E4" w14:textId="77777777" w:rsidR="0071750E" w:rsidRDefault="0071750E" w:rsidP="0071750E">
      <w:pPr>
        <w:pStyle w:val="CommentText"/>
      </w:pPr>
    </w:p>
    <w:p w14:paraId="7F0E5A9F" w14:textId="77777777" w:rsidR="0071750E" w:rsidRDefault="0071750E" w:rsidP="0071750E">
      <w:pPr>
        <w:pStyle w:val="CommentText"/>
      </w:pPr>
      <w:r>
        <w:t>Thoughts and interpretations of researchers are needed</w:t>
      </w:r>
    </w:p>
    <w:p w14:paraId="64B77AF3" w14:textId="77777777" w:rsidR="0071750E" w:rsidRDefault="0071750E" w:rsidP="0071750E">
      <w:pPr>
        <w:pStyle w:val="CommentText"/>
      </w:pPr>
    </w:p>
    <w:p w14:paraId="6DF49969" w14:textId="77777777" w:rsidR="0071750E" w:rsidRDefault="0071750E" w:rsidP="0071750E">
      <w:pPr>
        <w:pStyle w:val="CommentText"/>
      </w:pPr>
      <w:r>
        <w:t>Discuss with existing theory. Your presentation is very shallow</w:t>
      </w:r>
    </w:p>
    <w:p w14:paraId="5BAE48E1" w14:textId="77777777" w:rsidR="0071750E" w:rsidRDefault="0071750E" w:rsidP="0071750E">
      <w:pPr>
        <w:pStyle w:val="CommentText"/>
      </w:pPr>
    </w:p>
    <w:p w14:paraId="482EC3C4" w14:textId="77777777" w:rsidR="0071750E" w:rsidRDefault="0071750E" w:rsidP="0071750E">
      <w:pPr>
        <w:pStyle w:val="CommentText"/>
      </w:pPr>
    </w:p>
    <w:p w14:paraId="451922D9" w14:textId="77777777" w:rsidR="0071750E" w:rsidRDefault="0071750E" w:rsidP="0071750E">
      <w:pPr>
        <w:pStyle w:val="CommentText"/>
      </w:pPr>
      <w:r>
        <w:t>No clear field results have been found yet, everything that is narrated seems to be just theory,</w:t>
      </w:r>
    </w:p>
    <w:p w14:paraId="705AC734" w14:textId="77777777" w:rsidR="0071750E" w:rsidRDefault="0071750E" w:rsidP="0071750E">
      <w:pPr>
        <w:pStyle w:val="CommentText"/>
      </w:pPr>
    </w:p>
    <w:p w14:paraId="65991711" w14:textId="77777777" w:rsidR="0071750E" w:rsidRDefault="0071750E" w:rsidP="0071750E">
      <w:pPr>
        <w:pStyle w:val="CommentText"/>
      </w:pPr>
      <w:r>
        <w:t>Please review again</w:t>
      </w:r>
    </w:p>
    <w:p w14:paraId="3D16C6B6" w14:textId="77777777" w:rsidR="0071750E" w:rsidRDefault="0071750E" w:rsidP="0071750E">
      <w:pPr>
        <w:pStyle w:val="CommentText"/>
      </w:pPr>
    </w:p>
    <w:p w14:paraId="2DD1FE4C" w14:textId="77777777" w:rsidR="0071750E" w:rsidRDefault="0071750E" w:rsidP="0071750E">
      <w:pPr>
        <w:pStyle w:val="CommentText"/>
      </w:pPr>
    </w:p>
    <w:p w14:paraId="6C157CB4" w14:textId="77777777" w:rsidR="0071750E" w:rsidRDefault="0071750E" w:rsidP="0071750E">
      <w:pPr>
        <w:pStyle w:val="CommentText"/>
      </w:pPr>
      <w:r>
        <w:t>In the results and discussion section, what needs to be explained include:</w:t>
      </w:r>
    </w:p>
    <w:p w14:paraId="0F5DF018" w14:textId="77777777" w:rsidR="0071750E" w:rsidRDefault="0071750E" w:rsidP="0071750E">
      <w:pPr>
        <w:pStyle w:val="CommentText"/>
      </w:pPr>
    </w:p>
    <w:p w14:paraId="21D06F02" w14:textId="77777777" w:rsidR="0071750E" w:rsidRDefault="0071750E" w:rsidP="0071750E">
      <w:pPr>
        <w:pStyle w:val="CommentText"/>
      </w:pPr>
      <w:r>
        <w:t>1. Present data or research results used to answer research questions</w:t>
      </w:r>
    </w:p>
    <w:p w14:paraId="543F7299" w14:textId="77777777" w:rsidR="0071750E" w:rsidRDefault="0071750E" w:rsidP="0071750E">
      <w:pPr>
        <w:pStyle w:val="CommentText"/>
      </w:pPr>
      <w:r>
        <w:t>2. Describe the analysis of data or research results used to answer research questions</w:t>
      </w:r>
    </w:p>
    <w:p w14:paraId="211C2D61" w14:textId="77777777" w:rsidR="0071750E" w:rsidRDefault="0071750E" w:rsidP="0071750E">
      <w:pPr>
        <w:pStyle w:val="CommentText"/>
      </w:pPr>
      <w:r>
        <w:t>3. It is the result of the author's reaction to the theoretical review of the research findings</w:t>
      </w:r>
    </w:p>
    <w:p w14:paraId="510594E4" w14:textId="77777777" w:rsidR="0071750E" w:rsidRDefault="0071750E" w:rsidP="0071750E">
      <w:pPr>
        <w:pStyle w:val="CommentText"/>
      </w:pPr>
      <w:r>
        <w:t>4. Discuss the theoretical implications of the results of this study, namely the presentation of the contribution of the results of this research to the theory or other related previous research results.</w:t>
      </w:r>
    </w:p>
    <w:p w14:paraId="5E2DC093" w14:textId="77777777" w:rsidR="0071750E" w:rsidRDefault="0071750E" w:rsidP="0071750E">
      <w:pPr>
        <w:pStyle w:val="CommentText"/>
      </w:pPr>
    </w:p>
    <w:p w14:paraId="1C41A7C3" w14:textId="77777777" w:rsidR="0071750E" w:rsidRDefault="0071750E" w:rsidP="0071750E">
      <w:pPr>
        <w:pStyle w:val="CommentText"/>
      </w:pPr>
    </w:p>
    <w:p w14:paraId="26ED315F" w14:textId="1DCDADF2" w:rsidR="0071750E" w:rsidRPr="0071750E" w:rsidRDefault="0071750E" w:rsidP="0071750E">
      <w:pPr>
        <w:pStyle w:val="CommentText"/>
        <w:rPr>
          <w:lang w:val="en-US"/>
        </w:rPr>
      </w:pPr>
      <w:r>
        <w:t>Please overhaul again</w:t>
      </w:r>
    </w:p>
    <w:p w14:paraId="502DF8CC" w14:textId="77777777" w:rsidR="0071750E" w:rsidRDefault="0071750E" w:rsidP="0071750E">
      <w:pPr>
        <w:pStyle w:val="CommentText"/>
      </w:pPr>
    </w:p>
    <w:p w14:paraId="56E3A024" w14:textId="77777777" w:rsidR="0071750E" w:rsidRDefault="0071750E" w:rsidP="0071750E">
      <w:pPr>
        <w:pStyle w:val="CommentText"/>
      </w:pPr>
    </w:p>
    <w:p w14:paraId="309AB867" w14:textId="0EAE7C4F" w:rsidR="0071750E" w:rsidRDefault="0071750E" w:rsidP="0071750E">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427B42A" w15:done="0"/>
  <w15:commentEx w15:paraId="00D643B2" w15:done="0"/>
  <w15:commentEx w15:paraId="34A3B372" w15:done="0"/>
  <w15:commentEx w15:paraId="1D49B014" w15:done="0"/>
  <w15:commentEx w15:paraId="462C87B1" w15:done="0"/>
  <w15:commentEx w15:paraId="309AB86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427B42A" w16cid:durableId="2787507E"/>
  <w16cid:commentId w16cid:paraId="00D643B2" w16cid:durableId="2787509B"/>
  <w16cid:commentId w16cid:paraId="34A3B372" w16cid:durableId="278750F3"/>
  <w16cid:commentId w16cid:paraId="1D49B014" w16cid:durableId="278751B9"/>
  <w16cid:commentId w16cid:paraId="462C87B1" w16cid:durableId="27875268"/>
  <w16cid:commentId w16cid:paraId="309AB867" w16cid:durableId="278752D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B6263" w14:textId="77777777" w:rsidR="003C0459" w:rsidRDefault="003C0459">
      <w:pPr>
        <w:spacing w:after="0" w:line="240" w:lineRule="auto"/>
      </w:pPr>
      <w:r>
        <w:separator/>
      </w:r>
    </w:p>
  </w:endnote>
  <w:endnote w:type="continuationSeparator" w:id="0">
    <w:p w14:paraId="358A122A" w14:textId="77777777" w:rsidR="003C0459" w:rsidRDefault="003C04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702F3" w14:textId="77777777" w:rsidR="000469EC" w:rsidRDefault="003C0459">
    <w:pPr>
      <w:pBdr>
        <w:top w:val="single" w:sz="4" w:space="1" w:color="D9D9D9"/>
        <w:left w:val="nil"/>
        <w:bottom w:val="nil"/>
        <w:right w:val="nil"/>
        <w:between w:val="nil"/>
      </w:pBdr>
      <w:tabs>
        <w:tab w:val="center" w:pos="4513"/>
        <w:tab w:val="right" w:pos="9026"/>
      </w:tabs>
      <w:spacing w:after="0" w:line="240" w:lineRule="auto"/>
      <w:rPr>
        <w:rFonts w:ascii="Book Antiqua" w:eastAsia="Book Antiqua" w:hAnsi="Book Antiqua" w:cs="Book Antiqua"/>
        <w:b/>
        <w:color w:val="000000"/>
        <w:sz w:val="18"/>
        <w:szCs w:val="18"/>
      </w:rPr>
    </w:pPr>
    <w:r>
      <w:rPr>
        <w:rFonts w:ascii="Book Antiqua" w:eastAsia="Book Antiqua" w:hAnsi="Book Antiqua" w:cs="Book Antiqua"/>
        <w:color w:val="000000"/>
        <w:sz w:val="18"/>
        <w:szCs w:val="18"/>
      </w:rPr>
      <w:fldChar w:fldCharType="begin"/>
    </w:r>
    <w:r>
      <w:rPr>
        <w:rFonts w:ascii="Book Antiqua" w:eastAsia="Book Antiqua" w:hAnsi="Book Antiqua" w:cs="Book Antiqua"/>
        <w:color w:val="000000"/>
        <w:sz w:val="18"/>
        <w:szCs w:val="18"/>
      </w:rPr>
      <w:instrText>PAGE</w:instrText>
    </w:r>
    <w:r>
      <w:rPr>
        <w:rFonts w:ascii="Book Antiqua" w:eastAsia="Book Antiqua" w:hAnsi="Book Antiqua" w:cs="Book Antiqua"/>
        <w:color w:val="000000"/>
        <w:sz w:val="18"/>
        <w:szCs w:val="18"/>
      </w:rPr>
      <w:fldChar w:fldCharType="separate"/>
    </w:r>
    <w:r w:rsidR="00E04B3B">
      <w:rPr>
        <w:rFonts w:ascii="Book Antiqua" w:eastAsia="Book Antiqua" w:hAnsi="Book Antiqua" w:cs="Book Antiqua"/>
        <w:noProof/>
        <w:color w:val="000000"/>
        <w:sz w:val="18"/>
        <w:szCs w:val="18"/>
      </w:rPr>
      <w:t>2</w:t>
    </w:r>
    <w:r>
      <w:rPr>
        <w:rFonts w:ascii="Book Antiqua" w:eastAsia="Book Antiqua" w:hAnsi="Book Antiqua" w:cs="Book Antiqua"/>
        <w:color w:val="000000"/>
        <w:sz w:val="18"/>
        <w:szCs w:val="18"/>
      </w:rPr>
      <w:fldChar w:fldCharType="end"/>
    </w:r>
    <w:r>
      <w:rPr>
        <w:rFonts w:ascii="Book Antiqua" w:eastAsia="Book Antiqua" w:hAnsi="Book Antiqua" w:cs="Book Antiqua"/>
        <w:b/>
        <w:color w:val="000000"/>
        <w:sz w:val="18"/>
        <w:szCs w:val="18"/>
      </w:rPr>
      <w:t xml:space="preserve"> | </w:t>
    </w:r>
    <w:r>
      <w:rPr>
        <w:rFonts w:ascii="Book Antiqua" w:eastAsia="Book Antiqua" w:hAnsi="Book Antiqua" w:cs="Book Antiqua"/>
        <w:color w:val="000000"/>
        <w:sz w:val="18"/>
        <w:szCs w:val="18"/>
      </w:rPr>
      <w:t>Jurnal Obsesi : Jurnal Pendidikan Anak Usia Dini, x(x), xxxx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F9379" w14:textId="77777777" w:rsidR="000469EC" w:rsidRDefault="003C0459">
    <w:pPr>
      <w:pBdr>
        <w:top w:val="single" w:sz="4" w:space="1" w:color="D9D9D9"/>
        <w:left w:val="nil"/>
        <w:bottom w:val="nil"/>
        <w:right w:val="nil"/>
        <w:between w:val="nil"/>
      </w:pBdr>
      <w:tabs>
        <w:tab w:val="center" w:pos="4513"/>
        <w:tab w:val="right" w:pos="9026"/>
      </w:tabs>
      <w:spacing w:after="0" w:line="240" w:lineRule="auto"/>
      <w:jc w:val="right"/>
      <w:rPr>
        <w:rFonts w:ascii="Book Antiqua" w:eastAsia="Book Antiqua" w:hAnsi="Book Antiqua" w:cs="Book Antiqua"/>
        <w:color w:val="000000"/>
        <w:sz w:val="18"/>
        <w:szCs w:val="18"/>
      </w:rPr>
    </w:pPr>
    <w:r>
      <w:rPr>
        <w:rFonts w:ascii="Book Antiqua" w:eastAsia="Book Antiqua" w:hAnsi="Book Antiqua" w:cs="Book Antiqua"/>
        <w:color w:val="000000"/>
        <w:sz w:val="18"/>
        <w:szCs w:val="18"/>
      </w:rPr>
      <w:tab/>
    </w:r>
    <w:r>
      <w:rPr>
        <w:rFonts w:ascii="Book Antiqua" w:eastAsia="Book Antiqua" w:hAnsi="Book Antiqua" w:cs="Book Antiqua"/>
        <w:color w:val="000000"/>
        <w:sz w:val="18"/>
        <w:szCs w:val="18"/>
      </w:rPr>
      <w:tab/>
      <w:t xml:space="preserve">Jurnal </w:t>
    </w:r>
    <w:r>
      <w:rPr>
        <w:rFonts w:ascii="Book Antiqua" w:eastAsia="Book Antiqua" w:hAnsi="Book Antiqua" w:cs="Book Antiqua"/>
        <w:color w:val="000000"/>
        <w:sz w:val="18"/>
        <w:szCs w:val="18"/>
      </w:rPr>
      <w:t xml:space="preserve">Obsesi : Jurnal Pendidikan Anak Usia Dini, 6(6), 2022 | </w:t>
    </w:r>
    <w:r>
      <w:rPr>
        <w:rFonts w:ascii="Book Antiqua" w:eastAsia="Book Antiqua" w:hAnsi="Book Antiqua" w:cs="Book Antiqua"/>
        <w:b/>
        <w:color w:val="000000"/>
        <w:sz w:val="18"/>
        <w:szCs w:val="18"/>
      </w:rPr>
      <w:fldChar w:fldCharType="begin"/>
    </w:r>
    <w:r>
      <w:rPr>
        <w:rFonts w:ascii="Book Antiqua" w:eastAsia="Book Antiqua" w:hAnsi="Book Antiqua" w:cs="Book Antiqua"/>
        <w:b/>
        <w:color w:val="000000"/>
        <w:sz w:val="18"/>
        <w:szCs w:val="18"/>
      </w:rPr>
      <w:instrText>PAGE</w:instrText>
    </w:r>
    <w:r>
      <w:rPr>
        <w:rFonts w:ascii="Book Antiqua" w:eastAsia="Book Antiqua" w:hAnsi="Book Antiqua" w:cs="Book Antiqua"/>
        <w:b/>
        <w:color w:val="000000"/>
        <w:sz w:val="18"/>
        <w:szCs w:val="18"/>
      </w:rPr>
      <w:fldChar w:fldCharType="separate"/>
    </w:r>
    <w:r w:rsidR="00E04B3B">
      <w:rPr>
        <w:rFonts w:ascii="Book Antiqua" w:eastAsia="Book Antiqua" w:hAnsi="Book Antiqua" w:cs="Book Antiqua"/>
        <w:b/>
        <w:noProof/>
        <w:color w:val="000000"/>
        <w:sz w:val="18"/>
        <w:szCs w:val="18"/>
      </w:rPr>
      <w:t>1</w:t>
    </w:r>
    <w:r>
      <w:rPr>
        <w:rFonts w:ascii="Book Antiqua" w:eastAsia="Book Antiqua" w:hAnsi="Book Antiqua" w:cs="Book Antiqua"/>
        <w:b/>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611FE" w14:textId="77777777" w:rsidR="003C0459" w:rsidRDefault="003C0459">
      <w:pPr>
        <w:spacing w:after="0" w:line="240" w:lineRule="auto"/>
      </w:pPr>
      <w:r>
        <w:separator/>
      </w:r>
    </w:p>
  </w:footnote>
  <w:footnote w:type="continuationSeparator" w:id="0">
    <w:p w14:paraId="56422BE4" w14:textId="77777777" w:rsidR="003C0459" w:rsidRDefault="003C04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672A5" w14:textId="77777777" w:rsidR="000469EC" w:rsidRDefault="003C0459">
    <w:pPr>
      <w:pBdr>
        <w:top w:val="nil"/>
        <w:left w:val="nil"/>
        <w:bottom w:val="nil"/>
        <w:right w:val="nil"/>
        <w:between w:val="single" w:sz="4" w:space="1" w:color="4F81BD"/>
      </w:pBdr>
      <w:tabs>
        <w:tab w:val="center" w:pos="4513"/>
        <w:tab w:val="right" w:pos="9026"/>
      </w:tabs>
      <w:spacing w:after="0" w:line="240" w:lineRule="auto"/>
      <w:jc w:val="right"/>
      <w:rPr>
        <w:color w:val="000000"/>
        <w:sz w:val="20"/>
        <w:szCs w:val="20"/>
      </w:rPr>
    </w:pPr>
    <w:r>
      <w:rPr>
        <w:rFonts w:ascii="Book Antiqua" w:eastAsia="Book Antiqua" w:hAnsi="Book Antiqua" w:cs="Book Antiqua"/>
        <w:color w:val="000000"/>
        <w:sz w:val="18"/>
        <w:szCs w:val="18"/>
      </w:rPr>
      <w:t>Judul artikel</w:t>
    </w:r>
  </w:p>
  <w:p w14:paraId="4428F982" w14:textId="77777777" w:rsidR="000469EC" w:rsidRDefault="003C0459">
    <w:pPr>
      <w:pBdr>
        <w:top w:val="nil"/>
        <w:left w:val="nil"/>
        <w:bottom w:val="nil"/>
        <w:right w:val="nil"/>
        <w:between w:val="single" w:sz="4" w:space="1" w:color="4F81BD"/>
      </w:pBdr>
      <w:tabs>
        <w:tab w:val="center" w:pos="4513"/>
        <w:tab w:val="right" w:pos="9026"/>
      </w:tabs>
      <w:spacing w:after="0" w:line="240" w:lineRule="auto"/>
      <w:jc w:val="right"/>
      <w:rPr>
        <w:color w:val="000000"/>
        <w:sz w:val="20"/>
        <w:szCs w:val="20"/>
      </w:rPr>
    </w:pPr>
    <w:r>
      <w:rPr>
        <w:rFonts w:ascii="Book Antiqua" w:eastAsia="Book Antiqua" w:hAnsi="Book Antiqua" w:cs="Book Antiqua"/>
        <w:color w:val="000000"/>
        <w:sz w:val="18"/>
        <w:szCs w:val="18"/>
      </w:rPr>
      <w:t>DOI: 10.31004/obsesi.v6i6.xxx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AE323" w14:textId="77777777" w:rsidR="000469EC" w:rsidRDefault="0013707F">
    <w:pPr>
      <w:pBdr>
        <w:top w:val="nil"/>
        <w:left w:val="nil"/>
        <w:bottom w:val="nil"/>
        <w:right w:val="nil"/>
        <w:between w:val="single" w:sz="4" w:space="1" w:color="4F81BD"/>
      </w:pBdr>
      <w:tabs>
        <w:tab w:val="center" w:pos="4513"/>
        <w:tab w:val="right" w:pos="9026"/>
      </w:tabs>
      <w:spacing w:after="0" w:line="240" w:lineRule="auto"/>
      <w:rPr>
        <w:color w:val="000000"/>
        <w:sz w:val="20"/>
        <w:szCs w:val="20"/>
      </w:rPr>
    </w:pPr>
    <w:r w:rsidRPr="0013707F">
      <w:rPr>
        <w:rFonts w:ascii="Book Antiqua" w:eastAsia="Book Antiqua" w:hAnsi="Book Antiqua" w:cs="Book Antiqua"/>
        <w:color w:val="000000"/>
        <w:sz w:val="18"/>
        <w:szCs w:val="18"/>
      </w:rPr>
      <w:t xml:space="preserve">The </w:t>
    </w:r>
    <w:r w:rsidRPr="0013707F">
      <w:rPr>
        <w:rFonts w:ascii="Book Antiqua" w:eastAsia="Book Antiqua" w:hAnsi="Book Antiqua" w:cs="Book Antiqua"/>
        <w:color w:val="000000"/>
        <w:sz w:val="18"/>
        <w:szCs w:val="18"/>
      </w:rPr>
      <w:t>Analysis of Marketing Strategy for Educational Service in PAUD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413E8A"/>
    <w:multiLevelType w:val="multilevel"/>
    <w:tmpl w:val="01CE9FC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2DC2774"/>
    <w:multiLevelType w:val="hybridMultilevel"/>
    <w:tmpl w:val="725A4684"/>
    <w:lvl w:ilvl="0" w:tplc="AF4094EA">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9EC"/>
    <w:rsid w:val="000469EC"/>
    <w:rsid w:val="0009390F"/>
    <w:rsid w:val="00105B9F"/>
    <w:rsid w:val="00110560"/>
    <w:rsid w:val="001149D1"/>
    <w:rsid w:val="0013707F"/>
    <w:rsid w:val="002A31A3"/>
    <w:rsid w:val="002D1201"/>
    <w:rsid w:val="003717C6"/>
    <w:rsid w:val="00391C2A"/>
    <w:rsid w:val="003C0459"/>
    <w:rsid w:val="003D4211"/>
    <w:rsid w:val="003F5B4D"/>
    <w:rsid w:val="00414A19"/>
    <w:rsid w:val="004F77C6"/>
    <w:rsid w:val="00537936"/>
    <w:rsid w:val="005C2A33"/>
    <w:rsid w:val="005F135A"/>
    <w:rsid w:val="006815A2"/>
    <w:rsid w:val="0071750E"/>
    <w:rsid w:val="00AC1265"/>
    <w:rsid w:val="00B42A73"/>
    <w:rsid w:val="00B8764F"/>
    <w:rsid w:val="00C066B9"/>
    <w:rsid w:val="00C932E3"/>
    <w:rsid w:val="00D44E4C"/>
    <w:rsid w:val="00DB388B"/>
    <w:rsid w:val="00E04B3B"/>
    <w:rsid w:val="00EC74BD"/>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013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d-ID" w:eastAsia="en-ID"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089F"/>
    <w:rPr>
      <w:lang w:eastAsia="en-US"/>
    </w:rPr>
  </w:style>
  <w:style w:type="paragraph" w:styleId="Heading1">
    <w:name w:val="heading 1"/>
    <w:basedOn w:val="Normal"/>
    <w:next w:val="Normal"/>
    <w:link w:val="Heading1Char"/>
    <w:uiPriority w:val="9"/>
    <w:qFormat/>
    <w:rsid w:val="006F14D5"/>
    <w:pPr>
      <w:keepNext/>
      <w:keepLines/>
      <w:numPr>
        <w:numId w:val="1"/>
      </w:numPr>
      <w:tabs>
        <w:tab w:val="left" w:pos="216"/>
      </w:tabs>
      <w:spacing w:before="160" w:after="80" w:line="240" w:lineRule="auto"/>
      <w:jc w:val="center"/>
      <w:outlineLvl w:val="0"/>
    </w:pPr>
    <w:rPr>
      <w:rFonts w:ascii="Times New Roman" w:eastAsia="SimSun" w:hAnsi="Times New Roman" w:cs="Times New Roman"/>
      <w:smallCaps/>
      <w:noProof/>
      <w:sz w:val="20"/>
      <w:szCs w:val="20"/>
      <w:lang w:val="en-US"/>
    </w:rPr>
  </w:style>
  <w:style w:type="paragraph" w:styleId="Heading2">
    <w:name w:val="heading 2"/>
    <w:basedOn w:val="Normal"/>
    <w:next w:val="Normal"/>
    <w:link w:val="Heading2Char"/>
    <w:uiPriority w:val="9"/>
    <w:unhideWhenUsed/>
    <w:qFormat/>
    <w:rsid w:val="006F14D5"/>
    <w:pPr>
      <w:keepNext/>
      <w:keepLines/>
      <w:numPr>
        <w:ilvl w:val="1"/>
        <w:numId w:val="1"/>
      </w:numPr>
      <w:spacing w:before="120" w:after="60" w:line="240" w:lineRule="auto"/>
      <w:outlineLvl w:val="1"/>
    </w:pPr>
    <w:rPr>
      <w:rFonts w:ascii="Times New Roman" w:eastAsia="SimSun" w:hAnsi="Times New Roman" w:cs="Times New Roman"/>
      <w:i/>
      <w:iCs/>
      <w:noProof/>
      <w:sz w:val="20"/>
      <w:szCs w:val="20"/>
      <w:lang w:val="en-US"/>
    </w:rPr>
  </w:style>
  <w:style w:type="paragraph" w:styleId="Heading3">
    <w:name w:val="heading 3"/>
    <w:basedOn w:val="Normal"/>
    <w:next w:val="Normal"/>
    <w:link w:val="Heading3Char"/>
    <w:uiPriority w:val="9"/>
    <w:semiHidden/>
    <w:unhideWhenUsed/>
    <w:qFormat/>
    <w:rsid w:val="006F14D5"/>
    <w:pPr>
      <w:numPr>
        <w:ilvl w:val="2"/>
        <w:numId w:val="1"/>
      </w:numPr>
      <w:spacing w:after="0" w:line="240" w:lineRule="exact"/>
      <w:jc w:val="both"/>
      <w:outlineLvl w:val="2"/>
    </w:pPr>
    <w:rPr>
      <w:rFonts w:ascii="Times New Roman" w:eastAsia="SimSun" w:hAnsi="Times New Roman" w:cs="Times New Roman"/>
      <w:i/>
      <w:iCs/>
      <w:noProof/>
      <w:sz w:val="20"/>
      <w:szCs w:val="20"/>
      <w:lang w:val="en-US"/>
    </w:rPr>
  </w:style>
  <w:style w:type="paragraph" w:styleId="Heading4">
    <w:name w:val="heading 4"/>
    <w:basedOn w:val="Normal"/>
    <w:next w:val="Normal"/>
    <w:link w:val="Heading4Char"/>
    <w:uiPriority w:val="9"/>
    <w:semiHidden/>
    <w:unhideWhenUsed/>
    <w:qFormat/>
    <w:rsid w:val="006F14D5"/>
    <w:pPr>
      <w:numPr>
        <w:ilvl w:val="3"/>
        <w:numId w:val="1"/>
      </w:numPr>
      <w:spacing w:before="40" w:after="40" w:line="240" w:lineRule="auto"/>
      <w:jc w:val="both"/>
      <w:outlineLvl w:val="3"/>
    </w:pPr>
    <w:rPr>
      <w:rFonts w:ascii="Times New Roman" w:eastAsia="SimSun" w:hAnsi="Times New Roman" w:cs="Times New Roman"/>
      <w:i/>
      <w:iCs/>
      <w:noProof/>
      <w:sz w:val="20"/>
      <w:szCs w:val="20"/>
      <w:lang w:val="en-US"/>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F14D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EE71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7164"/>
  </w:style>
  <w:style w:type="paragraph" w:styleId="Footer">
    <w:name w:val="footer"/>
    <w:basedOn w:val="Normal"/>
    <w:link w:val="FooterChar"/>
    <w:uiPriority w:val="99"/>
    <w:unhideWhenUsed/>
    <w:rsid w:val="00EE71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7164"/>
  </w:style>
  <w:style w:type="character" w:styleId="CommentReference">
    <w:name w:val="annotation reference"/>
    <w:uiPriority w:val="99"/>
    <w:semiHidden/>
    <w:unhideWhenUsed/>
    <w:rsid w:val="00A14E03"/>
    <w:rPr>
      <w:sz w:val="16"/>
      <w:szCs w:val="16"/>
    </w:rPr>
  </w:style>
  <w:style w:type="paragraph" w:styleId="CommentText">
    <w:name w:val="annotation text"/>
    <w:basedOn w:val="Normal"/>
    <w:link w:val="CommentTextChar"/>
    <w:uiPriority w:val="99"/>
    <w:unhideWhenUsed/>
    <w:rsid w:val="00A14E03"/>
    <w:rPr>
      <w:sz w:val="20"/>
      <w:szCs w:val="20"/>
    </w:rPr>
  </w:style>
  <w:style w:type="character" w:customStyle="1" w:styleId="CommentTextChar">
    <w:name w:val="Comment Text Char"/>
    <w:link w:val="CommentText"/>
    <w:uiPriority w:val="99"/>
    <w:rsid w:val="00A14E03"/>
    <w:rPr>
      <w:lang w:val="id-ID"/>
    </w:rPr>
  </w:style>
  <w:style w:type="paragraph" w:styleId="CommentSubject">
    <w:name w:val="annotation subject"/>
    <w:basedOn w:val="CommentText"/>
    <w:next w:val="CommentText"/>
    <w:link w:val="CommentSubjectChar"/>
    <w:uiPriority w:val="99"/>
    <w:semiHidden/>
    <w:unhideWhenUsed/>
    <w:rsid w:val="00A14E03"/>
    <w:rPr>
      <w:b/>
      <w:bCs/>
    </w:rPr>
  </w:style>
  <w:style w:type="character" w:customStyle="1" w:styleId="CommentSubjectChar">
    <w:name w:val="Comment Subject Char"/>
    <w:link w:val="CommentSubject"/>
    <w:uiPriority w:val="99"/>
    <w:semiHidden/>
    <w:rsid w:val="00A14E03"/>
    <w:rPr>
      <w:b/>
      <w:bCs/>
      <w:lang w:val="id-ID"/>
    </w:rPr>
  </w:style>
  <w:style w:type="paragraph" w:styleId="BalloonText">
    <w:name w:val="Balloon Text"/>
    <w:basedOn w:val="Normal"/>
    <w:link w:val="BalloonTextChar"/>
    <w:uiPriority w:val="99"/>
    <w:semiHidden/>
    <w:unhideWhenUsed/>
    <w:rsid w:val="00A14E0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14E03"/>
    <w:rPr>
      <w:rFonts w:ascii="Tahoma" w:hAnsi="Tahoma" w:cs="Tahoma"/>
      <w:sz w:val="16"/>
      <w:szCs w:val="16"/>
      <w:lang w:val="id-ID"/>
    </w:rPr>
  </w:style>
  <w:style w:type="paragraph" w:styleId="HTMLPreformatted">
    <w:name w:val="HTML Preformatted"/>
    <w:basedOn w:val="Normal"/>
    <w:link w:val="HTMLPreformattedChar"/>
    <w:uiPriority w:val="99"/>
    <w:semiHidden/>
    <w:unhideWhenUsed/>
    <w:rsid w:val="000B55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link w:val="HTMLPreformatted"/>
    <w:uiPriority w:val="99"/>
    <w:semiHidden/>
    <w:rsid w:val="000B5550"/>
    <w:rPr>
      <w:rFonts w:ascii="Courier New" w:eastAsia="Times New Roman" w:hAnsi="Courier New" w:cs="Courier New"/>
    </w:rPr>
  </w:style>
  <w:style w:type="character" w:styleId="Hyperlink">
    <w:name w:val="Hyperlink"/>
    <w:uiPriority w:val="99"/>
    <w:unhideWhenUsed/>
    <w:rsid w:val="00FE31BF"/>
    <w:rPr>
      <w:color w:val="0000FF"/>
      <w:u w:val="single"/>
    </w:rPr>
  </w:style>
  <w:style w:type="character" w:customStyle="1" w:styleId="apple-converted-space">
    <w:name w:val="apple-converted-space"/>
    <w:rsid w:val="00FE31BF"/>
  </w:style>
  <w:style w:type="paragraph" w:customStyle="1" w:styleId="Stylepapertitle14pt">
    <w:name w:val="Style paper title + 14 pt"/>
    <w:basedOn w:val="Normal"/>
    <w:rsid w:val="00F20D63"/>
    <w:pPr>
      <w:spacing w:after="120" w:line="240" w:lineRule="auto"/>
      <w:jc w:val="center"/>
    </w:pPr>
    <w:rPr>
      <w:rFonts w:ascii="Times New Roman" w:eastAsia="MS Mincho" w:hAnsi="Times New Roman" w:cs="Times New Roman"/>
      <w:noProof/>
      <w:sz w:val="24"/>
      <w:szCs w:val="48"/>
      <w:lang w:val="en-US"/>
    </w:rPr>
  </w:style>
  <w:style w:type="paragraph" w:customStyle="1" w:styleId="StyleAuthorBold">
    <w:name w:val="Style Author + Bold"/>
    <w:basedOn w:val="Normal"/>
    <w:rsid w:val="00F20D63"/>
    <w:pPr>
      <w:spacing w:before="240" w:after="40" w:line="240" w:lineRule="auto"/>
      <w:jc w:val="center"/>
    </w:pPr>
    <w:rPr>
      <w:rFonts w:ascii="Times New Roman" w:eastAsia="SimSun" w:hAnsi="Times New Roman" w:cs="Times New Roman"/>
      <w:b/>
      <w:bCs/>
      <w:noProof/>
      <w:lang w:val="en-US"/>
    </w:rPr>
  </w:style>
  <w:style w:type="paragraph" w:customStyle="1" w:styleId="Afiliasi">
    <w:name w:val="Afiliasi"/>
    <w:basedOn w:val="Normal"/>
    <w:qFormat/>
    <w:rsid w:val="00F20D63"/>
    <w:pPr>
      <w:spacing w:before="40" w:after="40" w:line="240" w:lineRule="auto"/>
      <w:contextualSpacing/>
      <w:jc w:val="center"/>
    </w:pPr>
    <w:rPr>
      <w:rFonts w:ascii="Times New Roman" w:eastAsia="SimSun" w:hAnsi="Times New Roman" w:cs="Times New Roman"/>
      <w:noProof/>
      <w:sz w:val="20"/>
      <w:szCs w:val="20"/>
    </w:rPr>
  </w:style>
  <w:style w:type="paragraph" w:customStyle="1" w:styleId="abstrak">
    <w:name w:val="abstrak"/>
    <w:basedOn w:val="BodyText"/>
    <w:qFormat/>
    <w:rsid w:val="00F52EC1"/>
    <w:pPr>
      <w:spacing w:after="0" w:line="240" w:lineRule="auto"/>
      <w:ind w:left="567" w:right="567"/>
      <w:jc w:val="both"/>
    </w:pPr>
    <w:rPr>
      <w:rFonts w:ascii="Times New Roman" w:eastAsia="SimSun" w:hAnsi="Times New Roman" w:cs="Times New Roman"/>
      <w:spacing w:val="-1"/>
      <w:sz w:val="20"/>
      <w:szCs w:val="24"/>
      <w:lang w:val="en-US"/>
    </w:rPr>
  </w:style>
  <w:style w:type="paragraph" w:styleId="BodyText">
    <w:name w:val="Body Text"/>
    <w:basedOn w:val="Normal"/>
    <w:link w:val="BodyTextChar"/>
    <w:uiPriority w:val="99"/>
    <w:semiHidden/>
    <w:unhideWhenUsed/>
    <w:rsid w:val="00F52EC1"/>
    <w:pPr>
      <w:spacing w:after="120"/>
    </w:pPr>
  </w:style>
  <w:style w:type="character" w:customStyle="1" w:styleId="BodyTextChar">
    <w:name w:val="Body Text Char"/>
    <w:basedOn w:val="DefaultParagraphFont"/>
    <w:link w:val="BodyText"/>
    <w:uiPriority w:val="99"/>
    <w:semiHidden/>
    <w:rsid w:val="00F52EC1"/>
    <w:rPr>
      <w:sz w:val="22"/>
      <w:szCs w:val="22"/>
      <w:lang w:eastAsia="en-US"/>
    </w:rPr>
  </w:style>
  <w:style w:type="character" w:customStyle="1" w:styleId="Heading1Char">
    <w:name w:val="Heading 1 Char"/>
    <w:basedOn w:val="DefaultParagraphFont"/>
    <w:link w:val="Heading1"/>
    <w:rsid w:val="006F14D5"/>
    <w:rPr>
      <w:rFonts w:ascii="Times New Roman" w:eastAsia="SimSun" w:hAnsi="Times New Roman" w:cs="Times New Roman"/>
      <w:smallCaps/>
      <w:noProof/>
      <w:lang w:val="en-US" w:eastAsia="en-US"/>
    </w:rPr>
  </w:style>
  <w:style w:type="character" w:customStyle="1" w:styleId="Heading2Char">
    <w:name w:val="Heading 2 Char"/>
    <w:basedOn w:val="DefaultParagraphFont"/>
    <w:link w:val="Heading2"/>
    <w:rsid w:val="006F14D5"/>
    <w:rPr>
      <w:rFonts w:ascii="Times New Roman" w:eastAsia="SimSun" w:hAnsi="Times New Roman" w:cs="Times New Roman"/>
      <w:i/>
      <w:iCs/>
      <w:noProof/>
      <w:lang w:val="en-US" w:eastAsia="en-US"/>
    </w:rPr>
  </w:style>
  <w:style w:type="character" w:customStyle="1" w:styleId="Heading3Char">
    <w:name w:val="Heading 3 Char"/>
    <w:basedOn w:val="DefaultParagraphFont"/>
    <w:link w:val="Heading3"/>
    <w:rsid w:val="006F14D5"/>
    <w:rPr>
      <w:rFonts w:ascii="Times New Roman" w:eastAsia="SimSun" w:hAnsi="Times New Roman" w:cs="Times New Roman"/>
      <w:i/>
      <w:iCs/>
      <w:noProof/>
      <w:lang w:val="en-US" w:eastAsia="en-US"/>
    </w:rPr>
  </w:style>
  <w:style w:type="character" w:customStyle="1" w:styleId="Heading4Char">
    <w:name w:val="Heading 4 Char"/>
    <w:basedOn w:val="DefaultParagraphFont"/>
    <w:link w:val="Heading4"/>
    <w:rsid w:val="006F14D5"/>
    <w:rPr>
      <w:rFonts w:ascii="Times New Roman" w:eastAsia="SimSun" w:hAnsi="Times New Roman" w:cs="Times New Roman"/>
      <w:i/>
      <w:iCs/>
      <w:noProof/>
      <w:lang w:val="en-US" w:eastAsia="en-US"/>
    </w:rPr>
  </w:style>
  <w:style w:type="paragraph" w:customStyle="1" w:styleId="bulletlist">
    <w:name w:val="bullet list"/>
    <w:basedOn w:val="BodyText"/>
    <w:rsid w:val="006F14D5"/>
    <w:pPr>
      <w:tabs>
        <w:tab w:val="num" w:pos="720"/>
      </w:tabs>
      <w:spacing w:after="0" w:line="360" w:lineRule="auto"/>
      <w:ind w:left="720" w:hanging="720"/>
      <w:jc w:val="both"/>
    </w:pPr>
    <w:rPr>
      <w:rFonts w:ascii="Times New Roman" w:eastAsia="SimSun" w:hAnsi="Times New Roman" w:cs="Times New Roman"/>
      <w:spacing w:val="-1"/>
      <w:sz w:val="20"/>
      <w:szCs w:val="20"/>
      <w:lang w:val="en-US"/>
    </w:rPr>
  </w:style>
  <w:style w:type="paragraph" w:customStyle="1" w:styleId="equation">
    <w:name w:val="equation"/>
    <w:basedOn w:val="Normal"/>
    <w:rsid w:val="006F14D5"/>
    <w:pPr>
      <w:tabs>
        <w:tab w:val="center" w:pos="2520"/>
        <w:tab w:val="right" w:pos="5040"/>
      </w:tabs>
      <w:spacing w:before="240" w:after="240" w:line="216" w:lineRule="auto"/>
      <w:jc w:val="center"/>
    </w:pPr>
    <w:rPr>
      <w:rFonts w:ascii="Symbol" w:eastAsia="SimSun" w:hAnsi="Symbol" w:cs="Symbol"/>
      <w:sz w:val="20"/>
      <w:szCs w:val="20"/>
      <w:lang w:val="en-US"/>
    </w:rPr>
  </w:style>
  <w:style w:type="paragraph" w:customStyle="1" w:styleId="tablecolhead">
    <w:name w:val="table col head"/>
    <w:basedOn w:val="Normal"/>
    <w:rsid w:val="006F14D5"/>
    <w:pPr>
      <w:spacing w:after="0" w:line="240" w:lineRule="auto"/>
      <w:jc w:val="center"/>
    </w:pPr>
    <w:rPr>
      <w:rFonts w:ascii="Times New Roman" w:eastAsia="SimSun" w:hAnsi="Times New Roman" w:cs="Times New Roman"/>
      <w:b/>
      <w:bCs/>
      <w:sz w:val="16"/>
      <w:szCs w:val="16"/>
      <w:lang w:val="en-US"/>
    </w:rPr>
  </w:style>
  <w:style w:type="paragraph" w:customStyle="1" w:styleId="tablecolsubhead">
    <w:name w:val="table col subhead"/>
    <w:basedOn w:val="tablecolhead"/>
    <w:rsid w:val="006F14D5"/>
    <w:rPr>
      <w:i/>
      <w:iCs/>
      <w:sz w:val="15"/>
      <w:szCs w:val="15"/>
    </w:rPr>
  </w:style>
  <w:style w:type="paragraph" w:customStyle="1" w:styleId="tablecopy">
    <w:name w:val="table copy"/>
    <w:rsid w:val="006F14D5"/>
    <w:pPr>
      <w:jc w:val="both"/>
    </w:pPr>
    <w:rPr>
      <w:rFonts w:ascii="Times New Roman" w:eastAsia="SimSun" w:hAnsi="Times New Roman" w:cs="Times New Roman"/>
      <w:noProof/>
      <w:sz w:val="16"/>
      <w:szCs w:val="16"/>
      <w:lang w:val="en-US" w:eastAsia="en-US"/>
    </w:rPr>
  </w:style>
  <w:style w:type="paragraph" w:customStyle="1" w:styleId="tablefootnote">
    <w:name w:val="table footnote"/>
    <w:rsid w:val="006F14D5"/>
    <w:pPr>
      <w:spacing w:before="60" w:after="30"/>
      <w:jc w:val="right"/>
    </w:pPr>
    <w:rPr>
      <w:rFonts w:ascii="Times New Roman" w:eastAsia="SimSun" w:hAnsi="Times New Roman" w:cs="Times New Roman"/>
      <w:sz w:val="12"/>
      <w:szCs w:val="12"/>
      <w:lang w:val="en-US" w:eastAsia="en-US"/>
    </w:rPr>
  </w:style>
  <w:style w:type="paragraph" w:customStyle="1" w:styleId="DaftarPustaka">
    <w:name w:val="Daftar Pustaka"/>
    <w:basedOn w:val="Title"/>
    <w:qFormat/>
    <w:rsid w:val="006F14D5"/>
    <w:pPr>
      <w:pBdr>
        <w:bottom w:val="none" w:sz="0" w:space="0" w:color="auto"/>
      </w:pBdr>
      <w:spacing w:before="120" w:after="120"/>
      <w:ind w:left="284" w:hanging="284"/>
      <w:contextualSpacing w:val="0"/>
      <w:jc w:val="both"/>
    </w:pPr>
    <w:rPr>
      <w:rFonts w:ascii="Times New Roman" w:eastAsia="Times New Roman" w:hAnsi="Times New Roman" w:cs="Times New Roman"/>
      <w:noProof/>
      <w:color w:val="auto"/>
      <w:spacing w:val="0"/>
      <w:kern w:val="0"/>
      <w:sz w:val="20"/>
      <w:szCs w:val="24"/>
      <w:lang w:val="en-US"/>
    </w:rPr>
  </w:style>
  <w:style w:type="character" w:customStyle="1" w:styleId="TitleChar">
    <w:name w:val="Title Char"/>
    <w:basedOn w:val="DefaultParagraphFont"/>
    <w:link w:val="Title"/>
    <w:uiPriority w:val="10"/>
    <w:rsid w:val="006F14D5"/>
    <w:rPr>
      <w:rFonts w:asciiTheme="majorHAnsi" w:eastAsiaTheme="majorEastAsia" w:hAnsiTheme="majorHAnsi" w:cstheme="majorBidi"/>
      <w:color w:val="17365D" w:themeColor="text2" w:themeShade="BF"/>
      <w:spacing w:val="5"/>
      <w:kern w:val="28"/>
      <w:sz w:val="52"/>
      <w:szCs w:val="52"/>
      <w:lang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ListParagraph">
    <w:name w:val="List Paragraph"/>
    <w:aliases w:val="sub-section,Body of text"/>
    <w:basedOn w:val="Normal"/>
    <w:link w:val="ListParagraphChar"/>
    <w:uiPriority w:val="34"/>
    <w:qFormat/>
    <w:rsid w:val="003D4211"/>
    <w:pPr>
      <w:ind w:left="720"/>
      <w:contextualSpacing/>
    </w:pPr>
    <w:rPr>
      <w:rFonts w:eastAsia="Times New Roman" w:cs="Times New Roman"/>
    </w:rPr>
  </w:style>
  <w:style w:type="character" w:styleId="FootnoteReference">
    <w:name w:val="footnote reference"/>
    <w:uiPriority w:val="99"/>
    <w:unhideWhenUsed/>
    <w:rsid w:val="003D4211"/>
    <w:rPr>
      <w:vertAlign w:val="superscript"/>
    </w:rPr>
  </w:style>
  <w:style w:type="character" w:customStyle="1" w:styleId="ListParagraphChar">
    <w:name w:val="List Paragraph Char"/>
    <w:aliases w:val="sub-section Char,Body of text Char"/>
    <w:link w:val="ListParagraph"/>
    <w:uiPriority w:val="34"/>
    <w:locked/>
    <w:rsid w:val="003D4211"/>
    <w:rPr>
      <w:rFonts w:eastAsia="Times New Roman" w:cs="Times New Roman"/>
      <w:lang w:eastAsia="en-US"/>
    </w:rPr>
  </w:style>
  <w:style w:type="paragraph" w:customStyle="1" w:styleId="Index">
    <w:name w:val="Index"/>
    <w:basedOn w:val="Normal"/>
    <w:rsid w:val="005F135A"/>
    <w:pPr>
      <w:suppressLineNumbers/>
      <w:suppressAutoHyphens/>
      <w:spacing w:after="0" w:line="240" w:lineRule="auto"/>
    </w:pPr>
    <w:rPr>
      <w:rFonts w:ascii="Times New Roman" w:eastAsia="Times New Roman" w:hAnsi="Times New Roman" w:cs="Tahoma"/>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01325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6/09/relationships/commentsIds" Target="commentsId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comments" Target="comments.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slhzG3n39Lzsg67Rj8PwdreJpFA==">AMUW2mUaB611bShmPUUOf/6l9ZWSOHJKM3UXwJUW4FqpM48Xyr87n0C+4LVkhVD86pPdBL9TAd0fDII79+HHmnbPYW1Z3IZR/0Mj4LITeoG3kRlSZ7o0tUnZOKKqkoW1gS0EQrrMYdTq</go:docsCustomData>
</go:gDocsCustomXmlDataStorage>
</file>

<file path=customXml/itemProps1.xml><?xml version="1.0" encoding="utf-8"?>
<ds:datastoreItem xmlns:ds="http://schemas.openxmlformats.org/officeDocument/2006/customXml" ds:itemID="{27A0332D-BF6E-4845-B374-269CE42B3705}">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9492</Words>
  <Characters>54107</Characters>
  <Application>Microsoft Office Word</Application>
  <DocSecurity>0</DocSecurity>
  <Lines>450</Lines>
  <Paragraphs>126</Paragraphs>
  <ScaleCrop>false</ScaleCrop>
  <Company/>
  <LinksUpToDate>false</LinksUpToDate>
  <CharactersWithSpaces>63473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2023-02-03T02:36:00Z</dcterms:created>
  <dcterms:modified xsi:type="dcterms:W3CDTF">2023-02-03T02:36:00Z</dcterms:modified>
</cp:coreProperties>
</file>