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49E" w:rsidRPr="00092DDB" w:rsidRDefault="0046049E" w:rsidP="00092DDB">
      <w:pPr>
        <w:ind w:left="567"/>
        <w:rPr>
          <w:rFonts w:asciiTheme="majorBidi" w:hAnsiTheme="majorBidi" w:cstheme="majorBidi"/>
          <w:b/>
          <w:bCs/>
          <w:sz w:val="24"/>
          <w:szCs w:val="24"/>
          <w:lang w:val="en-GB"/>
        </w:rPr>
      </w:pPr>
      <w:r w:rsidRPr="00092DDB">
        <w:rPr>
          <w:rFonts w:asciiTheme="majorBidi" w:hAnsiTheme="majorBidi" w:cstheme="majorBidi"/>
          <w:b/>
          <w:bCs/>
          <w:sz w:val="24"/>
          <w:szCs w:val="24"/>
          <w:lang w:val="id"/>
        </w:rPr>
        <w:t xml:space="preserve">BUKTI KORESPONDENSI ARTIKEL JURNAL NASIONAL </w:t>
      </w:r>
      <w:r w:rsidRPr="00092DDB">
        <w:rPr>
          <w:rFonts w:asciiTheme="majorBidi" w:hAnsiTheme="majorBidi" w:cstheme="majorBidi"/>
          <w:b/>
          <w:bCs/>
          <w:sz w:val="24"/>
          <w:szCs w:val="24"/>
          <w:lang w:val="en-GB"/>
        </w:rPr>
        <w:t>TERAKREDITASI</w:t>
      </w:r>
    </w:p>
    <w:p w:rsidR="0046049E" w:rsidRPr="00092DDB" w:rsidRDefault="0046049E" w:rsidP="00092DDB">
      <w:pPr>
        <w:spacing w:after="0"/>
        <w:ind w:left="567"/>
        <w:rPr>
          <w:rFonts w:asciiTheme="majorBidi" w:hAnsiTheme="majorBidi" w:cstheme="majorBidi"/>
          <w:b/>
          <w:sz w:val="24"/>
          <w:szCs w:val="24"/>
          <w:lang w:val="id"/>
        </w:rPr>
      </w:pPr>
    </w:p>
    <w:p w:rsidR="0046049E" w:rsidRPr="00092DDB" w:rsidRDefault="0046049E" w:rsidP="00092DDB">
      <w:pPr>
        <w:ind w:left="567"/>
        <w:rPr>
          <w:rFonts w:asciiTheme="majorBidi" w:hAnsiTheme="majorBidi" w:cstheme="majorBidi"/>
          <w:b/>
          <w:sz w:val="24"/>
          <w:szCs w:val="24"/>
          <w:lang w:val="id"/>
        </w:rPr>
      </w:pPr>
    </w:p>
    <w:p w:rsidR="0046049E" w:rsidRPr="00092DDB" w:rsidRDefault="0046049E" w:rsidP="00092DDB">
      <w:pPr>
        <w:ind w:left="567"/>
        <w:rPr>
          <w:rFonts w:asciiTheme="majorBidi" w:hAnsiTheme="majorBidi" w:cstheme="majorBidi"/>
          <w:sz w:val="24"/>
          <w:szCs w:val="24"/>
        </w:rPr>
      </w:pPr>
      <w:r w:rsidRPr="00092DDB">
        <w:rPr>
          <w:rFonts w:asciiTheme="majorBidi" w:hAnsiTheme="majorBidi" w:cstheme="majorBidi"/>
          <w:sz w:val="24"/>
          <w:szCs w:val="24"/>
          <w:lang w:val="id"/>
        </w:rPr>
        <w:t xml:space="preserve">Judul artikel : </w:t>
      </w:r>
      <w:r w:rsidRPr="00092DDB">
        <w:rPr>
          <w:rFonts w:asciiTheme="majorBidi" w:hAnsiTheme="majorBidi" w:cstheme="majorBidi"/>
          <w:sz w:val="24"/>
          <w:szCs w:val="24"/>
        </w:rPr>
        <w:t xml:space="preserve">Educational Game Making </w:t>
      </w:r>
      <w:r w:rsidRPr="00092DDB">
        <w:rPr>
          <w:rFonts w:asciiTheme="majorBidi" w:hAnsiTheme="majorBidi" w:cstheme="majorBidi"/>
          <w:sz w:val="24"/>
          <w:szCs w:val="24"/>
          <w:lang w:val="id"/>
        </w:rPr>
        <w:t>Training</w:t>
      </w:r>
      <w:r w:rsidRPr="00092DDB">
        <w:rPr>
          <w:rFonts w:asciiTheme="majorBidi" w:hAnsiTheme="majorBidi" w:cstheme="majorBidi"/>
          <w:sz w:val="24"/>
          <w:szCs w:val="24"/>
        </w:rPr>
        <w:t xml:space="preserve"> (Wordwall Game) for Teachers at MI Hidayatul Mubtadiin Wates Sumbergempol Tulungagung </w:t>
      </w:r>
    </w:p>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id"/>
        </w:rPr>
        <w:t>Jurnal</w:t>
      </w:r>
      <w:r w:rsidRPr="00092DDB">
        <w:rPr>
          <w:rFonts w:asciiTheme="majorBidi" w:hAnsiTheme="majorBidi" w:cstheme="majorBidi"/>
          <w:sz w:val="24"/>
          <w:szCs w:val="24"/>
          <w:lang w:val="id"/>
        </w:rPr>
        <w:tab/>
        <w:t>: Indonesian Journal of Advanced Social Works (DARMA</w:t>
      </w:r>
      <w:r w:rsidRPr="00092DDB">
        <w:rPr>
          <w:rFonts w:asciiTheme="majorBidi" w:hAnsiTheme="majorBidi" w:cstheme="majorBidi"/>
          <w:sz w:val="24"/>
          <w:szCs w:val="24"/>
          <w:lang w:val="en-GB"/>
        </w:rPr>
        <w:t>)</w:t>
      </w:r>
    </w:p>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id"/>
        </w:rPr>
        <w:t>Vol. 3, No. 1, 2024: 39 -46</w:t>
      </w:r>
    </w:p>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en-GB"/>
        </w:rPr>
        <w:t>,</w:t>
      </w:r>
      <w:r w:rsidRPr="00092DDB">
        <w:rPr>
          <w:rFonts w:asciiTheme="majorBidi" w:hAnsiTheme="majorBidi" w:cstheme="majorBidi"/>
          <w:sz w:val="24"/>
          <w:szCs w:val="24"/>
          <w:lang w:val="id"/>
        </w:rPr>
        <w:t>Penulis</w:t>
      </w:r>
      <w:r w:rsidRPr="00092DDB">
        <w:rPr>
          <w:rFonts w:asciiTheme="majorBidi" w:hAnsiTheme="majorBidi" w:cstheme="majorBidi"/>
          <w:sz w:val="24"/>
          <w:szCs w:val="24"/>
          <w:lang w:val="id"/>
        </w:rPr>
        <w:tab/>
        <w:t xml:space="preserve">: </w:t>
      </w:r>
      <w:r w:rsidRPr="00092DDB">
        <w:rPr>
          <w:rFonts w:asciiTheme="majorBidi" w:hAnsiTheme="majorBidi" w:cstheme="majorBidi"/>
          <w:sz w:val="24"/>
          <w:szCs w:val="24"/>
          <w:lang w:val="en-GB"/>
        </w:rPr>
        <w:t>Rohmah Ivantri</w:t>
      </w:r>
    </w:p>
    <w:p w:rsidR="0046049E" w:rsidRPr="00092DDB" w:rsidRDefault="0046049E" w:rsidP="00092DDB">
      <w:pPr>
        <w:ind w:left="567"/>
        <w:rPr>
          <w:rFonts w:asciiTheme="majorBidi" w:hAnsiTheme="majorBidi" w:cstheme="majorBidi"/>
          <w:sz w:val="24"/>
          <w:szCs w:val="24"/>
          <w:lang w:val="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71"/>
        <w:gridCol w:w="5623"/>
        <w:gridCol w:w="3136"/>
      </w:tblGrid>
      <w:tr w:rsidR="0046049E" w:rsidRPr="00092DDB" w:rsidTr="00092DDB">
        <w:trPr>
          <w:trHeight w:val="414"/>
        </w:trPr>
        <w:tc>
          <w:tcPr>
            <w:tcW w:w="376" w:type="pct"/>
            <w:shd w:val="clear" w:color="auto" w:fill="D9D9D9"/>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No</w:t>
            </w:r>
          </w:p>
        </w:tc>
        <w:tc>
          <w:tcPr>
            <w:tcW w:w="2958" w:type="pct"/>
            <w:shd w:val="clear" w:color="auto" w:fill="D9D9D9"/>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Perihal</w:t>
            </w:r>
          </w:p>
        </w:tc>
        <w:tc>
          <w:tcPr>
            <w:tcW w:w="1666" w:type="pct"/>
            <w:shd w:val="clear" w:color="auto" w:fill="D9D9D9"/>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Tanggal</w:t>
            </w:r>
          </w:p>
        </w:tc>
      </w:tr>
      <w:tr w:rsidR="0046049E" w:rsidRPr="00092DDB" w:rsidTr="00092DDB">
        <w:trPr>
          <w:trHeight w:val="414"/>
        </w:trPr>
        <w:tc>
          <w:tcPr>
            <w:tcW w:w="376"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1.</w:t>
            </w:r>
          </w:p>
        </w:tc>
        <w:tc>
          <w:tcPr>
            <w:tcW w:w="2958"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Bukti Submit artikel</w:t>
            </w:r>
          </w:p>
        </w:tc>
        <w:tc>
          <w:tcPr>
            <w:tcW w:w="1666"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en-GB"/>
              </w:rPr>
              <w:t>03 Januari 2024</w:t>
            </w:r>
          </w:p>
        </w:tc>
      </w:tr>
      <w:tr w:rsidR="0046049E" w:rsidRPr="00092DDB" w:rsidTr="00092DDB">
        <w:trPr>
          <w:trHeight w:val="414"/>
        </w:trPr>
        <w:tc>
          <w:tcPr>
            <w:tcW w:w="376"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en-GB"/>
              </w:rPr>
              <w:t>2</w:t>
            </w:r>
            <w:r w:rsidRPr="00092DDB">
              <w:rPr>
                <w:rFonts w:asciiTheme="majorBidi" w:hAnsiTheme="majorBidi" w:cstheme="majorBidi"/>
                <w:sz w:val="24"/>
                <w:szCs w:val="24"/>
                <w:lang w:val="id"/>
              </w:rPr>
              <w:t>.</w:t>
            </w:r>
          </w:p>
        </w:tc>
        <w:tc>
          <w:tcPr>
            <w:tcW w:w="2958"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Bukti Submit Revisi artikel</w:t>
            </w:r>
          </w:p>
        </w:tc>
        <w:tc>
          <w:tcPr>
            <w:tcW w:w="1666" w:type="pct"/>
          </w:tcPr>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en-GB"/>
              </w:rPr>
              <w:t>25 Januari 2024</w:t>
            </w:r>
          </w:p>
        </w:tc>
      </w:tr>
      <w:tr w:rsidR="0046049E" w:rsidRPr="00092DDB" w:rsidTr="00092DDB">
        <w:trPr>
          <w:trHeight w:val="413"/>
        </w:trPr>
        <w:tc>
          <w:tcPr>
            <w:tcW w:w="376"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en-GB"/>
              </w:rPr>
              <w:t>3</w:t>
            </w:r>
            <w:r w:rsidRPr="00092DDB">
              <w:rPr>
                <w:rFonts w:asciiTheme="majorBidi" w:hAnsiTheme="majorBidi" w:cstheme="majorBidi"/>
                <w:sz w:val="24"/>
                <w:szCs w:val="24"/>
                <w:lang w:val="id"/>
              </w:rPr>
              <w:t>.</w:t>
            </w:r>
          </w:p>
        </w:tc>
        <w:tc>
          <w:tcPr>
            <w:tcW w:w="2958"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Bukti artikel telah disetujui (Accepted)</w:t>
            </w:r>
          </w:p>
        </w:tc>
        <w:tc>
          <w:tcPr>
            <w:tcW w:w="1666" w:type="pct"/>
          </w:tcPr>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en-GB"/>
              </w:rPr>
              <w:t>27 Februari 2024</w:t>
            </w:r>
          </w:p>
        </w:tc>
      </w:tr>
      <w:tr w:rsidR="0046049E" w:rsidRPr="00092DDB" w:rsidTr="00092DDB">
        <w:trPr>
          <w:trHeight w:val="410"/>
        </w:trPr>
        <w:tc>
          <w:tcPr>
            <w:tcW w:w="376"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en-GB"/>
              </w:rPr>
              <w:t>4</w:t>
            </w:r>
            <w:r w:rsidRPr="00092DDB">
              <w:rPr>
                <w:rFonts w:asciiTheme="majorBidi" w:hAnsiTheme="majorBidi" w:cstheme="majorBidi"/>
                <w:sz w:val="24"/>
                <w:szCs w:val="24"/>
                <w:lang w:val="id"/>
              </w:rPr>
              <w:t>.</w:t>
            </w:r>
          </w:p>
        </w:tc>
        <w:tc>
          <w:tcPr>
            <w:tcW w:w="2958" w:type="pct"/>
          </w:tcPr>
          <w:p w:rsidR="0046049E" w:rsidRPr="00092DDB" w:rsidRDefault="0046049E" w:rsidP="00092DDB">
            <w:pPr>
              <w:ind w:left="567"/>
              <w:rPr>
                <w:rFonts w:asciiTheme="majorBidi" w:hAnsiTheme="majorBidi" w:cstheme="majorBidi"/>
                <w:sz w:val="24"/>
                <w:szCs w:val="24"/>
                <w:lang w:val="id"/>
              </w:rPr>
            </w:pPr>
            <w:r w:rsidRPr="00092DDB">
              <w:rPr>
                <w:rFonts w:asciiTheme="majorBidi" w:hAnsiTheme="majorBidi" w:cstheme="majorBidi"/>
                <w:sz w:val="24"/>
                <w:szCs w:val="24"/>
                <w:lang w:val="id"/>
              </w:rPr>
              <w:t>Bukti artikel telah terbit (Published)</w:t>
            </w:r>
          </w:p>
        </w:tc>
        <w:tc>
          <w:tcPr>
            <w:tcW w:w="1666" w:type="pct"/>
          </w:tcPr>
          <w:p w:rsidR="0046049E" w:rsidRPr="007E370B" w:rsidRDefault="0046049E" w:rsidP="007E370B">
            <w:pPr>
              <w:pStyle w:val="ListParagraph"/>
              <w:numPr>
                <w:ilvl w:val="0"/>
                <w:numId w:val="2"/>
              </w:numPr>
              <w:rPr>
                <w:rFonts w:asciiTheme="majorBidi" w:hAnsiTheme="majorBidi" w:cstheme="majorBidi"/>
                <w:sz w:val="24"/>
                <w:szCs w:val="24"/>
                <w:lang w:val="en-GB"/>
              </w:rPr>
            </w:pPr>
            <w:r w:rsidRPr="007E370B">
              <w:rPr>
                <w:rFonts w:asciiTheme="majorBidi" w:hAnsiTheme="majorBidi" w:cstheme="majorBidi"/>
                <w:sz w:val="24"/>
                <w:szCs w:val="24"/>
                <w:lang w:val="en-GB"/>
              </w:rPr>
              <w:t>ebruari 2024</w:t>
            </w:r>
          </w:p>
        </w:tc>
      </w:tr>
    </w:tbl>
    <w:p w:rsidR="0046049E" w:rsidRPr="00092DDB" w:rsidRDefault="0046049E" w:rsidP="00092DDB">
      <w:pPr>
        <w:ind w:left="567"/>
        <w:rPr>
          <w:rFonts w:asciiTheme="majorBidi" w:hAnsiTheme="majorBidi" w:cstheme="majorBidi"/>
          <w:sz w:val="24"/>
          <w:szCs w:val="24"/>
          <w:lang w:val="id"/>
        </w:rPr>
        <w:sectPr w:rsidR="0046049E" w:rsidRPr="00092DDB" w:rsidSect="00D72ABB">
          <w:pgSz w:w="12240" w:h="15840"/>
          <w:pgMar w:top="1060" w:right="1300" w:bottom="280" w:left="1300" w:header="720" w:footer="720" w:gutter="0"/>
          <w:cols w:space="720"/>
        </w:sectPr>
      </w:pPr>
    </w:p>
    <w:p w:rsidR="0046049E" w:rsidRPr="00092DDB" w:rsidRDefault="0046049E" w:rsidP="00092DDB">
      <w:pPr>
        <w:ind w:left="567"/>
        <w:rPr>
          <w:rFonts w:asciiTheme="majorBidi" w:hAnsiTheme="majorBidi" w:cstheme="majorBidi"/>
          <w:sz w:val="24"/>
          <w:szCs w:val="24"/>
          <w:lang w:val="id"/>
        </w:rPr>
      </w:pPr>
    </w:p>
    <w:p w:rsidR="0046049E" w:rsidRPr="007E370B" w:rsidRDefault="0046049E" w:rsidP="007E370B">
      <w:pPr>
        <w:pStyle w:val="ListParagraph"/>
        <w:numPr>
          <w:ilvl w:val="0"/>
          <w:numId w:val="3"/>
        </w:numPr>
        <w:tabs>
          <w:tab w:val="left" w:pos="142"/>
        </w:tabs>
        <w:jc w:val="center"/>
        <w:rPr>
          <w:rFonts w:asciiTheme="majorBidi" w:hAnsiTheme="majorBidi" w:cstheme="majorBidi"/>
          <w:b/>
          <w:bCs/>
          <w:sz w:val="24"/>
          <w:szCs w:val="24"/>
          <w:lang w:val="id"/>
        </w:rPr>
      </w:pPr>
      <w:r w:rsidRPr="007E370B">
        <w:rPr>
          <w:rFonts w:asciiTheme="majorBidi" w:hAnsiTheme="majorBidi" w:cstheme="majorBidi"/>
          <w:b/>
          <w:bCs/>
          <w:sz w:val="24"/>
          <w:szCs w:val="24"/>
          <w:lang w:val="id"/>
        </w:rPr>
        <w:t>Bukti Submit Artikel</w:t>
      </w:r>
    </w:p>
    <w:p w:rsidR="0046049E" w:rsidRPr="00092DDB" w:rsidRDefault="0046049E" w:rsidP="00092DDB">
      <w:pPr>
        <w:ind w:left="567"/>
        <w:rPr>
          <w:rFonts w:asciiTheme="majorBidi" w:hAnsiTheme="majorBidi" w:cstheme="majorBidi"/>
          <w:b/>
          <w:sz w:val="24"/>
          <w:szCs w:val="24"/>
          <w:lang w:val="id"/>
        </w:rPr>
      </w:pPr>
    </w:p>
    <w:p w:rsidR="0046049E" w:rsidRPr="00092DDB" w:rsidRDefault="0046049E" w:rsidP="00092DDB">
      <w:pPr>
        <w:ind w:left="567"/>
        <w:rPr>
          <w:rFonts w:asciiTheme="majorBidi" w:hAnsiTheme="majorBidi" w:cstheme="majorBidi"/>
          <w:sz w:val="24"/>
          <w:szCs w:val="24"/>
          <w:lang w:val="en-GB"/>
        </w:rPr>
      </w:pPr>
      <w:r w:rsidRPr="00092DDB">
        <w:rPr>
          <w:rFonts w:asciiTheme="majorBidi" w:hAnsiTheme="majorBidi" w:cstheme="majorBidi"/>
          <w:sz w:val="24"/>
          <w:szCs w:val="24"/>
          <w:lang w:val="id"/>
        </w:rPr>
        <w:t xml:space="preserve">Kami melakukan bukti submit Artikel ke Jurnal </w:t>
      </w:r>
      <w:r w:rsidRPr="00092DDB">
        <w:rPr>
          <w:rFonts w:asciiTheme="majorBidi" w:hAnsiTheme="majorBidi" w:cstheme="majorBidi"/>
          <w:sz w:val="24"/>
          <w:szCs w:val="24"/>
          <w:lang w:val="en-GB"/>
        </w:rPr>
        <w:t xml:space="preserve">Darma </w:t>
      </w:r>
      <w:r w:rsidRPr="00092DDB">
        <w:rPr>
          <w:rFonts w:asciiTheme="majorBidi" w:hAnsiTheme="majorBidi" w:cstheme="majorBidi"/>
          <w:sz w:val="24"/>
          <w:szCs w:val="24"/>
          <w:lang w:val="id"/>
        </w:rPr>
        <w:t xml:space="preserve">pada </w:t>
      </w:r>
      <w:r w:rsidRPr="00092DDB">
        <w:rPr>
          <w:rFonts w:asciiTheme="majorBidi" w:hAnsiTheme="majorBidi" w:cstheme="majorBidi"/>
          <w:sz w:val="24"/>
          <w:szCs w:val="24"/>
          <w:lang w:val="en-GB"/>
        </w:rPr>
        <w:t>03 Januari 2024</w:t>
      </w:r>
      <w:r w:rsidRPr="00092DDB">
        <w:rPr>
          <w:rFonts w:asciiTheme="majorBidi" w:hAnsiTheme="majorBidi" w:cstheme="majorBidi"/>
          <w:sz w:val="24"/>
          <w:szCs w:val="24"/>
          <w:lang w:val="id"/>
        </w:rPr>
        <w:t xml:space="preserve">. Hal tersebut bisa kami perlihatkan berdasar </w:t>
      </w:r>
      <w:r w:rsidRPr="00092DDB">
        <w:rPr>
          <w:rFonts w:asciiTheme="majorBidi" w:hAnsiTheme="majorBidi" w:cstheme="majorBidi"/>
          <w:sz w:val="24"/>
          <w:szCs w:val="24"/>
          <w:lang w:val="en-GB"/>
        </w:rPr>
        <w:t xml:space="preserve">Pdf artikel </w:t>
      </w:r>
    </w:p>
    <w:p w:rsidR="0046049E" w:rsidRPr="00092DDB" w:rsidRDefault="0046049E" w:rsidP="00092DDB">
      <w:pPr>
        <w:ind w:left="567"/>
        <w:rPr>
          <w:rFonts w:asciiTheme="majorBidi" w:hAnsiTheme="majorBidi" w:cstheme="majorBidi"/>
          <w:sz w:val="24"/>
          <w:szCs w:val="24"/>
          <w:lang w:val="id"/>
        </w:rPr>
      </w:pPr>
    </w:p>
    <w:p w:rsidR="0046049E" w:rsidRPr="00092DDB" w:rsidRDefault="0046049E" w:rsidP="00092DDB">
      <w:pPr>
        <w:ind w:left="567"/>
        <w:rPr>
          <w:rFonts w:asciiTheme="majorBidi" w:hAnsiTheme="majorBidi" w:cstheme="majorBidi"/>
          <w:sz w:val="24"/>
          <w:szCs w:val="24"/>
          <w:lang w:val="id"/>
        </w:rPr>
      </w:pPr>
    </w:p>
    <w:p w:rsidR="0046049E" w:rsidRPr="00092DDB" w:rsidRDefault="00092DDB" w:rsidP="00092DDB">
      <w:pPr>
        <w:ind w:left="567"/>
        <w:jc w:val="center"/>
        <w:rPr>
          <w:rFonts w:asciiTheme="majorBidi" w:hAnsiTheme="majorBidi" w:cstheme="majorBidi"/>
          <w:sz w:val="24"/>
          <w:szCs w:val="24"/>
          <w:lang w:val="en-GB"/>
        </w:rPr>
        <w:sectPr w:rsidR="0046049E" w:rsidRPr="00092DDB" w:rsidSect="00D72ABB">
          <w:pgSz w:w="12240" w:h="15840"/>
          <w:pgMar w:top="1020" w:right="1140" w:bottom="1020" w:left="280" w:header="720" w:footer="720" w:gutter="0"/>
          <w:cols w:space="720"/>
        </w:sectPr>
      </w:pPr>
      <w:r>
        <w:rPr>
          <w:noProof/>
        </w:rPr>
        <w:drawing>
          <wp:inline distT="0" distB="0" distL="0" distR="0" wp14:anchorId="59EF70CD" wp14:editId="10A17FE3">
            <wp:extent cx="4673932" cy="61131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300" t="5584" r="34652" b="8513"/>
                    <a:stretch/>
                  </pic:blipFill>
                  <pic:spPr bwMode="auto">
                    <a:xfrm>
                      <a:off x="0" y="0"/>
                      <a:ext cx="4688175" cy="6131753"/>
                    </a:xfrm>
                    <a:prstGeom prst="rect">
                      <a:avLst/>
                    </a:prstGeom>
                    <a:ln>
                      <a:noFill/>
                    </a:ln>
                    <a:extLst>
                      <a:ext uri="{53640926-AAD7-44D8-BBD7-CCE9431645EC}">
                        <a14:shadowObscured xmlns:a14="http://schemas.microsoft.com/office/drawing/2010/main"/>
                      </a:ext>
                    </a:extLst>
                  </pic:spPr>
                </pic:pic>
              </a:graphicData>
            </a:graphic>
          </wp:inline>
        </w:drawing>
      </w:r>
    </w:p>
    <w:p w:rsidR="0000621B" w:rsidRPr="00092DDB" w:rsidRDefault="00AD4748" w:rsidP="00092DDB">
      <w:pPr>
        <w:ind w:left="567"/>
        <w:rPr>
          <w:rFonts w:asciiTheme="majorBidi" w:hAnsiTheme="majorBidi" w:cstheme="majorBidi"/>
          <w:sz w:val="24"/>
          <w:szCs w:val="24"/>
          <w:lang w:val="en-GB"/>
        </w:rPr>
      </w:pPr>
    </w:p>
    <w:p w:rsidR="0046049E" w:rsidRPr="00092DDB" w:rsidRDefault="0046049E" w:rsidP="00092DDB">
      <w:pPr>
        <w:ind w:left="567"/>
        <w:rPr>
          <w:rFonts w:asciiTheme="majorBidi" w:hAnsiTheme="majorBidi" w:cstheme="majorBidi"/>
          <w:sz w:val="24"/>
          <w:szCs w:val="24"/>
          <w:lang w:val="en-GB"/>
        </w:rPr>
      </w:pPr>
    </w:p>
    <w:p w:rsidR="0046049E" w:rsidRPr="00092DDB" w:rsidRDefault="0046049E" w:rsidP="007E370B">
      <w:pPr>
        <w:pStyle w:val="ListParagraph"/>
        <w:numPr>
          <w:ilvl w:val="0"/>
          <w:numId w:val="3"/>
        </w:numPr>
        <w:tabs>
          <w:tab w:val="left" w:pos="142"/>
        </w:tabs>
        <w:jc w:val="center"/>
        <w:rPr>
          <w:rFonts w:asciiTheme="majorBidi" w:hAnsiTheme="majorBidi" w:cstheme="majorBidi"/>
          <w:b/>
          <w:bCs/>
          <w:sz w:val="24"/>
          <w:szCs w:val="24"/>
          <w:lang w:val="id"/>
        </w:rPr>
      </w:pPr>
      <w:r w:rsidRPr="00092DDB">
        <w:rPr>
          <w:rFonts w:asciiTheme="majorBidi" w:hAnsiTheme="majorBidi" w:cstheme="majorBidi"/>
          <w:b/>
          <w:bCs/>
          <w:sz w:val="24"/>
          <w:szCs w:val="24"/>
          <w:lang w:val="id"/>
        </w:rPr>
        <w:t>Bukti</w:t>
      </w:r>
      <w:r w:rsidRPr="00092DDB">
        <w:rPr>
          <w:rFonts w:asciiTheme="majorBidi" w:hAnsiTheme="majorBidi" w:cstheme="majorBidi"/>
          <w:sz w:val="24"/>
          <w:szCs w:val="24"/>
          <w:lang w:val="id"/>
        </w:rPr>
        <w:t xml:space="preserve"> </w:t>
      </w:r>
      <w:r w:rsidRPr="00092DDB">
        <w:rPr>
          <w:rFonts w:asciiTheme="majorBidi" w:hAnsiTheme="majorBidi" w:cstheme="majorBidi"/>
          <w:b/>
          <w:bCs/>
          <w:sz w:val="24"/>
          <w:szCs w:val="24"/>
          <w:lang w:val="id"/>
        </w:rPr>
        <w:t>Assesmen Reviewer</w:t>
      </w:r>
    </w:p>
    <w:p w:rsidR="0046049E" w:rsidRPr="00092DDB" w:rsidRDefault="0046049E" w:rsidP="00092DDB">
      <w:pPr>
        <w:ind w:left="567"/>
        <w:rPr>
          <w:rFonts w:asciiTheme="majorBidi" w:hAnsiTheme="majorBidi" w:cstheme="majorBidi"/>
          <w:sz w:val="24"/>
          <w:szCs w:val="24"/>
          <w:lang w:val="id"/>
        </w:rPr>
      </w:pPr>
    </w:p>
    <w:p w:rsidR="00092DDB" w:rsidRDefault="0046049E" w:rsidP="00092DDB">
      <w:pPr>
        <w:ind w:left="567" w:right="-988"/>
        <w:rPr>
          <w:rFonts w:asciiTheme="majorBidi" w:hAnsiTheme="majorBidi" w:cstheme="majorBidi"/>
          <w:sz w:val="24"/>
          <w:szCs w:val="24"/>
          <w:lang w:val="en-GB"/>
        </w:rPr>
      </w:pPr>
      <w:r w:rsidRPr="00092DDB">
        <w:rPr>
          <w:rFonts w:asciiTheme="majorBidi" w:hAnsiTheme="majorBidi" w:cstheme="majorBidi"/>
          <w:sz w:val="24"/>
          <w:szCs w:val="24"/>
          <w:lang w:val="id"/>
        </w:rPr>
        <w:t>Pada 22 Februari Draft Artikel Jurnal kami disuruh untuk perbaikan, Dimana Reviewer mengirimkan apa yang harus perbaiki oleh kami dalam b</w:t>
      </w:r>
      <w:r w:rsidR="00092DDB">
        <w:rPr>
          <w:rFonts w:asciiTheme="majorBidi" w:hAnsiTheme="majorBidi" w:cstheme="majorBidi"/>
          <w:sz w:val="24"/>
          <w:szCs w:val="24"/>
          <w:lang w:val="id"/>
        </w:rPr>
        <w:t>entuk doc penilaian  Reviewer</w:t>
      </w:r>
      <w:r w:rsidR="00092DDB">
        <w:rPr>
          <w:rFonts w:asciiTheme="majorBidi" w:hAnsiTheme="majorBidi" w:cstheme="majorBidi"/>
          <w:sz w:val="24"/>
          <w:szCs w:val="24"/>
          <w:lang w:val="en-GB"/>
        </w:rPr>
        <w:t>.</w:t>
      </w:r>
    </w:p>
    <w:p w:rsidR="00092DDB" w:rsidRDefault="00092DDB" w:rsidP="00092DDB">
      <w:pPr>
        <w:ind w:left="567" w:right="-988"/>
        <w:jc w:val="center"/>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3A6A27EA">
            <wp:extent cx="5784215" cy="735629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089" cy="7372669"/>
                    </a:xfrm>
                    <a:prstGeom prst="rect">
                      <a:avLst/>
                    </a:prstGeom>
                    <a:noFill/>
                  </pic:spPr>
                </pic:pic>
              </a:graphicData>
            </a:graphic>
          </wp:inline>
        </w:drawing>
      </w:r>
    </w:p>
    <w:p w:rsidR="00092DDB" w:rsidRDefault="00092DDB">
      <w:pPr>
        <w:rPr>
          <w:rFonts w:asciiTheme="majorBidi" w:hAnsiTheme="majorBidi" w:cstheme="majorBidi"/>
          <w:sz w:val="24"/>
          <w:szCs w:val="24"/>
          <w:lang w:val="en-GB"/>
        </w:rPr>
      </w:pPr>
      <w:r>
        <w:rPr>
          <w:rFonts w:asciiTheme="majorBidi" w:hAnsiTheme="majorBidi" w:cstheme="majorBidi"/>
          <w:sz w:val="24"/>
          <w:szCs w:val="24"/>
          <w:lang w:val="en-GB"/>
        </w:rPr>
        <w:br w:type="page"/>
      </w:r>
    </w:p>
    <w:p w:rsidR="00092DDB" w:rsidRDefault="00092DDB" w:rsidP="00092DDB">
      <w:pPr>
        <w:ind w:left="567" w:right="-988"/>
        <w:jc w:val="center"/>
        <w:rPr>
          <w:rFonts w:asciiTheme="majorBidi" w:hAnsiTheme="majorBidi" w:cstheme="majorBidi"/>
          <w:sz w:val="24"/>
          <w:szCs w:val="24"/>
          <w:lang w:val="en-GB"/>
        </w:rPr>
      </w:pPr>
    </w:p>
    <w:p w:rsidR="00092DDB" w:rsidRDefault="00092DDB" w:rsidP="00092DDB">
      <w:pPr>
        <w:ind w:left="567" w:right="-988"/>
        <w:jc w:val="center"/>
        <w:rPr>
          <w:rFonts w:asciiTheme="majorBidi" w:hAnsiTheme="majorBidi" w:cstheme="majorBidi"/>
          <w:sz w:val="24"/>
          <w:szCs w:val="24"/>
          <w:lang w:val="en-GB"/>
        </w:rPr>
      </w:pPr>
    </w:p>
    <w:p w:rsidR="00092DDB" w:rsidRPr="00092DDB" w:rsidRDefault="00092DDB" w:rsidP="007E370B">
      <w:pPr>
        <w:pStyle w:val="ListParagraph"/>
        <w:numPr>
          <w:ilvl w:val="0"/>
          <w:numId w:val="3"/>
        </w:numPr>
        <w:tabs>
          <w:tab w:val="left" w:pos="142"/>
        </w:tabs>
        <w:jc w:val="center"/>
        <w:rPr>
          <w:rFonts w:asciiTheme="majorBidi" w:hAnsiTheme="majorBidi" w:cstheme="majorBidi"/>
          <w:b/>
          <w:bCs/>
          <w:sz w:val="24"/>
          <w:szCs w:val="24"/>
          <w:lang w:val="en-GB"/>
        </w:rPr>
      </w:pPr>
      <w:r w:rsidRPr="00092DDB">
        <w:rPr>
          <w:rFonts w:asciiTheme="majorBidi" w:hAnsiTheme="majorBidi" w:cstheme="majorBidi"/>
          <w:b/>
          <w:bCs/>
          <w:sz w:val="24"/>
          <w:szCs w:val="24"/>
          <w:lang w:val="en-GB"/>
        </w:rPr>
        <w:t xml:space="preserve">Bukti Submit Revisi </w:t>
      </w:r>
      <w:r w:rsidRPr="007E370B">
        <w:rPr>
          <w:rFonts w:asciiTheme="majorBidi" w:hAnsiTheme="majorBidi" w:cstheme="majorBidi"/>
          <w:b/>
          <w:bCs/>
          <w:sz w:val="24"/>
          <w:szCs w:val="24"/>
          <w:lang w:val="id"/>
        </w:rPr>
        <w:t>artikel</w:t>
      </w:r>
    </w:p>
    <w:p w:rsidR="00092DDB" w:rsidRDefault="00092DDB" w:rsidP="00092DDB">
      <w:pPr>
        <w:ind w:left="567" w:right="-988"/>
        <w:rPr>
          <w:rFonts w:asciiTheme="majorBidi" w:hAnsiTheme="majorBidi" w:cstheme="majorBidi"/>
          <w:sz w:val="24"/>
          <w:szCs w:val="24"/>
          <w:lang w:val="en-GB"/>
        </w:rPr>
      </w:pPr>
      <w:r w:rsidRPr="00092DDB">
        <w:rPr>
          <w:rFonts w:asciiTheme="majorBidi" w:hAnsiTheme="majorBidi" w:cstheme="majorBidi"/>
          <w:sz w:val="24"/>
          <w:szCs w:val="24"/>
          <w:lang w:val="en-GB"/>
        </w:rPr>
        <w:t>Setelah kami memperbaiki artikel kami berdasarkan, maka kami mengirim Kembali  kepada reviewer Jurnal DARMA pada tanggal 25 Fe</w:t>
      </w:r>
      <w:r>
        <w:rPr>
          <w:rFonts w:asciiTheme="majorBidi" w:hAnsiTheme="majorBidi" w:cstheme="majorBidi"/>
          <w:sz w:val="24"/>
          <w:szCs w:val="24"/>
          <w:lang w:val="en-GB"/>
        </w:rPr>
        <w:t>bruari 2024 dan tertera pada doc artikel.</w:t>
      </w:r>
    </w:p>
    <w:p w:rsidR="006716EB" w:rsidRDefault="006716EB" w:rsidP="00092DDB">
      <w:pPr>
        <w:ind w:left="567" w:right="-988"/>
        <w:rPr>
          <w:rFonts w:asciiTheme="majorBidi" w:hAnsiTheme="majorBidi" w:cstheme="majorBidi"/>
          <w:sz w:val="24"/>
          <w:szCs w:val="24"/>
          <w:lang w:val="en-GB"/>
        </w:rPr>
      </w:pPr>
    </w:p>
    <w:p w:rsidR="00D7659E" w:rsidRDefault="006716EB" w:rsidP="006716EB">
      <w:pPr>
        <w:ind w:left="567" w:right="-988"/>
        <w:jc w:val="center"/>
        <w:rPr>
          <w:rFonts w:asciiTheme="majorBidi" w:hAnsiTheme="majorBidi" w:cstheme="majorBidi"/>
          <w:sz w:val="24"/>
          <w:szCs w:val="24"/>
          <w:lang w:val="en-GB"/>
        </w:rPr>
      </w:pPr>
      <w:r>
        <w:rPr>
          <w:noProof/>
        </w:rPr>
        <w:drawing>
          <wp:inline distT="0" distB="0" distL="0" distR="0" wp14:anchorId="72D2DDA3" wp14:editId="4D2BF163">
            <wp:extent cx="5311140" cy="634942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81" t="5087" r="32942" b="6708"/>
                    <a:stretch/>
                  </pic:blipFill>
                  <pic:spPr bwMode="auto">
                    <a:xfrm>
                      <a:off x="0" y="0"/>
                      <a:ext cx="5350709" cy="6396733"/>
                    </a:xfrm>
                    <a:prstGeom prst="rect">
                      <a:avLst/>
                    </a:prstGeom>
                    <a:ln>
                      <a:noFill/>
                    </a:ln>
                    <a:extLst>
                      <a:ext uri="{53640926-AAD7-44D8-BBD7-CCE9431645EC}">
                        <a14:shadowObscured xmlns:a14="http://schemas.microsoft.com/office/drawing/2010/main"/>
                      </a:ext>
                    </a:extLst>
                  </pic:spPr>
                </pic:pic>
              </a:graphicData>
            </a:graphic>
          </wp:inline>
        </w:drawing>
      </w:r>
    </w:p>
    <w:p w:rsidR="00D7659E" w:rsidRDefault="00D7659E">
      <w:pPr>
        <w:rPr>
          <w:rFonts w:asciiTheme="majorBidi" w:hAnsiTheme="majorBidi" w:cstheme="majorBidi"/>
          <w:sz w:val="24"/>
          <w:szCs w:val="24"/>
          <w:lang w:val="en-GB"/>
        </w:rPr>
      </w:pPr>
      <w:r>
        <w:rPr>
          <w:rFonts w:asciiTheme="majorBidi" w:hAnsiTheme="majorBidi" w:cstheme="majorBidi"/>
          <w:sz w:val="24"/>
          <w:szCs w:val="24"/>
          <w:lang w:val="en-GB"/>
        </w:rPr>
        <w:br w:type="page"/>
      </w:r>
    </w:p>
    <w:p w:rsidR="006716EB" w:rsidRDefault="006716EB" w:rsidP="006716EB">
      <w:pPr>
        <w:ind w:left="567" w:right="-988"/>
        <w:jc w:val="center"/>
        <w:rPr>
          <w:rFonts w:asciiTheme="majorBidi" w:hAnsiTheme="majorBidi" w:cstheme="majorBidi"/>
          <w:sz w:val="24"/>
          <w:szCs w:val="24"/>
          <w:lang w:val="en-GB"/>
        </w:rPr>
      </w:pPr>
    </w:p>
    <w:p w:rsidR="00D7659E" w:rsidRDefault="00D7659E" w:rsidP="006716EB">
      <w:pPr>
        <w:ind w:left="567" w:right="-988"/>
        <w:jc w:val="center"/>
        <w:rPr>
          <w:rFonts w:asciiTheme="majorBidi" w:hAnsiTheme="majorBidi" w:cstheme="majorBidi"/>
          <w:sz w:val="24"/>
          <w:szCs w:val="24"/>
          <w:lang w:val="en-GB"/>
        </w:rPr>
      </w:pPr>
    </w:p>
    <w:p w:rsidR="00F60E55" w:rsidRDefault="00F60E55" w:rsidP="00F60E55">
      <w:pPr>
        <w:pStyle w:val="ListParagraph"/>
        <w:widowControl w:val="0"/>
        <w:numPr>
          <w:ilvl w:val="0"/>
          <w:numId w:val="3"/>
        </w:numPr>
        <w:tabs>
          <w:tab w:val="left" w:pos="5062"/>
        </w:tabs>
        <w:autoSpaceDE w:val="0"/>
        <w:autoSpaceDN w:val="0"/>
        <w:spacing w:before="44" w:after="0" w:line="240" w:lineRule="auto"/>
        <w:jc w:val="center"/>
        <w:outlineLvl w:val="3"/>
        <w:rPr>
          <w:rFonts w:asciiTheme="majorBidi" w:eastAsia="Calibri" w:hAnsiTheme="majorBidi" w:cstheme="majorBidi"/>
          <w:b/>
          <w:bCs/>
          <w:sz w:val="24"/>
          <w:szCs w:val="24"/>
          <w:lang w:val="id"/>
        </w:rPr>
      </w:pPr>
      <w:r w:rsidRPr="00F60E55">
        <w:rPr>
          <w:rFonts w:asciiTheme="majorBidi" w:eastAsia="Calibri" w:hAnsiTheme="majorBidi" w:cstheme="majorBidi"/>
          <w:b/>
          <w:bCs/>
          <w:sz w:val="24"/>
          <w:szCs w:val="24"/>
          <w:lang w:val="id"/>
        </w:rPr>
        <w:t>Bukti</w:t>
      </w:r>
      <w:r w:rsidRPr="00F60E55">
        <w:rPr>
          <w:rFonts w:asciiTheme="majorBidi" w:eastAsia="Calibri" w:hAnsiTheme="majorBidi" w:cstheme="majorBidi"/>
          <w:b/>
          <w:bCs/>
          <w:spacing w:val="-4"/>
          <w:sz w:val="24"/>
          <w:szCs w:val="24"/>
          <w:lang w:val="id"/>
        </w:rPr>
        <w:t xml:space="preserve"> </w:t>
      </w:r>
      <w:r w:rsidRPr="00F60E55">
        <w:rPr>
          <w:rFonts w:asciiTheme="majorBidi" w:eastAsia="Calibri" w:hAnsiTheme="majorBidi" w:cstheme="majorBidi"/>
          <w:b/>
          <w:bCs/>
          <w:sz w:val="24"/>
          <w:szCs w:val="24"/>
          <w:lang w:val="id"/>
        </w:rPr>
        <w:t>artikel</w:t>
      </w:r>
      <w:r w:rsidRPr="00F60E55">
        <w:rPr>
          <w:rFonts w:asciiTheme="majorBidi" w:eastAsia="Calibri" w:hAnsiTheme="majorBidi" w:cstheme="majorBidi"/>
          <w:b/>
          <w:bCs/>
          <w:spacing w:val="-4"/>
          <w:sz w:val="24"/>
          <w:szCs w:val="24"/>
          <w:lang w:val="id"/>
        </w:rPr>
        <w:t xml:space="preserve"> </w:t>
      </w:r>
      <w:r w:rsidRPr="00F60E55">
        <w:rPr>
          <w:rFonts w:asciiTheme="majorBidi" w:eastAsia="Calibri" w:hAnsiTheme="majorBidi" w:cstheme="majorBidi"/>
          <w:b/>
          <w:bCs/>
          <w:sz w:val="24"/>
          <w:szCs w:val="24"/>
          <w:lang w:val="id"/>
        </w:rPr>
        <w:t>telah</w:t>
      </w:r>
      <w:r w:rsidRPr="00F60E55">
        <w:rPr>
          <w:rFonts w:asciiTheme="majorBidi" w:eastAsia="Calibri" w:hAnsiTheme="majorBidi" w:cstheme="majorBidi"/>
          <w:b/>
          <w:bCs/>
          <w:spacing w:val="-2"/>
          <w:sz w:val="24"/>
          <w:szCs w:val="24"/>
          <w:lang w:val="id"/>
        </w:rPr>
        <w:t xml:space="preserve"> </w:t>
      </w:r>
      <w:r w:rsidRPr="00F60E55">
        <w:rPr>
          <w:rFonts w:asciiTheme="majorBidi" w:eastAsia="Calibri" w:hAnsiTheme="majorBidi" w:cstheme="majorBidi"/>
          <w:b/>
          <w:bCs/>
          <w:sz w:val="24"/>
          <w:szCs w:val="24"/>
          <w:lang w:val="id"/>
        </w:rPr>
        <w:t>disetujui</w:t>
      </w:r>
      <w:r w:rsidRPr="00F60E55">
        <w:rPr>
          <w:rFonts w:asciiTheme="majorBidi" w:eastAsia="Calibri" w:hAnsiTheme="majorBidi" w:cstheme="majorBidi"/>
          <w:b/>
          <w:bCs/>
          <w:spacing w:val="-3"/>
          <w:sz w:val="24"/>
          <w:szCs w:val="24"/>
          <w:lang w:val="id"/>
        </w:rPr>
        <w:t xml:space="preserve"> </w:t>
      </w:r>
      <w:r w:rsidRPr="00F60E55">
        <w:rPr>
          <w:rFonts w:asciiTheme="majorBidi" w:eastAsia="Calibri" w:hAnsiTheme="majorBidi" w:cstheme="majorBidi"/>
          <w:b/>
          <w:bCs/>
          <w:sz w:val="24"/>
          <w:szCs w:val="24"/>
          <w:lang w:val="id"/>
        </w:rPr>
        <w:t>(Accepted)</w:t>
      </w:r>
    </w:p>
    <w:p w:rsidR="008B1ED2" w:rsidRPr="00F60E55" w:rsidRDefault="008B1ED2" w:rsidP="008B1ED2">
      <w:pPr>
        <w:pStyle w:val="ListParagraph"/>
        <w:widowControl w:val="0"/>
        <w:tabs>
          <w:tab w:val="left" w:pos="5062"/>
        </w:tabs>
        <w:autoSpaceDE w:val="0"/>
        <w:autoSpaceDN w:val="0"/>
        <w:spacing w:before="44" w:after="0" w:line="240" w:lineRule="auto"/>
        <w:ind w:left="927"/>
        <w:outlineLvl w:val="3"/>
        <w:rPr>
          <w:rFonts w:asciiTheme="majorBidi" w:eastAsia="Calibri" w:hAnsiTheme="majorBidi" w:cstheme="majorBidi"/>
          <w:b/>
          <w:bCs/>
          <w:sz w:val="24"/>
          <w:szCs w:val="24"/>
          <w:lang w:val="id"/>
        </w:rPr>
      </w:pPr>
    </w:p>
    <w:p w:rsidR="008B1ED2" w:rsidRDefault="00F60E55" w:rsidP="008B1ED2">
      <w:pPr>
        <w:ind w:left="567" w:right="-988"/>
        <w:rPr>
          <w:rFonts w:asciiTheme="majorBidi" w:eastAsia="Times New Roman" w:hAnsiTheme="majorBidi" w:cstheme="majorBidi"/>
          <w:sz w:val="24"/>
          <w:szCs w:val="24"/>
          <w:lang w:val="id"/>
        </w:rPr>
      </w:pPr>
      <w:r w:rsidRPr="00F60E55">
        <w:rPr>
          <w:rFonts w:asciiTheme="majorBidi" w:eastAsia="Times New Roman" w:hAnsiTheme="majorBidi" w:cstheme="majorBidi"/>
          <w:sz w:val="24"/>
          <w:szCs w:val="24"/>
          <w:lang w:val="id"/>
        </w:rPr>
        <w:t xml:space="preserve">Dan akhirnya pada tanggal </w:t>
      </w:r>
      <w:r w:rsidRPr="00F60E55">
        <w:rPr>
          <w:rFonts w:asciiTheme="majorBidi" w:eastAsia="Times New Roman" w:hAnsiTheme="majorBidi" w:cstheme="majorBidi"/>
          <w:sz w:val="24"/>
          <w:szCs w:val="24"/>
          <w:lang w:val="en-GB"/>
        </w:rPr>
        <w:t>27 Februari 2024</w:t>
      </w:r>
      <w:r w:rsidRPr="00F60E55">
        <w:rPr>
          <w:rFonts w:asciiTheme="majorBidi" w:eastAsia="Times New Roman" w:hAnsiTheme="majorBidi" w:cstheme="majorBidi"/>
          <w:sz w:val="24"/>
          <w:szCs w:val="24"/>
          <w:lang w:val="id"/>
        </w:rPr>
        <w:t xml:space="preserve"> naskah kami diterima dan layak untuk diterbitkan, hal ini </w:t>
      </w:r>
      <w:r w:rsidRPr="00F60E55">
        <w:rPr>
          <w:rFonts w:asciiTheme="majorBidi" w:hAnsiTheme="majorBidi" w:cstheme="majorBidi"/>
          <w:sz w:val="24"/>
          <w:szCs w:val="24"/>
          <w:lang w:val="en-GB"/>
        </w:rPr>
        <w:t>dapat</w:t>
      </w:r>
      <w:r w:rsidRPr="00F60E55">
        <w:rPr>
          <w:rFonts w:asciiTheme="majorBidi" w:eastAsia="Times New Roman" w:hAnsiTheme="majorBidi" w:cstheme="majorBidi"/>
          <w:sz w:val="24"/>
          <w:szCs w:val="24"/>
          <w:lang w:val="id"/>
        </w:rPr>
        <w:t xml:space="preserve"> dilihat pada </w:t>
      </w:r>
      <w:r w:rsidRPr="00F60E55">
        <w:rPr>
          <w:rFonts w:asciiTheme="majorBidi" w:eastAsia="Times New Roman" w:hAnsiTheme="majorBidi" w:cstheme="majorBidi"/>
          <w:sz w:val="24"/>
          <w:szCs w:val="24"/>
          <w:lang w:val="en-GB"/>
        </w:rPr>
        <w:t>surat persetujuan terbit, LoA, dan</w:t>
      </w:r>
      <w:r w:rsidRPr="00F60E55">
        <w:rPr>
          <w:rFonts w:asciiTheme="majorBidi" w:eastAsia="Times New Roman" w:hAnsiTheme="majorBidi" w:cstheme="majorBidi"/>
          <w:sz w:val="24"/>
          <w:szCs w:val="24"/>
          <w:lang w:val="id"/>
        </w:rPr>
        <w:t xml:space="preserve"> pdf</w:t>
      </w:r>
      <w:r w:rsidRPr="00F60E55">
        <w:rPr>
          <w:rFonts w:asciiTheme="majorBidi" w:eastAsia="Times New Roman" w:hAnsiTheme="majorBidi" w:cstheme="majorBidi"/>
          <w:spacing w:val="-2"/>
          <w:sz w:val="24"/>
          <w:szCs w:val="24"/>
          <w:lang w:val="id"/>
        </w:rPr>
        <w:t xml:space="preserve"> </w:t>
      </w:r>
      <w:r w:rsidRPr="00F60E55">
        <w:rPr>
          <w:rFonts w:asciiTheme="majorBidi" w:eastAsia="Times New Roman" w:hAnsiTheme="majorBidi" w:cstheme="majorBidi"/>
          <w:sz w:val="24"/>
          <w:szCs w:val="24"/>
          <w:lang w:val="id"/>
        </w:rPr>
        <w:t>jurnal.</w:t>
      </w:r>
    </w:p>
    <w:p w:rsidR="00F60E55" w:rsidRPr="008B1ED2" w:rsidRDefault="00F60E55" w:rsidP="008B1ED2">
      <w:pPr>
        <w:pStyle w:val="ListParagraph"/>
        <w:numPr>
          <w:ilvl w:val="0"/>
          <w:numId w:val="5"/>
        </w:numPr>
        <w:ind w:right="-988"/>
        <w:rPr>
          <w:rFonts w:asciiTheme="majorBidi" w:eastAsia="Times New Roman" w:hAnsiTheme="majorBidi" w:cstheme="majorBidi"/>
          <w:sz w:val="24"/>
          <w:szCs w:val="24"/>
          <w:lang w:val="id"/>
        </w:rPr>
      </w:pPr>
      <w:r w:rsidRPr="008B1ED2">
        <w:rPr>
          <w:rFonts w:asciiTheme="majorBidi" w:eastAsia="Times New Roman" w:hAnsiTheme="majorBidi" w:cstheme="majorBidi"/>
          <w:sz w:val="24"/>
          <w:szCs w:val="24"/>
          <w:lang w:val="en-GB"/>
        </w:rPr>
        <w:t>Surat persetujuan terbit</w:t>
      </w:r>
    </w:p>
    <w:p w:rsidR="008B1ED2" w:rsidRPr="008B1ED2" w:rsidRDefault="008B1ED2" w:rsidP="008B1ED2">
      <w:pPr>
        <w:pStyle w:val="ListParagraph"/>
        <w:ind w:left="927" w:right="-988"/>
        <w:jc w:val="center"/>
        <w:rPr>
          <w:rFonts w:asciiTheme="majorBidi" w:eastAsia="Times New Roman" w:hAnsiTheme="majorBidi" w:cstheme="majorBidi"/>
          <w:sz w:val="24"/>
          <w:szCs w:val="24"/>
          <w:lang w:val="id"/>
        </w:rPr>
      </w:pPr>
    </w:p>
    <w:p w:rsidR="008B1ED2" w:rsidRDefault="008B1ED2" w:rsidP="008B1ED2">
      <w:pPr>
        <w:pStyle w:val="ListParagraph"/>
        <w:ind w:left="927" w:right="-988"/>
        <w:jc w:val="center"/>
        <w:rPr>
          <w:rFonts w:asciiTheme="majorBidi" w:eastAsia="Times New Roman" w:hAnsiTheme="majorBidi" w:cstheme="majorBidi"/>
          <w:sz w:val="24"/>
          <w:szCs w:val="24"/>
          <w:lang w:val="id"/>
        </w:rPr>
      </w:pPr>
      <w:r>
        <w:rPr>
          <w:rFonts w:asciiTheme="majorBidi" w:eastAsia="Times New Roman" w:hAnsiTheme="majorBidi" w:cstheme="majorBidi"/>
          <w:noProof/>
          <w:sz w:val="24"/>
          <w:szCs w:val="24"/>
        </w:rPr>
        <w:drawing>
          <wp:inline distT="0" distB="0" distL="0" distR="0" wp14:anchorId="77A36F63">
            <wp:extent cx="4725035" cy="5791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5791835"/>
                    </a:xfrm>
                    <a:prstGeom prst="rect">
                      <a:avLst/>
                    </a:prstGeom>
                    <a:noFill/>
                  </pic:spPr>
                </pic:pic>
              </a:graphicData>
            </a:graphic>
          </wp:inline>
        </w:drawing>
      </w:r>
    </w:p>
    <w:p w:rsidR="008B1ED2" w:rsidRDefault="008B1ED2">
      <w:pPr>
        <w:rPr>
          <w:rFonts w:asciiTheme="majorBidi" w:eastAsia="Times New Roman" w:hAnsiTheme="majorBidi" w:cstheme="majorBidi"/>
          <w:sz w:val="24"/>
          <w:szCs w:val="24"/>
          <w:lang w:val="id"/>
        </w:rPr>
      </w:pPr>
      <w:r>
        <w:rPr>
          <w:rFonts w:asciiTheme="majorBidi" w:eastAsia="Times New Roman" w:hAnsiTheme="majorBidi" w:cstheme="majorBidi"/>
          <w:sz w:val="24"/>
          <w:szCs w:val="24"/>
          <w:lang w:val="id"/>
        </w:rPr>
        <w:br w:type="page"/>
      </w:r>
    </w:p>
    <w:p w:rsidR="008B1ED2" w:rsidRDefault="008B1ED2" w:rsidP="008B1ED2">
      <w:pPr>
        <w:pStyle w:val="BodyText"/>
        <w:spacing w:before="9"/>
        <w:rPr>
          <w:rFonts w:asciiTheme="majorBidi" w:hAnsiTheme="majorBidi" w:cstheme="majorBidi"/>
          <w:lang w:val="en-GB"/>
        </w:rPr>
      </w:pPr>
    </w:p>
    <w:p w:rsidR="008B1ED2" w:rsidRPr="00071ED7" w:rsidRDefault="008B1ED2" w:rsidP="008B1ED2">
      <w:pPr>
        <w:pStyle w:val="BodyText"/>
        <w:numPr>
          <w:ilvl w:val="0"/>
          <w:numId w:val="5"/>
        </w:numPr>
        <w:spacing w:before="9"/>
        <w:rPr>
          <w:rFonts w:asciiTheme="majorBidi" w:hAnsiTheme="majorBidi" w:cstheme="majorBidi"/>
          <w:lang w:val="en-GB"/>
        </w:rPr>
      </w:pPr>
      <w:r>
        <w:rPr>
          <w:rFonts w:asciiTheme="majorBidi" w:hAnsiTheme="majorBidi" w:cstheme="majorBidi"/>
          <w:lang w:val="en-GB"/>
        </w:rPr>
        <w:t>LoA</w:t>
      </w:r>
    </w:p>
    <w:p w:rsidR="008B1ED2" w:rsidRDefault="008B1ED2" w:rsidP="008B1ED2">
      <w:pPr>
        <w:pStyle w:val="ListParagraph"/>
        <w:ind w:left="927" w:right="-988"/>
        <w:rPr>
          <w:rFonts w:asciiTheme="majorBidi" w:eastAsia="Times New Roman" w:hAnsiTheme="majorBidi" w:cstheme="majorBidi"/>
          <w:sz w:val="24"/>
          <w:szCs w:val="24"/>
          <w:lang w:val="en-GB"/>
        </w:rPr>
      </w:pPr>
    </w:p>
    <w:p w:rsidR="008B1ED2" w:rsidRPr="008B1ED2" w:rsidRDefault="008B1ED2" w:rsidP="008B1ED2">
      <w:pPr>
        <w:pStyle w:val="ListParagraph"/>
        <w:ind w:left="927" w:right="-988"/>
        <w:jc w:val="center"/>
        <w:rPr>
          <w:rFonts w:asciiTheme="majorBidi" w:eastAsia="Times New Roman" w:hAnsiTheme="majorBidi" w:cstheme="majorBidi"/>
          <w:sz w:val="24"/>
          <w:szCs w:val="24"/>
          <w:lang w:val="en-GB"/>
        </w:rPr>
      </w:pPr>
      <w:r>
        <w:rPr>
          <w:rFonts w:asciiTheme="majorBidi" w:eastAsia="Times New Roman" w:hAnsiTheme="majorBidi" w:cstheme="majorBidi"/>
          <w:noProof/>
          <w:sz w:val="24"/>
          <w:szCs w:val="24"/>
        </w:rPr>
        <w:drawing>
          <wp:inline distT="0" distB="0" distL="0" distR="0" wp14:anchorId="45FFFCD4">
            <wp:extent cx="5352836" cy="7797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750" cy="7806416"/>
                    </a:xfrm>
                    <a:prstGeom prst="rect">
                      <a:avLst/>
                    </a:prstGeom>
                    <a:noFill/>
                  </pic:spPr>
                </pic:pic>
              </a:graphicData>
            </a:graphic>
          </wp:inline>
        </w:drawing>
      </w:r>
    </w:p>
    <w:p w:rsidR="008B1ED2" w:rsidRDefault="008B1ED2">
      <w:pPr>
        <w:rPr>
          <w:rFonts w:asciiTheme="majorBidi" w:hAnsiTheme="majorBidi" w:cstheme="majorBidi"/>
          <w:sz w:val="24"/>
          <w:szCs w:val="24"/>
          <w:lang w:val="en-GB"/>
        </w:rPr>
      </w:pPr>
      <w:r>
        <w:rPr>
          <w:rFonts w:asciiTheme="majorBidi" w:hAnsiTheme="majorBidi" w:cstheme="majorBidi"/>
          <w:sz w:val="24"/>
          <w:szCs w:val="24"/>
          <w:lang w:val="en-GB"/>
        </w:rPr>
        <w:br w:type="page"/>
      </w:r>
    </w:p>
    <w:p w:rsidR="002D0A59" w:rsidRDefault="002D0A59" w:rsidP="002D0A59">
      <w:pPr>
        <w:pStyle w:val="ListParagraph"/>
        <w:numPr>
          <w:ilvl w:val="0"/>
          <w:numId w:val="5"/>
        </w:numPr>
        <w:rPr>
          <w:rFonts w:asciiTheme="majorBidi" w:hAnsiTheme="majorBidi" w:cstheme="majorBidi"/>
          <w:sz w:val="24"/>
          <w:szCs w:val="24"/>
          <w:lang w:val="en-GB"/>
        </w:rPr>
      </w:pPr>
      <w:r>
        <w:rPr>
          <w:rFonts w:asciiTheme="majorBidi" w:hAnsiTheme="majorBidi" w:cstheme="majorBidi"/>
          <w:sz w:val="24"/>
          <w:szCs w:val="24"/>
          <w:lang w:val="en-GB"/>
        </w:rPr>
        <w:lastRenderedPageBreak/>
        <w:t>Pdf artikel</w:t>
      </w:r>
    </w:p>
    <w:p w:rsidR="002D0A59" w:rsidRDefault="002D0A59" w:rsidP="002D0A59">
      <w:pPr>
        <w:pStyle w:val="ListParagraph"/>
        <w:ind w:left="927"/>
        <w:rPr>
          <w:rFonts w:asciiTheme="majorBidi" w:hAnsiTheme="majorBidi" w:cstheme="majorBidi"/>
          <w:sz w:val="24"/>
          <w:szCs w:val="24"/>
          <w:lang w:val="en-GB"/>
        </w:rPr>
      </w:pPr>
    </w:p>
    <w:p w:rsidR="002D0A59" w:rsidRPr="002D0A59" w:rsidRDefault="002D0A59" w:rsidP="002D0A59">
      <w:pPr>
        <w:pStyle w:val="ListParagraph"/>
        <w:ind w:left="927"/>
        <w:jc w:val="center"/>
        <w:rPr>
          <w:rFonts w:asciiTheme="majorBidi" w:hAnsiTheme="majorBidi" w:cstheme="majorBidi"/>
          <w:sz w:val="24"/>
          <w:szCs w:val="24"/>
          <w:lang w:val="en-GB"/>
        </w:rPr>
      </w:pPr>
      <w:r>
        <w:rPr>
          <w:noProof/>
        </w:rPr>
        <w:drawing>
          <wp:inline distT="0" distB="0" distL="0" distR="0" wp14:anchorId="701DF0F9" wp14:editId="7C584472">
            <wp:extent cx="5332288" cy="6533477"/>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81" t="4552" r="33259" b="7875"/>
                    <a:stretch/>
                  </pic:blipFill>
                  <pic:spPr bwMode="auto">
                    <a:xfrm>
                      <a:off x="0" y="0"/>
                      <a:ext cx="5360465" cy="6568001"/>
                    </a:xfrm>
                    <a:prstGeom prst="rect">
                      <a:avLst/>
                    </a:prstGeom>
                    <a:ln>
                      <a:noFill/>
                    </a:ln>
                    <a:extLst>
                      <a:ext uri="{53640926-AAD7-44D8-BBD7-CCE9431645EC}">
                        <a14:shadowObscured xmlns:a14="http://schemas.microsoft.com/office/drawing/2010/main"/>
                      </a:ext>
                    </a:extLst>
                  </pic:spPr>
                </pic:pic>
              </a:graphicData>
            </a:graphic>
          </wp:inline>
        </w:drawing>
      </w:r>
    </w:p>
    <w:p w:rsidR="0046739C" w:rsidRDefault="0046739C">
      <w:pPr>
        <w:rPr>
          <w:rFonts w:asciiTheme="majorBidi" w:hAnsiTheme="majorBidi" w:cstheme="majorBidi"/>
          <w:sz w:val="24"/>
          <w:szCs w:val="24"/>
          <w:lang w:val="en-GB"/>
        </w:rPr>
      </w:pPr>
      <w:r>
        <w:rPr>
          <w:rFonts w:asciiTheme="majorBidi" w:hAnsiTheme="majorBidi" w:cstheme="majorBidi"/>
          <w:sz w:val="24"/>
          <w:szCs w:val="24"/>
          <w:lang w:val="en-GB"/>
        </w:rPr>
        <w:br w:type="page"/>
      </w:r>
    </w:p>
    <w:p w:rsidR="00D7659E" w:rsidRDefault="00D7659E" w:rsidP="008B1ED2">
      <w:pPr>
        <w:ind w:left="851" w:right="-988"/>
        <w:jc w:val="center"/>
        <w:rPr>
          <w:rFonts w:asciiTheme="majorBidi" w:hAnsiTheme="majorBidi" w:cstheme="majorBidi"/>
          <w:sz w:val="24"/>
          <w:szCs w:val="24"/>
          <w:lang w:val="en-GB"/>
        </w:rPr>
      </w:pPr>
    </w:p>
    <w:p w:rsidR="008B1ED2" w:rsidRPr="002D0A59" w:rsidRDefault="008B1ED2" w:rsidP="002D0A59">
      <w:pPr>
        <w:pStyle w:val="ListParagraph"/>
        <w:numPr>
          <w:ilvl w:val="0"/>
          <w:numId w:val="3"/>
        </w:numPr>
        <w:ind w:right="-988"/>
        <w:jc w:val="center"/>
        <w:rPr>
          <w:rFonts w:asciiTheme="majorBidi" w:hAnsiTheme="majorBidi" w:cstheme="majorBidi"/>
          <w:sz w:val="24"/>
          <w:szCs w:val="24"/>
          <w:lang w:val="en-GB"/>
        </w:rPr>
      </w:pPr>
      <w:r w:rsidRPr="008B1ED2">
        <w:rPr>
          <w:rFonts w:asciiTheme="majorBidi" w:hAnsiTheme="majorBidi" w:cstheme="majorBidi"/>
          <w:b/>
          <w:bCs/>
          <w:sz w:val="24"/>
          <w:szCs w:val="24"/>
          <w:lang w:val="en-GB"/>
        </w:rPr>
        <w:t>Bukti artikel telah terbit (Published)</w:t>
      </w:r>
    </w:p>
    <w:p w:rsidR="008B1ED2" w:rsidRPr="006E0B61" w:rsidRDefault="008B1ED2" w:rsidP="006E0B61">
      <w:pPr>
        <w:ind w:left="851" w:right="-138"/>
        <w:jc w:val="center"/>
        <w:rPr>
          <w:rFonts w:asciiTheme="majorBidi" w:hAnsiTheme="majorBidi" w:cstheme="majorBidi"/>
          <w:sz w:val="24"/>
          <w:szCs w:val="24"/>
        </w:rPr>
      </w:pPr>
      <w:r w:rsidRPr="008B1ED2">
        <w:rPr>
          <w:rFonts w:asciiTheme="majorBidi" w:hAnsiTheme="majorBidi" w:cstheme="majorBidi"/>
          <w:sz w:val="24"/>
          <w:szCs w:val="24"/>
          <w:lang w:val="en-GB"/>
        </w:rPr>
        <w:t>Pada akhirnya artikel kami terbit secara online pada 28 Februari 2024</w:t>
      </w:r>
      <w:r w:rsidR="006E0B61">
        <w:rPr>
          <w:rFonts w:asciiTheme="majorBidi" w:hAnsiTheme="majorBidi" w:cstheme="majorBidi"/>
          <w:noProof/>
          <w:sz w:val="24"/>
          <w:szCs w:val="24"/>
        </w:rPr>
        <w:drawing>
          <wp:inline distT="0" distB="0" distL="0" distR="0" wp14:anchorId="1D9DD3D3" wp14:editId="4AD40B43">
            <wp:extent cx="5546458" cy="456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904" cy="4580486"/>
                    </a:xfrm>
                    <a:prstGeom prst="rect">
                      <a:avLst/>
                    </a:prstGeom>
                    <a:noFill/>
                  </pic:spPr>
                </pic:pic>
              </a:graphicData>
            </a:graphic>
          </wp:inline>
        </w:drawing>
      </w:r>
    </w:p>
    <w:p w:rsidR="006E0B61" w:rsidRDefault="006E0B61">
      <w:pPr>
        <w:rPr>
          <w:rFonts w:asciiTheme="majorBidi" w:hAnsiTheme="majorBidi" w:cstheme="majorBidi"/>
          <w:sz w:val="24"/>
          <w:szCs w:val="24"/>
          <w:lang w:val="en-GB"/>
        </w:rPr>
      </w:pPr>
      <w:r>
        <w:rPr>
          <w:rFonts w:asciiTheme="majorBidi" w:hAnsiTheme="majorBidi" w:cstheme="majorBidi"/>
          <w:sz w:val="24"/>
          <w:szCs w:val="24"/>
          <w:lang w:val="en-GB"/>
        </w:rPr>
        <w:br w:type="page"/>
      </w:r>
    </w:p>
    <w:tbl>
      <w:tblPr>
        <w:tblW w:w="8505" w:type="dxa"/>
        <w:tblLayout w:type="fixed"/>
        <w:tblLook w:val="0000" w:firstRow="0" w:lastRow="0" w:firstColumn="0" w:lastColumn="0" w:noHBand="0" w:noVBand="0"/>
      </w:tblPr>
      <w:tblGrid>
        <w:gridCol w:w="3115"/>
        <w:gridCol w:w="5390"/>
      </w:tblGrid>
      <w:tr w:rsidR="00B54191" w:rsidRPr="00591FD0" w:rsidTr="0048760F">
        <w:trPr>
          <w:trHeight w:val="2102"/>
        </w:trPr>
        <w:tc>
          <w:tcPr>
            <w:tcW w:w="8505" w:type="dxa"/>
            <w:gridSpan w:val="2"/>
            <w:tcBorders>
              <w:bottom w:val="single" w:sz="4" w:space="0" w:color="000000"/>
            </w:tcBorders>
          </w:tcPr>
          <w:p w:rsidR="00B54191" w:rsidRPr="00FA30A2" w:rsidRDefault="00B54191" w:rsidP="0048760F">
            <w:pPr>
              <w:pBdr>
                <w:top w:val="nil"/>
                <w:left w:val="nil"/>
                <w:bottom w:val="nil"/>
                <w:right w:val="nil"/>
                <w:between w:val="nil"/>
              </w:pBdr>
              <w:spacing w:after="0" w:line="240" w:lineRule="auto"/>
              <w:contextualSpacing/>
              <w:jc w:val="both"/>
              <w:rPr>
                <w:rFonts w:ascii="Book Antiqua" w:eastAsia="Book Antiqua" w:hAnsi="Book Antiqua" w:cs="Book Antiqua"/>
                <w:b/>
                <w:bCs/>
                <w:color w:val="000000"/>
                <w:sz w:val="28"/>
                <w:szCs w:val="28"/>
              </w:rPr>
            </w:pPr>
            <w:r w:rsidRPr="00FA30A2">
              <w:rPr>
                <w:rFonts w:ascii="Book Antiqua" w:eastAsia="Book Antiqua" w:hAnsi="Book Antiqua" w:cs="Book Antiqua"/>
                <w:b/>
                <w:color w:val="000000"/>
                <w:sz w:val="28"/>
                <w:szCs w:val="28"/>
                <w:lang w:val="en-ID"/>
              </w:rPr>
              <w:lastRenderedPageBreak/>
              <w:t>Educational Game Making Training (Wordwall Game) for Teachers at MI Hidayatul Mubtadiin Wates Sumbergempol Tulungagung</w:t>
            </w:r>
          </w:p>
          <w:p w:rsidR="00B54191" w:rsidRPr="00591FD0" w:rsidRDefault="00B54191" w:rsidP="0048760F">
            <w:pPr>
              <w:pBdr>
                <w:top w:val="nil"/>
                <w:left w:val="nil"/>
                <w:bottom w:val="nil"/>
                <w:right w:val="nil"/>
                <w:between w:val="nil"/>
              </w:pBdr>
              <w:spacing w:after="0" w:line="240" w:lineRule="auto"/>
              <w:contextualSpacing/>
              <w:jc w:val="center"/>
              <w:rPr>
                <w:rFonts w:ascii="Book Antiqua" w:eastAsia="Book Antiqua" w:hAnsi="Book Antiqua" w:cs="Book Antiqua"/>
                <w:b/>
                <w:color w:val="000000"/>
                <w:sz w:val="24"/>
                <w:szCs w:val="24"/>
              </w:rPr>
            </w:pPr>
          </w:p>
          <w:p w:rsidR="00B54191" w:rsidRDefault="00B54191" w:rsidP="0048760F">
            <w:pP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Rohmah Ivantri</w:t>
            </w:r>
          </w:p>
          <w:p w:rsidR="00B54191" w:rsidRPr="00591FD0" w:rsidRDefault="00B54191" w:rsidP="0048760F">
            <w:pPr>
              <w:spacing w:after="0" w:line="240" w:lineRule="auto"/>
              <w:contextualSpacing/>
              <w:rPr>
                <w:rFonts w:ascii="Book Antiqua" w:eastAsia="Book Antiqua" w:hAnsi="Book Antiqua" w:cs="Book Antiqua"/>
                <w:color w:val="000000"/>
                <w:sz w:val="24"/>
                <w:szCs w:val="24"/>
              </w:rPr>
            </w:pPr>
            <w:r w:rsidRPr="007A6497">
              <w:rPr>
                <w:rFonts w:ascii="Book Antiqua" w:eastAsia="Book Antiqua" w:hAnsi="Book Antiqua" w:cs="Book Antiqua"/>
                <w:color w:val="000000"/>
                <w:sz w:val="24"/>
                <w:szCs w:val="24"/>
              </w:rPr>
              <w:t>UIN Sayyid Ali Rahmatullah, Tulungagung</w:t>
            </w:r>
          </w:p>
          <w:p w:rsidR="00B54191" w:rsidRPr="00591FD0" w:rsidRDefault="00B54191" w:rsidP="0048760F">
            <w:pP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b/>
                <w:color w:val="000000"/>
                <w:sz w:val="24"/>
                <w:szCs w:val="24"/>
              </w:rPr>
              <w:t xml:space="preserve">Corresponding Author: </w:t>
            </w:r>
            <w:r w:rsidRPr="007A6497">
              <w:rPr>
                <w:rFonts w:ascii="Book Antiqua" w:eastAsia="Book Antiqua" w:hAnsi="Book Antiqua" w:cs="Book Antiqua"/>
                <w:bCs/>
                <w:color w:val="000000"/>
                <w:sz w:val="24"/>
                <w:szCs w:val="24"/>
              </w:rPr>
              <w:t>Rohmah Ivantri</w:t>
            </w:r>
            <w:r>
              <w:rPr>
                <w:rFonts w:ascii="Book Antiqua" w:eastAsia="Book Antiqua" w:hAnsi="Book Antiqua" w:cs="Book Antiqua"/>
                <w:b/>
                <w:color w:val="000000"/>
                <w:sz w:val="24"/>
                <w:szCs w:val="24"/>
              </w:rPr>
              <w:t xml:space="preserve"> </w:t>
            </w:r>
            <w:hyperlink r:id="rId13" w:history="1">
              <w:r w:rsidRPr="00591FD0">
                <w:rPr>
                  <w:rStyle w:val="Hyperlink"/>
                  <w:rFonts w:ascii="Book Antiqua" w:eastAsia="Book Antiqua" w:hAnsi="Book Antiqua" w:cs="Book Antiqua"/>
                  <w:b/>
                  <w:sz w:val="24"/>
                  <w:szCs w:val="24"/>
                </w:rPr>
                <w:t>rohmahivan90@gmail.com</w:t>
              </w:r>
            </w:hyperlink>
            <w:r w:rsidRPr="00591FD0">
              <w:rPr>
                <w:rFonts w:ascii="Book Antiqua" w:eastAsia="Book Antiqua" w:hAnsi="Book Antiqua" w:cs="Book Antiqua"/>
                <w:b/>
                <w:color w:val="000000"/>
                <w:sz w:val="24"/>
                <w:szCs w:val="24"/>
              </w:rPr>
              <w:t xml:space="preserve"> </w:t>
            </w:r>
          </w:p>
        </w:tc>
      </w:tr>
      <w:tr w:rsidR="00B54191" w:rsidRPr="00591FD0" w:rsidTr="0048760F">
        <w:trPr>
          <w:trHeight w:val="357"/>
        </w:trPr>
        <w:tc>
          <w:tcPr>
            <w:tcW w:w="3115" w:type="dxa"/>
            <w:tcBorders>
              <w:top w:val="single" w:sz="4" w:space="0" w:color="000000"/>
            </w:tcBorders>
          </w:tcPr>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A R T I C L E I N F O</w:t>
            </w:r>
          </w:p>
        </w:tc>
        <w:tc>
          <w:tcPr>
            <w:tcW w:w="5390" w:type="dxa"/>
            <w:tcBorders>
              <w:top w:val="single" w:sz="4" w:space="0" w:color="000000"/>
            </w:tcBorders>
          </w:tcPr>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 xml:space="preserve">A B S T R A </w:t>
            </w:r>
            <w:r>
              <w:rPr>
                <w:rFonts w:ascii="Book Antiqua" w:eastAsia="Book Antiqua" w:hAnsi="Book Antiqua" w:cs="Book Antiqua"/>
                <w:color w:val="000000"/>
                <w:sz w:val="24"/>
                <w:szCs w:val="24"/>
              </w:rPr>
              <w:t>C T</w:t>
            </w:r>
          </w:p>
        </w:tc>
      </w:tr>
      <w:tr w:rsidR="00B54191" w:rsidRPr="00591FD0" w:rsidTr="0048760F">
        <w:trPr>
          <w:trHeight w:val="3360"/>
        </w:trPr>
        <w:tc>
          <w:tcPr>
            <w:tcW w:w="3115" w:type="dxa"/>
            <w:tcBorders>
              <w:bottom w:val="single" w:sz="4" w:space="0" w:color="000000"/>
            </w:tcBorders>
          </w:tcPr>
          <w:p w:rsidR="00B54191" w:rsidRPr="007A6497" w:rsidRDefault="00B54191" w:rsidP="0048760F">
            <w:pPr>
              <w:widowControl w:val="0"/>
              <w:pBdr>
                <w:top w:val="nil"/>
                <w:left w:val="nil"/>
                <w:bottom w:val="nil"/>
                <w:right w:val="nil"/>
                <w:between w:val="nil"/>
              </w:pBdr>
              <w:spacing w:after="0" w:line="240" w:lineRule="auto"/>
              <w:ind w:right="138"/>
              <w:contextualSpacing/>
              <w:jc w:val="both"/>
              <w:rPr>
                <w:rFonts w:ascii="Book Antiqua" w:eastAsia="Book Antiqua" w:hAnsi="Book Antiqua" w:cs="Book Antiqua"/>
                <w:color w:val="000000"/>
              </w:rPr>
            </w:pPr>
            <w:r>
              <w:rPr>
                <w:rFonts w:ascii="Book Antiqua" w:eastAsia="Book Antiqua" w:hAnsi="Book Antiqua" w:cs="Book Antiqua"/>
                <w:i/>
                <w:color w:val="000000"/>
              </w:rPr>
              <w:t xml:space="preserve">Keywords </w:t>
            </w:r>
            <w:r w:rsidRPr="007A6497">
              <w:rPr>
                <w:rFonts w:ascii="Book Antiqua" w:eastAsia="Book Antiqua" w:hAnsi="Book Antiqua" w:cs="Book Antiqua"/>
                <w:i/>
                <w:color w:val="000000"/>
              </w:rPr>
              <w:t>:</w:t>
            </w:r>
            <w:r w:rsidRPr="007A6497">
              <w:rPr>
                <w:rFonts w:ascii="Book Antiqua" w:eastAsia="Book Antiqua" w:hAnsi="Book Antiqua" w:cs="Book Antiqua"/>
                <w:color w:val="000000"/>
              </w:rPr>
              <w:t xml:space="preserve"> </w:t>
            </w:r>
            <w:r w:rsidRPr="00FA30A2">
              <w:rPr>
                <w:rFonts w:ascii="Book Antiqua" w:eastAsia="Book Antiqua" w:hAnsi="Book Antiqua" w:cs="Book Antiqua"/>
                <w:color w:val="000000"/>
              </w:rPr>
              <w:t>Training, Educational Media</w:t>
            </w:r>
            <w:r w:rsidRPr="007A6497">
              <w:rPr>
                <w:rFonts w:ascii="Book Antiqua" w:eastAsia="Book Antiqua" w:hAnsi="Book Antiqua" w:cs="Book Antiqua"/>
                <w:color w:val="000000"/>
              </w:rPr>
              <w:t xml:space="preserve">, </w:t>
            </w:r>
            <w:r w:rsidRPr="007A6497">
              <w:rPr>
                <w:rFonts w:ascii="Book Antiqua" w:eastAsia="Book Antiqua" w:hAnsi="Book Antiqua" w:cs="Book Antiqua"/>
                <w:i/>
                <w:iCs/>
                <w:color w:val="000000"/>
              </w:rPr>
              <w:t>Wordwall</w:t>
            </w:r>
            <w:r w:rsidRPr="007A6497">
              <w:rPr>
                <w:rFonts w:ascii="Book Antiqua" w:eastAsia="Book Antiqua" w:hAnsi="Book Antiqua" w:cs="Book Antiqua"/>
                <w:color w:val="000000"/>
              </w:rPr>
              <w:t xml:space="preserve"> </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Received : </w:t>
            </w:r>
            <w:r>
              <w:rPr>
                <w:rFonts w:ascii="Book Antiqua" w:eastAsia="Book Antiqua" w:hAnsi="Book Antiqua" w:cs="Book Antiqua"/>
                <w:i/>
                <w:color w:val="000000"/>
              </w:rPr>
              <w:t>03 January</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Revised  : </w:t>
            </w:r>
            <w:r>
              <w:rPr>
                <w:rFonts w:ascii="Book Antiqua" w:eastAsia="Book Antiqua" w:hAnsi="Book Antiqua" w:cs="Book Antiqua"/>
                <w:i/>
                <w:color w:val="000000"/>
              </w:rPr>
              <w:t>25 Januari</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Accepted: </w:t>
            </w:r>
            <w:r w:rsidRPr="00204C58">
              <w:rPr>
                <w:rFonts w:ascii="Book Antiqua" w:eastAsia="Book Antiqua" w:hAnsi="Book Antiqua" w:cs="Book Antiqua"/>
                <w:i/>
                <w:color w:val="000000"/>
              </w:rPr>
              <w:t>27 Februari</w:t>
            </w:r>
          </w:p>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p>
          <w:p w:rsidR="00B54191" w:rsidRPr="00FB08BB" w:rsidRDefault="00B54191" w:rsidP="0048760F">
            <w:pPr>
              <w:widowControl w:val="0"/>
              <w:pBdr>
                <w:top w:val="nil"/>
                <w:left w:val="nil"/>
                <w:bottom w:val="nil"/>
                <w:right w:val="nil"/>
                <w:between w:val="nil"/>
              </w:pBdr>
              <w:spacing w:after="0" w:line="240" w:lineRule="auto"/>
              <w:ind w:right="138"/>
              <w:contextualSpacing/>
              <w:jc w:val="both"/>
              <w:rPr>
                <w:rFonts w:ascii="Book Antiqua" w:eastAsia="Book Antiqua" w:hAnsi="Book Antiqua" w:cs="Book Antiqua"/>
                <w:color w:val="000000"/>
              </w:rPr>
            </w:pPr>
            <w:r w:rsidRPr="00FB08BB">
              <w:rPr>
                <w:rFonts w:ascii="Book Antiqua" w:eastAsia="Book Antiqua" w:hAnsi="Book Antiqua" w:cs="Book Antiqua"/>
                <w:color w:val="000000"/>
              </w:rPr>
              <w:t xml:space="preserve">©2024 Ivantri: This is an open-access article distributed under the terms of the </w:t>
            </w:r>
            <w:hyperlink r:id="rId14">
              <w:r w:rsidRPr="00FB08BB">
                <w:rPr>
                  <w:rFonts w:ascii="Book Antiqua" w:eastAsia="Book Antiqua" w:hAnsi="Book Antiqua" w:cs="Book Antiqua"/>
                  <w:color w:val="006797"/>
                  <w:u w:val="single"/>
                  <w:shd w:val="clear" w:color="auto" w:fill="DDDDDD"/>
                </w:rPr>
                <w:t>Creative Commons Atribusi 4.0</w:t>
              </w:r>
            </w:hyperlink>
            <w:r w:rsidRPr="00FB08BB">
              <w:rPr>
                <w:rFonts w:ascii="Book Antiqua" w:eastAsia="Book Antiqua" w:hAnsi="Book Antiqua" w:cs="Book Antiqua"/>
                <w:color w:val="006797"/>
              </w:rPr>
              <w:t xml:space="preserve"> </w:t>
            </w:r>
            <w:hyperlink r:id="rId15">
              <w:r w:rsidRPr="00FB08BB">
                <w:rPr>
                  <w:rFonts w:ascii="Book Antiqua" w:eastAsia="Book Antiqua" w:hAnsi="Book Antiqua" w:cs="Book Antiqua"/>
                  <w:color w:val="006797"/>
                  <w:u w:val="single"/>
                  <w:shd w:val="clear" w:color="auto" w:fill="DDDDDD"/>
                </w:rPr>
                <w:t>Internasional</w:t>
              </w:r>
            </w:hyperlink>
            <w:hyperlink r:id="rId16">
              <w:r w:rsidRPr="00FB08BB">
                <w:rPr>
                  <w:rFonts w:ascii="Book Antiqua" w:eastAsia="Book Antiqua" w:hAnsi="Book Antiqua" w:cs="Book Antiqua"/>
                  <w:color w:val="000000"/>
                </w:rPr>
                <w:t>.</w:t>
              </w:r>
            </w:hyperlink>
          </w:p>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FB08BB">
              <w:rPr>
                <w:rFonts w:ascii="Book Antiqua" w:eastAsia="Book Antiqua" w:hAnsi="Book Antiqua" w:cs="Book Antiqua"/>
                <w:noProof/>
                <w:color w:val="000000"/>
              </w:rPr>
              <w:drawing>
                <wp:inline distT="0" distB="0" distL="0" distR="0" wp14:anchorId="6358E6DD" wp14:editId="649D91A9">
                  <wp:extent cx="693901" cy="24765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93901" cy="247650"/>
                          </a:xfrm>
                          <a:prstGeom prst="rect">
                            <a:avLst/>
                          </a:prstGeom>
                          <a:ln/>
                        </pic:spPr>
                      </pic:pic>
                    </a:graphicData>
                  </a:graphic>
                </wp:inline>
              </w:drawing>
            </w:r>
          </w:p>
        </w:tc>
        <w:tc>
          <w:tcPr>
            <w:tcW w:w="5390" w:type="dxa"/>
            <w:tcBorders>
              <w:bottom w:val="single" w:sz="4" w:space="0" w:color="000000"/>
            </w:tcBorders>
          </w:tcPr>
          <w:p w:rsidR="00B54191" w:rsidRPr="00591FD0" w:rsidRDefault="00B54191" w:rsidP="0048760F">
            <w:pPr>
              <w:widowControl w:val="0"/>
              <w:pBdr>
                <w:top w:val="nil"/>
                <w:left w:val="nil"/>
                <w:bottom w:val="nil"/>
                <w:right w:val="nil"/>
                <w:between w:val="nil"/>
              </w:pBdr>
              <w:spacing w:after="0"/>
              <w:ind w:right="103"/>
              <w:contextualSpacing/>
              <w:jc w:val="both"/>
              <w:rPr>
                <w:rFonts w:ascii="Book Antiqua" w:eastAsia="Book Antiqua" w:hAnsi="Book Antiqua" w:cs="Book Antiqua"/>
                <w:color w:val="000000"/>
                <w:sz w:val="24"/>
                <w:szCs w:val="24"/>
              </w:rPr>
            </w:pPr>
            <w:r w:rsidRPr="00FA30A2">
              <w:rPr>
                <w:rFonts w:ascii="Book Antiqua" w:eastAsia="Book Antiqua" w:hAnsi="Book Antiqua" w:cs="Book Antiqua"/>
                <w:color w:val="000000"/>
                <w:sz w:val="24"/>
                <w:szCs w:val="24"/>
              </w:rPr>
              <w:t>The return of face-to-face learning after the era of online learning triggered by the pandemic brings new challenges for teachers and students. Accompanied by the launch of the Merdeka Belajar Curriculum, teachers need to re-adapt their teaching methods to suit the ongoing learning conditions. A training program on the use of Wordwall as a creative evaluation medium for teachers at MI Hidayatul Mubtadiin Wates, Tulungagung, using the Asset Based Community Development (ABCD) approach. This program aims to improve teacher competence in creating interesting and innovative learning evaluations, by integrating technology into the learning process. The training involves observation, interviews, and direct practice in creating educational games based on Wordwall. The evaluation results show that this training is effective in improving teacher skills in creating creative and interesting learning media for students.</w:t>
            </w:r>
          </w:p>
          <w:p w:rsidR="00B54191" w:rsidRPr="00591FD0" w:rsidRDefault="00B54191" w:rsidP="0048760F">
            <w:pPr>
              <w:widowControl w:val="0"/>
              <w:pBdr>
                <w:top w:val="nil"/>
                <w:left w:val="nil"/>
                <w:bottom w:val="nil"/>
                <w:right w:val="nil"/>
                <w:between w:val="nil"/>
              </w:pBdr>
              <w:spacing w:after="0" w:line="240" w:lineRule="auto"/>
              <w:ind w:right="103"/>
              <w:contextualSpacing/>
              <w:jc w:val="both"/>
              <w:rPr>
                <w:rFonts w:ascii="Book Antiqua" w:eastAsia="Book Antiqua" w:hAnsi="Book Antiqua" w:cs="Book Antiqua"/>
                <w:color w:val="000000"/>
                <w:sz w:val="24"/>
                <w:szCs w:val="24"/>
              </w:rPr>
            </w:pPr>
          </w:p>
        </w:tc>
      </w:tr>
    </w:tbl>
    <w:p w:rsidR="00B54191" w:rsidRPr="00591FD0" w:rsidRDefault="00B54191" w:rsidP="00B54191">
      <w:pPr>
        <w:spacing w:after="0" w:line="240" w:lineRule="auto"/>
        <w:contextualSpacing/>
        <w:jc w:val="both"/>
        <w:rPr>
          <w:rFonts w:ascii="Book Antiqua" w:eastAsia="Times New Roman" w:hAnsi="Book Antiqua" w:cs="Times New Roman"/>
          <w:b/>
          <w:bCs/>
          <w:color w:val="000000"/>
          <w:sz w:val="24"/>
          <w:szCs w:val="24"/>
        </w:rPr>
      </w:pPr>
    </w:p>
    <w:p w:rsidR="00B54191" w:rsidRDefault="00B54191" w:rsidP="00B54191">
      <w:pP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br w:type="page"/>
      </w:r>
    </w:p>
    <w:tbl>
      <w:tblPr>
        <w:tblW w:w="8505" w:type="dxa"/>
        <w:tblLayout w:type="fixed"/>
        <w:tblLook w:val="0000" w:firstRow="0" w:lastRow="0" w:firstColumn="0" w:lastColumn="0" w:noHBand="0" w:noVBand="0"/>
      </w:tblPr>
      <w:tblGrid>
        <w:gridCol w:w="3115"/>
        <w:gridCol w:w="5390"/>
      </w:tblGrid>
      <w:tr w:rsidR="00B54191" w:rsidRPr="00591FD0" w:rsidTr="0048760F">
        <w:trPr>
          <w:trHeight w:val="2102"/>
        </w:trPr>
        <w:tc>
          <w:tcPr>
            <w:tcW w:w="8505" w:type="dxa"/>
            <w:gridSpan w:val="2"/>
            <w:tcBorders>
              <w:bottom w:val="single" w:sz="4" w:space="0" w:color="000000"/>
            </w:tcBorders>
          </w:tcPr>
          <w:p w:rsidR="00B54191" w:rsidRPr="00FA30A2" w:rsidRDefault="00B54191" w:rsidP="0048760F">
            <w:pPr>
              <w:pBdr>
                <w:top w:val="nil"/>
                <w:left w:val="nil"/>
                <w:bottom w:val="nil"/>
                <w:right w:val="nil"/>
                <w:between w:val="nil"/>
              </w:pBdr>
              <w:spacing w:after="0" w:line="240" w:lineRule="auto"/>
              <w:contextualSpacing/>
              <w:jc w:val="both"/>
              <w:rPr>
                <w:rFonts w:ascii="Book Antiqua" w:eastAsia="Book Antiqua" w:hAnsi="Book Antiqua" w:cs="Book Antiqua"/>
                <w:b/>
                <w:bCs/>
                <w:color w:val="000000"/>
                <w:sz w:val="28"/>
                <w:szCs w:val="28"/>
              </w:rPr>
            </w:pPr>
            <w:r w:rsidRPr="00FA30A2">
              <w:rPr>
                <w:rFonts w:ascii="Book Antiqua" w:eastAsia="Book Antiqua" w:hAnsi="Book Antiqua" w:cs="Book Antiqua"/>
                <w:b/>
                <w:color w:val="000000"/>
                <w:sz w:val="28"/>
                <w:szCs w:val="28"/>
                <w:lang w:val="en-ID"/>
              </w:rPr>
              <w:lastRenderedPageBreak/>
              <w:t xml:space="preserve">Pelatihan </w:t>
            </w:r>
            <w:r w:rsidRPr="00FA30A2">
              <w:rPr>
                <w:rFonts w:ascii="Book Antiqua" w:eastAsia="Book Antiqua" w:hAnsi="Book Antiqua" w:cs="Book Antiqua"/>
                <w:b/>
                <w:bCs/>
                <w:color w:val="000000"/>
                <w:sz w:val="28"/>
                <w:szCs w:val="28"/>
              </w:rPr>
              <w:t>Pembuatan Game Edukatif (</w:t>
            </w:r>
            <w:r w:rsidRPr="00FA30A2">
              <w:rPr>
                <w:rFonts w:ascii="Book Antiqua" w:eastAsia="Book Antiqua" w:hAnsi="Book Antiqua" w:cs="Book Antiqua"/>
                <w:b/>
                <w:bCs/>
                <w:i/>
                <w:iCs/>
                <w:color w:val="000000"/>
                <w:sz w:val="28"/>
                <w:szCs w:val="28"/>
              </w:rPr>
              <w:t>Wordwall  Game</w:t>
            </w:r>
            <w:r w:rsidRPr="00FA30A2">
              <w:rPr>
                <w:rFonts w:ascii="Book Antiqua" w:eastAsia="Book Antiqua" w:hAnsi="Book Antiqua" w:cs="Book Antiqua"/>
                <w:b/>
                <w:bCs/>
                <w:color w:val="000000"/>
                <w:sz w:val="28"/>
                <w:szCs w:val="28"/>
              </w:rPr>
              <w:t>) Bagi Guru di MI Hidayatul Mubtadiin Wates Sumbergempol Tulungagung</w:t>
            </w:r>
          </w:p>
          <w:p w:rsidR="00B54191" w:rsidRPr="00591FD0" w:rsidRDefault="00B54191" w:rsidP="0048760F">
            <w:pPr>
              <w:pBdr>
                <w:top w:val="nil"/>
                <w:left w:val="nil"/>
                <w:bottom w:val="nil"/>
                <w:right w:val="nil"/>
                <w:between w:val="nil"/>
              </w:pBdr>
              <w:spacing w:after="0" w:line="240" w:lineRule="auto"/>
              <w:contextualSpacing/>
              <w:jc w:val="center"/>
              <w:rPr>
                <w:rFonts w:ascii="Book Antiqua" w:eastAsia="Book Antiqua" w:hAnsi="Book Antiqua" w:cs="Book Antiqua"/>
                <w:b/>
                <w:color w:val="000000"/>
                <w:sz w:val="24"/>
                <w:szCs w:val="24"/>
              </w:rPr>
            </w:pPr>
          </w:p>
          <w:p w:rsidR="00B54191" w:rsidRDefault="00B54191" w:rsidP="0048760F">
            <w:pP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Rohmah Ivantri</w:t>
            </w:r>
          </w:p>
          <w:p w:rsidR="00B54191" w:rsidRPr="00591FD0" w:rsidRDefault="00B54191" w:rsidP="0048760F">
            <w:pPr>
              <w:spacing w:after="0" w:line="240" w:lineRule="auto"/>
              <w:contextualSpacing/>
              <w:rPr>
                <w:rFonts w:ascii="Book Antiqua" w:eastAsia="Book Antiqua" w:hAnsi="Book Antiqua" w:cs="Book Antiqua"/>
                <w:color w:val="000000"/>
                <w:sz w:val="24"/>
                <w:szCs w:val="24"/>
              </w:rPr>
            </w:pPr>
            <w:r w:rsidRPr="007A6497">
              <w:rPr>
                <w:rFonts w:ascii="Book Antiqua" w:eastAsia="Book Antiqua" w:hAnsi="Book Antiqua" w:cs="Book Antiqua"/>
                <w:color w:val="000000"/>
                <w:sz w:val="24"/>
                <w:szCs w:val="24"/>
              </w:rPr>
              <w:t>UIN Sayyid Ali Rahmatullah, Tulungagung</w:t>
            </w:r>
          </w:p>
          <w:p w:rsidR="00B54191" w:rsidRPr="00591FD0" w:rsidRDefault="00B54191" w:rsidP="0048760F">
            <w:pP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b/>
                <w:color w:val="000000"/>
                <w:sz w:val="24"/>
                <w:szCs w:val="24"/>
              </w:rPr>
              <w:t xml:space="preserve">Corresponding Author: </w:t>
            </w:r>
            <w:r w:rsidRPr="007A6497">
              <w:rPr>
                <w:rFonts w:ascii="Book Antiqua" w:eastAsia="Book Antiqua" w:hAnsi="Book Antiqua" w:cs="Book Antiqua"/>
                <w:bCs/>
                <w:color w:val="000000"/>
                <w:sz w:val="24"/>
                <w:szCs w:val="24"/>
              </w:rPr>
              <w:t>Rohmah Ivantri</w:t>
            </w:r>
            <w:r>
              <w:rPr>
                <w:rFonts w:ascii="Book Antiqua" w:eastAsia="Book Antiqua" w:hAnsi="Book Antiqua" w:cs="Book Antiqua"/>
                <w:b/>
                <w:color w:val="000000"/>
                <w:sz w:val="24"/>
                <w:szCs w:val="24"/>
              </w:rPr>
              <w:t xml:space="preserve"> </w:t>
            </w:r>
            <w:hyperlink r:id="rId18" w:history="1">
              <w:r w:rsidRPr="00591FD0">
                <w:rPr>
                  <w:rStyle w:val="Hyperlink"/>
                  <w:rFonts w:ascii="Book Antiqua" w:eastAsia="Book Antiqua" w:hAnsi="Book Antiqua" w:cs="Book Antiqua"/>
                  <w:b/>
                  <w:sz w:val="24"/>
                  <w:szCs w:val="24"/>
                </w:rPr>
                <w:t>rohmahivan90@gmail.com</w:t>
              </w:r>
            </w:hyperlink>
            <w:r w:rsidRPr="00591FD0">
              <w:rPr>
                <w:rFonts w:ascii="Book Antiqua" w:eastAsia="Book Antiqua" w:hAnsi="Book Antiqua" w:cs="Book Antiqua"/>
                <w:b/>
                <w:color w:val="000000"/>
                <w:sz w:val="24"/>
                <w:szCs w:val="24"/>
              </w:rPr>
              <w:t xml:space="preserve"> </w:t>
            </w:r>
          </w:p>
        </w:tc>
      </w:tr>
      <w:tr w:rsidR="00B54191" w:rsidRPr="00591FD0" w:rsidTr="0048760F">
        <w:trPr>
          <w:trHeight w:val="357"/>
        </w:trPr>
        <w:tc>
          <w:tcPr>
            <w:tcW w:w="3115" w:type="dxa"/>
            <w:tcBorders>
              <w:top w:val="single" w:sz="4" w:space="0" w:color="000000"/>
            </w:tcBorders>
          </w:tcPr>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A R T I C L E I N F O</w:t>
            </w:r>
          </w:p>
        </w:tc>
        <w:tc>
          <w:tcPr>
            <w:tcW w:w="5390" w:type="dxa"/>
            <w:tcBorders>
              <w:top w:val="single" w:sz="4" w:space="0" w:color="000000"/>
            </w:tcBorders>
          </w:tcPr>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A B S T R A K</w:t>
            </w:r>
          </w:p>
        </w:tc>
      </w:tr>
      <w:tr w:rsidR="00B54191" w:rsidRPr="00591FD0" w:rsidTr="0048760F">
        <w:trPr>
          <w:trHeight w:val="3360"/>
        </w:trPr>
        <w:tc>
          <w:tcPr>
            <w:tcW w:w="3115" w:type="dxa"/>
            <w:tcBorders>
              <w:bottom w:val="single" w:sz="4" w:space="0" w:color="000000"/>
            </w:tcBorders>
          </w:tcPr>
          <w:p w:rsidR="00B54191" w:rsidRPr="007A6497" w:rsidRDefault="00B54191" w:rsidP="0048760F">
            <w:pPr>
              <w:widowControl w:val="0"/>
              <w:pBdr>
                <w:top w:val="nil"/>
                <w:left w:val="nil"/>
                <w:bottom w:val="nil"/>
                <w:right w:val="nil"/>
                <w:between w:val="nil"/>
              </w:pBdr>
              <w:spacing w:after="0" w:line="240" w:lineRule="auto"/>
              <w:ind w:right="138"/>
              <w:contextualSpacing/>
              <w:jc w:val="both"/>
              <w:rPr>
                <w:rFonts w:ascii="Book Antiqua" w:eastAsia="Book Antiqua" w:hAnsi="Book Antiqua" w:cs="Book Antiqua"/>
                <w:color w:val="000000"/>
              </w:rPr>
            </w:pPr>
            <w:r w:rsidRPr="007A6497">
              <w:rPr>
                <w:rFonts w:ascii="Book Antiqua" w:eastAsia="Book Antiqua" w:hAnsi="Book Antiqua" w:cs="Book Antiqua"/>
                <w:i/>
                <w:color w:val="000000"/>
              </w:rPr>
              <w:t>Kata Kunci:</w:t>
            </w:r>
            <w:r w:rsidRPr="007A6497">
              <w:rPr>
                <w:rFonts w:ascii="Book Antiqua" w:eastAsia="Book Antiqua" w:hAnsi="Book Antiqua" w:cs="Book Antiqua"/>
                <w:color w:val="000000"/>
              </w:rPr>
              <w:t xml:space="preserve"> Pelatihan, Media</w:t>
            </w:r>
            <w:r>
              <w:rPr>
                <w:rFonts w:ascii="Book Antiqua" w:eastAsia="Book Antiqua" w:hAnsi="Book Antiqua" w:cs="Book Antiqua"/>
                <w:color w:val="000000"/>
              </w:rPr>
              <w:t xml:space="preserve"> </w:t>
            </w:r>
            <w:r w:rsidRPr="007A6497">
              <w:rPr>
                <w:rFonts w:ascii="Book Antiqua" w:eastAsia="Book Antiqua" w:hAnsi="Book Antiqua" w:cs="Book Antiqua"/>
                <w:color w:val="000000"/>
              </w:rPr>
              <w:t xml:space="preserve">Edukatif, </w:t>
            </w:r>
            <w:r w:rsidRPr="007A6497">
              <w:rPr>
                <w:rFonts w:ascii="Book Antiqua" w:eastAsia="Book Antiqua" w:hAnsi="Book Antiqua" w:cs="Book Antiqua"/>
                <w:i/>
                <w:iCs/>
                <w:color w:val="000000"/>
              </w:rPr>
              <w:t>Wordwall</w:t>
            </w:r>
            <w:r w:rsidRPr="007A6497">
              <w:rPr>
                <w:rFonts w:ascii="Book Antiqua" w:eastAsia="Book Antiqua" w:hAnsi="Book Antiqua" w:cs="Book Antiqua"/>
                <w:color w:val="000000"/>
              </w:rPr>
              <w:t xml:space="preserve"> </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Received : </w:t>
            </w:r>
            <w:r>
              <w:rPr>
                <w:rFonts w:ascii="Book Antiqua" w:eastAsia="Book Antiqua" w:hAnsi="Book Antiqua" w:cs="Book Antiqua"/>
                <w:i/>
                <w:color w:val="000000"/>
              </w:rPr>
              <w:t>03 Januari</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Revised  : </w:t>
            </w:r>
            <w:r>
              <w:rPr>
                <w:rFonts w:ascii="Book Antiqua" w:eastAsia="Book Antiqua" w:hAnsi="Book Antiqua" w:cs="Book Antiqua"/>
                <w:i/>
                <w:color w:val="000000"/>
              </w:rPr>
              <w:t>25 Januari</w:t>
            </w:r>
          </w:p>
          <w:p w:rsidR="00B54191" w:rsidRPr="007A6497" w:rsidRDefault="00B54191" w:rsidP="0048760F">
            <w:pPr>
              <w:widowControl w:val="0"/>
              <w:pBdr>
                <w:top w:val="nil"/>
                <w:left w:val="nil"/>
                <w:bottom w:val="nil"/>
                <w:right w:val="nil"/>
                <w:between w:val="nil"/>
              </w:pBdr>
              <w:spacing w:after="0" w:line="240" w:lineRule="auto"/>
              <w:ind w:right="138"/>
              <w:contextualSpacing/>
              <w:rPr>
                <w:rFonts w:ascii="Book Antiqua" w:eastAsia="Book Antiqua" w:hAnsi="Book Antiqua" w:cs="Book Antiqua"/>
                <w:i/>
                <w:color w:val="000000"/>
              </w:rPr>
            </w:pPr>
            <w:r w:rsidRPr="007A6497">
              <w:rPr>
                <w:rFonts w:ascii="Book Antiqua" w:eastAsia="Book Antiqua" w:hAnsi="Book Antiqua" w:cs="Book Antiqua"/>
                <w:i/>
                <w:color w:val="000000"/>
              </w:rPr>
              <w:t xml:space="preserve">Accepted: </w:t>
            </w:r>
            <w:r>
              <w:rPr>
                <w:rFonts w:ascii="Book Antiqua" w:eastAsia="Book Antiqua" w:hAnsi="Book Antiqua" w:cs="Book Antiqua"/>
                <w:i/>
                <w:color w:val="000000"/>
              </w:rPr>
              <w:t>27 Februari</w:t>
            </w:r>
          </w:p>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p>
          <w:p w:rsidR="00B54191" w:rsidRPr="00FB08BB" w:rsidRDefault="00B54191" w:rsidP="0048760F">
            <w:pPr>
              <w:widowControl w:val="0"/>
              <w:pBdr>
                <w:top w:val="nil"/>
                <w:left w:val="nil"/>
                <w:bottom w:val="nil"/>
                <w:right w:val="nil"/>
                <w:between w:val="nil"/>
              </w:pBdr>
              <w:spacing w:after="0" w:line="240" w:lineRule="auto"/>
              <w:ind w:right="138"/>
              <w:contextualSpacing/>
              <w:jc w:val="both"/>
              <w:rPr>
                <w:rFonts w:ascii="Book Antiqua" w:eastAsia="Book Antiqua" w:hAnsi="Book Antiqua" w:cs="Book Antiqua"/>
                <w:color w:val="000000"/>
              </w:rPr>
            </w:pPr>
            <w:r w:rsidRPr="00FB08BB">
              <w:rPr>
                <w:rFonts w:ascii="Book Antiqua" w:eastAsia="Book Antiqua" w:hAnsi="Book Antiqua" w:cs="Book Antiqua"/>
                <w:color w:val="000000"/>
              </w:rPr>
              <w:t xml:space="preserve">©2024 Ivantri: This is an open-access article distributed under the terms of the </w:t>
            </w:r>
            <w:hyperlink r:id="rId19">
              <w:r w:rsidRPr="00FB08BB">
                <w:rPr>
                  <w:rFonts w:ascii="Book Antiqua" w:eastAsia="Book Antiqua" w:hAnsi="Book Antiqua" w:cs="Book Antiqua"/>
                  <w:color w:val="006797"/>
                  <w:u w:val="single"/>
                  <w:shd w:val="clear" w:color="auto" w:fill="DDDDDD"/>
                </w:rPr>
                <w:t>Creative Commons Atribusi 4.0</w:t>
              </w:r>
            </w:hyperlink>
            <w:r w:rsidRPr="00FB08BB">
              <w:rPr>
                <w:rFonts w:ascii="Book Antiqua" w:eastAsia="Book Antiqua" w:hAnsi="Book Antiqua" w:cs="Book Antiqua"/>
                <w:color w:val="006797"/>
              </w:rPr>
              <w:t xml:space="preserve"> </w:t>
            </w:r>
            <w:hyperlink r:id="rId20">
              <w:r w:rsidRPr="00FB08BB">
                <w:rPr>
                  <w:rFonts w:ascii="Book Antiqua" w:eastAsia="Book Antiqua" w:hAnsi="Book Antiqua" w:cs="Book Antiqua"/>
                  <w:color w:val="006797"/>
                  <w:u w:val="single"/>
                  <w:shd w:val="clear" w:color="auto" w:fill="DDDDDD"/>
                </w:rPr>
                <w:t>Internasional</w:t>
              </w:r>
            </w:hyperlink>
            <w:hyperlink r:id="rId21">
              <w:r w:rsidRPr="00FB08BB">
                <w:rPr>
                  <w:rFonts w:ascii="Book Antiqua" w:eastAsia="Book Antiqua" w:hAnsi="Book Antiqua" w:cs="Book Antiqua"/>
                  <w:color w:val="000000"/>
                </w:rPr>
                <w:t>.</w:t>
              </w:r>
            </w:hyperlink>
          </w:p>
          <w:p w:rsidR="00B54191" w:rsidRPr="00591FD0" w:rsidRDefault="00B54191" w:rsidP="0048760F">
            <w:pPr>
              <w:widowControl w:val="0"/>
              <w:pBdr>
                <w:top w:val="nil"/>
                <w:left w:val="nil"/>
                <w:bottom w:val="nil"/>
                <w:right w:val="nil"/>
                <w:between w:val="nil"/>
              </w:pBdr>
              <w:spacing w:after="0" w:line="240" w:lineRule="auto"/>
              <w:contextualSpacing/>
              <w:rPr>
                <w:rFonts w:ascii="Book Antiqua" w:eastAsia="Book Antiqua" w:hAnsi="Book Antiqua" w:cs="Book Antiqua"/>
                <w:color w:val="000000"/>
                <w:sz w:val="24"/>
                <w:szCs w:val="24"/>
              </w:rPr>
            </w:pPr>
            <w:r w:rsidRPr="00FB08BB">
              <w:rPr>
                <w:rFonts w:ascii="Book Antiqua" w:eastAsia="Book Antiqua" w:hAnsi="Book Antiqua" w:cs="Book Antiqua"/>
                <w:noProof/>
                <w:color w:val="000000"/>
              </w:rPr>
              <w:drawing>
                <wp:inline distT="0" distB="0" distL="0" distR="0" wp14:anchorId="0BE9F762" wp14:editId="29C42F2A">
                  <wp:extent cx="693901" cy="247650"/>
                  <wp:effectExtent l="0" t="0" r="0" b="0"/>
                  <wp:docPr id="2340629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93901" cy="247650"/>
                          </a:xfrm>
                          <a:prstGeom prst="rect">
                            <a:avLst/>
                          </a:prstGeom>
                          <a:ln/>
                        </pic:spPr>
                      </pic:pic>
                    </a:graphicData>
                  </a:graphic>
                </wp:inline>
              </w:drawing>
            </w:r>
          </w:p>
        </w:tc>
        <w:tc>
          <w:tcPr>
            <w:tcW w:w="5390" w:type="dxa"/>
            <w:tcBorders>
              <w:bottom w:val="single" w:sz="4" w:space="0" w:color="000000"/>
            </w:tcBorders>
          </w:tcPr>
          <w:p w:rsidR="00B54191" w:rsidRPr="00591FD0" w:rsidRDefault="00B54191" w:rsidP="0048760F">
            <w:pPr>
              <w:widowControl w:val="0"/>
              <w:pBdr>
                <w:top w:val="nil"/>
                <w:left w:val="nil"/>
                <w:bottom w:val="nil"/>
                <w:right w:val="nil"/>
                <w:between w:val="nil"/>
              </w:pBdr>
              <w:spacing w:after="0"/>
              <w:ind w:right="103"/>
              <w:contextualSpacing/>
              <w:jc w:val="both"/>
              <w:rPr>
                <w:rFonts w:ascii="Book Antiqua" w:eastAsia="Book Antiqua" w:hAnsi="Book Antiqua" w:cs="Book Antiqua"/>
                <w:color w:val="000000"/>
                <w:sz w:val="24"/>
                <w:szCs w:val="24"/>
              </w:rPr>
            </w:pPr>
            <w:r w:rsidRPr="00591FD0">
              <w:rPr>
                <w:rFonts w:ascii="Book Antiqua" w:eastAsia="Book Antiqua" w:hAnsi="Book Antiqua" w:cs="Book Antiqua"/>
                <w:color w:val="000000"/>
                <w:sz w:val="24"/>
                <w:szCs w:val="24"/>
              </w:rPr>
              <w:t>Kembalinya pembelajaran tatap muka setelah era pembelajaran daring yang dipicu oleh pandemi membawa tantangan baru bagi guru dan siswa. Diiringi dengan peluncuran Kurikulum Merdeka Belajar, para guru perlu mengadaptasi kembali metode pengajaran mereka agar sesuai dengan kondisi pembelajaran yang berlangsung. Program pelatihan penggunaan Wordwall sebagai media evaluasi kreatif bagi guru di MI Hidayatul Mubtadiin Wates, Tulungagung, dengan menggunakan pendekatan Asset Based Community Development (ABCD). Program ini bertujuan untuk meningkatkan kompetensi guru dalam menciptakan evaluasi pembelajaran yang menarik dan inovatif, dengan mengintegrasikan teknologi dalam proses pembelajaran. Pelatihan melibatkan observasi, wawancara, dan praktik langsung dalam pembuatan game edukasi berbasis Wordwall. Hasil evaluasi menunjukkan bahwa pelatihan ini efektif dalam meningkatkan keterampilan guru dalam menciptakan media pembelajaran yang kreatif dan menarik bagi siswa.</w:t>
            </w:r>
          </w:p>
          <w:p w:rsidR="00B54191" w:rsidRPr="00591FD0" w:rsidRDefault="00B54191" w:rsidP="0048760F">
            <w:pPr>
              <w:widowControl w:val="0"/>
              <w:pBdr>
                <w:top w:val="nil"/>
                <w:left w:val="nil"/>
                <w:bottom w:val="nil"/>
                <w:right w:val="nil"/>
                <w:between w:val="nil"/>
              </w:pBdr>
              <w:spacing w:after="0" w:line="240" w:lineRule="auto"/>
              <w:ind w:right="103"/>
              <w:contextualSpacing/>
              <w:jc w:val="both"/>
              <w:rPr>
                <w:rFonts w:ascii="Book Antiqua" w:eastAsia="Book Antiqua" w:hAnsi="Book Antiqua" w:cs="Book Antiqua"/>
                <w:color w:val="000000"/>
                <w:sz w:val="24"/>
                <w:szCs w:val="24"/>
              </w:rPr>
            </w:pPr>
          </w:p>
        </w:tc>
      </w:tr>
    </w:tbl>
    <w:p w:rsidR="00B54191" w:rsidRDefault="00B54191" w:rsidP="00B54191">
      <w:pPr>
        <w:spacing w:after="0" w:line="240" w:lineRule="auto"/>
        <w:contextualSpacing/>
        <w:jc w:val="both"/>
        <w:rPr>
          <w:rFonts w:ascii="Book Antiqua" w:eastAsia="Times New Roman" w:hAnsi="Book Antiqua" w:cs="Times New Roman"/>
          <w:b/>
          <w:bCs/>
          <w:color w:val="000000"/>
          <w:sz w:val="24"/>
          <w:szCs w:val="24"/>
        </w:rPr>
      </w:pPr>
    </w:p>
    <w:p w:rsidR="00B54191" w:rsidRDefault="00B54191" w:rsidP="00B54191">
      <w:pP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br w:type="page"/>
      </w:r>
    </w:p>
    <w:p w:rsidR="00B54191" w:rsidRPr="00591FD0" w:rsidRDefault="00B54191" w:rsidP="00B54191">
      <w:pPr>
        <w:spacing w:after="0" w:line="240" w:lineRule="auto"/>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lastRenderedPageBreak/>
        <w:t>PENDAHULUAN</w:t>
      </w:r>
    </w:p>
    <w:p w:rsidR="00B54191" w:rsidRPr="00591FD0"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Era pembelajaran tatap muka telah kembali saat ini dibarengi pula dengan peluncuran kurikulum baru yaitu Kurikulum Merdeka Belajar. Pembelajaran yang beberapa tahun ini dilaksanakan secara daring mengalami adaptasi kembali disemester ini dengan sistem tatap muka yang tentunya membawa suasana baru bagi para murid dan guru. Mereka yang tadinya terbiasa bersinggungan dengan IT ketika pembelajaran harus dibiasakan kembali dengan langsung belajar bersama di dalam kelas.</w:t>
      </w:r>
    </w:p>
    <w:p w:rsidR="00B54191" w:rsidRPr="00591FD0"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 xml:space="preserve">Pembelajaran merupakan proses bagi guru dan siswa dalam belajar bersama, maknanya siswa belajar materi dari guru dan guru belajar memahamkan materi kepada siswa. Guru tidak boleh puas dengan hanya sekedar menyampaikan materi di depan kelas kepada siswa. Setelah </w:t>
      </w:r>
      <w:r w:rsidRPr="00591FD0">
        <w:rPr>
          <w:rFonts w:ascii="Book Antiqua" w:eastAsia="Times New Roman" w:hAnsi="Book Antiqua" w:cs="Times New Roman"/>
          <w:color w:val="000000"/>
          <w:sz w:val="24"/>
          <w:szCs w:val="24"/>
        </w:rPr>
        <w:t>penyampaian</w:t>
      </w:r>
      <w:r w:rsidRPr="00591FD0">
        <w:rPr>
          <w:rFonts w:ascii="Book Antiqua" w:eastAsia="Arial Black" w:hAnsi="Book Antiqua" w:cs="Times New Roman"/>
          <w:sz w:val="24"/>
          <w:szCs w:val="24"/>
          <w:lang w:eastAsia="zh-CN"/>
        </w:rPr>
        <w:t xml:space="preserve"> materi dari guru belum tentu siswa itu dapat faham terhadap materi, sehingga para guru seharusnya melakukan refleksi terhadap pembelajaran yang telah dilakukan. Refleksi pembelajaran tersebut bisa dengan memberikan umpan balik (feedback) di akhir pembelajaran, pemberian tugas (resitasi) atau bahkan evaluasi pembelajaran secara menyeluruh </w:t>
      </w:r>
      <w:sdt>
        <w:sdtPr>
          <w:rPr>
            <w:rFonts w:ascii="Book Antiqua" w:eastAsia="Arial Black" w:hAnsi="Book Antiqua" w:cs="Times New Roman"/>
            <w:sz w:val="24"/>
            <w:szCs w:val="24"/>
            <w:lang w:eastAsia="zh-CN"/>
          </w:rPr>
          <w:id w:val="786548580"/>
          <w:citation/>
        </w:sdtPr>
        <w:sdtContent>
          <w:r w:rsidRPr="00591FD0">
            <w:rPr>
              <w:rFonts w:ascii="Book Antiqua" w:eastAsia="Arial Black" w:hAnsi="Book Antiqua" w:cs="Times New Roman"/>
              <w:sz w:val="24"/>
              <w:szCs w:val="24"/>
              <w:lang w:eastAsia="zh-CN"/>
            </w:rPr>
            <w:fldChar w:fldCharType="begin"/>
          </w:r>
          <w:r w:rsidRPr="00591FD0">
            <w:rPr>
              <w:rFonts w:ascii="Book Antiqua" w:eastAsia="Arial Black" w:hAnsi="Book Antiqua" w:cs="Times New Roman"/>
              <w:sz w:val="24"/>
              <w:szCs w:val="24"/>
              <w:lang w:eastAsia="zh-CN"/>
            </w:rPr>
            <w:instrText xml:space="preserve"> CITATION HMI18 \l 2057 </w:instrText>
          </w:r>
          <w:r w:rsidRPr="00591FD0">
            <w:rPr>
              <w:rFonts w:ascii="Book Antiqua" w:eastAsia="Arial Black" w:hAnsi="Book Antiqua" w:cs="Times New Roman"/>
              <w:sz w:val="24"/>
              <w:szCs w:val="24"/>
              <w:lang w:eastAsia="zh-CN"/>
            </w:rPr>
            <w:fldChar w:fldCharType="separate"/>
          </w:r>
          <w:r w:rsidRPr="00591FD0">
            <w:rPr>
              <w:rFonts w:ascii="Book Antiqua" w:eastAsia="Arial Black" w:hAnsi="Book Antiqua" w:cs="Times New Roman"/>
              <w:noProof/>
              <w:sz w:val="24"/>
              <w:szCs w:val="24"/>
              <w:lang w:eastAsia="zh-CN"/>
            </w:rPr>
            <w:t>(H. M.Ilyas, 2018)</w:t>
          </w:r>
          <w:r w:rsidRPr="00591FD0">
            <w:rPr>
              <w:rFonts w:ascii="Book Antiqua" w:eastAsia="Arial Black" w:hAnsi="Book Antiqua" w:cs="Times New Roman"/>
              <w:sz w:val="24"/>
              <w:szCs w:val="24"/>
              <w:lang w:eastAsia="zh-CN"/>
            </w:rPr>
            <w:fldChar w:fldCharType="end"/>
          </w:r>
        </w:sdtContent>
      </w:sdt>
      <w:r w:rsidRPr="00591FD0">
        <w:rPr>
          <w:rFonts w:ascii="Book Antiqua" w:eastAsia="Arial Black" w:hAnsi="Book Antiqua" w:cs="Times New Roman"/>
          <w:sz w:val="24"/>
          <w:szCs w:val="24"/>
          <w:lang w:eastAsia="zh-CN"/>
        </w:rPr>
        <w:t xml:space="preserve">. </w:t>
      </w:r>
    </w:p>
    <w:p w:rsidR="00B54191" w:rsidRPr="00591FD0"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 xml:space="preserve">Pada saat pembelajaran daring para guru berusaha mencari sistem </w:t>
      </w:r>
      <w:r w:rsidRPr="00591FD0">
        <w:rPr>
          <w:rFonts w:ascii="Book Antiqua" w:eastAsia="Times New Roman" w:hAnsi="Book Antiqua" w:cs="Times New Roman"/>
          <w:color w:val="000000"/>
          <w:sz w:val="24"/>
          <w:szCs w:val="24"/>
        </w:rPr>
        <w:t>pembelajaran</w:t>
      </w:r>
      <w:r w:rsidRPr="00591FD0">
        <w:rPr>
          <w:rFonts w:ascii="Book Antiqua" w:eastAsia="Arial Black" w:hAnsi="Book Antiqua" w:cs="Times New Roman"/>
          <w:sz w:val="24"/>
          <w:szCs w:val="24"/>
          <w:lang w:eastAsia="zh-CN"/>
        </w:rPr>
        <w:t xml:space="preserve"> yang tepat. Jarak pemisah pembelajaran antara guru dan murid itu menjadi tantangan tersendiri bagi guru sehingga para guru dituntut menciptakan pembelajaran yang menyenangkan bagi siswa yang pasti akan mengasah kreatifitas para guru. Waktu pembelajaran yang fleksibel juga membuat para guru memanfaatkan teknologi untuk mendukung proses pembelajaran </w:t>
      </w:r>
      <w:sdt>
        <w:sdtPr>
          <w:rPr>
            <w:rFonts w:ascii="Book Antiqua" w:eastAsia="Arial Black" w:hAnsi="Book Antiqua" w:cs="Times New Roman"/>
            <w:sz w:val="24"/>
            <w:szCs w:val="24"/>
            <w:lang w:eastAsia="zh-CN"/>
          </w:rPr>
          <w:id w:val="1920215111"/>
          <w:citation/>
        </w:sdtPr>
        <w:sdtContent>
          <w:r w:rsidRPr="00591FD0">
            <w:rPr>
              <w:rFonts w:ascii="Book Antiqua" w:eastAsia="Arial Black" w:hAnsi="Book Antiqua" w:cs="Times New Roman"/>
              <w:sz w:val="24"/>
              <w:szCs w:val="24"/>
              <w:lang w:eastAsia="zh-CN"/>
            </w:rPr>
            <w:fldChar w:fldCharType="begin"/>
          </w:r>
          <w:r w:rsidRPr="00591FD0">
            <w:rPr>
              <w:rFonts w:ascii="Book Antiqua" w:eastAsia="Arial Black" w:hAnsi="Book Antiqua" w:cs="Times New Roman"/>
              <w:sz w:val="24"/>
              <w:szCs w:val="24"/>
              <w:lang w:eastAsia="zh-CN"/>
            </w:rPr>
            <w:instrText xml:space="preserve"> CITATION Muh22 \l 2057 </w:instrText>
          </w:r>
          <w:r w:rsidRPr="00591FD0">
            <w:rPr>
              <w:rFonts w:ascii="Book Antiqua" w:eastAsia="Arial Black" w:hAnsi="Book Antiqua" w:cs="Times New Roman"/>
              <w:sz w:val="24"/>
              <w:szCs w:val="24"/>
              <w:lang w:eastAsia="zh-CN"/>
            </w:rPr>
            <w:fldChar w:fldCharType="separate"/>
          </w:r>
          <w:r w:rsidRPr="00591FD0">
            <w:rPr>
              <w:rFonts w:ascii="Book Antiqua" w:eastAsia="Arial Black" w:hAnsi="Book Antiqua" w:cs="Times New Roman"/>
              <w:noProof/>
              <w:sz w:val="24"/>
              <w:szCs w:val="24"/>
              <w:lang w:eastAsia="zh-CN"/>
            </w:rPr>
            <w:t>(Holle, 2022)</w:t>
          </w:r>
          <w:r w:rsidRPr="00591FD0">
            <w:rPr>
              <w:rFonts w:ascii="Book Antiqua" w:eastAsia="Arial Black" w:hAnsi="Book Antiqua" w:cs="Times New Roman"/>
              <w:sz w:val="24"/>
              <w:szCs w:val="24"/>
              <w:lang w:eastAsia="zh-CN"/>
            </w:rPr>
            <w:fldChar w:fldCharType="end"/>
          </w:r>
        </w:sdtContent>
      </w:sdt>
      <w:r w:rsidRPr="00591FD0">
        <w:rPr>
          <w:rFonts w:ascii="Book Antiqua" w:eastAsia="Arial Black" w:hAnsi="Book Antiqua" w:cs="Times New Roman"/>
          <w:sz w:val="24"/>
          <w:szCs w:val="24"/>
          <w:lang w:eastAsia="zh-CN"/>
        </w:rPr>
        <w:t xml:space="preserve">. </w:t>
      </w:r>
    </w:p>
    <w:p w:rsidR="00B54191" w:rsidRPr="00591FD0"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 xml:space="preserve">Di era metaverse ini, tentunya teknologi tidak menjadi kendala. Banyak sekali aplikasi yang memudahkan guru dalam pembelajaran. Agar pembelajaran menarik bagi siswa guru perlu menciptakan inovasi pembelajaran seperti hanya membuat game edukasi. Game edukasi adalah game yang didesain untuk belajar, tetapi tetap bisa menawarkan bermain dan bersenang-senang. Game edukasi adalah gabungan dari konten edukasi, prinsip pembelajaran, dan game komputer. Untuk membuat game edukasi bisa dari aplikasi yang bisa diunduh di android maupun aplikasi berbasis website. Salah satu aplikasi berbasis website yang mudah untuk digunakan adalah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adalah sebuah media pembelajaran yang harus digunakan bukan hanya ditampilkan atau dilihat. Media ini dapat didesain untuk </w:t>
      </w:r>
      <w:r w:rsidRPr="00591FD0">
        <w:rPr>
          <w:rFonts w:ascii="Book Antiqua" w:eastAsia="Times New Roman" w:hAnsi="Book Antiqua" w:cs="Times New Roman"/>
          <w:color w:val="000000"/>
          <w:sz w:val="24"/>
          <w:szCs w:val="24"/>
        </w:rPr>
        <w:t>meningkatkan</w:t>
      </w:r>
      <w:r w:rsidRPr="00591FD0">
        <w:rPr>
          <w:rFonts w:ascii="Book Antiqua" w:eastAsia="Arial Black" w:hAnsi="Book Antiqua" w:cs="Times New Roman"/>
          <w:sz w:val="24"/>
          <w:szCs w:val="24"/>
          <w:lang w:eastAsia="zh-CN"/>
        </w:rPr>
        <w:t xml:space="preserve"> kegiatan kelompok belajar dan juga dapat melibatkan siswa dalam pembuatannya secara aktif.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dapat digunakan untuk membuat media pembelajaran game edukasi seperti, kuis, menjodohkan, memasangkan, anagram, acak kata, pencarian kata, mengelompokkan, dan lain sebagainya </w:t>
      </w:r>
      <w:sdt>
        <w:sdtPr>
          <w:rPr>
            <w:rFonts w:ascii="Book Antiqua" w:eastAsia="Arial Black" w:hAnsi="Book Antiqua" w:cs="Times New Roman"/>
            <w:sz w:val="24"/>
            <w:szCs w:val="24"/>
            <w:lang w:eastAsia="zh-CN"/>
          </w:rPr>
          <w:id w:val="1383128487"/>
          <w:citation/>
        </w:sdtPr>
        <w:sdtContent>
          <w:r w:rsidRPr="00591FD0">
            <w:rPr>
              <w:rFonts w:ascii="Book Antiqua" w:eastAsia="Arial Black" w:hAnsi="Book Antiqua" w:cs="Times New Roman"/>
              <w:sz w:val="24"/>
              <w:szCs w:val="24"/>
              <w:lang w:eastAsia="zh-CN"/>
            </w:rPr>
            <w:fldChar w:fldCharType="begin"/>
          </w:r>
          <w:r w:rsidRPr="00591FD0">
            <w:rPr>
              <w:rFonts w:ascii="Book Antiqua" w:eastAsia="Arial Black" w:hAnsi="Book Antiqua" w:cs="Times New Roman"/>
              <w:sz w:val="24"/>
              <w:szCs w:val="24"/>
              <w:lang w:eastAsia="zh-CN"/>
            </w:rPr>
            <w:instrText xml:space="preserve">CITATION ROH23 \l 2057 </w:instrText>
          </w:r>
          <w:r w:rsidRPr="00591FD0">
            <w:rPr>
              <w:rFonts w:ascii="Book Antiqua" w:eastAsia="Arial Black" w:hAnsi="Book Antiqua" w:cs="Times New Roman"/>
              <w:sz w:val="24"/>
              <w:szCs w:val="24"/>
              <w:lang w:eastAsia="zh-CN"/>
            </w:rPr>
            <w:fldChar w:fldCharType="separate"/>
          </w:r>
          <w:r w:rsidRPr="00591FD0">
            <w:rPr>
              <w:rFonts w:ascii="Book Antiqua" w:eastAsia="Arial Black" w:hAnsi="Book Antiqua" w:cs="Times New Roman"/>
              <w:noProof/>
              <w:sz w:val="24"/>
              <w:szCs w:val="24"/>
              <w:lang w:eastAsia="zh-CN"/>
            </w:rPr>
            <w:t>(Rohmatin, 2023)</w:t>
          </w:r>
          <w:r w:rsidRPr="00591FD0">
            <w:rPr>
              <w:rFonts w:ascii="Book Antiqua" w:eastAsia="Arial Black" w:hAnsi="Book Antiqua" w:cs="Times New Roman"/>
              <w:sz w:val="24"/>
              <w:szCs w:val="24"/>
              <w:lang w:eastAsia="zh-CN"/>
            </w:rPr>
            <w:fldChar w:fldCharType="end"/>
          </w:r>
        </w:sdtContent>
      </w:sdt>
      <w:r w:rsidRPr="00591FD0">
        <w:rPr>
          <w:rFonts w:ascii="Book Antiqua" w:eastAsia="Arial Black" w:hAnsi="Book Antiqua" w:cs="Times New Roman"/>
          <w:sz w:val="24"/>
          <w:szCs w:val="24"/>
          <w:lang w:eastAsia="zh-CN"/>
        </w:rPr>
        <w:t xml:space="preserve">. Lebih menariknya, selain itu aplikasi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dapat menyediakan akses media yang telah dibuat melalui daring dan dapat diunduh dan dicetak pada kertas. </w:t>
      </w:r>
    </w:p>
    <w:p w:rsidR="00B54191" w:rsidRPr="00591FD0"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 xml:space="preserve">Game edukatif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dapat membatu para guru untuk melakukan evaluasi pembelajaran yang yang menyenangkan. Para siswa nantinya tidak merasakan tekanan belajar ketika mengerjakan tugas dengan </w:t>
      </w:r>
      <w:r w:rsidRPr="00591FD0">
        <w:rPr>
          <w:rFonts w:ascii="Book Antiqua" w:eastAsia="Arial Black" w:hAnsi="Book Antiqua" w:cs="Times New Roman"/>
          <w:i/>
          <w:iCs/>
          <w:sz w:val="24"/>
          <w:szCs w:val="24"/>
          <w:lang w:eastAsia="zh-CN"/>
        </w:rPr>
        <w:t>wordwall</w:t>
      </w:r>
      <w:r w:rsidRPr="00591FD0">
        <w:rPr>
          <w:rFonts w:ascii="Book Antiqua" w:eastAsia="Arial Black" w:hAnsi="Book Antiqua" w:cs="Times New Roman"/>
          <w:sz w:val="24"/>
          <w:szCs w:val="24"/>
          <w:lang w:eastAsia="zh-CN"/>
        </w:rPr>
        <w:t xml:space="preserve"> game ini. Karena perubahan pembiasaan dari daring ke tatap muka tentunya </w:t>
      </w:r>
      <w:r w:rsidRPr="00591FD0">
        <w:rPr>
          <w:rFonts w:ascii="Book Antiqua" w:eastAsia="Times New Roman" w:hAnsi="Book Antiqua" w:cs="Times New Roman"/>
          <w:color w:val="000000"/>
          <w:sz w:val="24"/>
          <w:szCs w:val="24"/>
        </w:rPr>
        <w:t>tidak</w:t>
      </w:r>
      <w:r w:rsidRPr="00591FD0">
        <w:rPr>
          <w:rFonts w:ascii="Book Antiqua" w:eastAsia="Arial Black" w:hAnsi="Book Antiqua" w:cs="Times New Roman"/>
          <w:sz w:val="24"/>
          <w:szCs w:val="24"/>
          <w:lang w:eastAsia="zh-CN"/>
        </w:rPr>
        <w:t xml:space="preserve"> mudah bagi siswa. Siswa yang dulunya terbiasa dengan teknologi terutama gadget untuk belajar tentu akan mengalami kondisi enggan belajar dengan menulis di buku. Hal inilah seharusnya menjadi perhatian para guru agar tetap meningkatkan kompetensi dalam diri untuk menciptakan pembelajaran yang dapat meningkatkan motivasi dan minat siswa dalam belajar.</w:t>
      </w:r>
    </w:p>
    <w:p w:rsidR="00AD4748" w:rsidRDefault="00B54191" w:rsidP="00B54191">
      <w:pPr>
        <w:spacing w:after="0" w:line="240" w:lineRule="auto"/>
        <w:ind w:firstLine="567"/>
        <w:contextualSpacing/>
        <w:jc w:val="both"/>
        <w:rPr>
          <w:rFonts w:ascii="Book Antiqua" w:eastAsia="Arial Black" w:hAnsi="Book Antiqua" w:cs="Times New Roman"/>
          <w:sz w:val="24"/>
          <w:szCs w:val="24"/>
          <w:lang w:eastAsia="zh-CN"/>
        </w:rPr>
      </w:pPr>
      <w:r w:rsidRPr="00591FD0">
        <w:rPr>
          <w:rFonts w:ascii="Book Antiqua" w:eastAsia="Arial Black" w:hAnsi="Book Antiqua" w:cs="Times New Roman"/>
          <w:sz w:val="24"/>
          <w:szCs w:val="24"/>
          <w:lang w:eastAsia="zh-CN"/>
        </w:rPr>
        <w:t xml:space="preserve">Berdasarkan dari hasil observasi pengabdi di MI Hidayatul Mubtadiin Wates Sumbergempol dengan melakukan wawancara dengan beberapa wali murid untuk evaluasi pembelajaran siswa hanya diberi tugas mengerjakan LKS sehingga menimbulkan kebosanan bagi siswa. Maka pengabdi berinisiatif memberikan Pelatihan Pembuatan Media Game Edukatif Bagi Guru di MI Hidayatul Mubtadiin Wates </w:t>
      </w:r>
    </w:p>
    <w:p w:rsidR="00AD4748" w:rsidRDefault="00AD4748">
      <w:pPr>
        <w:rPr>
          <w:rFonts w:ascii="Book Antiqua" w:eastAsia="Arial Black" w:hAnsi="Book Antiqua" w:cs="Times New Roman"/>
          <w:sz w:val="24"/>
          <w:szCs w:val="24"/>
          <w:lang w:eastAsia="zh-CN"/>
        </w:rPr>
      </w:pPr>
      <w:r>
        <w:rPr>
          <w:rFonts w:ascii="Book Antiqua" w:eastAsia="Arial Black" w:hAnsi="Book Antiqua" w:cs="Times New Roman"/>
          <w:sz w:val="24"/>
          <w:szCs w:val="24"/>
          <w:lang w:eastAsia="zh-CN"/>
        </w:rPr>
        <w:br w:type="page"/>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eastAsia="id-ID"/>
        </w:rPr>
      </w:pPr>
      <w:r w:rsidRPr="00591FD0">
        <w:rPr>
          <w:rFonts w:ascii="Book Antiqua" w:eastAsia="Arial Black" w:hAnsi="Book Antiqua" w:cs="Times New Roman"/>
          <w:sz w:val="24"/>
          <w:szCs w:val="24"/>
          <w:lang w:eastAsia="zh-CN"/>
        </w:rPr>
        <w:lastRenderedPageBreak/>
        <w:t xml:space="preserve">Sumbergempol untuk meningkatkan kompetensi guru dan membantu dalam evelausi pembelajaran guru.  </w:t>
      </w:r>
    </w:p>
    <w:p w:rsidR="00B54191" w:rsidRPr="00591FD0" w:rsidRDefault="00B54191" w:rsidP="00B54191">
      <w:pPr>
        <w:spacing w:after="0" w:line="240" w:lineRule="auto"/>
        <w:contextualSpacing/>
        <w:rPr>
          <w:rFonts w:ascii="Book Antiqua" w:eastAsia="Times New Roman" w:hAnsi="Book Antiqua" w:cs="Times New Roman"/>
          <w:sz w:val="24"/>
          <w:szCs w:val="24"/>
        </w:rPr>
      </w:pPr>
    </w:p>
    <w:p w:rsidR="00B54191" w:rsidRPr="00591FD0" w:rsidRDefault="00B54191" w:rsidP="00B54191">
      <w:pPr>
        <w:spacing w:after="0" w:line="240" w:lineRule="auto"/>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t>PELAKSAAN DAN METODE</w:t>
      </w:r>
    </w:p>
    <w:p w:rsidR="00B54191" w:rsidRPr="00591FD0" w:rsidRDefault="00B54191" w:rsidP="00B54191">
      <w:pPr>
        <w:spacing w:after="0" w:line="240" w:lineRule="auto"/>
        <w:ind w:firstLine="567"/>
        <w:contextualSpacing/>
        <w:jc w:val="both"/>
        <w:rPr>
          <w:rFonts w:ascii="Book Antiqua" w:eastAsia="Times New Roman" w:hAnsi="Book Antiqua" w:cs="Times New Roman"/>
          <w:sz w:val="24"/>
          <w:szCs w:val="24"/>
          <w:lang w:eastAsia="zh-CN"/>
        </w:rPr>
      </w:pPr>
      <w:r w:rsidRPr="00591FD0">
        <w:rPr>
          <w:rFonts w:ascii="Book Antiqua" w:eastAsia="Times New Roman" w:hAnsi="Book Antiqua" w:cs="Times New Roman"/>
          <w:sz w:val="24"/>
          <w:szCs w:val="24"/>
          <w:lang w:val="en-ID" w:eastAsia="zh-CN"/>
        </w:rPr>
        <w:t>Pelatihan</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ini</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menggunakan</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pendekatan</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(ABCD)</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Asset</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Based</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Community Development,</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yang mengutamakan pemanfaatan aset</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dan</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potensi</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yang</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ada</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disekitar</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dan</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dimiliki</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oleh</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komunitas</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 xml:space="preserve">masyarakat </w:t>
      </w:r>
      <w:sdt>
        <w:sdtPr>
          <w:rPr>
            <w:rFonts w:ascii="Book Antiqua" w:eastAsia="Times New Roman" w:hAnsi="Book Antiqua" w:cs="Times New Roman"/>
            <w:sz w:val="24"/>
            <w:szCs w:val="24"/>
            <w:lang w:val="en-ID" w:eastAsia="zh-CN"/>
          </w:rPr>
          <w:id w:val="1846516402"/>
          <w:citation/>
        </w:sdtPr>
        <w:sdtContent>
          <w:r w:rsidRPr="00591FD0">
            <w:rPr>
              <w:rFonts w:ascii="Book Antiqua" w:eastAsia="Times New Roman" w:hAnsi="Book Antiqua" w:cs="Times New Roman"/>
              <w:sz w:val="24"/>
              <w:szCs w:val="24"/>
              <w:lang w:val="en-ID" w:eastAsia="zh-CN"/>
            </w:rPr>
            <w:fldChar w:fldCharType="begin"/>
          </w:r>
          <w:r w:rsidRPr="00591FD0">
            <w:rPr>
              <w:rFonts w:ascii="Book Antiqua" w:eastAsia="Times New Roman" w:hAnsi="Book Antiqua" w:cs="Times New Roman"/>
              <w:sz w:val="24"/>
              <w:szCs w:val="24"/>
              <w:lang w:eastAsia="zh-CN"/>
            </w:rPr>
            <w:instrText xml:space="preserve"> CITATION Sal15 \l 2057 </w:instrText>
          </w:r>
          <w:r w:rsidRPr="00591FD0">
            <w:rPr>
              <w:rFonts w:ascii="Book Antiqua" w:eastAsia="Times New Roman" w:hAnsi="Book Antiqua" w:cs="Times New Roman"/>
              <w:sz w:val="24"/>
              <w:szCs w:val="24"/>
              <w:lang w:val="en-ID" w:eastAsia="zh-CN"/>
            </w:rPr>
            <w:fldChar w:fldCharType="separate"/>
          </w:r>
          <w:r w:rsidRPr="00591FD0">
            <w:rPr>
              <w:rFonts w:ascii="Book Antiqua" w:eastAsia="Times New Roman" w:hAnsi="Book Antiqua" w:cs="Times New Roman"/>
              <w:noProof/>
              <w:sz w:val="24"/>
              <w:szCs w:val="24"/>
              <w:lang w:eastAsia="zh-CN"/>
            </w:rPr>
            <w:t>(Salahuddin, 2015)</w:t>
          </w:r>
          <w:r w:rsidRPr="00591FD0">
            <w:rPr>
              <w:rFonts w:ascii="Book Antiqua" w:eastAsia="Times New Roman" w:hAnsi="Book Antiqua" w:cs="Times New Roman"/>
              <w:sz w:val="24"/>
              <w:szCs w:val="24"/>
              <w:lang w:val="en-ID" w:eastAsia="zh-CN"/>
            </w:rPr>
            <w:fldChar w:fldCharType="end"/>
          </w:r>
        </w:sdtContent>
      </w:sdt>
      <w:r w:rsidRPr="00591FD0">
        <w:rPr>
          <w:rFonts w:ascii="Book Antiqua" w:eastAsia="Times New Roman" w:hAnsi="Book Antiqua" w:cs="Times New Roman"/>
          <w:sz w:val="24"/>
          <w:szCs w:val="24"/>
          <w:lang w:val="en-ID" w:eastAsia="zh-CN"/>
        </w:rPr>
        <w:t>.</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Komunitas</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masyarakat</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color w:val="000000"/>
          <w:sz w:val="24"/>
          <w:szCs w:val="24"/>
        </w:rPr>
        <w:t>dalam</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hal</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ini</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yaitu</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seluruh</w:t>
      </w:r>
      <w:r w:rsidRPr="00591FD0">
        <w:rPr>
          <w:rFonts w:ascii="Book Antiqua" w:eastAsia="Times New Roman" w:hAnsi="Book Antiqua" w:cs="Times New Roman"/>
          <w:spacing w:val="1"/>
          <w:sz w:val="24"/>
          <w:szCs w:val="24"/>
          <w:lang w:val="en-ID" w:eastAsia="zh-CN"/>
        </w:rPr>
        <w:t xml:space="preserve"> </w:t>
      </w:r>
      <w:r w:rsidRPr="00591FD0">
        <w:rPr>
          <w:rFonts w:ascii="Book Antiqua" w:eastAsia="Times New Roman" w:hAnsi="Book Antiqua" w:cs="Times New Roman"/>
          <w:sz w:val="24"/>
          <w:szCs w:val="24"/>
          <w:lang w:val="en-ID" w:eastAsia="zh-CN"/>
        </w:rPr>
        <w:t xml:space="preserve">para guru di MI Hidayatul Mubtadiin Wates, Tulungagung. Di MI tersebut </w:t>
      </w:r>
      <w:r w:rsidRPr="00591FD0">
        <w:rPr>
          <w:rFonts w:ascii="Book Antiqua" w:eastAsia="Times New Roman" w:hAnsi="Book Antiqua" w:cs="Times New Roman"/>
          <w:spacing w:val="1"/>
          <w:sz w:val="24"/>
          <w:szCs w:val="24"/>
          <w:lang w:val="en-ID" w:eastAsia="zh-CN"/>
        </w:rPr>
        <w:t>juga sudah menerapkan Kurikulum merdeka belajar, bahkan para guru di MI Hidayatul Mubtadiin Wates menjadi delegasi pelatihan IKM di Kantor Kmenterian Agama Tulungagung.</w:t>
      </w:r>
      <w:r w:rsidRPr="00591FD0">
        <w:rPr>
          <w:rFonts w:ascii="Book Antiqua" w:eastAsia="Times New Roman" w:hAnsi="Book Antiqua" w:cs="Times New Roman"/>
          <w:sz w:val="24"/>
          <w:szCs w:val="24"/>
          <w:lang w:eastAsia="zh-CN"/>
        </w:rPr>
        <w:t xml:space="preserve"> </w:t>
      </w:r>
      <w:r w:rsidRPr="00591FD0">
        <w:rPr>
          <w:rFonts w:ascii="Book Antiqua" w:eastAsia="Times New Roman" w:hAnsi="Book Antiqua" w:cs="Times New Roman"/>
          <w:spacing w:val="1"/>
          <w:sz w:val="24"/>
          <w:szCs w:val="24"/>
          <w:lang w:val="en-ID" w:eastAsia="zh-CN"/>
        </w:rPr>
        <w:t xml:space="preserve">Metode ABCD memiliki lima langkah  kunci untuk melakukan proses riset pendampingan </w:t>
      </w:r>
      <w:sdt>
        <w:sdtPr>
          <w:rPr>
            <w:rFonts w:ascii="Book Antiqua" w:eastAsia="Times New Roman" w:hAnsi="Book Antiqua" w:cs="Times New Roman"/>
            <w:spacing w:val="1"/>
            <w:sz w:val="24"/>
            <w:szCs w:val="24"/>
            <w:lang w:val="en-ID" w:eastAsia="zh-CN"/>
          </w:rPr>
          <w:id w:val="-1134324468"/>
          <w:citation/>
        </w:sdtPr>
        <w:sdtContent>
          <w:r w:rsidRPr="00591FD0">
            <w:rPr>
              <w:rFonts w:ascii="Book Antiqua" w:eastAsia="Times New Roman" w:hAnsi="Book Antiqua" w:cs="Times New Roman"/>
              <w:spacing w:val="1"/>
              <w:sz w:val="24"/>
              <w:szCs w:val="24"/>
              <w:lang w:val="en-ID" w:eastAsia="zh-CN"/>
            </w:rPr>
            <w:fldChar w:fldCharType="begin"/>
          </w:r>
          <w:r w:rsidRPr="00591FD0">
            <w:rPr>
              <w:rFonts w:ascii="Book Antiqua" w:eastAsia="Times New Roman" w:hAnsi="Book Antiqua" w:cs="Times New Roman"/>
              <w:spacing w:val="1"/>
              <w:sz w:val="24"/>
              <w:szCs w:val="24"/>
              <w:lang w:eastAsia="zh-CN"/>
            </w:rPr>
            <w:instrText xml:space="preserve"> CITATION Dur13 \l 2057 </w:instrText>
          </w:r>
          <w:r w:rsidRPr="00591FD0">
            <w:rPr>
              <w:rFonts w:ascii="Book Antiqua" w:eastAsia="Times New Roman" w:hAnsi="Book Antiqua" w:cs="Times New Roman"/>
              <w:spacing w:val="1"/>
              <w:sz w:val="24"/>
              <w:szCs w:val="24"/>
              <w:lang w:val="en-ID" w:eastAsia="zh-CN"/>
            </w:rPr>
            <w:fldChar w:fldCharType="separate"/>
          </w:r>
          <w:r w:rsidRPr="00591FD0">
            <w:rPr>
              <w:rFonts w:ascii="Book Antiqua" w:eastAsia="Times New Roman" w:hAnsi="Book Antiqua" w:cs="Times New Roman"/>
              <w:noProof/>
              <w:spacing w:val="1"/>
              <w:sz w:val="24"/>
              <w:szCs w:val="24"/>
              <w:lang w:eastAsia="zh-CN"/>
            </w:rPr>
            <w:t>(Dureau, 2013)</w:t>
          </w:r>
          <w:r w:rsidRPr="00591FD0">
            <w:rPr>
              <w:rFonts w:ascii="Book Antiqua" w:eastAsia="Times New Roman" w:hAnsi="Book Antiqua" w:cs="Times New Roman"/>
              <w:spacing w:val="1"/>
              <w:sz w:val="24"/>
              <w:szCs w:val="24"/>
              <w:lang w:val="en-ID" w:eastAsia="zh-CN"/>
            </w:rPr>
            <w:fldChar w:fldCharType="end"/>
          </w:r>
        </w:sdtContent>
      </w:sdt>
      <w:r w:rsidRPr="00591FD0">
        <w:rPr>
          <w:rFonts w:ascii="Book Antiqua" w:eastAsia="Times New Roman" w:hAnsi="Book Antiqua" w:cs="Times New Roman"/>
          <w:spacing w:val="1"/>
          <w:sz w:val="24"/>
          <w:szCs w:val="24"/>
          <w:lang w:val="en-ID" w:eastAsia="zh-CN"/>
        </w:rPr>
        <w:t xml:space="preserve">, diantaranya: </w:t>
      </w:r>
    </w:p>
    <w:p w:rsidR="00B54191" w:rsidRPr="00591FD0" w:rsidRDefault="00B54191" w:rsidP="00B54191">
      <w:pPr>
        <w:numPr>
          <w:ilvl w:val="3"/>
          <w:numId w:val="8"/>
        </w:numPr>
        <w:spacing w:after="0" w:line="240" w:lineRule="auto"/>
        <w:ind w:left="284" w:hanging="284"/>
        <w:contextualSpacing/>
        <w:jc w:val="both"/>
        <w:rPr>
          <w:rFonts w:ascii="Book Antiqua" w:eastAsia="Times New Roman" w:hAnsi="Book Antiqua" w:cs="Times New Roman"/>
          <w:spacing w:val="1"/>
          <w:sz w:val="24"/>
          <w:szCs w:val="24"/>
          <w:lang w:eastAsia="zh-CN"/>
        </w:rPr>
      </w:pPr>
      <w:r w:rsidRPr="00591FD0">
        <w:rPr>
          <w:rFonts w:ascii="Book Antiqua" w:eastAsia="Times New Roman" w:hAnsi="Book Antiqua" w:cs="Times New Roman"/>
          <w:i/>
          <w:iCs/>
          <w:spacing w:val="1"/>
          <w:sz w:val="24"/>
          <w:szCs w:val="24"/>
          <w:lang w:eastAsia="zh-CN"/>
        </w:rPr>
        <w:t>Discovery</w:t>
      </w:r>
      <w:r w:rsidRPr="00591FD0">
        <w:rPr>
          <w:rFonts w:ascii="Book Antiqua" w:eastAsia="Times New Roman" w:hAnsi="Book Antiqua" w:cs="Times New Roman"/>
          <w:spacing w:val="1"/>
          <w:sz w:val="24"/>
          <w:szCs w:val="24"/>
          <w:lang w:eastAsia="zh-CN"/>
        </w:rPr>
        <w:t xml:space="preserve"> (Menemukan): </w:t>
      </w:r>
      <w:r w:rsidRPr="00591FD0">
        <w:rPr>
          <w:rFonts w:ascii="Book Antiqua" w:eastAsia="Times New Roman" w:hAnsi="Book Antiqua" w:cs="Times New Roman"/>
          <w:spacing w:val="1"/>
          <w:sz w:val="24"/>
          <w:szCs w:val="24"/>
          <w:lang w:val="en-ID" w:eastAsia="zh-CN"/>
        </w:rPr>
        <w:t xml:space="preserve">Untuk menemukan potensi (asset), kekuatan dan kelamahan peneliti melakukan wawancara kepada kepala madrasah dan para guru di MI Hidayatul Mubtadiin Wates. </w:t>
      </w:r>
    </w:p>
    <w:p w:rsidR="00B54191" w:rsidRPr="00591FD0" w:rsidRDefault="00B54191" w:rsidP="00B54191">
      <w:pPr>
        <w:numPr>
          <w:ilvl w:val="3"/>
          <w:numId w:val="8"/>
        </w:numPr>
        <w:spacing w:after="0" w:line="240" w:lineRule="auto"/>
        <w:ind w:left="284" w:hanging="284"/>
        <w:contextualSpacing/>
        <w:jc w:val="both"/>
        <w:rPr>
          <w:rFonts w:ascii="Book Antiqua" w:eastAsia="Times New Roman" w:hAnsi="Book Antiqua" w:cs="Times New Roman"/>
          <w:spacing w:val="1"/>
          <w:sz w:val="24"/>
          <w:szCs w:val="24"/>
          <w:lang w:eastAsia="zh-CN"/>
        </w:rPr>
      </w:pPr>
      <w:r w:rsidRPr="00591FD0">
        <w:rPr>
          <w:rFonts w:ascii="Book Antiqua" w:eastAsia="Times New Roman" w:hAnsi="Book Antiqua" w:cs="Times New Roman"/>
          <w:i/>
          <w:iCs/>
          <w:spacing w:val="1"/>
          <w:sz w:val="24"/>
          <w:szCs w:val="24"/>
          <w:lang w:eastAsia="zh-CN"/>
        </w:rPr>
        <w:t>Dream</w:t>
      </w:r>
      <w:r w:rsidRPr="00591FD0">
        <w:rPr>
          <w:rFonts w:ascii="Book Antiqua" w:eastAsia="Times New Roman" w:hAnsi="Book Antiqua" w:cs="Times New Roman"/>
          <w:spacing w:val="1"/>
          <w:sz w:val="24"/>
          <w:szCs w:val="24"/>
          <w:lang w:eastAsia="zh-CN"/>
        </w:rPr>
        <w:t xml:space="preserve"> (Impian) : </w:t>
      </w:r>
      <w:r w:rsidRPr="00591FD0">
        <w:rPr>
          <w:rFonts w:ascii="Book Antiqua" w:eastAsia="Times New Roman" w:hAnsi="Book Antiqua" w:cs="Times New Roman"/>
          <w:spacing w:val="1"/>
          <w:sz w:val="24"/>
          <w:szCs w:val="24"/>
          <w:lang w:val="en-ID" w:eastAsia="zh-CN"/>
        </w:rPr>
        <w:t>Setelah dilakukan wawancara dengan kepala madrasah dan para guru, peneliti mulai menemukan mimpi atau keinginan yang ada di MI Hidayatul Mubtadiin Wates Tulungagung. Setelah peneliti mengetahui kebutuhan atau impian kepala madrasah dan para guru, langkah selanjutnya adalah merancang aktivitas yang membantu orang mencapai impiannya. Impian tersebut adalah mengembangkan keterampilan guru dengan menciptakan media evaluasi yang kreatif.</w:t>
      </w:r>
    </w:p>
    <w:p w:rsidR="00B54191" w:rsidRPr="00591FD0" w:rsidRDefault="00B54191" w:rsidP="00B54191">
      <w:pPr>
        <w:numPr>
          <w:ilvl w:val="3"/>
          <w:numId w:val="8"/>
        </w:numPr>
        <w:spacing w:after="0" w:line="240" w:lineRule="auto"/>
        <w:ind w:left="284" w:hanging="284"/>
        <w:contextualSpacing/>
        <w:jc w:val="both"/>
        <w:rPr>
          <w:rFonts w:ascii="Book Antiqua" w:eastAsia="Times New Roman" w:hAnsi="Book Antiqua" w:cs="Times New Roman"/>
          <w:spacing w:val="1"/>
          <w:sz w:val="24"/>
          <w:szCs w:val="24"/>
          <w:lang w:eastAsia="zh-CN"/>
        </w:rPr>
      </w:pPr>
      <w:r w:rsidRPr="00591FD0">
        <w:rPr>
          <w:rFonts w:ascii="Book Antiqua" w:eastAsia="Times New Roman" w:hAnsi="Book Antiqua" w:cs="Times New Roman"/>
          <w:i/>
          <w:iCs/>
          <w:spacing w:val="1"/>
          <w:sz w:val="24"/>
          <w:szCs w:val="24"/>
          <w:lang w:eastAsia="zh-CN"/>
        </w:rPr>
        <w:t>Design</w:t>
      </w:r>
      <w:r w:rsidRPr="00591FD0">
        <w:rPr>
          <w:rFonts w:ascii="Book Antiqua" w:eastAsia="Times New Roman" w:hAnsi="Book Antiqua" w:cs="Times New Roman"/>
          <w:spacing w:val="1"/>
          <w:sz w:val="24"/>
          <w:szCs w:val="24"/>
          <w:lang w:eastAsia="zh-CN"/>
        </w:rPr>
        <w:t xml:space="preserve"> (Merancang) : </w:t>
      </w:r>
      <w:r w:rsidRPr="00591FD0">
        <w:rPr>
          <w:rFonts w:ascii="Book Antiqua" w:eastAsia="Times New Roman" w:hAnsi="Book Antiqua" w:cs="Times New Roman"/>
          <w:spacing w:val="1"/>
          <w:sz w:val="24"/>
          <w:szCs w:val="24"/>
          <w:lang w:val="en-ID" w:eastAsia="zh-CN"/>
        </w:rPr>
        <w:t xml:space="preserve">Potensi yang dimiliki oleh MI Hidayatul Mubtadiin Wates baiak berupa banyaknya guru yang berpengalaman dan tersedianya internet serta bentuk dukungan kepala madrasah,maka perlu dirancang pelatihan </w:t>
      </w:r>
      <w:r w:rsidRPr="00591FD0">
        <w:rPr>
          <w:rFonts w:ascii="Book Antiqua" w:eastAsia="Times New Roman" w:hAnsi="Book Antiqua" w:cs="Times New Roman"/>
          <w:i/>
          <w:iCs/>
          <w:spacing w:val="1"/>
          <w:sz w:val="24"/>
          <w:szCs w:val="24"/>
          <w:lang w:val="en-ID" w:eastAsia="zh-CN"/>
        </w:rPr>
        <w:t>Wordwalls</w:t>
      </w:r>
      <w:r w:rsidRPr="00591FD0">
        <w:rPr>
          <w:rFonts w:ascii="Book Antiqua" w:eastAsia="Times New Roman" w:hAnsi="Book Antiqua" w:cs="Times New Roman"/>
          <w:spacing w:val="1"/>
          <w:sz w:val="24"/>
          <w:szCs w:val="24"/>
          <w:lang w:val="en-ID" w:eastAsia="zh-CN"/>
        </w:rPr>
        <w:t xml:space="preserve"> suapaya menjadi program pengajaran yang kreatif bagi guru  MI Hidayatul Mubtadiin Wates Boyolangu Tulungagung.</w:t>
      </w:r>
    </w:p>
    <w:p w:rsidR="00B54191" w:rsidRPr="00591FD0" w:rsidRDefault="00B54191" w:rsidP="00B54191">
      <w:pPr>
        <w:numPr>
          <w:ilvl w:val="3"/>
          <w:numId w:val="8"/>
        </w:numPr>
        <w:spacing w:after="0" w:line="240" w:lineRule="auto"/>
        <w:ind w:left="284" w:hanging="284"/>
        <w:contextualSpacing/>
        <w:jc w:val="both"/>
        <w:rPr>
          <w:rFonts w:ascii="Book Antiqua" w:eastAsia="Times New Roman" w:hAnsi="Book Antiqua" w:cs="Times New Roman"/>
          <w:spacing w:val="1"/>
          <w:sz w:val="24"/>
          <w:szCs w:val="24"/>
          <w:lang w:eastAsia="zh-CN"/>
        </w:rPr>
      </w:pPr>
      <w:r w:rsidRPr="00591FD0">
        <w:rPr>
          <w:rFonts w:ascii="Book Antiqua" w:eastAsia="Times New Roman" w:hAnsi="Book Antiqua" w:cs="Times New Roman"/>
          <w:i/>
          <w:iCs/>
          <w:spacing w:val="1"/>
          <w:sz w:val="24"/>
          <w:szCs w:val="24"/>
          <w:lang w:eastAsia="zh-CN"/>
        </w:rPr>
        <w:t>Define</w:t>
      </w:r>
      <w:r w:rsidRPr="00591FD0">
        <w:rPr>
          <w:rFonts w:ascii="Book Antiqua" w:eastAsia="Times New Roman" w:hAnsi="Book Antiqua" w:cs="Times New Roman"/>
          <w:spacing w:val="1"/>
          <w:sz w:val="24"/>
          <w:szCs w:val="24"/>
          <w:lang w:eastAsia="zh-CN"/>
        </w:rPr>
        <w:t xml:space="preserve"> (Menentukan) : </w:t>
      </w:r>
      <w:r w:rsidRPr="00591FD0">
        <w:rPr>
          <w:rFonts w:ascii="Book Antiqua" w:eastAsia="Times New Roman" w:hAnsi="Book Antiqua" w:cs="Times New Roman"/>
          <w:spacing w:val="1"/>
          <w:sz w:val="24"/>
          <w:szCs w:val="24"/>
          <w:lang w:val="en-ID" w:eastAsia="zh-CN"/>
        </w:rPr>
        <w:t xml:space="preserve">Peneliti menentukan pilihan topik terbaik, tujuan penelitian atau gambaran perubahan yang diinginkan. Dukungan masyarakat mencakup diskusi kelompok terfokus (FGD). Selama proses FGD, para peneliti, kepala madrasah, dan guru memutuskan sumber daya yang akan digunakan untuk membuat media evaluasi berbasis </w:t>
      </w:r>
      <w:r w:rsidRPr="00591FD0">
        <w:rPr>
          <w:rFonts w:ascii="Book Antiqua" w:eastAsia="Times New Roman" w:hAnsi="Book Antiqua" w:cs="Times New Roman"/>
          <w:i/>
          <w:iCs/>
          <w:spacing w:val="1"/>
          <w:sz w:val="24"/>
          <w:szCs w:val="24"/>
          <w:lang w:val="en-ID" w:eastAsia="zh-CN"/>
        </w:rPr>
        <w:t>Wordwall</w:t>
      </w:r>
      <w:r w:rsidRPr="00591FD0">
        <w:rPr>
          <w:rFonts w:ascii="Book Antiqua" w:eastAsia="Times New Roman" w:hAnsi="Book Antiqua" w:cs="Times New Roman"/>
          <w:spacing w:val="1"/>
          <w:sz w:val="24"/>
          <w:szCs w:val="24"/>
          <w:lang w:val="en-ID" w:eastAsia="zh-CN"/>
        </w:rPr>
        <w:t>. Proses FGD dapat berjalan  lancar jika diskusi antara kepala madrasahdan guru disepakati bersama.</w:t>
      </w:r>
    </w:p>
    <w:p w:rsidR="00B54191" w:rsidRPr="00591FD0" w:rsidRDefault="00B54191" w:rsidP="00B54191">
      <w:pPr>
        <w:numPr>
          <w:ilvl w:val="3"/>
          <w:numId w:val="8"/>
        </w:numPr>
        <w:spacing w:after="0" w:line="240" w:lineRule="auto"/>
        <w:ind w:left="284" w:hanging="284"/>
        <w:contextualSpacing/>
        <w:jc w:val="both"/>
        <w:rPr>
          <w:rFonts w:ascii="Book Antiqua" w:eastAsia="Times New Roman" w:hAnsi="Book Antiqua" w:cs="Times New Roman"/>
          <w:spacing w:val="1"/>
          <w:sz w:val="24"/>
          <w:szCs w:val="24"/>
          <w:lang w:eastAsia="zh-CN"/>
        </w:rPr>
      </w:pPr>
      <w:r w:rsidRPr="00591FD0">
        <w:rPr>
          <w:rFonts w:ascii="Book Antiqua" w:eastAsia="Times New Roman" w:hAnsi="Book Antiqua" w:cs="Times New Roman"/>
          <w:i/>
          <w:iCs/>
          <w:spacing w:val="1"/>
          <w:sz w:val="24"/>
          <w:szCs w:val="24"/>
          <w:lang w:eastAsia="zh-CN"/>
        </w:rPr>
        <w:t>Destiny</w:t>
      </w:r>
      <w:r w:rsidRPr="00591FD0">
        <w:rPr>
          <w:rFonts w:ascii="Book Antiqua" w:eastAsia="Times New Roman" w:hAnsi="Book Antiqua" w:cs="Times New Roman"/>
          <w:spacing w:val="1"/>
          <w:sz w:val="24"/>
          <w:szCs w:val="24"/>
          <w:lang w:eastAsia="zh-CN"/>
        </w:rPr>
        <w:t xml:space="preserve"> (Lakukan) : Langkah  terakhir adalah melaksanakan kegiatan yang telah disetujui untuk mewujudkan impian pemanfaatan potensi yaitu pelatihan membuat </w:t>
      </w:r>
      <w:r w:rsidRPr="00591FD0">
        <w:rPr>
          <w:rFonts w:ascii="Book Antiqua" w:eastAsia="Times New Roman" w:hAnsi="Book Antiqua" w:cs="Times New Roman"/>
          <w:i/>
          <w:iCs/>
          <w:spacing w:val="1"/>
          <w:sz w:val="24"/>
          <w:szCs w:val="24"/>
          <w:lang w:eastAsia="zh-CN"/>
        </w:rPr>
        <w:t>Wordwall</w:t>
      </w:r>
      <w:r w:rsidRPr="00591FD0">
        <w:rPr>
          <w:rFonts w:ascii="Book Antiqua" w:eastAsia="Times New Roman" w:hAnsi="Book Antiqua" w:cs="Times New Roman"/>
          <w:spacing w:val="1"/>
          <w:sz w:val="24"/>
          <w:szCs w:val="24"/>
          <w:lang w:eastAsia="zh-CN"/>
        </w:rPr>
        <w:t xml:space="preserve"> sebagai evaluasi pembelajaran kreatif.  Dukungan ini diberikan oleh kepala madrasah dan para guru MI Hidayatul Mubtadiin Wates dan pendampingan ini menggunakan teori Asset Based Community Development (ABCD) yang fokus pada pemanfaatan asset dan potensi.</w:t>
      </w:r>
      <w:r w:rsidRPr="00591FD0">
        <w:rPr>
          <w:rFonts w:ascii="Book Antiqua" w:eastAsia="Times New Roman" w:hAnsi="Book Antiqua" w:cs="Times New Roman"/>
          <w:sz w:val="24"/>
          <w:szCs w:val="24"/>
          <w:lang w:val="en-ID" w:eastAsia="zh-CN"/>
        </w:rPr>
        <w:t xml:space="preserve">Berdasarkan temuan awal tersebut, peneliti  memutuskan untuk mengadakan pelatihan pembuatan </w:t>
      </w:r>
      <w:r w:rsidRPr="00591FD0">
        <w:rPr>
          <w:rFonts w:ascii="Book Antiqua" w:eastAsia="Times New Roman" w:hAnsi="Book Antiqua" w:cs="Times New Roman"/>
          <w:i/>
          <w:iCs/>
          <w:sz w:val="24"/>
          <w:szCs w:val="24"/>
          <w:lang w:val="en-ID" w:eastAsia="zh-CN"/>
        </w:rPr>
        <w:t>Wordwalls</w:t>
      </w:r>
      <w:r w:rsidRPr="00591FD0">
        <w:rPr>
          <w:rFonts w:ascii="Book Antiqua" w:eastAsia="Times New Roman" w:hAnsi="Book Antiqua" w:cs="Times New Roman"/>
          <w:sz w:val="24"/>
          <w:szCs w:val="24"/>
          <w:lang w:val="en-ID" w:eastAsia="zh-CN"/>
        </w:rPr>
        <w:t xml:space="preserve"> sebagai program pengajaran kreatif </w:t>
      </w:r>
      <w:r w:rsidRPr="00591FD0">
        <w:rPr>
          <w:rFonts w:ascii="Book Antiqua" w:eastAsia="Times New Roman" w:hAnsi="Book Antiqua" w:cs="Times New Roman"/>
          <w:spacing w:val="1"/>
          <w:sz w:val="24"/>
          <w:szCs w:val="24"/>
          <w:lang w:val="en-ID" w:eastAsia="zh-CN"/>
        </w:rPr>
        <w:t>kepada</w:t>
      </w:r>
      <w:r w:rsidRPr="00591FD0">
        <w:rPr>
          <w:rFonts w:ascii="Book Antiqua" w:eastAsia="Times New Roman" w:hAnsi="Book Antiqua" w:cs="Times New Roman"/>
          <w:sz w:val="24"/>
          <w:szCs w:val="24"/>
          <w:lang w:val="en-ID" w:eastAsia="zh-CN"/>
        </w:rPr>
        <w:t xml:space="preserve"> guru  MI Hidayatul Mubtadiin Wates Tulungagung untuk mengembangkan dan menggali kelebihannya serta mengurangi  kelemahan yang menghambatnya.</w:t>
      </w:r>
    </w:p>
    <w:p w:rsidR="00B54191" w:rsidRPr="00591FD0" w:rsidRDefault="00B54191" w:rsidP="00B54191">
      <w:pPr>
        <w:spacing w:after="0" w:line="240" w:lineRule="auto"/>
        <w:ind w:firstLine="567"/>
        <w:contextualSpacing/>
        <w:jc w:val="both"/>
        <w:rPr>
          <w:rFonts w:ascii="Book Antiqua" w:eastAsia="Times New Roman" w:hAnsi="Book Antiqua" w:cs="Times New Roman"/>
          <w:sz w:val="24"/>
          <w:szCs w:val="24"/>
          <w:lang w:val="en-ID" w:eastAsia="zh-CN"/>
        </w:rPr>
      </w:pPr>
    </w:p>
    <w:p w:rsidR="00B54191" w:rsidRPr="00591FD0" w:rsidRDefault="00B54191" w:rsidP="00B54191">
      <w:pPr>
        <w:spacing w:after="0" w:line="240" w:lineRule="auto"/>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t>HASIL DAN PEMBAHASAN </w:t>
      </w:r>
    </w:p>
    <w:p w:rsidR="00B54191" w:rsidRPr="00591FD0" w:rsidRDefault="00B54191" w:rsidP="00B54191">
      <w:pPr>
        <w:numPr>
          <w:ilvl w:val="0"/>
          <w:numId w:val="6"/>
        </w:numPr>
        <w:spacing w:after="0" w:line="240" w:lineRule="auto"/>
        <w:ind w:left="360"/>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b/>
          <w:bCs/>
          <w:color w:val="000000"/>
          <w:sz w:val="24"/>
          <w:szCs w:val="24"/>
        </w:rPr>
        <w:t>Pelaksanaan Pengabdian</w:t>
      </w:r>
    </w:p>
    <w:p w:rsidR="00AD4748"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Langkah pertama yang dilakukan tim peneliti adalah dengan melakukan observasi pendahuluan di MI Hidayatul Mubtadiin Wates Tulungagung. Peneliti melakukan sesi wawancara </w:t>
      </w:r>
      <w:r w:rsidRPr="00591FD0">
        <w:rPr>
          <w:rFonts w:ascii="Book Antiqua" w:eastAsia="Times New Roman" w:hAnsi="Book Antiqua" w:cs="Times New Roman"/>
          <w:color w:val="000000"/>
          <w:sz w:val="24"/>
          <w:szCs w:val="24"/>
        </w:rPr>
        <w:t>dengan</w:t>
      </w:r>
      <w:r w:rsidRPr="00591FD0">
        <w:rPr>
          <w:rFonts w:ascii="Book Antiqua" w:eastAsia="Times New Roman" w:hAnsi="Book Antiqua" w:cs="Times New Roman"/>
          <w:color w:val="000000"/>
          <w:sz w:val="24"/>
          <w:szCs w:val="24"/>
          <w:lang w:val="en-ID"/>
        </w:rPr>
        <w:t xml:space="preserve">  kepala sekolah dan beberapa guru MI Hidayatul Mubtadiin Wates dan memperoleh informasi pada pembelajaran di kelas, guru sudah terbiasa</w:t>
      </w:r>
    </w:p>
    <w:p w:rsidR="00AD4748" w:rsidRDefault="00AD4748">
      <w:pPr>
        <w:rPr>
          <w:rFonts w:ascii="Book Antiqua" w:eastAsia="Times New Roman" w:hAnsi="Book Antiqua" w:cs="Times New Roman"/>
          <w:color w:val="000000"/>
          <w:sz w:val="24"/>
          <w:szCs w:val="24"/>
          <w:lang w:val="en-ID"/>
        </w:rPr>
      </w:pPr>
      <w:r>
        <w:rPr>
          <w:rFonts w:ascii="Book Antiqua" w:eastAsia="Times New Roman" w:hAnsi="Book Antiqua" w:cs="Times New Roman"/>
          <w:color w:val="000000"/>
          <w:sz w:val="24"/>
          <w:szCs w:val="24"/>
          <w:lang w:val="en-ID"/>
        </w:rPr>
        <w:br w:type="page"/>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lastRenderedPageBreak/>
        <w:t xml:space="preserve"> menggunakan media sosial untuk menunjang pembelajaran. Hal ini didukung dengan hadirnya perangkat Wi-Fi di sekolah yang memungkinkan guru  dengan mudah menggunakan internet untuk mengembangkan bahan dan media pengajaran. Berdasarkan informasi ini, dan karena keterampilan guru merupakan aset penting dalam produksi media, kelompok ini memutuskan untuk melatih cara membuat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sebagai alat pengajaran kreatif bagi guru.</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lang w:val="en-ID"/>
        </w:rPr>
        <w:t>Kegiatan pengabdian ini terdiri dari tiga tahapan, yakni assesment</w:t>
      </w:r>
      <w:r w:rsidRPr="00591FD0">
        <w:rPr>
          <w:rFonts w:ascii="Book Antiqua" w:eastAsia="Times New Roman" w:hAnsi="Book Antiqua" w:cs="Times New Roman"/>
          <w:i/>
          <w:color w:val="000000"/>
          <w:sz w:val="24"/>
          <w:szCs w:val="24"/>
          <w:lang w:val="en-ID"/>
        </w:rPr>
        <w:t xml:space="preserve">, </w:t>
      </w:r>
      <w:r w:rsidRPr="00591FD0">
        <w:rPr>
          <w:rFonts w:ascii="Book Antiqua" w:eastAsia="Times New Roman" w:hAnsi="Book Antiqua" w:cs="Times New Roman"/>
          <w:color w:val="000000"/>
          <w:sz w:val="24"/>
          <w:szCs w:val="24"/>
          <w:lang w:val="en-ID"/>
        </w:rPr>
        <w:t xml:space="preserve">kegiatan inti pelatihan, dan kegiatan evaluasi pasca kegiatan. </w:t>
      </w:r>
      <w:r w:rsidRPr="00591FD0">
        <w:rPr>
          <w:rFonts w:ascii="Book Antiqua" w:eastAsia="Times New Roman" w:hAnsi="Book Antiqua" w:cs="Times New Roman"/>
          <w:color w:val="000000"/>
          <w:sz w:val="24"/>
          <w:szCs w:val="24"/>
        </w:rPr>
        <w:t>Pada</w:t>
      </w:r>
      <w:r w:rsidRPr="00591FD0">
        <w:rPr>
          <w:rFonts w:ascii="Book Antiqua" w:eastAsia="Times New Roman" w:hAnsi="Book Antiqua" w:cs="Times New Roman"/>
          <w:color w:val="000000"/>
          <w:sz w:val="24"/>
          <w:szCs w:val="24"/>
          <w:lang w:val="en-ID"/>
        </w:rPr>
        <w:t xml:space="preserve"> bab ini akan dideskripsikan </w:t>
      </w:r>
      <w:r w:rsidRPr="00591FD0">
        <w:rPr>
          <w:rFonts w:ascii="Book Antiqua" w:eastAsia="Times New Roman" w:hAnsi="Book Antiqua" w:cs="Times New Roman"/>
          <w:color w:val="000000"/>
          <w:sz w:val="24"/>
          <w:szCs w:val="24"/>
        </w:rPr>
        <w:t>kegiatan</w:t>
      </w:r>
      <w:r w:rsidRPr="00591FD0">
        <w:rPr>
          <w:rFonts w:ascii="Book Antiqua" w:eastAsia="Times New Roman" w:hAnsi="Book Antiqua" w:cs="Times New Roman"/>
          <w:color w:val="000000"/>
          <w:sz w:val="24"/>
          <w:szCs w:val="24"/>
          <w:lang w:val="en-ID"/>
        </w:rPr>
        <w:t xml:space="preserve"> inti Pelatihan Pembuatan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Sebagai Media Ajar Kreatif</w:t>
      </w:r>
      <w:r w:rsidRPr="00591FD0">
        <w:rPr>
          <w:rFonts w:ascii="Book Antiqua" w:eastAsia="Times New Roman" w:hAnsi="Book Antiqua" w:cs="Times New Roman"/>
          <w:color w:val="000000"/>
          <w:sz w:val="24"/>
          <w:szCs w:val="24"/>
        </w:rPr>
        <w:t xml:space="preserve"> </w:t>
      </w:r>
      <w:r w:rsidRPr="00591FD0">
        <w:rPr>
          <w:rFonts w:ascii="Book Antiqua" w:eastAsia="Times New Roman" w:hAnsi="Book Antiqua" w:cs="Times New Roman"/>
          <w:color w:val="000000"/>
          <w:sz w:val="24"/>
          <w:szCs w:val="24"/>
          <w:lang w:val="en-ID"/>
        </w:rPr>
        <w:t xml:space="preserve">Bagi Guru </w:t>
      </w:r>
      <w:r w:rsidRPr="00591FD0">
        <w:rPr>
          <w:rFonts w:ascii="Book Antiqua" w:eastAsia="Times New Roman" w:hAnsi="Book Antiqua" w:cs="Times New Roman"/>
          <w:color w:val="000000"/>
          <w:sz w:val="24"/>
          <w:szCs w:val="24"/>
        </w:rPr>
        <w:t>MI Hidayatul Mubtadiin Wates</w:t>
      </w:r>
      <w:r w:rsidRPr="00591FD0">
        <w:rPr>
          <w:rFonts w:ascii="Book Antiqua" w:eastAsia="Times New Roman" w:hAnsi="Book Antiqua" w:cs="Times New Roman"/>
          <w:color w:val="000000"/>
          <w:sz w:val="24"/>
          <w:szCs w:val="24"/>
          <w:lang w:val="en-ID"/>
        </w:rPr>
        <w:t>Boyolangu Tulungagung</w:t>
      </w:r>
      <w:r w:rsidRPr="00591FD0">
        <w:rPr>
          <w:rFonts w:ascii="Book Antiqua" w:eastAsia="Times New Roman" w:hAnsi="Book Antiqua" w:cs="Times New Roman"/>
          <w:color w:val="000000"/>
          <w:sz w:val="24"/>
          <w:szCs w:val="24"/>
        </w:rPr>
        <w:t xml:space="preserve">. Assesment lapangan dilakukan pada hari Kamis, 18 Agustus 2022. Dari hasil assessment diperoleh gambaran mengenai peserta pelatihan, lokasi pelaksanaan, kegiatan, strategi dan uraian </w:t>
      </w:r>
      <w:r w:rsidRPr="00591FD0">
        <w:rPr>
          <w:rFonts w:ascii="Book Antiqua" w:eastAsia="Times New Roman" w:hAnsi="Book Antiqua" w:cs="Times New Roman"/>
          <w:color w:val="000000"/>
          <w:sz w:val="24"/>
          <w:szCs w:val="24"/>
          <w:lang w:val="en-ID"/>
        </w:rPr>
        <w:t xml:space="preserve">kegiatan yang akan dilaksanakan pada kegiatan pelatihan. </w:t>
      </w:r>
      <w:r w:rsidRPr="00591FD0">
        <w:rPr>
          <w:rFonts w:ascii="Book Antiqua" w:eastAsia="Times New Roman" w:hAnsi="Book Antiqua" w:cs="Times New Roman"/>
          <w:color w:val="000000"/>
          <w:sz w:val="24"/>
          <w:szCs w:val="24"/>
        </w:rPr>
        <w:t xml:space="preserve">Pemateri pelatihan ini diisi oleh pengabdi dan dibantu oleh 2 mahasiswa. Alasan narasumber adalah peneliti karena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ini belum dipakai sebagai media ajar di Lembaga Pendidikan sekolah dasar, sehingga pengabdi ingin melakukan pengabdian dengan memberikan pelatihan kepada guru penggunaan media ajar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untuk membantu guru MI/SD dalam mengajar. Mahasiswa yang dipilih ini juga sudah mendapat materi tentang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sebelumnya dalam perkuliahan yang diampu pengabdi. </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Kegiatan pengabdian ini terdiri dari tiga tahapan yaitu evaluasi, pelatihan dasar dan  evaluasi pasca operasional. Pada bab ini diuraikan kegiatan pelatihan Pelatihan Pembuatan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sebagai media evaluasi pembelajaran kreatif bagi guru MI </w:t>
      </w:r>
      <w:r w:rsidRPr="00591FD0">
        <w:rPr>
          <w:rFonts w:ascii="Book Antiqua" w:eastAsia="Times New Roman" w:hAnsi="Book Antiqua" w:cs="Times New Roman"/>
          <w:color w:val="000000"/>
          <w:sz w:val="24"/>
          <w:szCs w:val="24"/>
        </w:rPr>
        <w:t>Hidayatul</w:t>
      </w:r>
      <w:r w:rsidRPr="00591FD0">
        <w:rPr>
          <w:rFonts w:ascii="Book Antiqua" w:eastAsia="Times New Roman" w:hAnsi="Book Antiqua" w:cs="Times New Roman"/>
          <w:color w:val="000000"/>
          <w:sz w:val="24"/>
          <w:szCs w:val="24"/>
          <w:lang w:val="en-ID"/>
        </w:rPr>
        <w:t xml:space="preserve"> Mubtadiin Wates. Evaluasi lapangan dilakukan pada  hari Sabtu, 1 Juli 2023. Hasil evaluasi memberikan gambaran mengenai peserta pelatihan, lokasi pelatihan, kegiatan, strategi serta gambaran kegiatan yang dilakukan dalam kegiatan pelatihan. 2 siswa bekerja dan membantu sebagai guru untuk pelatihan itu. Alasan narasumber menjadi peneliti karena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belum digunakan sebagai alat bantu pengajaran di  madrasah ibtidaiyah, sehingga pihak pengabdian ingin memberikan layanan dengan melatih guru menggunakan media ajar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untuk membantu guru MI/SD dalam mengajar. </w:t>
      </w:r>
    </w:p>
    <w:p w:rsidR="00B54191" w:rsidRPr="00591FD0" w:rsidRDefault="00B54191" w:rsidP="00B54191">
      <w:pPr>
        <w:spacing w:after="0" w:line="240" w:lineRule="auto"/>
        <w:contextualSpacing/>
        <w:jc w:val="center"/>
        <w:rPr>
          <w:rFonts w:ascii="Book Antiqua" w:eastAsia="Times New Roman" w:hAnsi="Book Antiqua" w:cs="Times New Roman"/>
          <w:color w:val="000000"/>
          <w:sz w:val="24"/>
          <w:szCs w:val="24"/>
        </w:rPr>
      </w:pPr>
      <w:r w:rsidRPr="00591FD0">
        <w:rPr>
          <w:rFonts w:ascii="Book Antiqua" w:eastAsia="Times New Roman" w:hAnsi="Book Antiqua" w:cs="Times New Roman"/>
          <w:noProof/>
          <w:color w:val="000000"/>
          <w:sz w:val="24"/>
          <w:szCs w:val="24"/>
        </w:rPr>
        <w:drawing>
          <wp:inline distT="0" distB="0" distL="0" distR="0" wp14:anchorId="66521973" wp14:editId="76A73DA5">
            <wp:extent cx="4089400" cy="2476500"/>
            <wp:effectExtent l="0" t="0" r="6350" b="0"/>
            <wp:docPr id="21" name="Picture 21" descr="WhatsApp Image 2023-12-0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12-01 at 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9400" cy="2476500"/>
                    </a:xfrm>
                    <a:prstGeom prst="rect">
                      <a:avLst/>
                    </a:prstGeom>
                    <a:noFill/>
                    <a:ln>
                      <a:noFill/>
                    </a:ln>
                  </pic:spPr>
                </pic:pic>
              </a:graphicData>
            </a:graphic>
          </wp:inline>
        </w:drawing>
      </w:r>
    </w:p>
    <w:p w:rsidR="00B54191" w:rsidRPr="00591FD0" w:rsidRDefault="00B54191" w:rsidP="00B54191">
      <w:pPr>
        <w:spacing w:after="0" w:line="240" w:lineRule="auto"/>
        <w:contextualSpacing/>
        <w:jc w:val="center"/>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rPr>
        <w:t>Gambar 1</w:t>
      </w:r>
      <w:r>
        <w:rPr>
          <w:rFonts w:ascii="Book Antiqua" w:eastAsia="Times New Roman" w:hAnsi="Book Antiqua" w:cs="Times New Roman"/>
          <w:color w:val="000000"/>
          <w:sz w:val="24"/>
          <w:szCs w:val="24"/>
        </w:rPr>
        <w:t>.</w:t>
      </w:r>
      <w:r w:rsidRPr="00591FD0">
        <w:rPr>
          <w:rFonts w:ascii="Book Antiqua" w:eastAsia="Times New Roman" w:hAnsi="Book Antiqua" w:cs="Times New Roman"/>
          <w:color w:val="000000"/>
          <w:sz w:val="24"/>
          <w:szCs w:val="24"/>
        </w:rPr>
        <w:t xml:space="preserve"> Pelaksanaan Pelatihan </w:t>
      </w:r>
      <w:r w:rsidRPr="00591FD0">
        <w:rPr>
          <w:rFonts w:ascii="Book Antiqua" w:eastAsia="Times New Roman" w:hAnsi="Book Antiqua" w:cs="Times New Roman"/>
          <w:i/>
          <w:iCs/>
          <w:color w:val="000000"/>
          <w:sz w:val="24"/>
          <w:szCs w:val="24"/>
        </w:rPr>
        <w:t xml:space="preserve">Wordwall </w:t>
      </w:r>
      <w:r w:rsidRPr="00591FD0">
        <w:rPr>
          <w:rFonts w:ascii="Book Antiqua" w:eastAsia="Times New Roman" w:hAnsi="Book Antiqua" w:cs="Times New Roman"/>
          <w:color w:val="000000"/>
          <w:sz w:val="24"/>
          <w:szCs w:val="24"/>
        </w:rPr>
        <w:t>sebagai Media Evaluasi Pembelajaran Kreatif Bagi Guru MI Hidayatul Mubtadiin Wates  Tulungagung</w:t>
      </w:r>
    </w:p>
    <w:p w:rsidR="00B54191" w:rsidRPr="00591FD0" w:rsidRDefault="00B54191" w:rsidP="00B54191">
      <w:pPr>
        <w:spacing w:after="0" w:line="240" w:lineRule="auto"/>
        <w:contextualSpacing/>
        <w:jc w:val="both"/>
        <w:rPr>
          <w:rFonts w:ascii="Book Antiqua" w:eastAsia="Times New Roman" w:hAnsi="Book Antiqua" w:cs="Times New Roman"/>
          <w:color w:val="000000"/>
          <w:sz w:val="24"/>
          <w:szCs w:val="24"/>
        </w:rPr>
      </w:pPr>
    </w:p>
    <w:p w:rsidR="00AD4748"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Pelatihan dilaksanakan selama satu hari yaitu pada hari Sabtu, 1 Juli 2023. Pelatihan diikuti oleh seluruh guru MI Hidayatul Mubtadiin Wates mulai dari guru kelas, dan guru mata </w:t>
      </w:r>
      <w:r w:rsidRPr="00591FD0">
        <w:rPr>
          <w:rFonts w:ascii="Book Antiqua" w:eastAsia="Times New Roman" w:hAnsi="Book Antiqua" w:cs="Times New Roman"/>
          <w:color w:val="000000"/>
          <w:sz w:val="24"/>
          <w:szCs w:val="24"/>
        </w:rPr>
        <w:t>pelajaran</w:t>
      </w:r>
      <w:r w:rsidRPr="00591FD0">
        <w:rPr>
          <w:rFonts w:ascii="Book Antiqua" w:eastAsia="Times New Roman" w:hAnsi="Book Antiqua" w:cs="Times New Roman"/>
          <w:color w:val="000000"/>
          <w:sz w:val="24"/>
          <w:szCs w:val="24"/>
          <w:lang w:val="en-ID"/>
        </w:rPr>
        <w:t>. Sebelum acara dimulai, para peserta terlebih dahulu melakukan registrasi dan dilanjutkan dengan dimulainya pelatihan yang diikuti oleh tim</w:t>
      </w:r>
    </w:p>
    <w:p w:rsidR="00AD4748" w:rsidRDefault="00AD4748">
      <w:pPr>
        <w:rPr>
          <w:rFonts w:ascii="Book Antiqua" w:eastAsia="Times New Roman" w:hAnsi="Book Antiqua" w:cs="Times New Roman"/>
          <w:color w:val="000000"/>
          <w:sz w:val="24"/>
          <w:szCs w:val="24"/>
          <w:lang w:val="en-ID"/>
        </w:rPr>
      </w:pPr>
      <w:r>
        <w:rPr>
          <w:rFonts w:ascii="Book Antiqua" w:eastAsia="Times New Roman" w:hAnsi="Book Antiqua" w:cs="Times New Roman"/>
          <w:color w:val="000000"/>
          <w:sz w:val="24"/>
          <w:szCs w:val="24"/>
          <w:lang w:val="en-ID"/>
        </w:rPr>
        <w:br w:type="page"/>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lastRenderedPageBreak/>
        <w:t xml:space="preserve"> pengabdian, kepala sekolah dan para guru MI Hidayatul Mubtadiin Wates. Acara pembukaan berlangsung sekitar 30 menit, terdiri dari sambutan/instruksi dari ketua tim pengabdian dan kepala MI Hidayatul Mubtadiin Wates  untuk membuka acara pelatihan hari ini.</w:t>
      </w:r>
    </w:p>
    <w:p w:rsidR="00B54191" w:rsidRPr="00591FD0" w:rsidRDefault="00B54191" w:rsidP="00B54191">
      <w:pPr>
        <w:spacing w:after="0" w:line="240" w:lineRule="auto"/>
        <w:contextualSpacing/>
        <w:jc w:val="both"/>
        <w:rPr>
          <w:rFonts w:ascii="Book Antiqua" w:eastAsia="Times New Roman" w:hAnsi="Book Antiqua" w:cs="Times New Roman"/>
          <w:color w:val="000000"/>
          <w:sz w:val="24"/>
          <w:szCs w:val="24"/>
          <w:lang w:val="en-ID"/>
        </w:rPr>
      </w:pPr>
    </w:p>
    <w:p w:rsidR="00B54191" w:rsidRPr="00591FD0" w:rsidRDefault="00B54191" w:rsidP="00B54191">
      <w:pPr>
        <w:spacing w:after="0" w:line="240" w:lineRule="auto"/>
        <w:contextualSpacing/>
        <w:jc w:val="center"/>
        <w:rPr>
          <w:rFonts w:ascii="Book Antiqua" w:eastAsia="Times New Roman" w:hAnsi="Book Antiqua" w:cs="Times New Roman"/>
          <w:color w:val="000000"/>
          <w:sz w:val="24"/>
          <w:szCs w:val="24"/>
        </w:rPr>
      </w:pPr>
      <w:r w:rsidRPr="00591FD0">
        <w:rPr>
          <w:rFonts w:ascii="Book Antiqua" w:eastAsia="Times New Roman" w:hAnsi="Book Antiqua" w:cs="Times New Roman"/>
          <w:noProof/>
          <w:color w:val="000000"/>
          <w:sz w:val="24"/>
          <w:szCs w:val="24"/>
        </w:rPr>
        <w:drawing>
          <wp:inline distT="0" distB="0" distL="0" distR="0" wp14:anchorId="08F4E03A" wp14:editId="354AB928">
            <wp:extent cx="3987800" cy="2444750"/>
            <wp:effectExtent l="0" t="0" r="0" b="0"/>
            <wp:docPr id="22" name="Picture 22" descr="WhatsApp Image 2023-12-0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2-01 at 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7800" cy="2444750"/>
                    </a:xfrm>
                    <a:prstGeom prst="rect">
                      <a:avLst/>
                    </a:prstGeom>
                    <a:noFill/>
                    <a:ln>
                      <a:noFill/>
                    </a:ln>
                  </pic:spPr>
                </pic:pic>
              </a:graphicData>
            </a:graphic>
          </wp:inline>
        </w:drawing>
      </w:r>
    </w:p>
    <w:p w:rsidR="00B54191" w:rsidRPr="00591FD0" w:rsidRDefault="00B54191" w:rsidP="00B54191">
      <w:pPr>
        <w:spacing w:after="0" w:line="240" w:lineRule="auto"/>
        <w:contextualSpacing/>
        <w:jc w:val="center"/>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rPr>
        <w:t>Gambar 2</w:t>
      </w:r>
      <w:r>
        <w:rPr>
          <w:rFonts w:ascii="Book Antiqua" w:eastAsia="Times New Roman" w:hAnsi="Book Antiqua" w:cs="Times New Roman"/>
          <w:color w:val="000000"/>
          <w:sz w:val="24"/>
          <w:szCs w:val="24"/>
        </w:rPr>
        <w:t>.</w:t>
      </w:r>
      <w:r w:rsidRPr="00591FD0">
        <w:rPr>
          <w:rFonts w:ascii="Book Antiqua" w:eastAsia="Times New Roman" w:hAnsi="Book Antiqua" w:cs="Times New Roman"/>
          <w:color w:val="000000"/>
          <w:sz w:val="24"/>
          <w:szCs w:val="24"/>
        </w:rPr>
        <w:t xml:space="preserve"> Pengarahan pembuatan media </w:t>
      </w:r>
      <w:r w:rsidRPr="00591FD0">
        <w:rPr>
          <w:rFonts w:ascii="Book Antiqua" w:eastAsia="Times New Roman" w:hAnsi="Book Antiqua" w:cs="Times New Roman"/>
          <w:i/>
          <w:iCs/>
          <w:color w:val="000000"/>
          <w:sz w:val="24"/>
          <w:szCs w:val="24"/>
        </w:rPr>
        <w:t>Wordwall</w:t>
      </w:r>
    </w:p>
    <w:p w:rsidR="00B54191" w:rsidRPr="00591FD0" w:rsidRDefault="00B54191" w:rsidP="00B54191">
      <w:pPr>
        <w:spacing w:after="0" w:line="240" w:lineRule="auto"/>
        <w:contextualSpacing/>
        <w:jc w:val="both"/>
        <w:rPr>
          <w:rFonts w:ascii="Book Antiqua" w:eastAsia="Times New Roman" w:hAnsi="Book Antiqua" w:cs="Times New Roman"/>
          <w:i/>
          <w:iCs/>
          <w:color w:val="000000"/>
          <w:sz w:val="24"/>
          <w:szCs w:val="24"/>
        </w:rPr>
      </w:pP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Setelahacara pembukaan selesai tim pengabdian menyiapakan materi wordwall untuk </w:t>
      </w:r>
      <w:r w:rsidRPr="00591FD0">
        <w:rPr>
          <w:rFonts w:ascii="Book Antiqua" w:eastAsia="Times New Roman" w:hAnsi="Book Antiqua" w:cs="Times New Roman"/>
          <w:color w:val="000000"/>
          <w:sz w:val="24"/>
          <w:szCs w:val="24"/>
        </w:rPr>
        <w:t>dibagikan</w:t>
      </w:r>
      <w:r w:rsidRPr="00591FD0">
        <w:rPr>
          <w:rFonts w:ascii="Book Antiqua" w:eastAsia="Times New Roman" w:hAnsi="Book Antiqua" w:cs="Times New Roman"/>
          <w:color w:val="000000"/>
          <w:sz w:val="24"/>
          <w:szCs w:val="24"/>
          <w:lang w:val="en-ID"/>
        </w:rPr>
        <w:t xml:space="preserve"> kepada peserta dengan dibantu 1 mahasiswa. Pemateri menjelaskan bagaimana urutan dan tata cara pembuatan game wordwall. Peserta memerhatikan pemateri secara seksama, karena pemateri menjelaskan bagaimana penjabaran KD dan CP untuk dituangkan menjadi asesmen atau alat evaluasi pembelajaran. Penjabaran ini membantu peserta memahami alur pembuatan wordwall dengan baik.</w:t>
      </w:r>
    </w:p>
    <w:p w:rsidR="00B54191" w:rsidRDefault="00B54191" w:rsidP="00B54191">
      <w:pPr>
        <w:spacing w:after="0" w:line="240" w:lineRule="auto"/>
        <w:ind w:firstLine="567"/>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rPr>
        <w:t xml:space="preserve">Setelah itu, pemateri mencontohkan bagaimana cara pembuatan menjabarkan KD dan CP menjadi materi untuk membuat evaluasi pembelajaran menggunakan wordwall. Setelah proses penyampaian materi, peserta dibimbing secara langsung cara membuat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oleh pemateri. Mulai dari cara membuat akun hingga proses pembuatan soal menggunakan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Acara ini berlangsung hingga pukul jam 14.00 siang, kemudian acara ditutup oleh pemateri dengan memberikan motivasi kepada peserta untuk membuat evaluasi pembelajaran yang kreatif. </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rPr>
      </w:pPr>
    </w:p>
    <w:p w:rsidR="00B54191" w:rsidRPr="00591FD0" w:rsidRDefault="00B54191" w:rsidP="00B54191">
      <w:pPr>
        <w:numPr>
          <w:ilvl w:val="0"/>
          <w:numId w:val="6"/>
        </w:numPr>
        <w:spacing w:after="0" w:line="240" w:lineRule="auto"/>
        <w:ind w:left="360"/>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b/>
          <w:bCs/>
          <w:color w:val="000000"/>
          <w:sz w:val="24"/>
          <w:szCs w:val="24"/>
        </w:rPr>
        <w:t>Hasil Kegiatan</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Penyelenggaraan pengabdian dimulai pada saat permohonan proposal pengabdian diterima. Peneliti melakukan wawancara kepada kepala madrasah dan guru sekolah MI Hidayatul Mubtadiin Wates untuk menilai pembelajaran selama masa pandemi. Menurut kepala madrasah MI Hidayatul Mubtadiin Wates, dengan kembalinya pembelajaran  daring ke pembelajaran tatap muka di masa pandemi, perlunya guru  untuk kreatif dalam pembelajarannya. Keinginan </w:t>
      </w:r>
      <w:r w:rsidRPr="00591FD0">
        <w:rPr>
          <w:rFonts w:ascii="Book Antiqua" w:eastAsia="Times New Roman" w:hAnsi="Book Antiqua" w:cs="Times New Roman"/>
          <w:color w:val="000000"/>
          <w:sz w:val="24"/>
          <w:szCs w:val="24"/>
        </w:rPr>
        <w:t>mempelajari</w:t>
      </w:r>
      <w:r w:rsidRPr="00591FD0">
        <w:rPr>
          <w:rFonts w:ascii="Book Antiqua" w:eastAsia="Times New Roman" w:hAnsi="Book Antiqua" w:cs="Times New Roman"/>
          <w:color w:val="000000"/>
          <w:sz w:val="24"/>
          <w:szCs w:val="24"/>
          <w:lang w:val="en-ID"/>
        </w:rPr>
        <w:t xml:space="preserve"> hal-hal baru untuk mempertajam keterampilan guru dan membangkitkan ide-ide kreatif dalam metode pengajaran, mengevaluasi kegiatan berikut, antara lain:</w:t>
      </w:r>
    </w:p>
    <w:p w:rsidR="00B54191" w:rsidRPr="00591FD0" w:rsidRDefault="00B54191" w:rsidP="00B54191">
      <w:pPr>
        <w:numPr>
          <w:ilvl w:val="0"/>
          <w:numId w:val="7"/>
        </w:numPr>
        <w:spacing w:after="0" w:line="240" w:lineRule="auto"/>
        <w:ind w:left="567" w:hanging="425"/>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Tujuan program pelatihan adalah untuk meningkatkan kemampuan guru dalam menciptakan pengajaran yang inovatif. Penyampaian materi dari narasumber kepada guru MI Hidayatul Mubtadiin Wates terlaksana dengan baik. Guru juga berlatih membuat bahan ajar dengan menggunakan platform </w:t>
      </w:r>
      <w:r w:rsidRPr="00591FD0">
        <w:rPr>
          <w:rFonts w:ascii="Book Antiqua" w:eastAsia="Times New Roman" w:hAnsi="Book Antiqua" w:cs="Times New Roman"/>
          <w:i/>
          <w:iCs/>
          <w:color w:val="000000"/>
          <w:sz w:val="24"/>
          <w:szCs w:val="24"/>
          <w:lang w:val="en-ID"/>
        </w:rPr>
        <w:t xml:space="preserve">Wordwall </w:t>
      </w:r>
      <w:r w:rsidRPr="00591FD0">
        <w:rPr>
          <w:rFonts w:ascii="Book Antiqua" w:eastAsia="Times New Roman" w:hAnsi="Book Antiqua" w:cs="Times New Roman"/>
          <w:color w:val="000000"/>
          <w:sz w:val="24"/>
          <w:szCs w:val="24"/>
          <w:lang w:val="en-ID"/>
        </w:rPr>
        <w:t>sebagai bahan evaluasi pembelajaran yang kreatif.</w:t>
      </w:r>
    </w:p>
    <w:p w:rsidR="00AD4748" w:rsidRDefault="00B54191" w:rsidP="00B54191">
      <w:pPr>
        <w:numPr>
          <w:ilvl w:val="0"/>
          <w:numId w:val="7"/>
        </w:numPr>
        <w:spacing w:after="0" w:line="240" w:lineRule="auto"/>
        <w:ind w:left="567" w:hanging="425"/>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rPr>
        <w:t>Pelatihan yang singkat dan hanya memberikan gambaran umum isinya dalam</w:t>
      </w:r>
    </w:p>
    <w:p w:rsidR="00AD4748" w:rsidRDefault="00AD4748">
      <w:pP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br w:type="page"/>
      </w:r>
    </w:p>
    <w:p w:rsidR="00B54191" w:rsidRPr="00591FD0" w:rsidRDefault="00B54191" w:rsidP="00B54191">
      <w:pPr>
        <w:numPr>
          <w:ilvl w:val="0"/>
          <w:numId w:val="7"/>
        </w:numPr>
        <w:spacing w:after="0" w:line="240" w:lineRule="auto"/>
        <w:ind w:left="567" w:hanging="425"/>
        <w:contextualSpacing/>
        <w:jc w:val="both"/>
        <w:rPr>
          <w:rFonts w:ascii="Book Antiqua" w:eastAsia="Times New Roman" w:hAnsi="Book Antiqua" w:cs="Times New Roman"/>
          <w:color w:val="000000"/>
          <w:sz w:val="24"/>
          <w:szCs w:val="24"/>
          <w:lang w:val="en-ID"/>
        </w:rPr>
      </w:pPr>
      <w:bookmarkStart w:id="0" w:name="_GoBack"/>
      <w:bookmarkEnd w:id="0"/>
      <w:r w:rsidRPr="00591FD0">
        <w:rPr>
          <w:rFonts w:ascii="Book Antiqua" w:eastAsia="Times New Roman" w:hAnsi="Book Antiqua" w:cs="Times New Roman"/>
          <w:color w:val="000000"/>
          <w:sz w:val="24"/>
          <w:szCs w:val="24"/>
        </w:rPr>
        <w:lastRenderedPageBreak/>
        <w:t xml:space="preserve"> proses pembuatan media kreatif, guru menghadapi beberapa tantangan karena belum terbiasa membuat media evaluasi secara berkelompok. Namun para guru ketika disuruh membuat sendiri evaluasi dengan menggunakan </w:t>
      </w:r>
      <w:r w:rsidRPr="00591FD0">
        <w:rPr>
          <w:rFonts w:ascii="Book Antiqua" w:eastAsia="Times New Roman" w:hAnsi="Book Antiqua" w:cs="Times New Roman"/>
          <w:i/>
          <w:iCs/>
          <w:color w:val="000000"/>
          <w:sz w:val="24"/>
          <w:szCs w:val="24"/>
        </w:rPr>
        <w:t>wordwall</w:t>
      </w:r>
      <w:r w:rsidRPr="00591FD0">
        <w:rPr>
          <w:rFonts w:ascii="Book Antiqua" w:eastAsia="Times New Roman" w:hAnsi="Book Antiqua" w:cs="Times New Roman"/>
          <w:color w:val="000000"/>
          <w:sz w:val="24"/>
          <w:szCs w:val="24"/>
        </w:rPr>
        <w:t xml:space="preserve"> para guru sudah bisa memparaktikannya dengan baik. Terbukti dengan akun media yang telah dibuat para guru di MI Hidayatul Mubtadiin Wates.</w:t>
      </w:r>
    </w:p>
    <w:p w:rsidR="00B54191" w:rsidRPr="00591FD0" w:rsidRDefault="00B54191" w:rsidP="00B54191">
      <w:pPr>
        <w:numPr>
          <w:ilvl w:val="0"/>
          <w:numId w:val="7"/>
        </w:numPr>
        <w:spacing w:after="0" w:line="240" w:lineRule="auto"/>
        <w:ind w:left="567" w:hanging="425"/>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lang w:val="en-ID"/>
        </w:rPr>
        <w:t xml:space="preserve">Untuk mengetahui keberhasilan pelatihan ini, maka dilakukan evaluasi dengan cara melakukan wawancara  terstruktur dengan kepala madrasah dan para guru MI Hidayatul Mubtadiin Wates. Pelatihan ini membantu para guru dalam membuat evaluasi pembelajaran yang kreatif dan menarik bagi siswa. </w:t>
      </w:r>
      <w:r w:rsidRPr="00591FD0">
        <w:rPr>
          <w:rFonts w:ascii="Book Antiqua" w:eastAsia="Times New Roman" w:hAnsi="Book Antiqua" w:cs="Times New Roman"/>
          <w:color w:val="000000"/>
          <w:sz w:val="24"/>
          <w:szCs w:val="24"/>
        </w:rPr>
        <w:t>Para</w:t>
      </w:r>
      <w:r w:rsidRPr="00591FD0">
        <w:rPr>
          <w:rFonts w:ascii="Book Antiqua" w:eastAsia="Times New Roman" w:hAnsi="Book Antiqua" w:cs="Times New Roman"/>
          <w:color w:val="000000"/>
          <w:sz w:val="24"/>
          <w:szCs w:val="24"/>
          <w:lang w:val="en-ID"/>
        </w:rPr>
        <w:t xml:space="preserve"> guru juga merasa senang karena pelatihan ini membantu mereka meningkatkan keterampilan dan menjadikan pembelajaran  lebih kreatif dan inovatif. </w:t>
      </w:r>
    </w:p>
    <w:p w:rsidR="00B54191" w:rsidRPr="00591FD0" w:rsidRDefault="00B54191" w:rsidP="00B54191">
      <w:pPr>
        <w:spacing w:after="0" w:line="240" w:lineRule="auto"/>
        <w:contextualSpacing/>
        <w:jc w:val="both"/>
        <w:rPr>
          <w:rFonts w:ascii="Book Antiqua" w:eastAsia="Times New Roman" w:hAnsi="Book Antiqua" w:cs="Times New Roman"/>
          <w:b/>
          <w:bCs/>
          <w:color w:val="000000"/>
          <w:sz w:val="24"/>
          <w:szCs w:val="24"/>
        </w:rPr>
      </w:pPr>
    </w:p>
    <w:p w:rsidR="00B54191" w:rsidRDefault="00B54191" w:rsidP="00B54191">
      <w:pP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br w:type="page"/>
      </w:r>
    </w:p>
    <w:p w:rsidR="00B54191" w:rsidRPr="00591FD0" w:rsidRDefault="00B54191" w:rsidP="00B54191">
      <w:pPr>
        <w:spacing w:after="0" w:line="240" w:lineRule="auto"/>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lastRenderedPageBreak/>
        <w:t>KESIMPULAN DAN REKOMENDASI</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lang w:val="en-ID"/>
        </w:rPr>
      </w:pPr>
      <w:r w:rsidRPr="00591FD0">
        <w:rPr>
          <w:rFonts w:ascii="Book Antiqua" w:eastAsia="Times New Roman" w:hAnsi="Book Antiqua" w:cs="Times New Roman"/>
          <w:color w:val="000000"/>
          <w:sz w:val="24"/>
          <w:szCs w:val="24"/>
          <w:lang w:val="en-ID"/>
        </w:rPr>
        <w:t xml:space="preserve">Program pengabdian ini merupakan salah satu jenis pelatihan </w:t>
      </w:r>
      <w:r w:rsidRPr="00591FD0">
        <w:rPr>
          <w:rFonts w:ascii="Book Antiqua" w:eastAsia="Times New Roman" w:hAnsi="Book Antiqua" w:cs="Times New Roman"/>
          <w:i/>
          <w:iCs/>
          <w:color w:val="000000"/>
          <w:sz w:val="24"/>
          <w:szCs w:val="24"/>
          <w:lang w:val="en-ID"/>
        </w:rPr>
        <w:t>Wordwall</w:t>
      </w:r>
      <w:r w:rsidRPr="00591FD0">
        <w:rPr>
          <w:rFonts w:ascii="Book Antiqua" w:eastAsia="Times New Roman" w:hAnsi="Book Antiqua" w:cs="Times New Roman"/>
          <w:color w:val="000000"/>
          <w:sz w:val="24"/>
          <w:szCs w:val="24"/>
          <w:lang w:val="en-ID"/>
        </w:rPr>
        <w:t xml:space="preserve">, yaitu evaluasi pembelajaran kreatif untuk guru MI Hidayatul Mubtadiin Wates Tulungagung. Karya ini dilakukan sebagai salah satu bentuk pengabdian masyarakat </w:t>
      </w:r>
      <w:r w:rsidRPr="00591FD0">
        <w:rPr>
          <w:rFonts w:ascii="Book Antiqua" w:eastAsia="Times New Roman" w:hAnsi="Book Antiqua" w:cs="Times New Roman"/>
          <w:color w:val="000000"/>
          <w:sz w:val="24"/>
          <w:szCs w:val="24"/>
        </w:rPr>
        <w:t>dalam</w:t>
      </w:r>
      <w:r w:rsidRPr="00591FD0">
        <w:rPr>
          <w:rFonts w:ascii="Book Antiqua" w:eastAsia="Times New Roman" w:hAnsi="Book Antiqua" w:cs="Times New Roman"/>
          <w:color w:val="000000"/>
          <w:sz w:val="24"/>
          <w:szCs w:val="24"/>
          <w:lang w:val="en-ID"/>
        </w:rPr>
        <w:t xml:space="preserve"> upaya memberikan pelatihan kepada guru MI Hidayatul Mubtadiin Wates untuk menciptakan evaluasi pembelajaran yang kreatif. Prosesnya berjalan dengan baik dan seluruh peserta senang berpartisipasi karena meningkatkan kemampuan guru dalam menciptakan ruang kelas yang inovatif.</w:t>
      </w:r>
    </w:p>
    <w:p w:rsidR="00B54191" w:rsidRPr="00591FD0" w:rsidRDefault="00B54191" w:rsidP="00B54191">
      <w:pPr>
        <w:spacing w:after="0" w:line="240" w:lineRule="auto"/>
        <w:ind w:firstLine="567"/>
        <w:contextualSpacing/>
        <w:jc w:val="both"/>
        <w:rPr>
          <w:rFonts w:ascii="Book Antiqua" w:eastAsia="Times New Roman" w:hAnsi="Book Antiqua" w:cs="Times New Roman"/>
          <w:color w:val="000000"/>
          <w:sz w:val="24"/>
          <w:szCs w:val="24"/>
        </w:rPr>
      </w:pPr>
      <w:r w:rsidRPr="00591FD0">
        <w:rPr>
          <w:rFonts w:ascii="Book Antiqua" w:eastAsia="Times New Roman" w:hAnsi="Book Antiqua" w:cs="Times New Roman"/>
          <w:color w:val="000000"/>
          <w:sz w:val="24"/>
          <w:szCs w:val="24"/>
          <w:lang w:val="en-ID"/>
        </w:rPr>
        <w:t xml:space="preserve">Hasil pelatihan ini akan memberikan banyak manfaat  bagi para peserta. Salah satu manfaat bagi guru yaitu para guru bisa membuat bevaluasi pembelajaran </w:t>
      </w:r>
      <w:r w:rsidRPr="00591FD0">
        <w:rPr>
          <w:rFonts w:ascii="Book Antiqua" w:eastAsia="Times New Roman" w:hAnsi="Book Antiqua" w:cs="Times New Roman"/>
          <w:color w:val="000000"/>
          <w:sz w:val="24"/>
          <w:szCs w:val="24"/>
        </w:rPr>
        <w:t>yang</w:t>
      </w:r>
      <w:r w:rsidRPr="00591FD0">
        <w:rPr>
          <w:rFonts w:ascii="Book Antiqua" w:eastAsia="Times New Roman" w:hAnsi="Book Antiqua" w:cs="Times New Roman"/>
          <w:color w:val="000000"/>
          <w:sz w:val="24"/>
          <w:szCs w:val="24"/>
          <w:lang w:val="en-ID"/>
        </w:rPr>
        <w:t xml:space="preserve"> kreatif dan menarik perhatian siswa. Selain itu pemberian pelatihan ini akan meningkatkan kemampuan  guru MI Hidayatul Mubtadiin Wates dalam menciptakan berbagai </w:t>
      </w:r>
      <w:r w:rsidRPr="00591FD0">
        <w:rPr>
          <w:rFonts w:ascii="Book Antiqua" w:eastAsia="Times New Roman" w:hAnsi="Book Antiqua" w:cs="Times New Roman"/>
          <w:i/>
          <w:iCs/>
          <w:color w:val="000000"/>
          <w:sz w:val="24"/>
          <w:szCs w:val="24"/>
          <w:lang w:val="en-ID"/>
        </w:rPr>
        <w:t>platform</w:t>
      </w:r>
      <w:r w:rsidRPr="00591FD0">
        <w:rPr>
          <w:rFonts w:ascii="Book Antiqua" w:eastAsia="Times New Roman" w:hAnsi="Book Antiqua" w:cs="Times New Roman"/>
          <w:color w:val="000000"/>
          <w:sz w:val="24"/>
          <w:szCs w:val="24"/>
          <w:lang w:val="en-ID"/>
        </w:rPr>
        <w:t xml:space="preserve"> pengajaran yang kreatif.</w:t>
      </w:r>
    </w:p>
    <w:p w:rsidR="00B54191" w:rsidRPr="00591FD0" w:rsidRDefault="00B54191" w:rsidP="00B54191">
      <w:pPr>
        <w:spacing w:after="0" w:line="240" w:lineRule="auto"/>
        <w:ind w:firstLine="567"/>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t> </w:t>
      </w:r>
    </w:p>
    <w:p w:rsidR="00B54191" w:rsidRPr="00591FD0" w:rsidRDefault="00B54191" w:rsidP="00B54191">
      <w:pPr>
        <w:spacing w:after="0" w:line="240" w:lineRule="auto"/>
        <w:contextualSpacing/>
        <w:jc w:val="both"/>
        <w:rPr>
          <w:rFonts w:ascii="Book Antiqua" w:eastAsia="Times New Roman" w:hAnsi="Book Antiqua" w:cs="Times New Roman"/>
          <w:sz w:val="24"/>
          <w:szCs w:val="24"/>
        </w:rPr>
      </w:pPr>
      <w:r w:rsidRPr="00591FD0">
        <w:rPr>
          <w:rFonts w:ascii="Book Antiqua" w:eastAsia="Times New Roman" w:hAnsi="Book Antiqua" w:cs="Times New Roman"/>
          <w:b/>
          <w:bCs/>
          <w:color w:val="000000"/>
          <w:sz w:val="24"/>
          <w:szCs w:val="24"/>
        </w:rPr>
        <w:t>UCAPAN TERIMA KASIH</w:t>
      </w:r>
    </w:p>
    <w:p w:rsidR="00B54191" w:rsidRPr="00591FD0" w:rsidRDefault="00B54191" w:rsidP="00B54191">
      <w:pPr>
        <w:spacing w:after="0" w:line="240" w:lineRule="auto"/>
        <w:ind w:firstLine="567"/>
        <w:contextualSpacing/>
        <w:jc w:val="both"/>
        <w:rPr>
          <w:rFonts w:ascii="Book Antiqua" w:eastAsia="Times New Roman" w:hAnsi="Book Antiqua" w:cs="Times New Roman"/>
          <w:sz w:val="24"/>
          <w:szCs w:val="24"/>
        </w:rPr>
      </w:pPr>
      <w:r w:rsidRPr="00591FD0">
        <w:rPr>
          <w:rFonts w:ascii="Book Antiqua" w:eastAsia="Times New Roman" w:hAnsi="Book Antiqua" w:cs="Times New Roman"/>
          <w:color w:val="000000"/>
          <w:sz w:val="24"/>
          <w:szCs w:val="24"/>
        </w:rPr>
        <w:t>Terimakasih kami ucapkan kepada Kepala Madrasah dan seluruh guru MI Hadiyatul Mubtadiin Wates Sumbergempol, Tulugagun atas partisipasinya dalam mendukung kegiatan pelatihan game edukatif (</w:t>
      </w:r>
      <w:r w:rsidRPr="00591FD0">
        <w:rPr>
          <w:rFonts w:ascii="Book Antiqua" w:eastAsia="Times New Roman" w:hAnsi="Book Antiqua" w:cs="Times New Roman"/>
          <w:i/>
          <w:iCs/>
          <w:color w:val="000000"/>
          <w:sz w:val="24"/>
          <w:szCs w:val="24"/>
        </w:rPr>
        <w:t xml:space="preserve">wordwall) </w:t>
      </w:r>
      <w:r w:rsidRPr="00591FD0">
        <w:rPr>
          <w:rFonts w:ascii="Book Antiqua" w:eastAsia="Times New Roman" w:hAnsi="Book Antiqua" w:cs="Times New Roman"/>
          <w:color w:val="000000"/>
          <w:sz w:val="24"/>
          <w:szCs w:val="24"/>
        </w:rPr>
        <w:t xml:space="preserve">dan telah menerapkan dikegiatan pembelajaran sehari-hari. </w:t>
      </w:r>
    </w:p>
    <w:p w:rsidR="00B54191" w:rsidRPr="00591FD0" w:rsidRDefault="00B54191" w:rsidP="00B54191">
      <w:pPr>
        <w:spacing w:after="0" w:line="240" w:lineRule="auto"/>
        <w:contextualSpacing/>
        <w:rPr>
          <w:rFonts w:ascii="Book Antiqua" w:eastAsia="Times New Roman" w:hAnsi="Book Antiqua" w:cs="Times New Roman"/>
          <w:sz w:val="24"/>
          <w:szCs w:val="24"/>
        </w:rPr>
      </w:pPr>
    </w:p>
    <w:p w:rsidR="00B54191" w:rsidRPr="00591FD0" w:rsidRDefault="00B54191" w:rsidP="00B54191">
      <w:pPr>
        <w:spacing w:after="0" w:line="240" w:lineRule="auto"/>
        <w:contextualSpacing/>
        <w:rPr>
          <w:rFonts w:ascii="Book Antiqua" w:eastAsia="Times New Roman" w:hAnsi="Book Antiqua" w:cs="Times New Roman"/>
          <w:b/>
          <w:bCs/>
          <w:color w:val="000000"/>
          <w:sz w:val="24"/>
          <w:szCs w:val="24"/>
        </w:rPr>
      </w:pPr>
      <w:r w:rsidRPr="00591FD0">
        <w:rPr>
          <w:rFonts w:ascii="Book Antiqua" w:eastAsia="Times New Roman" w:hAnsi="Book Antiqua" w:cs="Times New Roman"/>
          <w:b/>
          <w:bCs/>
          <w:color w:val="000000"/>
          <w:sz w:val="24"/>
          <w:szCs w:val="24"/>
        </w:rPr>
        <w:t>DAFTAR PUSTAKA</w:t>
      </w:r>
    </w:p>
    <w:p w:rsidR="00B54191" w:rsidRPr="00591FD0" w:rsidRDefault="00B54191" w:rsidP="00B54191">
      <w:pPr>
        <w:pStyle w:val="Bibliography"/>
        <w:spacing w:line="240" w:lineRule="auto"/>
        <w:ind w:left="720" w:hanging="720"/>
        <w:jc w:val="both"/>
        <w:rPr>
          <w:rFonts w:ascii="Book Antiqua" w:hAnsi="Book Antiqua"/>
          <w:noProof/>
          <w:sz w:val="24"/>
          <w:szCs w:val="24"/>
        </w:rPr>
      </w:pPr>
      <w:r w:rsidRPr="00591FD0">
        <w:rPr>
          <w:rFonts w:ascii="Book Antiqua" w:hAnsi="Book Antiqua"/>
          <w:sz w:val="24"/>
          <w:szCs w:val="24"/>
        </w:rPr>
        <w:fldChar w:fldCharType="begin"/>
      </w:r>
      <w:r w:rsidRPr="00591FD0">
        <w:rPr>
          <w:rFonts w:ascii="Book Antiqua" w:hAnsi="Book Antiqua"/>
          <w:sz w:val="24"/>
          <w:szCs w:val="24"/>
        </w:rPr>
        <w:instrText xml:space="preserve"> BIBLIOGRAPHY </w:instrText>
      </w:r>
      <w:r w:rsidRPr="00591FD0">
        <w:rPr>
          <w:rFonts w:ascii="Book Antiqua" w:hAnsi="Book Antiqua"/>
          <w:sz w:val="24"/>
          <w:szCs w:val="24"/>
        </w:rPr>
        <w:fldChar w:fldCharType="separate"/>
      </w:r>
      <w:r w:rsidRPr="00591FD0">
        <w:rPr>
          <w:rFonts w:ascii="Book Antiqua" w:hAnsi="Book Antiqua"/>
          <w:noProof/>
          <w:sz w:val="24"/>
          <w:szCs w:val="24"/>
        </w:rPr>
        <w:t xml:space="preserve">Dureau. (2013). </w:t>
      </w:r>
      <w:r w:rsidRPr="00591FD0">
        <w:rPr>
          <w:rFonts w:ascii="Book Antiqua" w:hAnsi="Book Antiqua"/>
          <w:i/>
          <w:iCs/>
          <w:noProof/>
          <w:sz w:val="24"/>
          <w:szCs w:val="24"/>
        </w:rPr>
        <w:t>Pembaru dan kekuatan lokal untuk pembangunan, Australian.</w:t>
      </w:r>
      <w:r w:rsidRPr="00591FD0">
        <w:rPr>
          <w:rFonts w:ascii="Book Antiqua" w:hAnsi="Book Antiqua"/>
          <w:noProof/>
          <w:sz w:val="24"/>
          <w:szCs w:val="24"/>
        </w:rPr>
        <w:t xml:space="preserve"> </w:t>
      </w:r>
    </w:p>
    <w:p w:rsidR="00B54191" w:rsidRPr="00591FD0" w:rsidRDefault="00B54191" w:rsidP="00B54191">
      <w:pPr>
        <w:pStyle w:val="Bibliography"/>
        <w:ind w:left="720" w:hanging="720"/>
        <w:jc w:val="both"/>
        <w:rPr>
          <w:rFonts w:ascii="Book Antiqua" w:hAnsi="Book Antiqua"/>
          <w:noProof/>
          <w:sz w:val="24"/>
          <w:szCs w:val="24"/>
        </w:rPr>
      </w:pPr>
      <w:r w:rsidRPr="00591FD0">
        <w:rPr>
          <w:rFonts w:ascii="Book Antiqua" w:hAnsi="Book Antiqua"/>
          <w:noProof/>
          <w:sz w:val="24"/>
          <w:szCs w:val="24"/>
        </w:rPr>
        <w:t xml:space="preserve">H. M.Ilyas, d. A. (2018). Pentingnya Metodologi Pembelajaran. </w:t>
      </w:r>
      <w:r w:rsidRPr="00591FD0">
        <w:rPr>
          <w:rFonts w:ascii="Book Antiqua" w:hAnsi="Book Antiqua"/>
          <w:i/>
          <w:iCs/>
          <w:noProof/>
          <w:sz w:val="24"/>
          <w:szCs w:val="24"/>
        </w:rPr>
        <w:t>Jurnal Al-Aulia</w:t>
      </w:r>
      <w:r w:rsidRPr="00591FD0">
        <w:rPr>
          <w:rFonts w:ascii="Book Antiqua" w:hAnsi="Book Antiqua"/>
          <w:noProof/>
          <w:sz w:val="24"/>
          <w:szCs w:val="24"/>
        </w:rPr>
        <w:t>, 63.</w:t>
      </w:r>
    </w:p>
    <w:p w:rsidR="00B54191" w:rsidRPr="00591FD0" w:rsidRDefault="00B54191" w:rsidP="00B54191">
      <w:pPr>
        <w:pStyle w:val="Bibliography"/>
        <w:ind w:left="720" w:hanging="720"/>
        <w:jc w:val="both"/>
        <w:rPr>
          <w:rFonts w:ascii="Book Antiqua" w:hAnsi="Book Antiqua"/>
          <w:noProof/>
          <w:sz w:val="24"/>
          <w:szCs w:val="24"/>
        </w:rPr>
      </w:pPr>
      <w:r w:rsidRPr="00591FD0">
        <w:rPr>
          <w:rFonts w:ascii="Book Antiqua" w:hAnsi="Book Antiqua"/>
          <w:noProof/>
          <w:sz w:val="24"/>
          <w:szCs w:val="24"/>
        </w:rPr>
        <w:t xml:space="preserve">Holle, M. A. (2022). Dampak pembelajara daring terhadap kualitas. </w:t>
      </w:r>
      <w:r w:rsidRPr="00591FD0">
        <w:rPr>
          <w:rFonts w:ascii="Book Antiqua" w:hAnsi="Book Antiqua"/>
          <w:i/>
          <w:iCs/>
          <w:noProof/>
          <w:sz w:val="24"/>
          <w:szCs w:val="24"/>
        </w:rPr>
        <w:t>Ash-Shahabah</w:t>
      </w:r>
      <w:r w:rsidRPr="00591FD0">
        <w:rPr>
          <w:rFonts w:ascii="Book Antiqua" w:hAnsi="Book Antiqua"/>
          <w:noProof/>
          <w:sz w:val="24"/>
          <w:szCs w:val="24"/>
        </w:rPr>
        <w:t>, 41.</w:t>
      </w:r>
    </w:p>
    <w:p w:rsidR="00B54191" w:rsidRPr="00591FD0" w:rsidRDefault="00B54191" w:rsidP="00B54191">
      <w:pPr>
        <w:pStyle w:val="Bibliography"/>
        <w:ind w:left="720" w:hanging="720"/>
        <w:jc w:val="both"/>
        <w:rPr>
          <w:rFonts w:ascii="Book Antiqua" w:hAnsi="Book Antiqua"/>
          <w:noProof/>
          <w:sz w:val="24"/>
          <w:szCs w:val="24"/>
        </w:rPr>
      </w:pPr>
      <w:r w:rsidRPr="00591FD0">
        <w:rPr>
          <w:rFonts w:ascii="Book Antiqua" w:hAnsi="Book Antiqua"/>
          <w:noProof/>
          <w:sz w:val="24"/>
          <w:szCs w:val="24"/>
        </w:rPr>
        <w:t xml:space="preserve">Rohmatin. (2023). Penggunaan Game Edukasi Berbasis Wordwall untuk Meningkatkan Kemampuan Vocabulary Siswa dalam Pembelajaran Bahasa Inggris. </w:t>
      </w:r>
      <w:r w:rsidRPr="00591FD0">
        <w:rPr>
          <w:rFonts w:ascii="Book Antiqua" w:hAnsi="Book Antiqua"/>
          <w:i/>
          <w:iCs/>
          <w:noProof/>
          <w:sz w:val="24"/>
          <w:szCs w:val="24"/>
        </w:rPr>
        <w:t>EDUTECH : Jurnal Inovasi Pendidikan Berbantuan Teknologi</w:t>
      </w:r>
      <w:r w:rsidRPr="00591FD0">
        <w:rPr>
          <w:rFonts w:ascii="Book Antiqua" w:hAnsi="Book Antiqua"/>
          <w:noProof/>
          <w:sz w:val="24"/>
          <w:szCs w:val="24"/>
        </w:rPr>
        <w:t>, 82.</w:t>
      </w:r>
    </w:p>
    <w:p w:rsidR="00B54191" w:rsidRPr="00591FD0" w:rsidRDefault="00B54191" w:rsidP="00B54191">
      <w:pPr>
        <w:pStyle w:val="Bibliography"/>
        <w:ind w:left="720" w:hanging="720"/>
        <w:jc w:val="both"/>
        <w:rPr>
          <w:rFonts w:ascii="Book Antiqua" w:hAnsi="Book Antiqua"/>
          <w:noProof/>
          <w:sz w:val="24"/>
          <w:szCs w:val="24"/>
        </w:rPr>
      </w:pPr>
      <w:r w:rsidRPr="00591FD0">
        <w:rPr>
          <w:rFonts w:ascii="Book Antiqua" w:hAnsi="Book Antiqua"/>
          <w:noProof/>
          <w:sz w:val="24"/>
          <w:szCs w:val="24"/>
        </w:rPr>
        <w:t xml:space="preserve">Salahuddin, N. d. (2015). </w:t>
      </w:r>
      <w:r w:rsidRPr="00591FD0">
        <w:rPr>
          <w:rFonts w:ascii="Book Antiqua" w:hAnsi="Book Antiqua"/>
          <w:i/>
          <w:iCs/>
          <w:noProof/>
          <w:sz w:val="24"/>
          <w:szCs w:val="24"/>
        </w:rPr>
        <w:t>Panduan KKN ABCD UIN Sunan Ampel Surabaya. .</w:t>
      </w:r>
      <w:r w:rsidRPr="00591FD0">
        <w:rPr>
          <w:rFonts w:ascii="Book Antiqua" w:hAnsi="Book Antiqua"/>
          <w:noProof/>
          <w:sz w:val="24"/>
          <w:szCs w:val="24"/>
        </w:rPr>
        <w:t xml:space="preserve"> Surabaya: LP2M UIN Sunan Ampel Surabaya.</w:t>
      </w:r>
    </w:p>
    <w:p w:rsidR="00B54191" w:rsidRPr="00591FD0" w:rsidRDefault="00B54191" w:rsidP="00B54191">
      <w:pPr>
        <w:spacing w:after="0" w:line="240" w:lineRule="auto"/>
        <w:contextualSpacing/>
        <w:jc w:val="both"/>
        <w:rPr>
          <w:rFonts w:ascii="Book Antiqua" w:eastAsia="Times New Roman" w:hAnsi="Book Antiqua" w:cs="Times New Roman"/>
          <w:b/>
          <w:bCs/>
          <w:color w:val="000000"/>
          <w:sz w:val="24"/>
          <w:szCs w:val="24"/>
        </w:rPr>
      </w:pPr>
      <w:r w:rsidRPr="00591FD0">
        <w:rPr>
          <w:rFonts w:ascii="Book Antiqua" w:hAnsi="Book Antiqua"/>
          <w:b/>
          <w:bCs/>
          <w:sz w:val="24"/>
          <w:szCs w:val="24"/>
        </w:rPr>
        <w:fldChar w:fldCharType="end"/>
      </w:r>
    </w:p>
    <w:sdt>
      <w:sdtPr>
        <w:rPr>
          <w:b w:val="0"/>
          <w:sz w:val="24"/>
          <w:szCs w:val="24"/>
        </w:rPr>
        <w:id w:val="-925102168"/>
        <w:docPartObj>
          <w:docPartGallery w:val="Bibliographies"/>
          <w:docPartUnique/>
        </w:docPartObj>
      </w:sdtPr>
      <w:sdtEndPr>
        <w:rPr>
          <w:rFonts w:asciiTheme="minorHAnsi" w:eastAsiaTheme="minorHAnsi" w:hAnsiTheme="minorHAnsi" w:cstheme="minorBidi"/>
          <w:lang w:val="en-US"/>
        </w:rPr>
      </w:sdtEndPr>
      <w:sdtContent>
        <w:p w:rsidR="00B54191" w:rsidRPr="00591FD0" w:rsidRDefault="00B54191" w:rsidP="00B54191">
          <w:pPr>
            <w:pStyle w:val="Heading1"/>
            <w:rPr>
              <w:sz w:val="24"/>
              <w:szCs w:val="24"/>
            </w:rPr>
          </w:pPr>
        </w:p>
        <w:p w:rsidR="00B54191" w:rsidRPr="00591FD0" w:rsidRDefault="00B54191" w:rsidP="00B54191">
          <w:pPr>
            <w:pBdr>
              <w:top w:val="nil"/>
              <w:left w:val="nil"/>
              <w:bottom w:val="nil"/>
              <w:right w:val="nil"/>
              <w:between w:val="nil"/>
            </w:pBdr>
            <w:spacing w:after="0" w:line="240" w:lineRule="auto"/>
            <w:contextualSpacing/>
            <w:jc w:val="both"/>
            <w:rPr>
              <w:rFonts w:ascii="Book Antiqua" w:eastAsia="Book Antiqua" w:hAnsi="Book Antiqua" w:cs="Book Antiqua"/>
              <w:sz w:val="24"/>
              <w:szCs w:val="24"/>
            </w:rPr>
          </w:pPr>
        </w:p>
      </w:sdtContent>
    </w:sdt>
    <w:p w:rsidR="0046739C" w:rsidRPr="00092DDB" w:rsidRDefault="0046739C" w:rsidP="006E0B61">
      <w:pPr>
        <w:ind w:left="567" w:right="4"/>
        <w:jc w:val="center"/>
        <w:rPr>
          <w:rFonts w:asciiTheme="majorBidi" w:hAnsiTheme="majorBidi" w:cstheme="majorBidi"/>
          <w:sz w:val="24"/>
          <w:szCs w:val="24"/>
          <w:lang w:val="en-GB"/>
        </w:rPr>
      </w:pPr>
    </w:p>
    <w:sectPr w:rsidR="0046739C" w:rsidRPr="00092DDB" w:rsidSect="0046739C">
      <w:pgSz w:w="12240" w:h="15840"/>
      <w:pgMar w:top="561" w:right="760" w:bottom="278" w:left="578" w:header="720" w:footer="720" w:gutter="0"/>
      <w:cols w:num="2" w:space="720" w:equalWidth="0">
        <w:col w:w="9360" w:space="-1"/>
        <w:col w:w="-1"/>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61FC911A"/>
    <w:name w:val="WWNum4"/>
    <w:lvl w:ilvl="0">
      <w:start w:val="1"/>
      <w:numFmt w:val="upperLetter"/>
      <w:lvlText w:val="%1."/>
      <w:lvlJc w:val="left"/>
      <w:pPr>
        <w:tabs>
          <w:tab w:val="num" w:pos="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D"/>
    <w:multiLevelType w:val="multilevel"/>
    <w:tmpl w:val="0000000D"/>
    <w:name w:val="WWNum13"/>
    <w:lvl w:ilvl="0">
      <w:start w:val="1"/>
      <w:numFmt w:val="decimal"/>
      <w:lvlText w:val="%1."/>
      <w:lvlJc w:val="left"/>
      <w:pPr>
        <w:tabs>
          <w:tab w:val="num" w:pos="0"/>
        </w:tabs>
        <w:ind w:left="1920" w:hanging="360"/>
      </w:pPr>
      <w:rPr>
        <w:color w:val="231F20"/>
        <w:w w:val="9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E"/>
    <w:multiLevelType w:val="multilevel"/>
    <w:tmpl w:val="0000000E"/>
    <w:name w:val="WWNum14"/>
    <w:lvl w:ilvl="0">
      <w:start w:val="1"/>
      <w:numFmt w:val="upperLetter"/>
      <w:lvlText w:val="%1."/>
      <w:lvlJc w:val="left"/>
      <w:pPr>
        <w:tabs>
          <w:tab w:val="num" w:pos="0"/>
        </w:tabs>
        <w:ind w:left="1017" w:hanging="428"/>
      </w:pPr>
      <w:rPr>
        <w:rFonts w:ascii="Times New Roman" w:eastAsia="Times New Roman" w:hAnsi="Times New Roman" w:cs="Times New Roman"/>
        <w:b/>
        <w:bCs/>
        <w:spacing w:val="-2"/>
        <w:w w:val="99"/>
        <w:sz w:val="24"/>
        <w:szCs w:val="24"/>
        <w:lang w:val="en-US" w:bidi="ar-SA"/>
      </w:rPr>
    </w:lvl>
    <w:lvl w:ilvl="1">
      <w:start w:val="1"/>
      <w:numFmt w:val="decimal"/>
      <w:lvlText w:val="%2."/>
      <w:lvlJc w:val="left"/>
      <w:pPr>
        <w:tabs>
          <w:tab w:val="num" w:pos="0"/>
        </w:tabs>
        <w:ind w:left="1297" w:hanging="280"/>
      </w:pPr>
      <w:rPr>
        <w:rFonts w:ascii="Times New Roman" w:eastAsia="Times New Roman" w:hAnsi="Times New Roman" w:cs="Times New Roman"/>
        <w:b/>
        <w:bCs/>
        <w:w w:val="100"/>
        <w:sz w:val="24"/>
        <w:szCs w:val="24"/>
        <w:lang w:val="en-US" w:bidi="ar-SA"/>
      </w:rPr>
    </w:lvl>
    <w:lvl w:ilvl="2">
      <w:start w:val="1"/>
      <w:numFmt w:val="lowerLetter"/>
      <w:lvlText w:val="%3."/>
      <w:lvlJc w:val="left"/>
      <w:pPr>
        <w:tabs>
          <w:tab w:val="num" w:pos="720"/>
        </w:tabs>
        <w:ind w:left="1441" w:hanging="424"/>
      </w:pPr>
      <w:rPr>
        <w:rFonts w:ascii="Times New Roman" w:eastAsia="Times New Roman" w:hAnsi="Times New Roman" w:cs="Times New Roman"/>
        <w:spacing w:val="0"/>
        <w:w w:val="100"/>
        <w:sz w:val="24"/>
        <w:szCs w:val="24"/>
        <w:lang w:val="en-US" w:bidi="ar-SA"/>
      </w:rPr>
    </w:lvl>
    <w:lvl w:ilvl="3">
      <w:start w:val="1"/>
      <w:numFmt w:val="decimal"/>
      <w:lvlText w:val="%4."/>
      <w:lvlJc w:val="left"/>
      <w:pPr>
        <w:tabs>
          <w:tab w:val="num" w:pos="0"/>
        </w:tabs>
        <w:ind w:left="1721" w:hanging="280"/>
      </w:pPr>
      <w:rPr>
        <w:rFonts w:ascii="Times New Roman" w:eastAsia="Times New Roman" w:hAnsi="Times New Roman" w:cs="Times New Roman"/>
        <w:w w:val="100"/>
        <w:sz w:val="24"/>
        <w:szCs w:val="24"/>
        <w:lang w:val="en-US" w:bidi="ar-SA"/>
      </w:rPr>
    </w:lvl>
    <w:lvl w:ilvl="4">
      <w:numFmt w:val="bullet"/>
      <w:lvlText w:val="•"/>
      <w:lvlJc w:val="left"/>
      <w:pPr>
        <w:tabs>
          <w:tab w:val="num" w:pos="0"/>
        </w:tabs>
        <w:ind w:left="1720" w:hanging="280"/>
      </w:pPr>
      <w:rPr>
        <w:rFonts w:ascii="Liberation Serif" w:hAnsi="Liberation Serif" w:cs="Liberation Serif"/>
      </w:rPr>
    </w:lvl>
    <w:lvl w:ilvl="5">
      <w:numFmt w:val="bullet"/>
      <w:lvlText w:val="•"/>
      <w:lvlJc w:val="left"/>
      <w:pPr>
        <w:tabs>
          <w:tab w:val="num" w:pos="0"/>
        </w:tabs>
        <w:ind w:left="2874" w:hanging="280"/>
      </w:pPr>
      <w:rPr>
        <w:rFonts w:ascii="Liberation Serif" w:hAnsi="Liberation Serif" w:cs="Liberation Serif"/>
      </w:rPr>
    </w:lvl>
    <w:lvl w:ilvl="6">
      <w:numFmt w:val="bullet"/>
      <w:lvlText w:val="•"/>
      <w:lvlJc w:val="left"/>
      <w:pPr>
        <w:tabs>
          <w:tab w:val="num" w:pos="0"/>
        </w:tabs>
        <w:ind w:left="4029" w:hanging="280"/>
      </w:pPr>
      <w:rPr>
        <w:rFonts w:ascii="Liberation Serif" w:hAnsi="Liberation Serif" w:cs="Liberation Serif"/>
      </w:rPr>
    </w:lvl>
    <w:lvl w:ilvl="7">
      <w:numFmt w:val="bullet"/>
      <w:lvlText w:val="•"/>
      <w:lvlJc w:val="left"/>
      <w:pPr>
        <w:tabs>
          <w:tab w:val="num" w:pos="0"/>
        </w:tabs>
        <w:ind w:left="5184" w:hanging="280"/>
      </w:pPr>
      <w:rPr>
        <w:rFonts w:ascii="Liberation Serif" w:hAnsi="Liberation Serif" w:cs="Liberation Serif"/>
      </w:rPr>
    </w:lvl>
    <w:lvl w:ilvl="8">
      <w:numFmt w:val="bullet"/>
      <w:lvlText w:val="•"/>
      <w:lvlJc w:val="left"/>
      <w:pPr>
        <w:tabs>
          <w:tab w:val="num" w:pos="0"/>
        </w:tabs>
        <w:ind w:left="6338" w:hanging="280"/>
      </w:pPr>
      <w:rPr>
        <w:rFonts w:ascii="Liberation Serif" w:hAnsi="Liberation Serif" w:cs="Liberation Serif"/>
      </w:rPr>
    </w:lvl>
  </w:abstractNum>
  <w:abstractNum w:abstractNumId="3" w15:restartNumberingAfterBreak="0">
    <w:nsid w:val="08E033EE"/>
    <w:multiLevelType w:val="hybridMultilevel"/>
    <w:tmpl w:val="07082AE8"/>
    <w:lvl w:ilvl="0" w:tplc="3B8A7E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88247CA"/>
    <w:multiLevelType w:val="hybridMultilevel"/>
    <w:tmpl w:val="E2601536"/>
    <w:lvl w:ilvl="0" w:tplc="27B6B3F2">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49032946"/>
    <w:multiLevelType w:val="hybridMultilevel"/>
    <w:tmpl w:val="3490C78A"/>
    <w:lvl w:ilvl="0" w:tplc="9B5698AE">
      <w:start w:val="1"/>
      <w:numFmt w:val="decimal"/>
      <w:lvlText w:val="%1."/>
      <w:lvlJc w:val="left"/>
      <w:pPr>
        <w:ind w:left="6089" w:hanging="360"/>
        <w:jc w:val="right"/>
      </w:pPr>
      <w:rPr>
        <w:rFonts w:hint="default"/>
        <w:b/>
        <w:bCs/>
        <w:spacing w:val="0"/>
        <w:w w:val="100"/>
        <w:lang w:val="id" w:eastAsia="en-US" w:bidi="ar-SA"/>
      </w:rPr>
    </w:lvl>
    <w:lvl w:ilvl="1" w:tplc="BEEE5926">
      <w:numFmt w:val="bullet"/>
      <w:lvlText w:val="•"/>
      <w:lvlJc w:val="left"/>
      <w:pPr>
        <w:ind w:left="6852" w:hanging="360"/>
      </w:pPr>
      <w:rPr>
        <w:rFonts w:hint="default"/>
        <w:lang w:val="id" w:eastAsia="en-US" w:bidi="ar-SA"/>
      </w:rPr>
    </w:lvl>
    <w:lvl w:ilvl="2" w:tplc="754C615C">
      <w:numFmt w:val="bullet"/>
      <w:lvlText w:val="•"/>
      <w:lvlJc w:val="left"/>
      <w:pPr>
        <w:ind w:left="7624" w:hanging="360"/>
      </w:pPr>
      <w:rPr>
        <w:rFonts w:hint="default"/>
        <w:lang w:val="id" w:eastAsia="en-US" w:bidi="ar-SA"/>
      </w:rPr>
    </w:lvl>
    <w:lvl w:ilvl="3" w:tplc="95D8FCBE">
      <w:numFmt w:val="bullet"/>
      <w:lvlText w:val="•"/>
      <w:lvlJc w:val="left"/>
      <w:pPr>
        <w:ind w:left="8396" w:hanging="360"/>
      </w:pPr>
      <w:rPr>
        <w:rFonts w:hint="default"/>
        <w:lang w:val="id" w:eastAsia="en-US" w:bidi="ar-SA"/>
      </w:rPr>
    </w:lvl>
    <w:lvl w:ilvl="4" w:tplc="C7B024D0">
      <w:numFmt w:val="bullet"/>
      <w:lvlText w:val="•"/>
      <w:lvlJc w:val="left"/>
      <w:pPr>
        <w:ind w:left="9168" w:hanging="360"/>
      </w:pPr>
      <w:rPr>
        <w:rFonts w:hint="default"/>
        <w:lang w:val="id" w:eastAsia="en-US" w:bidi="ar-SA"/>
      </w:rPr>
    </w:lvl>
    <w:lvl w:ilvl="5" w:tplc="B74A1E74">
      <w:numFmt w:val="bullet"/>
      <w:lvlText w:val="•"/>
      <w:lvlJc w:val="left"/>
      <w:pPr>
        <w:ind w:left="9940" w:hanging="360"/>
      </w:pPr>
      <w:rPr>
        <w:rFonts w:hint="default"/>
        <w:lang w:val="id" w:eastAsia="en-US" w:bidi="ar-SA"/>
      </w:rPr>
    </w:lvl>
    <w:lvl w:ilvl="6" w:tplc="C5BC61BE">
      <w:numFmt w:val="bullet"/>
      <w:lvlText w:val="•"/>
      <w:lvlJc w:val="left"/>
      <w:pPr>
        <w:ind w:left="10712" w:hanging="360"/>
      </w:pPr>
      <w:rPr>
        <w:rFonts w:hint="default"/>
        <w:lang w:val="id" w:eastAsia="en-US" w:bidi="ar-SA"/>
      </w:rPr>
    </w:lvl>
    <w:lvl w:ilvl="7" w:tplc="32E4B61E">
      <w:numFmt w:val="bullet"/>
      <w:lvlText w:val="•"/>
      <w:lvlJc w:val="left"/>
      <w:pPr>
        <w:ind w:left="11484" w:hanging="360"/>
      </w:pPr>
      <w:rPr>
        <w:rFonts w:hint="default"/>
        <w:lang w:val="id" w:eastAsia="en-US" w:bidi="ar-SA"/>
      </w:rPr>
    </w:lvl>
    <w:lvl w:ilvl="8" w:tplc="557842B4">
      <w:numFmt w:val="bullet"/>
      <w:lvlText w:val="•"/>
      <w:lvlJc w:val="left"/>
      <w:pPr>
        <w:ind w:left="12256" w:hanging="360"/>
      </w:pPr>
      <w:rPr>
        <w:rFonts w:hint="default"/>
        <w:lang w:val="id" w:eastAsia="en-US" w:bidi="ar-SA"/>
      </w:rPr>
    </w:lvl>
  </w:abstractNum>
  <w:abstractNum w:abstractNumId="6" w15:restartNumberingAfterBreak="0">
    <w:nsid w:val="65C5016D"/>
    <w:multiLevelType w:val="hybridMultilevel"/>
    <w:tmpl w:val="E1C01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57744"/>
    <w:multiLevelType w:val="hybridMultilevel"/>
    <w:tmpl w:val="E8A8F156"/>
    <w:lvl w:ilvl="0" w:tplc="B2D2C632">
      <w:start w:val="2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7"/>
  </w:num>
  <w:num w:numId="3">
    <w:abstractNumId w:val="4"/>
  </w:num>
  <w:num w:numId="4">
    <w:abstractNumId w:val="6"/>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9E"/>
    <w:rsid w:val="0000439F"/>
    <w:rsid w:val="00092DDB"/>
    <w:rsid w:val="000E2574"/>
    <w:rsid w:val="0011084C"/>
    <w:rsid w:val="001D7572"/>
    <w:rsid w:val="002D0A59"/>
    <w:rsid w:val="003129FB"/>
    <w:rsid w:val="0046049E"/>
    <w:rsid w:val="0046739C"/>
    <w:rsid w:val="004E2E0A"/>
    <w:rsid w:val="006716EB"/>
    <w:rsid w:val="006E0B61"/>
    <w:rsid w:val="0079032E"/>
    <w:rsid w:val="007E370B"/>
    <w:rsid w:val="008B1ED2"/>
    <w:rsid w:val="00AD4748"/>
    <w:rsid w:val="00B54191"/>
    <w:rsid w:val="00D7659E"/>
    <w:rsid w:val="00F60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CB70D"/>
  <w15:chartTrackingRefBased/>
  <w15:docId w15:val="{F2CB0951-498B-4EFC-9BBD-D33685B8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191"/>
    <w:pPr>
      <w:keepNext/>
      <w:keepLines/>
      <w:spacing w:before="480" w:after="120" w:line="276" w:lineRule="auto"/>
      <w:outlineLvl w:val="0"/>
    </w:pPr>
    <w:rPr>
      <w:rFonts w:ascii="Calibri" w:eastAsia="Calibri" w:hAnsi="Calibri" w:cs="Calibri"/>
      <w:b/>
      <w:sz w:val="48"/>
      <w:szCs w:val="4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049E"/>
    <w:rPr>
      <w:color w:val="0563C1" w:themeColor="hyperlink"/>
      <w:u w:val="single"/>
    </w:rPr>
  </w:style>
  <w:style w:type="paragraph" w:styleId="ListParagraph">
    <w:name w:val="List Paragraph"/>
    <w:basedOn w:val="Normal"/>
    <w:uiPriority w:val="34"/>
    <w:qFormat/>
    <w:rsid w:val="00092DDB"/>
    <w:pPr>
      <w:ind w:left="720"/>
      <w:contextualSpacing/>
    </w:pPr>
  </w:style>
  <w:style w:type="paragraph" w:styleId="BodyText">
    <w:name w:val="Body Text"/>
    <w:basedOn w:val="Normal"/>
    <w:link w:val="BodyTextChar"/>
    <w:uiPriority w:val="1"/>
    <w:qFormat/>
    <w:rsid w:val="008B1ED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B1ED2"/>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B54191"/>
    <w:rPr>
      <w:rFonts w:ascii="Calibri" w:eastAsia="Calibri" w:hAnsi="Calibri" w:cs="Calibri"/>
      <w:b/>
      <w:sz w:val="48"/>
      <w:szCs w:val="48"/>
      <w:lang w:val="en-GB"/>
    </w:rPr>
  </w:style>
  <w:style w:type="paragraph" w:styleId="Bibliography">
    <w:name w:val="Bibliography"/>
    <w:basedOn w:val="Normal"/>
    <w:next w:val="Normal"/>
    <w:uiPriority w:val="37"/>
    <w:unhideWhenUsed/>
    <w:rsid w:val="00B54191"/>
    <w:pPr>
      <w:spacing w:after="200" w:line="276" w:lineRule="auto"/>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ohmahivan90@gmail.com" TargetMode="External"/><Relationship Id="rId18" Type="http://schemas.openxmlformats.org/officeDocument/2006/relationships/hyperlink" Target="mailto:rohmahivan90@gmail.com"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creativecommons.org/licenses/by/4.0/"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HMI18</b:Tag>
    <b:SourceType>JournalArticle</b:SourceType>
    <b:Guid>{5590D329-3D4E-4053-BA83-F3F6FBBFF982}</b:Guid>
    <b:Author>
      <b:Author>
        <b:NameList>
          <b:Person>
            <b:Last>H. M.Ilyas</b:Last>
            <b:First>dan</b:First>
            <b:Middle>Abd. Syahid</b:Middle>
          </b:Person>
        </b:NameList>
      </b:Author>
    </b:Author>
    <b:Title>Pentingnya Metodologi Pembelajaran</b:Title>
    <b:Year>2018</b:Year>
    <b:JournalName>Jurnal Al-Aulia</b:JournalName>
    <b:Pages>63</b:Pages>
    <b:RefOrder>1</b:RefOrder>
  </b:Source>
  <b:Source>
    <b:Tag>Muh22</b:Tag>
    <b:SourceType>JournalArticle</b:SourceType>
    <b:Guid>{6049A90F-6860-4421-9826-3ED8261506BE}</b:Guid>
    <b:Author>
      <b:Author>
        <b:NameList>
          <b:Person>
            <b:Last>Holle</b:Last>
            <b:First>Muhammad</b:First>
            <b:Middle>Ali</b:Middle>
          </b:Person>
        </b:NameList>
      </b:Author>
    </b:Author>
    <b:Title>DAMPAK PEMBELAJARA DARING TERHADAP KUALITAS</b:Title>
    <b:JournalName>Ash-Shahabah</b:JournalName>
    <b:Year>2022</b:Year>
    <b:Pages>41</b:Pages>
    <b:RefOrder>2</b:RefOrder>
  </b:Source>
  <b:Source>
    <b:Tag>ROH23</b:Tag>
    <b:SourceType>JournalArticle</b:SourceType>
    <b:Guid>{B61B5855-380D-46DB-A9BF-09D93C511EF2}</b:Guid>
    <b:Author>
      <b:Author>
        <b:NameList>
          <b:Person>
            <b:Last>Rohmatin</b:Last>
          </b:Person>
        </b:NameList>
      </b:Author>
    </b:Author>
    <b:Title>Penggunaan Game Edukasi Berbasis Wordwall untuk Meningkatkan Kemampuan Vocabulary Siswa dalam Pembelajaran Bahasa Inggris</b:Title>
    <b:JournalName>EDUTECH : Jurnal Inovasi Pendidikan Berbantuan Teknologi</b:JournalName>
    <b:Year>2023</b:Year>
    <b:Pages>82</b:Pages>
    <b:RefOrder>3</b:RefOrder>
  </b:Source>
  <b:Source>
    <b:Tag>Sal15</b:Tag>
    <b:SourceType>Book</b:SourceType>
    <b:Guid>{8389BBD6-D448-4667-A409-3F89D2E6C8DB}</b:Guid>
    <b:Author>
      <b:Author>
        <b:NameList>
          <b:Person>
            <b:Last>Salahuddin</b:Last>
            <b:First>Nadhir,</b:First>
            <b:Middle>dan Dkk.</b:Middle>
          </b:Person>
        </b:NameList>
      </b:Author>
    </b:Author>
    <b:Title>Panduan KKN ABCD UIN Sunan Ampel Surabaya. </b:Title>
    <b:Year>2015</b:Year>
    <b:City>Surabaya</b:City>
    <b:Publisher>LP2M UIN Sunan Ampel Surabaya</b:Publisher>
    <b:RefOrder>4</b:RefOrder>
  </b:Source>
  <b:Source>
    <b:Tag>Dur13</b:Tag>
    <b:SourceType>Book</b:SourceType>
    <b:Guid>{C1589E77-CDD0-42F9-AC49-5A9BD0AAEDB4}</b:Guid>
    <b:Author>
      <b:Author>
        <b:NameList>
          <b:Person>
            <b:Last>Dureau</b:Last>
          </b:Person>
        </b:NameList>
      </b:Author>
    </b:Author>
    <b:Title>Pembaru dan kekuatan lokal untuk pembangunan, Australian</b:Title>
    <b:Year>2013</b:Year>
    <b:RefOrder>5</b:RefOrder>
  </b:Source>
</b:Sources>
</file>

<file path=customXml/itemProps1.xml><?xml version="1.0" encoding="utf-8"?>
<ds:datastoreItem xmlns:ds="http://schemas.openxmlformats.org/officeDocument/2006/customXml" ds:itemID="{6CF9E296-6F11-47CB-9344-D970F2B4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2930</Words>
  <Characters>16707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12</cp:revision>
  <dcterms:created xsi:type="dcterms:W3CDTF">2024-10-03T07:29:00Z</dcterms:created>
  <dcterms:modified xsi:type="dcterms:W3CDTF">2024-10-03T08:03:00Z</dcterms:modified>
</cp:coreProperties>
</file>