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8D11C" w14:textId="77777777" w:rsidR="00442738" w:rsidRPr="0006161C" w:rsidRDefault="00442738" w:rsidP="00442738">
      <w:pPr>
        <w:ind w:left="3019" w:right="2996"/>
        <w:jc w:val="center"/>
        <w:rPr>
          <w:rFonts w:ascii="Bookman Old Style" w:hAnsi="Bookman Old Style"/>
          <w:sz w:val="24"/>
          <w:szCs w:val="24"/>
        </w:rPr>
      </w:pPr>
      <w:r w:rsidRPr="0006161C">
        <w:rPr>
          <w:rFonts w:ascii="Bookman Old Style" w:hAnsi="Bookman Old Style"/>
          <w:b/>
          <w:spacing w:val="-2"/>
          <w:sz w:val="24"/>
          <w:szCs w:val="24"/>
        </w:rPr>
        <w:t>B</w:t>
      </w:r>
      <w:r w:rsidRPr="0006161C">
        <w:rPr>
          <w:rFonts w:ascii="Bookman Old Style" w:hAnsi="Bookman Old Style"/>
          <w:b/>
          <w:sz w:val="24"/>
          <w:szCs w:val="24"/>
        </w:rPr>
        <w:t>UK</w:t>
      </w:r>
      <w:r w:rsidRPr="0006161C">
        <w:rPr>
          <w:rFonts w:ascii="Bookman Old Style" w:hAnsi="Bookman Old Style"/>
          <w:b/>
          <w:spacing w:val="-2"/>
          <w:sz w:val="24"/>
          <w:szCs w:val="24"/>
        </w:rPr>
        <w:t>T</w:t>
      </w:r>
      <w:r w:rsidRPr="0006161C">
        <w:rPr>
          <w:rFonts w:ascii="Bookman Old Style" w:hAnsi="Bookman Old Style"/>
          <w:b/>
          <w:sz w:val="24"/>
          <w:szCs w:val="24"/>
        </w:rPr>
        <w:t>I K</w:t>
      </w:r>
      <w:r w:rsidRPr="0006161C">
        <w:rPr>
          <w:rFonts w:ascii="Bookman Old Style" w:hAnsi="Bookman Old Style"/>
          <w:b/>
          <w:spacing w:val="1"/>
          <w:sz w:val="24"/>
          <w:szCs w:val="24"/>
        </w:rPr>
        <w:t>O</w:t>
      </w:r>
      <w:r w:rsidRPr="0006161C">
        <w:rPr>
          <w:rFonts w:ascii="Bookman Old Style" w:hAnsi="Bookman Old Style"/>
          <w:b/>
          <w:sz w:val="24"/>
          <w:szCs w:val="24"/>
        </w:rPr>
        <w:t>R</w:t>
      </w:r>
      <w:r w:rsidRPr="0006161C">
        <w:rPr>
          <w:rFonts w:ascii="Bookman Old Style" w:hAnsi="Bookman Old Style"/>
          <w:b/>
          <w:spacing w:val="-2"/>
          <w:sz w:val="24"/>
          <w:szCs w:val="24"/>
        </w:rPr>
        <w:t>E</w:t>
      </w:r>
      <w:r w:rsidRPr="0006161C">
        <w:rPr>
          <w:rFonts w:ascii="Bookman Old Style" w:hAnsi="Bookman Old Style"/>
          <w:b/>
          <w:spacing w:val="1"/>
          <w:sz w:val="24"/>
          <w:szCs w:val="24"/>
        </w:rPr>
        <w:t>S</w:t>
      </w:r>
      <w:r w:rsidRPr="0006161C">
        <w:rPr>
          <w:rFonts w:ascii="Bookman Old Style" w:hAnsi="Bookman Old Style"/>
          <w:b/>
          <w:spacing w:val="2"/>
          <w:sz w:val="24"/>
          <w:szCs w:val="24"/>
        </w:rPr>
        <w:t>P</w:t>
      </w:r>
      <w:r w:rsidRPr="0006161C">
        <w:rPr>
          <w:rFonts w:ascii="Bookman Old Style" w:hAnsi="Bookman Old Style"/>
          <w:b/>
          <w:sz w:val="24"/>
          <w:szCs w:val="24"/>
        </w:rPr>
        <w:t>OND</w:t>
      </w:r>
      <w:r w:rsidRPr="0006161C">
        <w:rPr>
          <w:rFonts w:ascii="Bookman Old Style" w:hAnsi="Bookman Old Style"/>
          <w:b/>
          <w:spacing w:val="-2"/>
          <w:sz w:val="24"/>
          <w:szCs w:val="24"/>
        </w:rPr>
        <w:t>E</w:t>
      </w:r>
      <w:r w:rsidRPr="0006161C">
        <w:rPr>
          <w:rFonts w:ascii="Bookman Old Style" w:hAnsi="Bookman Old Style"/>
          <w:b/>
          <w:sz w:val="24"/>
          <w:szCs w:val="24"/>
        </w:rPr>
        <w:t>NSI</w:t>
      </w:r>
    </w:p>
    <w:p w14:paraId="61CB0A2B" w14:textId="77777777" w:rsidR="00442738" w:rsidRPr="0006161C" w:rsidRDefault="00442738" w:rsidP="00442738">
      <w:pPr>
        <w:spacing w:before="1" w:line="140" w:lineRule="exact"/>
        <w:rPr>
          <w:rFonts w:ascii="Bookman Old Style" w:hAnsi="Bookman Old Style"/>
          <w:sz w:val="14"/>
          <w:szCs w:val="14"/>
        </w:rPr>
      </w:pPr>
    </w:p>
    <w:p w14:paraId="4551FC25" w14:textId="77777777" w:rsidR="00442738" w:rsidRPr="0006161C" w:rsidRDefault="00442738" w:rsidP="00442738">
      <w:pPr>
        <w:spacing w:line="260" w:lineRule="exact"/>
        <w:ind w:left="1565" w:right="1542"/>
        <w:jc w:val="center"/>
        <w:rPr>
          <w:rFonts w:ascii="Bookman Old Style" w:hAnsi="Bookman Old Style"/>
          <w:sz w:val="24"/>
          <w:szCs w:val="24"/>
        </w:rPr>
      </w:pPr>
      <w:r w:rsidRPr="0006161C">
        <w:rPr>
          <w:rFonts w:ascii="Bookman Old Style" w:hAnsi="Bookman Old Style"/>
          <w:b/>
          <w:position w:val="-1"/>
          <w:sz w:val="24"/>
          <w:szCs w:val="24"/>
        </w:rPr>
        <w:t>A</w:t>
      </w:r>
      <w:r w:rsidRPr="0006161C">
        <w:rPr>
          <w:rFonts w:ascii="Bookman Old Style" w:hAnsi="Bookman Old Style"/>
          <w:b/>
          <w:spacing w:val="-1"/>
          <w:position w:val="-1"/>
          <w:sz w:val="24"/>
          <w:szCs w:val="24"/>
        </w:rPr>
        <w:t>R</w:t>
      </w:r>
      <w:r w:rsidRPr="0006161C">
        <w:rPr>
          <w:rFonts w:ascii="Bookman Old Style" w:hAnsi="Bookman Old Style"/>
          <w:b/>
          <w:spacing w:val="-2"/>
          <w:position w:val="-1"/>
          <w:sz w:val="24"/>
          <w:szCs w:val="24"/>
        </w:rPr>
        <w:t>TI</w:t>
      </w:r>
      <w:r w:rsidRPr="0006161C">
        <w:rPr>
          <w:rFonts w:ascii="Bookman Old Style" w:hAnsi="Bookman Old Style"/>
          <w:b/>
          <w:position w:val="-1"/>
          <w:sz w:val="24"/>
          <w:szCs w:val="24"/>
        </w:rPr>
        <w:t>K</w:t>
      </w:r>
      <w:r w:rsidRPr="0006161C">
        <w:rPr>
          <w:rFonts w:ascii="Bookman Old Style" w:hAnsi="Bookman Old Style"/>
          <w:b/>
          <w:spacing w:val="3"/>
          <w:position w:val="-1"/>
          <w:sz w:val="24"/>
          <w:szCs w:val="24"/>
        </w:rPr>
        <w:t>E</w:t>
      </w:r>
      <w:r w:rsidRPr="0006161C">
        <w:rPr>
          <w:rFonts w:ascii="Bookman Old Style" w:hAnsi="Bookman Old Style"/>
          <w:b/>
          <w:position w:val="-1"/>
          <w:sz w:val="24"/>
          <w:szCs w:val="24"/>
        </w:rPr>
        <w:t>L JU</w:t>
      </w:r>
      <w:r w:rsidRPr="0006161C">
        <w:rPr>
          <w:rFonts w:ascii="Bookman Old Style" w:hAnsi="Bookman Old Style"/>
          <w:b/>
          <w:spacing w:val="-1"/>
          <w:position w:val="-1"/>
          <w:sz w:val="24"/>
          <w:szCs w:val="24"/>
        </w:rPr>
        <w:t>R</w:t>
      </w:r>
      <w:r w:rsidRPr="0006161C">
        <w:rPr>
          <w:rFonts w:ascii="Bookman Old Style" w:hAnsi="Bookman Old Style"/>
          <w:b/>
          <w:position w:val="-1"/>
          <w:sz w:val="24"/>
          <w:szCs w:val="24"/>
        </w:rPr>
        <w:t>N</w:t>
      </w:r>
      <w:r w:rsidRPr="0006161C">
        <w:rPr>
          <w:rFonts w:ascii="Bookman Old Style" w:hAnsi="Bookman Old Style"/>
          <w:b/>
          <w:spacing w:val="-1"/>
          <w:position w:val="-1"/>
          <w:sz w:val="24"/>
          <w:szCs w:val="24"/>
        </w:rPr>
        <w:t>A</w:t>
      </w:r>
      <w:r w:rsidRPr="0006161C">
        <w:rPr>
          <w:rFonts w:ascii="Bookman Old Style" w:hAnsi="Bookman Old Style"/>
          <w:b/>
          <w:position w:val="-1"/>
          <w:sz w:val="24"/>
          <w:szCs w:val="24"/>
        </w:rPr>
        <w:t>L</w:t>
      </w:r>
      <w:r w:rsidRPr="0006161C">
        <w:rPr>
          <w:rFonts w:ascii="Bookman Old Style" w:hAnsi="Bookman Old Style"/>
          <w:b/>
          <w:spacing w:val="2"/>
          <w:position w:val="-1"/>
          <w:sz w:val="24"/>
          <w:szCs w:val="24"/>
        </w:rPr>
        <w:t xml:space="preserve"> </w:t>
      </w:r>
      <w:r w:rsidRPr="0006161C">
        <w:rPr>
          <w:rFonts w:ascii="Bookman Old Style" w:hAnsi="Bookman Old Style"/>
          <w:b/>
          <w:spacing w:val="-2"/>
          <w:position w:val="-1"/>
          <w:sz w:val="24"/>
          <w:szCs w:val="24"/>
        </w:rPr>
        <w:t>I</w:t>
      </w:r>
      <w:r w:rsidRPr="0006161C">
        <w:rPr>
          <w:rFonts w:ascii="Bookman Old Style" w:hAnsi="Bookman Old Style"/>
          <w:b/>
          <w:position w:val="-1"/>
          <w:sz w:val="24"/>
          <w:szCs w:val="24"/>
        </w:rPr>
        <w:t>N</w:t>
      </w:r>
      <w:r w:rsidRPr="0006161C">
        <w:rPr>
          <w:rFonts w:ascii="Bookman Old Style" w:hAnsi="Bookman Old Style"/>
          <w:b/>
          <w:spacing w:val="2"/>
          <w:position w:val="-1"/>
          <w:sz w:val="24"/>
          <w:szCs w:val="24"/>
        </w:rPr>
        <w:t>T</w:t>
      </w:r>
      <w:r w:rsidRPr="0006161C">
        <w:rPr>
          <w:rFonts w:ascii="Bookman Old Style" w:hAnsi="Bookman Old Style"/>
          <w:b/>
          <w:spacing w:val="-2"/>
          <w:position w:val="-1"/>
          <w:sz w:val="24"/>
          <w:szCs w:val="24"/>
        </w:rPr>
        <w:t>E</w:t>
      </w:r>
      <w:r w:rsidRPr="0006161C">
        <w:rPr>
          <w:rFonts w:ascii="Bookman Old Style" w:hAnsi="Bookman Old Style"/>
          <w:b/>
          <w:position w:val="-1"/>
          <w:sz w:val="24"/>
          <w:szCs w:val="24"/>
        </w:rPr>
        <w:t>R</w:t>
      </w:r>
      <w:r w:rsidRPr="0006161C">
        <w:rPr>
          <w:rFonts w:ascii="Bookman Old Style" w:hAnsi="Bookman Old Style"/>
          <w:b/>
          <w:spacing w:val="-1"/>
          <w:position w:val="-1"/>
          <w:sz w:val="24"/>
          <w:szCs w:val="24"/>
        </w:rPr>
        <w:t>N</w:t>
      </w:r>
      <w:r w:rsidRPr="0006161C">
        <w:rPr>
          <w:rFonts w:ascii="Bookman Old Style" w:hAnsi="Bookman Old Style"/>
          <w:b/>
          <w:position w:val="-1"/>
          <w:sz w:val="24"/>
          <w:szCs w:val="24"/>
        </w:rPr>
        <w:t>AS</w:t>
      </w:r>
      <w:r w:rsidRPr="0006161C">
        <w:rPr>
          <w:rFonts w:ascii="Bookman Old Style" w:hAnsi="Bookman Old Style"/>
          <w:b/>
          <w:spacing w:val="-2"/>
          <w:position w:val="-1"/>
          <w:sz w:val="24"/>
          <w:szCs w:val="24"/>
        </w:rPr>
        <w:t>I</w:t>
      </w:r>
      <w:r w:rsidRPr="0006161C">
        <w:rPr>
          <w:rFonts w:ascii="Bookman Old Style" w:hAnsi="Bookman Old Style"/>
          <w:b/>
          <w:position w:val="-1"/>
          <w:sz w:val="24"/>
          <w:szCs w:val="24"/>
        </w:rPr>
        <w:t>ON</w:t>
      </w:r>
      <w:r w:rsidRPr="0006161C">
        <w:rPr>
          <w:rFonts w:ascii="Bookman Old Style" w:hAnsi="Bookman Old Style"/>
          <w:b/>
          <w:spacing w:val="4"/>
          <w:position w:val="-1"/>
          <w:sz w:val="24"/>
          <w:szCs w:val="24"/>
        </w:rPr>
        <w:t>A</w:t>
      </w:r>
      <w:r w:rsidRPr="0006161C">
        <w:rPr>
          <w:rFonts w:ascii="Bookman Old Style" w:hAnsi="Bookman Old Style"/>
          <w:b/>
          <w:position w:val="-1"/>
          <w:sz w:val="24"/>
          <w:szCs w:val="24"/>
        </w:rPr>
        <w:t xml:space="preserve">L </w:t>
      </w:r>
      <w:r w:rsidRPr="0006161C">
        <w:rPr>
          <w:rFonts w:ascii="Bookman Old Style" w:hAnsi="Bookman Old Style"/>
          <w:b/>
          <w:spacing w:val="-2"/>
          <w:position w:val="-1"/>
          <w:sz w:val="24"/>
          <w:szCs w:val="24"/>
        </w:rPr>
        <w:t>BE</w:t>
      </w:r>
      <w:r w:rsidRPr="0006161C">
        <w:rPr>
          <w:rFonts w:ascii="Bookman Old Style" w:hAnsi="Bookman Old Style"/>
          <w:b/>
          <w:spacing w:val="4"/>
          <w:position w:val="-1"/>
          <w:sz w:val="24"/>
          <w:szCs w:val="24"/>
        </w:rPr>
        <w:t>R</w:t>
      </w:r>
      <w:r w:rsidRPr="0006161C">
        <w:rPr>
          <w:rFonts w:ascii="Bookman Old Style" w:hAnsi="Bookman Old Style"/>
          <w:b/>
          <w:spacing w:val="-2"/>
          <w:position w:val="-1"/>
          <w:sz w:val="24"/>
          <w:szCs w:val="24"/>
        </w:rPr>
        <w:t>E</w:t>
      </w:r>
      <w:r w:rsidRPr="0006161C">
        <w:rPr>
          <w:rFonts w:ascii="Bookman Old Style" w:hAnsi="Bookman Old Style"/>
          <w:b/>
          <w:spacing w:val="2"/>
          <w:position w:val="-1"/>
          <w:sz w:val="24"/>
          <w:szCs w:val="24"/>
        </w:rPr>
        <w:t>P</w:t>
      </w:r>
      <w:r w:rsidRPr="0006161C">
        <w:rPr>
          <w:rFonts w:ascii="Bookman Old Style" w:hAnsi="Bookman Old Style"/>
          <w:b/>
          <w:position w:val="-1"/>
          <w:sz w:val="24"/>
          <w:szCs w:val="24"/>
        </w:rPr>
        <w:t>U</w:t>
      </w:r>
      <w:r w:rsidRPr="0006161C">
        <w:rPr>
          <w:rFonts w:ascii="Bookman Old Style" w:hAnsi="Bookman Old Style"/>
          <w:b/>
          <w:spacing w:val="-2"/>
          <w:position w:val="-1"/>
          <w:sz w:val="24"/>
          <w:szCs w:val="24"/>
        </w:rPr>
        <w:t>T</w:t>
      </w:r>
      <w:r w:rsidRPr="0006161C">
        <w:rPr>
          <w:rFonts w:ascii="Bookman Old Style" w:hAnsi="Bookman Old Style"/>
          <w:b/>
          <w:position w:val="-1"/>
          <w:sz w:val="24"/>
          <w:szCs w:val="24"/>
        </w:rPr>
        <w:t>ASI</w:t>
      </w:r>
    </w:p>
    <w:p w14:paraId="75430030" w14:textId="77777777" w:rsidR="00442738" w:rsidRPr="0006161C" w:rsidRDefault="00442738" w:rsidP="00442738">
      <w:pPr>
        <w:spacing w:before="6" w:line="120" w:lineRule="exact"/>
        <w:rPr>
          <w:rFonts w:ascii="Bookman Old Style" w:hAnsi="Bookman Old Style"/>
          <w:sz w:val="12"/>
          <w:szCs w:val="12"/>
        </w:rPr>
      </w:pPr>
    </w:p>
    <w:p w14:paraId="266B2F18" w14:textId="77777777" w:rsidR="00442738" w:rsidRPr="0006161C" w:rsidRDefault="00442738" w:rsidP="00442738">
      <w:pPr>
        <w:spacing w:line="200" w:lineRule="exact"/>
        <w:rPr>
          <w:rFonts w:ascii="Bookman Old Style" w:hAnsi="Bookman Old Style"/>
        </w:rPr>
      </w:pPr>
    </w:p>
    <w:p w14:paraId="78FA76B8" w14:textId="77777777" w:rsidR="00442738" w:rsidRPr="0006161C" w:rsidRDefault="00442738" w:rsidP="00442738">
      <w:pPr>
        <w:tabs>
          <w:tab w:val="left" w:pos="2410"/>
        </w:tabs>
        <w:spacing w:line="360" w:lineRule="auto"/>
        <w:ind w:left="2165" w:hanging="1935"/>
        <w:rPr>
          <w:rFonts w:ascii="Bookman Old Style" w:hAnsi="Bookman Old Style"/>
          <w:spacing w:val="1"/>
          <w:sz w:val="24"/>
          <w:szCs w:val="24"/>
        </w:rPr>
      </w:pPr>
      <w:r w:rsidRPr="0006161C">
        <w:rPr>
          <w:rFonts w:ascii="Bookman Old Style" w:hAnsi="Bookman Old Style"/>
          <w:spacing w:val="1"/>
          <w:sz w:val="24"/>
          <w:szCs w:val="24"/>
        </w:rPr>
        <w:t>Judul Artikel</w:t>
      </w:r>
      <w:r w:rsidRPr="0006161C">
        <w:rPr>
          <w:rFonts w:ascii="Bookman Old Style" w:hAnsi="Bookman Old Style"/>
          <w:spacing w:val="1"/>
          <w:sz w:val="24"/>
          <w:szCs w:val="24"/>
        </w:rPr>
        <w:tab/>
        <w:t>:</w:t>
      </w:r>
      <w:r w:rsidRPr="0006161C">
        <w:rPr>
          <w:rFonts w:ascii="Bookman Old Style" w:hAnsi="Bookman Old Style"/>
          <w:color w:val="222222"/>
          <w:sz w:val="24"/>
          <w:szCs w:val="24"/>
          <w:shd w:val="clear" w:color="auto" w:fill="FFFFFF"/>
        </w:rPr>
        <w:t xml:space="preserve"> </w:t>
      </w:r>
      <w:r w:rsidRPr="0006161C">
        <w:rPr>
          <w:rFonts w:ascii="Bookman Old Style" w:eastAsia="Arial" w:hAnsi="Bookman Old Style"/>
          <w:sz w:val="24"/>
          <w:szCs w:val="24"/>
        </w:rPr>
        <w:t xml:space="preserve">Analysis of the effect of Islamic Leadership and Job Satisfaction on   sharia engagement and employee performance of Islamic Banks in </w:t>
      </w:r>
      <w:proofErr w:type="gramStart"/>
      <w:r w:rsidRPr="0006161C">
        <w:rPr>
          <w:rFonts w:ascii="Bookman Old Style" w:eastAsia="Arial" w:hAnsi="Bookman Old Style"/>
          <w:sz w:val="24"/>
          <w:szCs w:val="24"/>
        </w:rPr>
        <w:t>indonesia</w:t>
      </w:r>
      <w:proofErr w:type="gramEnd"/>
      <w:r w:rsidRPr="0006161C">
        <w:rPr>
          <w:rFonts w:ascii="Bookman Old Style" w:hAnsi="Bookman Old Style"/>
          <w:spacing w:val="1"/>
          <w:sz w:val="24"/>
          <w:szCs w:val="24"/>
        </w:rPr>
        <w:t xml:space="preserve"> </w:t>
      </w:r>
    </w:p>
    <w:p w14:paraId="3BA96A3A" w14:textId="77777777" w:rsidR="00442738" w:rsidRPr="0006161C" w:rsidRDefault="00442738" w:rsidP="00442738">
      <w:pPr>
        <w:tabs>
          <w:tab w:val="left" w:pos="2410"/>
        </w:tabs>
        <w:spacing w:line="360" w:lineRule="auto"/>
        <w:ind w:left="2160" w:hanging="1930"/>
        <w:rPr>
          <w:rFonts w:ascii="Bookman Old Style" w:hAnsi="Bookman Old Style"/>
          <w:spacing w:val="1"/>
          <w:sz w:val="24"/>
          <w:szCs w:val="24"/>
        </w:rPr>
      </w:pPr>
      <w:r w:rsidRPr="0006161C">
        <w:rPr>
          <w:rFonts w:ascii="Bookman Old Style" w:hAnsi="Bookman Old Style"/>
          <w:spacing w:val="1"/>
          <w:sz w:val="24"/>
          <w:szCs w:val="24"/>
        </w:rPr>
        <w:t>Jurnal</w:t>
      </w:r>
      <w:r w:rsidRPr="0006161C">
        <w:rPr>
          <w:rFonts w:ascii="Bookman Old Style" w:hAnsi="Bookman Old Style"/>
          <w:spacing w:val="1"/>
          <w:sz w:val="24"/>
          <w:szCs w:val="24"/>
        </w:rPr>
        <w:tab/>
        <w:t xml:space="preserve">: </w:t>
      </w:r>
      <w:r w:rsidRPr="0006161C">
        <w:rPr>
          <w:rFonts w:ascii="Bookman Old Style" w:eastAsia="Arial" w:hAnsi="Bookman Old Style"/>
          <w:sz w:val="24"/>
          <w:szCs w:val="24"/>
        </w:rPr>
        <w:t xml:space="preserve">Cogent Business &amp; </w:t>
      </w:r>
      <w:proofErr w:type="gramStart"/>
      <w:r w:rsidRPr="0006161C">
        <w:rPr>
          <w:rFonts w:ascii="Bookman Old Style" w:eastAsia="Arial" w:hAnsi="Bookman Old Style"/>
          <w:sz w:val="24"/>
          <w:szCs w:val="24"/>
        </w:rPr>
        <w:t>Management</w:t>
      </w:r>
      <w:r w:rsidRPr="0006161C">
        <w:rPr>
          <w:rFonts w:ascii="Bookman Old Style" w:hAnsi="Bookman Old Style"/>
          <w:spacing w:val="3"/>
          <w:sz w:val="24"/>
          <w:szCs w:val="24"/>
        </w:rPr>
        <w:t xml:space="preserve"> ,</w:t>
      </w:r>
      <w:proofErr w:type="gramEnd"/>
      <w:r w:rsidRPr="0006161C">
        <w:rPr>
          <w:rFonts w:ascii="Bookman Old Style" w:hAnsi="Bookman Old Style"/>
          <w:spacing w:val="3"/>
          <w:sz w:val="24"/>
          <w:szCs w:val="24"/>
        </w:rPr>
        <w:t xml:space="preserve"> </w:t>
      </w:r>
      <w:r w:rsidRPr="0006161C">
        <w:rPr>
          <w:rFonts w:ascii="Bookman Old Style" w:eastAsia="Arial" w:hAnsi="Bookman Old Style"/>
          <w:sz w:val="24"/>
          <w:szCs w:val="24"/>
        </w:rPr>
        <w:t>2024</w:t>
      </w:r>
      <w:r w:rsidRPr="0006161C">
        <w:rPr>
          <w:rFonts w:ascii="Bookman Old Style" w:hAnsi="Bookman Old Style"/>
          <w:sz w:val="24"/>
          <w:szCs w:val="24"/>
        </w:rPr>
        <w:t>,</w:t>
      </w:r>
      <w:r w:rsidRPr="0006161C">
        <w:rPr>
          <w:rFonts w:ascii="Bookman Old Style" w:hAnsi="Bookman Old Style"/>
          <w:spacing w:val="4"/>
          <w:sz w:val="24"/>
          <w:szCs w:val="24"/>
        </w:rPr>
        <w:t xml:space="preserve"> </w:t>
      </w:r>
      <w:r w:rsidRPr="0006161C">
        <w:rPr>
          <w:rFonts w:ascii="Bookman Old Style" w:hAnsi="Bookman Old Style"/>
          <w:spacing w:val="-5"/>
          <w:sz w:val="24"/>
          <w:szCs w:val="24"/>
        </w:rPr>
        <w:t>V</w:t>
      </w:r>
      <w:r w:rsidRPr="0006161C">
        <w:rPr>
          <w:rFonts w:ascii="Bookman Old Style" w:hAnsi="Bookman Old Style"/>
          <w:sz w:val="24"/>
          <w:szCs w:val="24"/>
        </w:rPr>
        <w:t>olu</w:t>
      </w:r>
      <w:r w:rsidRPr="0006161C">
        <w:rPr>
          <w:rFonts w:ascii="Bookman Old Style" w:hAnsi="Bookman Old Style"/>
          <w:spacing w:val="1"/>
          <w:sz w:val="24"/>
          <w:szCs w:val="24"/>
        </w:rPr>
        <w:t>m</w:t>
      </w:r>
      <w:r w:rsidRPr="0006161C">
        <w:rPr>
          <w:rFonts w:ascii="Bookman Old Style" w:hAnsi="Bookman Old Style"/>
          <w:sz w:val="24"/>
          <w:szCs w:val="24"/>
        </w:rPr>
        <w:t>e 11,</w:t>
      </w:r>
    </w:p>
    <w:p w14:paraId="6D5D16CC" w14:textId="77777777" w:rsidR="00442738" w:rsidRPr="0006161C" w:rsidRDefault="00442738" w:rsidP="00442738">
      <w:pPr>
        <w:spacing w:line="360" w:lineRule="auto"/>
        <w:ind w:left="1440" w:firstLine="720"/>
        <w:rPr>
          <w:rFonts w:ascii="Bookman Old Style" w:hAnsi="Bookman Old Style"/>
          <w:spacing w:val="1"/>
          <w:sz w:val="24"/>
          <w:szCs w:val="24"/>
        </w:rPr>
      </w:pPr>
      <w:r w:rsidRPr="0006161C">
        <w:rPr>
          <w:rFonts w:ascii="Bookman Old Style" w:hAnsi="Bookman Old Style"/>
          <w:sz w:val="24"/>
          <w:szCs w:val="24"/>
        </w:rPr>
        <w:t xml:space="preserve">  </w:t>
      </w:r>
      <w:proofErr w:type="gramStart"/>
      <w:r w:rsidRPr="0006161C">
        <w:rPr>
          <w:rFonts w:ascii="Bookman Old Style" w:hAnsi="Bookman Old Style"/>
          <w:sz w:val="24"/>
          <w:szCs w:val="24"/>
        </w:rPr>
        <w:t>No. 1, Hlm.</w:t>
      </w:r>
      <w:r w:rsidRPr="0006161C">
        <w:rPr>
          <w:rFonts w:ascii="Bookman Old Style" w:eastAsia="Arial" w:hAnsi="Bookman Old Style"/>
          <w:sz w:val="24"/>
          <w:szCs w:val="24"/>
        </w:rPr>
        <w:t xml:space="preserve"> 2362772</w:t>
      </w:r>
      <w:r w:rsidRPr="0006161C">
        <w:rPr>
          <w:rFonts w:ascii="Bookman Old Style" w:hAnsi="Bookman Old Style"/>
          <w:sz w:val="24"/>
          <w:szCs w:val="24"/>
        </w:rPr>
        <w:t>.</w:t>
      </w:r>
      <w:proofErr w:type="gramEnd"/>
    </w:p>
    <w:p w14:paraId="2740873F" w14:textId="77777777" w:rsidR="00442738" w:rsidRPr="0006161C" w:rsidRDefault="00442738" w:rsidP="00442738">
      <w:pPr>
        <w:spacing w:line="360" w:lineRule="auto"/>
        <w:ind w:left="230"/>
        <w:rPr>
          <w:rFonts w:ascii="Bookman Old Style" w:hAnsi="Bookman Old Style"/>
          <w:sz w:val="24"/>
          <w:szCs w:val="24"/>
        </w:rPr>
      </w:pPr>
      <w:r w:rsidRPr="0006161C">
        <w:rPr>
          <w:rFonts w:ascii="Bookman Old Style" w:hAnsi="Bookman Old Style"/>
          <w:spacing w:val="1"/>
          <w:sz w:val="24"/>
          <w:szCs w:val="24"/>
        </w:rPr>
        <w:t>P</w:t>
      </w:r>
      <w:r w:rsidRPr="0006161C">
        <w:rPr>
          <w:rFonts w:ascii="Bookman Old Style" w:hAnsi="Bookman Old Style"/>
          <w:spacing w:val="-1"/>
          <w:sz w:val="24"/>
          <w:szCs w:val="24"/>
        </w:rPr>
        <w:t>e</w:t>
      </w:r>
      <w:r w:rsidRPr="0006161C">
        <w:rPr>
          <w:rFonts w:ascii="Bookman Old Style" w:hAnsi="Bookman Old Style"/>
          <w:sz w:val="24"/>
          <w:szCs w:val="24"/>
        </w:rPr>
        <w:t>nul</w:t>
      </w:r>
      <w:r w:rsidRPr="0006161C">
        <w:rPr>
          <w:rFonts w:ascii="Bookman Old Style" w:hAnsi="Bookman Old Style"/>
          <w:spacing w:val="1"/>
          <w:sz w:val="24"/>
          <w:szCs w:val="24"/>
        </w:rPr>
        <w:t>i</w:t>
      </w:r>
      <w:r w:rsidRPr="0006161C">
        <w:rPr>
          <w:rFonts w:ascii="Bookman Old Style" w:hAnsi="Bookman Old Style"/>
          <w:sz w:val="24"/>
          <w:szCs w:val="24"/>
        </w:rPr>
        <w:t>s</w:t>
      </w:r>
      <w:r w:rsidRPr="0006161C">
        <w:rPr>
          <w:rFonts w:ascii="Bookman Old Style" w:hAnsi="Bookman Old Style"/>
          <w:sz w:val="24"/>
          <w:szCs w:val="24"/>
        </w:rPr>
        <w:tab/>
      </w:r>
      <w:r w:rsidRPr="0006161C">
        <w:rPr>
          <w:rFonts w:ascii="Bookman Old Style" w:hAnsi="Bookman Old Style"/>
          <w:sz w:val="24"/>
          <w:szCs w:val="24"/>
        </w:rPr>
        <w:tab/>
        <w:t xml:space="preserve">: </w:t>
      </w:r>
      <w:r w:rsidRPr="0006161C">
        <w:rPr>
          <w:rFonts w:ascii="Bookman Old Style" w:eastAsia="Arial" w:hAnsi="Bookman Old Style"/>
          <w:sz w:val="24"/>
          <w:szCs w:val="24"/>
        </w:rPr>
        <w:t>Ahmad sodiq, Ririn Tri, Imron Mawardi</w:t>
      </w:r>
    </w:p>
    <w:p w14:paraId="71914E88" w14:textId="77777777" w:rsidR="00442738" w:rsidRPr="0006161C" w:rsidRDefault="00442738" w:rsidP="00442738">
      <w:pPr>
        <w:spacing w:before="2" w:line="360" w:lineRule="auto"/>
        <w:rPr>
          <w:rFonts w:ascii="Bookman Old Style" w:hAnsi="Bookman Old Style"/>
          <w:sz w:val="17"/>
          <w:szCs w:val="17"/>
        </w:rPr>
      </w:pPr>
    </w:p>
    <w:p w14:paraId="6E7E9EA8" w14:textId="77777777" w:rsidR="00442738" w:rsidRPr="0006161C" w:rsidRDefault="00442738" w:rsidP="00442738">
      <w:pPr>
        <w:spacing w:line="200" w:lineRule="exact"/>
        <w:rPr>
          <w:rFonts w:ascii="Bookman Old Style" w:hAnsi="Bookman Old Style"/>
        </w:rPr>
      </w:pPr>
    </w:p>
    <w:p w14:paraId="0A997890" w14:textId="77777777" w:rsidR="00442738" w:rsidRPr="0006161C" w:rsidRDefault="00442738" w:rsidP="00442738">
      <w:pPr>
        <w:spacing w:line="200" w:lineRule="exact"/>
        <w:rPr>
          <w:rFonts w:ascii="Bookman Old Style" w:hAnsi="Bookman Old Style"/>
        </w:rPr>
      </w:pPr>
    </w:p>
    <w:p w14:paraId="3CB2E496" w14:textId="77777777" w:rsidR="00442738" w:rsidRPr="0006161C" w:rsidRDefault="00442738" w:rsidP="00442738">
      <w:pPr>
        <w:spacing w:line="200" w:lineRule="exact"/>
        <w:rPr>
          <w:rFonts w:ascii="Bookman Old Style" w:hAnsi="Bookman Old Style"/>
        </w:rPr>
      </w:pPr>
    </w:p>
    <w:p w14:paraId="35F811C7" w14:textId="77777777" w:rsidR="00442738" w:rsidRPr="0006161C" w:rsidRDefault="00442738" w:rsidP="00442738">
      <w:pPr>
        <w:spacing w:line="200" w:lineRule="exact"/>
        <w:rPr>
          <w:rFonts w:ascii="Bookman Old Style" w:hAnsi="Bookman Old Style"/>
        </w:rPr>
      </w:pPr>
    </w:p>
    <w:tbl>
      <w:tblPr>
        <w:tblW w:w="0" w:type="auto"/>
        <w:tblInd w:w="113" w:type="dxa"/>
        <w:tblLayout w:type="fixed"/>
        <w:tblCellMar>
          <w:left w:w="0" w:type="dxa"/>
          <w:right w:w="0" w:type="dxa"/>
        </w:tblCellMar>
        <w:tblLook w:val="01E0" w:firstRow="1" w:lastRow="1" w:firstColumn="1" w:lastColumn="1" w:noHBand="0" w:noVBand="0"/>
      </w:tblPr>
      <w:tblGrid>
        <w:gridCol w:w="885"/>
        <w:gridCol w:w="5658"/>
        <w:gridCol w:w="2237"/>
      </w:tblGrid>
      <w:tr w:rsidR="00442738" w:rsidRPr="0006161C" w14:paraId="6A2A3506" w14:textId="77777777" w:rsidTr="00442738">
        <w:trPr>
          <w:trHeight w:hRule="exact" w:val="480"/>
        </w:trPr>
        <w:tc>
          <w:tcPr>
            <w:tcW w:w="885" w:type="dxa"/>
            <w:tcBorders>
              <w:top w:val="single" w:sz="5" w:space="0" w:color="000000"/>
              <w:left w:val="nil"/>
              <w:bottom w:val="single" w:sz="5" w:space="0" w:color="000000"/>
              <w:right w:val="nil"/>
            </w:tcBorders>
          </w:tcPr>
          <w:p w14:paraId="08CEDD7B" w14:textId="77777777" w:rsidR="00442738" w:rsidRPr="0006161C" w:rsidRDefault="00442738" w:rsidP="00442738">
            <w:pPr>
              <w:spacing w:before="1"/>
              <w:ind w:left="317"/>
              <w:rPr>
                <w:rFonts w:ascii="Bookman Old Style" w:hAnsi="Bookman Old Style"/>
                <w:sz w:val="24"/>
                <w:szCs w:val="24"/>
              </w:rPr>
            </w:pPr>
            <w:r w:rsidRPr="0006161C">
              <w:rPr>
                <w:rFonts w:ascii="Bookman Old Style" w:hAnsi="Bookman Old Style"/>
                <w:sz w:val="24"/>
                <w:szCs w:val="24"/>
              </w:rPr>
              <w:t>No.</w:t>
            </w:r>
          </w:p>
        </w:tc>
        <w:tc>
          <w:tcPr>
            <w:tcW w:w="5658" w:type="dxa"/>
            <w:tcBorders>
              <w:top w:val="single" w:sz="5" w:space="0" w:color="000000"/>
              <w:left w:val="nil"/>
              <w:bottom w:val="single" w:sz="5" w:space="0" w:color="000000"/>
              <w:right w:val="nil"/>
            </w:tcBorders>
          </w:tcPr>
          <w:p w14:paraId="03137787" w14:textId="09E622AC" w:rsidR="00442738" w:rsidRPr="0006161C" w:rsidRDefault="0006161C" w:rsidP="0006161C">
            <w:pPr>
              <w:spacing w:before="1"/>
              <w:ind w:right="2526"/>
              <w:jc w:val="center"/>
              <w:rPr>
                <w:rFonts w:ascii="Bookman Old Style" w:hAnsi="Bookman Old Style"/>
                <w:sz w:val="24"/>
                <w:szCs w:val="24"/>
              </w:rPr>
            </w:pPr>
            <w:r>
              <w:rPr>
                <w:rFonts w:ascii="Bookman Old Style" w:hAnsi="Bookman Old Style"/>
                <w:spacing w:val="1"/>
                <w:sz w:val="24"/>
                <w:szCs w:val="24"/>
              </w:rPr>
              <w:t xml:space="preserve">                        </w:t>
            </w:r>
            <w:r w:rsidR="00442738" w:rsidRPr="0006161C">
              <w:rPr>
                <w:rFonts w:ascii="Bookman Old Style" w:hAnsi="Bookman Old Style"/>
                <w:spacing w:val="1"/>
                <w:sz w:val="24"/>
                <w:szCs w:val="24"/>
              </w:rPr>
              <w:t>P</w:t>
            </w:r>
            <w:r w:rsidR="00442738" w:rsidRPr="0006161C">
              <w:rPr>
                <w:rFonts w:ascii="Bookman Old Style" w:hAnsi="Bookman Old Style"/>
                <w:spacing w:val="-1"/>
                <w:sz w:val="24"/>
                <w:szCs w:val="24"/>
              </w:rPr>
              <w:t>e</w:t>
            </w:r>
            <w:r w:rsidR="00442738" w:rsidRPr="0006161C">
              <w:rPr>
                <w:rFonts w:ascii="Bookman Old Style" w:hAnsi="Bookman Old Style"/>
                <w:spacing w:val="1"/>
                <w:sz w:val="24"/>
                <w:szCs w:val="24"/>
              </w:rPr>
              <w:t>r</w:t>
            </w:r>
            <w:r>
              <w:rPr>
                <w:rFonts w:ascii="Bookman Old Style" w:hAnsi="Bookman Old Style"/>
                <w:sz w:val="24"/>
                <w:szCs w:val="24"/>
              </w:rPr>
              <w:t>ihal</w:t>
            </w:r>
          </w:p>
        </w:tc>
        <w:tc>
          <w:tcPr>
            <w:tcW w:w="2237" w:type="dxa"/>
            <w:tcBorders>
              <w:top w:val="single" w:sz="5" w:space="0" w:color="000000"/>
              <w:left w:val="nil"/>
              <w:bottom w:val="single" w:sz="5" w:space="0" w:color="000000"/>
              <w:right w:val="nil"/>
            </w:tcBorders>
          </w:tcPr>
          <w:p w14:paraId="1CDD203B" w14:textId="77777777" w:rsidR="00442738" w:rsidRPr="0006161C" w:rsidRDefault="00442738" w:rsidP="00442738">
            <w:pPr>
              <w:spacing w:before="1"/>
              <w:ind w:left="600"/>
              <w:rPr>
                <w:rFonts w:ascii="Bookman Old Style" w:hAnsi="Bookman Old Style"/>
                <w:sz w:val="24"/>
                <w:szCs w:val="24"/>
              </w:rPr>
            </w:pPr>
            <w:r w:rsidRPr="0006161C">
              <w:rPr>
                <w:rFonts w:ascii="Bookman Old Style" w:hAnsi="Bookman Old Style"/>
                <w:spacing w:val="2"/>
                <w:sz w:val="24"/>
                <w:szCs w:val="24"/>
              </w:rPr>
              <w:t>T</w:t>
            </w:r>
            <w:r w:rsidRPr="0006161C">
              <w:rPr>
                <w:rFonts w:ascii="Bookman Old Style" w:hAnsi="Bookman Old Style"/>
                <w:spacing w:val="-1"/>
                <w:sz w:val="24"/>
                <w:szCs w:val="24"/>
              </w:rPr>
              <w:t>a</w:t>
            </w:r>
            <w:r w:rsidRPr="0006161C">
              <w:rPr>
                <w:rFonts w:ascii="Bookman Old Style" w:hAnsi="Bookman Old Style"/>
                <w:sz w:val="24"/>
                <w:szCs w:val="24"/>
              </w:rPr>
              <w:t>ngg</w:t>
            </w:r>
            <w:r w:rsidRPr="0006161C">
              <w:rPr>
                <w:rFonts w:ascii="Bookman Old Style" w:hAnsi="Bookman Old Style"/>
                <w:spacing w:val="-1"/>
                <w:sz w:val="24"/>
                <w:szCs w:val="24"/>
              </w:rPr>
              <w:t>a</w:t>
            </w:r>
            <w:r w:rsidRPr="0006161C">
              <w:rPr>
                <w:rFonts w:ascii="Bookman Old Style" w:hAnsi="Bookman Old Style"/>
                <w:sz w:val="24"/>
                <w:szCs w:val="24"/>
              </w:rPr>
              <w:t>l</w:t>
            </w:r>
          </w:p>
        </w:tc>
      </w:tr>
      <w:tr w:rsidR="00442738" w:rsidRPr="0006161C" w14:paraId="60FDB6DA" w14:textId="77777777" w:rsidTr="00442738">
        <w:trPr>
          <w:trHeight w:hRule="exact" w:val="840"/>
        </w:trPr>
        <w:tc>
          <w:tcPr>
            <w:tcW w:w="885" w:type="dxa"/>
            <w:tcBorders>
              <w:top w:val="single" w:sz="5" w:space="0" w:color="000000"/>
              <w:left w:val="nil"/>
              <w:bottom w:val="single" w:sz="5" w:space="0" w:color="000000"/>
              <w:right w:val="nil"/>
            </w:tcBorders>
          </w:tcPr>
          <w:p w14:paraId="704123DC" w14:textId="77777777" w:rsidR="00442738" w:rsidRPr="0006161C" w:rsidRDefault="00442738" w:rsidP="00442738">
            <w:pPr>
              <w:spacing w:before="5"/>
              <w:ind w:left="471"/>
              <w:rPr>
                <w:rFonts w:ascii="Bookman Old Style" w:hAnsi="Bookman Old Style"/>
                <w:sz w:val="24"/>
                <w:szCs w:val="24"/>
              </w:rPr>
            </w:pPr>
            <w:r w:rsidRPr="0006161C">
              <w:rPr>
                <w:rFonts w:ascii="Bookman Old Style" w:hAnsi="Bookman Old Style"/>
                <w:sz w:val="24"/>
                <w:szCs w:val="24"/>
              </w:rPr>
              <w:t>1.</w:t>
            </w:r>
          </w:p>
        </w:tc>
        <w:tc>
          <w:tcPr>
            <w:tcW w:w="5658" w:type="dxa"/>
            <w:tcBorders>
              <w:top w:val="single" w:sz="5" w:space="0" w:color="000000"/>
              <w:left w:val="nil"/>
              <w:bottom w:val="single" w:sz="5" w:space="0" w:color="000000"/>
              <w:right w:val="nil"/>
            </w:tcBorders>
          </w:tcPr>
          <w:p w14:paraId="0E09925B" w14:textId="55665C72" w:rsidR="00442738" w:rsidRPr="0006161C" w:rsidRDefault="00442738" w:rsidP="00442738">
            <w:pPr>
              <w:spacing w:before="5" w:line="358" w:lineRule="auto"/>
              <w:ind w:left="215" w:right="776"/>
              <w:rPr>
                <w:rFonts w:ascii="Bookman Old Style" w:hAnsi="Bookman Old Style"/>
                <w:sz w:val="24"/>
                <w:szCs w:val="24"/>
              </w:rPr>
            </w:pPr>
            <w:r w:rsidRPr="0006161C">
              <w:rPr>
                <w:rFonts w:ascii="Bookman Old Style" w:hAnsi="Bookman Old Style"/>
                <w:spacing w:val="-2"/>
                <w:sz w:val="24"/>
                <w:szCs w:val="24"/>
              </w:rPr>
              <w:t>B</w:t>
            </w:r>
            <w:r w:rsidRPr="0006161C">
              <w:rPr>
                <w:rFonts w:ascii="Bookman Old Style" w:hAnsi="Bookman Old Style"/>
                <w:sz w:val="24"/>
                <w:szCs w:val="24"/>
              </w:rPr>
              <w:t>ukti</w:t>
            </w:r>
            <w:r w:rsidRPr="0006161C">
              <w:rPr>
                <w:rFonts w:ascii="Bookman Old Style" w:hAnsi="Bookman Old Style"/>
                <w:spacing w:val="3"/>
                <w:sz w:val="24"/>
                <w:szCs w:val="24"/>
              </w:rPr>
              <w:t xml:space="preserve"> </w:t>
            </w:r>
            <w:r w:rsidRPr="0006161C">
              <w:rPr>
                <w:rFonts w:ascii="Bookman Old Style" w:hAnsi="Bookman Old Style"/>
                <w:sz w:val="24"/>
                <w:szCs w:val="24"/>
              </w:rPr>
              <w:t>kon</w:t>
            </w:r>
            <w:r w:rsidRPr="0006161C">
              <w:rPr>
                <w:rFonts w:ascii="Bookman Old Style" w:hAnsi="Bookman Old Style"/>
                <w:spacing w:val="1"/>
                <w:sz w:val="24"/>
                <w:szCs w:val="24"/>
              </w:rPr>
              <w:t>f</w:t>
            </w:r>
            <w:r w:rsidRPr="0006161C">
              <w:rPr>
                <w:rFonts w:ascii="Bookman Old Style" w:hAnsi="Bookman Old Style"/>
                <w:sz w:val="24"/>
                <w:szCs w:val="24"/>
              </w:rPr>
              <w:t>i</w:t>
            </w:r>
            <w:r w:rsidRPr="0006161C">
              <w:rPr>
                <w:rFonts w:ascii="Bookman Old Style" w:hAnsi="Bookman Old Style"/>
                <w:spacing w:val="2"/>
                <w:sz w:val="24"/>
                <w:szCs w:val="24"/>
              </w:rPr>
              <w:t>r</w:t>
            </w:r>
            <w:r w:rsidRPr="0006161C">
              <w:rPr>
                <w:rFonts w:ascii="Bookman Old Style" w:hAnsi="Bookman Old Style"/>
                <w:sz w:val="24"/>
                <w:szCs w:val="24"/>
              </w:rPr>
              <w:t>ma</w:t>
            </w:r>
            <w:r w:rsidRPr="0006161C">
              <w:rPr>
                <w:rFonts w:ascii="Bookman Old Style" w:hAnsi="Bookman Old Style"/>
                <w:spacing w:val="-3"/>
                <w:sz w:val="24"/>
                <w:szCs w:val="24"/>
              </w:rPr>
              <w:t>s</w:t>
            </w:r>
            <w:r w:rsidRPr="0006161C">
              <w:rPr>
                <w:rFonts w:ascii="Bookman Old Style" w:hAnsi="Bookman Old Style"/>
                <w:sz w:val="24"/>
                <w:szCs w:val="24"/>
              </w:rPr>
              <w:t>i</w:t>
            </w:r>
            <w:r w:rsidRPr="0006161C">
              <w:rPr>
                <w:rFonts w:ascii="Bookman Old Style" w:hAnsi="Bookman Old Style"/>
                <w:spacing w:val="3"/>
                <w:sz w:val="24"/>
                <w:szCs w:val="24"/>
              </w:rPr>
              <w:t xml:space="preserve"> </w:t>
            </w:r>
            <w:r w:rsidRPr="0006161C">
              <w:rPr>
                <w:rFonts w:ascii="Bookman Old Style" w:hAnsi="Bookman Old Style"/>
                <w:sz w:val="24"/>
                <w:szCs w:val="24"/>
              </w:rPr>
              <w:t>subm</w:t>
            </w:r>
            <w:r w:rsidRPr="0006161C">
              <w:rPr>
                <w:rFonts w:ascii="Bookman Old Style" w:hAnsi="Bookman Old Style"/>
                <w:spacing w:val="1"/>
                <w:sz w:val="24"/>
                <w:szCs w:val="24"/>
              </w:rPr>
              <w:t>i</w:t>
            </w:r>
            <w:r w:rsidRPr="0006161C">
              <w:rPr>
                <w:rFonts w:ascii="Bookman Old Style" w:hAnsi="Bookman Old Style"/>
                <w:sz w:val="24"/>
                <w:szCs w:val="24"/>
              </w:rPr>
              <w:t>t</w:t>
            </w:r>
            <w:r w:rsidRPr="0006161C">
              <w:rPr>
                <w:rFonts w:ascii="Bookman Old Style" w:hAnsi="Bookman Old Style"/>
                <w:spacing w:val="-2"/>
                <w:sz w:val="24"/>
                <w:szCs w:val="24"/>
              </w:rPr>
              <w:t xml:space="preserve"> </w:t>
            </w:r>
            <w:r w:rsidR="00EB53C9">
              <w:rPr>
                <w:rFonts w:ascii="Bookman Old Style" w:hAnsi="Bookman Old Style"/>
                <w:spacing w:val="-1"/>
                <w:sz w:val="24"/>
                <w:szCs w:val="24"/>
              </w:rPr>
              <w:t>paper</w:t>
            </w:r>
            <w:r w:rsidRPr="0006161C">
              <w:rPr>
                <w:rFonts w:ascii="Bookman Old Style" w:hAnsi="Bookman Old Style"/>
                <w:sz w:val="24"/>
                <w:szCs w:val="24"/>
              </w:rPr>
              <w:t xml:space="preserve"> d</w:t>
            </w:r>
            <w:r w:rsidRPr="0006161C">
              <w:rPr>
                <w:rFonts w:ascii="Bookman Old Style" w:hAnsi="Bookman Old Style"/>
                <w:spacing w:val="-1"/>
                <w:sz w:val="24"/>
                <w:szCs w:val="24"/>
              </w:rPr>
              <w:t>a</w:t>
            </w:r>
            <w:r w:rsidRPr="0006161C">
              <w:rPr>
                <w:rFonts w:ascii="Bookman Old Style" w:hAnsi="Bookman Old Style"/>
                <w:sz w:val="24"/>
                <w:szCs w:val="24"/>
              </w:rPr>
              <w:t>n</w:t>
            </w:r>
            <w:r w:rsidRPr="0006161C">
              <w:rPr>
                <w:rFonts w:ascii="Bookman Old Style" w:hAnsi="Bookman Old Style"/>
                <w:spacing w:val="2"/>
                <w:sz w:val="24"/>
                <w:szCs w:val="24"/>
              </w:rPr>
              <w:t xml:space="preserve"> </w:t>
            </w:r>
            <w:r w:rsidRPr="0006161C">
              <w:rPr>
                <w:rFonts w:ascii="Bookman Old Style" w:hAnsi="Bookman Old Style"/>
                <w:spacing w:val="-1"/>
                <w:sz w:val="24"/>
                <w:szCs w:val="24"/>
              </w:rPr>
              <w:t>a</w:t>
            </w:r>
            <w:r w:rsidRPr="0006161C">
              <w:rPr>
                <w:rFonts w:ascii="Bookman Old Style" w:hAnsi="Bookman Old Style"/>
                <w:spacing w:val="1"/>
                <w:sz w:val="24"/>
                <w:szCs w:val="24"/>
              </w:rPr>
              <w:t>r</w:t>
            </w:r>
            <w:r w:rsidRPr="0006161C">
              <w:rPr>
                <w:rFonts w:ascii="Bookman Old Style" w:hAnsi="Bookman Old Style"/>
                <w:sz w:val="24"/>
                <w:szCs w:val="24"/>
              </w:rPr>
              <w:t>t</w:t>
            </w:r>
            <w:r w:rsidRPr="0006161C">
              <w:rPr>
                <w:rFonts w:ascii="Bookman Old Style" w:hAnsi="Bookman Old Style"/>
                <w:spacing w:val="1"/>
                <w:sz w:val="24"/>
                <w:szCs w:val="24"/>
              </w:rPr>
              <w:t>i</w:t>
            </w:r>
            <w:r w:rsidRPr="0006161C">
              <w:rPr>
                <w:rFonts w:ascii="Bookman Old Style" w:hAnsi="Bookman Old Style"/>
                <w:sz w:val="24"/>
                <w:szCs w:val="24"/>
              </w:rPr>
              <w:t>k</w:t>
            </w:r>
            <w:r w:rsidRPr="0006161C">
              <w:rPr>
                <w:rFonts w:ascii="Bookman Old Style" w:hAnsi="Bookman Old Style"/>
                <w:spacing w:val="-1"/>
                <w:sz w:val="24"/>
                <w:szCs w:val="24"/>
              </w:rPr>
              <w:t>e</w:t>
            </w:r>
            <w:r w:rsidRPr="0006161C">
              <w:rPr>
                <w:rFonts w:ascii="Bookman Old Style" w:hAnsi="Bookman Old Style"/>
                <w:sz w:val="24"/>
                <w:szCs w:val="24"/>
              </w:rPr>
              <w:t>l</w:t>
            </w:r>
            <w:r w:rsidRPr="0006161C">
              <w:rPr>
                <w:rFonts w:ascii="Bookman Old Style" w:hAnsi="Bookman Old Style"/>
                <w:spacing w:val="-2"/>
                <w:sz w:val="24"/>
                <w:szCs w:val="24"/>
              </w:rPr>
              <w:t xml:space="preserve"> </w:t>
            </w:r>
            <w:r w:rsidRPr="0006161C">
              <w:rPr>
                <w:rFonts w:ascii="Bookman Old Style" w:hAnsi="Bookman Old Style"/>
                <w:sz w:val="24"/>
                <w:szCs w:val="24"/>
              </w:rPr>
              <w:t>y</w:t>
            </w:r>
            <w:r w:rsidRPr="0006161C">
              <w:rPr>
                <w:rFonts w:ascii="Bookman Old Style" w:hAnsi="Bookman Old Style"/>
                <w:spacing w:val="-1"/>
                <w:sz w:val="24"/>
                <w:szCs w:val="24"/>
              </w:rPr>
              <w:t>a</w:t>
            </w:r>
            <w:r w:rsidRPr="0006161C">
              <w:rPr>
                <w:rFonts w:ascii="Bookman Old Style" w:hAnsi="Bookman Old Style"/>
                <w:sz w:val="24"/>
                <w:szCs w:val="24"/>
              </w:rPr>
              <w:t>ng di</w:t>
            </w:r>
            <w:r w:rsidRPr="0006161C">
              <w:rPr>
                <w:rFonts w:ascii="Bookman Old Style" w:hAnsi="Bookman Old Style"/>
                <w:spacing w:val="-2"/>
                <w:sz w:val="24"/>
                <w:szCs w:val="24"/>
              </w:rPr>
              <w:t>s</w:t>
            </w:r>
            <w:r w:rsidRPr="0006161C">
              <w:rPr>
                <w:rFonts w:ascii="Bookman Old Style" w:hAnsi="Bookman Old Style"/>
                <w:sz w:val="24"/>
                <w:szCs w:val="24"/>
              </w:rPr>
              <w:t>bum</w:t>
            </w:r>
            <w:r w:rsidRPr="0006161C">
              <w:rPr>
                <w:rFonts w:ascii="Bookman Old Style" w:hAnsi="Bookman Old Style"/>
                <w:spacing w:val="1"/>
                <w:sz w:val="24"/>
                <w:szCs w:val="24"/>
              </w:rPr>
              <w:t>i</w:t>
            </w:r>
            <w:r w:rsidRPr="0006161C">
              <w:rPr>
                <w:rFonts w:ascii="Bookman Old Style" w:hAnsi="Bookman Old Style"/>
                <w:sz w:val="24"/>
                <w:szCs w:val="24"/>
              </w:rPr>
              <w:t>t</w:t>
            </w:r>
          </w:p>
        </w:tc>
        <w:tc>
          <w:tcPr>
            <w:tcW w:w="2237" w:type="dxa"/>
            <w:tcBorders>
              <w:top w:val="single" w:sz="5" w:space="0" w:color="000000"/>
              <w:left w:val="nil"/>
              <w:bottom w:val="single" w:sz="5" w:space="0" w:color="000000"/>
              <w:right w:val="nil"/>
            </w:tcBorders>
          </w:tcPr>
          <w:p w14:paraId="20406209" w14:textId="77777777" w:rsidR="00442738" w:rsidRPr="0006161C" w:rsidRDefault="00442738" w:rsidP="00442738">
            <w:pPr>
              <w:spacing w:before="5"/>
              <w:ind w:left="375"/>
              <w:rPr>
                <w:rFonts w:ascii="Bookman Old Style" w:hAnsi="Bookman Old Style"/>
                <w:sz w:val="24"/>
                <w:szCs w:val="24"/>
              </w:rPr>
            </w:pPr>
            <w:r w:rsidRPr="0006161C">
              <w:rPr>
                <w:rFonts w:ascii="Bookman Old Style" w:hAnsi="Bookman Old Style"/>
                <w:sz w:val="24"/>
                <w:szCs w:val="24"/>
              </w:rPr>
              <w:t>1 Mei 2022</w:t>
            </w:r>
          </w:p>
        </w:tc>
      </w:tr>
      <w:tr w:rsidR="00442738" w:rsidRPr="0006161C" w14:paraId="0DF53858" w14:textId="77777777" w:rsidTr="00442738">
        <w:trPr>
          <w:trHeight w:hRule="exact" w:val="423"/>
        </w:trPr>
        <w:tc>
          <w:tcPr>
            <w:tcW w:w="885" w:type="dxa"/>
            <w:tcBorders>
              <w:top w:val="single" w:sz="5" w:space="0" w:color="000000"/>
              <w:left w:val="nil"/>
              <w:bottom w:val="single" w:sz="5" w:space="0" w:color="000000"/>
              <w:right w:val="nil"/>
            </w:tcBorders>
          </w:tcPr>
          <w:p w14:paraId="005CC342" w14:textId="77777777" w:rsidR="00442738" w:rsidRPr="0006161C" w:rsidRDefault="00442738" w:rsidP="00442738">
            <w:pPr>
              <w:ind w:left="471"/>
              <w:rPr>
                <w:rFonts w:ascii="Bookman Old Style" w:hAnsi="Bookman Old Style"/>
                <w:sz w:val="24"/>
                <w:szCs w:val="24"/>
              </w:rPr>
            </w:pPr>
            <w:r w:rsidRPr="0006161C">
              <w:rPr>
                <w:rFonts w:ascii="Bookman Old Style" w:hAnsi="Bookman Old Style"/>
                <w:sz w:val="24"/>
                <w:szCs w:val="24"/>
              </w:rPr>
              <w:t>2.</w:t>
            </w:r>
          </w:p>
        </w:tc>
        <w:tc>
          <w:tcPr>
            <w:tcW w:w="5658" w:type="dxa"/>
            <w:tcBorders>
              <w:top w:val="single" w:sz="5" w:space="0" w:color="000000"/>
              <w:left w:val="nil"/>
              <w:bottom w:val="single" w:sz="5" w:space="0" w:color="000000"/>
              <w:right w:val="nil"/>
            </w:tcBorders>
          </w:tcPr>
          <w:p w14:paraId="01BB6A56" w14:textId="2C586027" w:rsidR="00442738" w:rsidRPr="0006161C" w:rsidRDefault="00442738" w:rsidP="00EB53C9">
            <w:pPr>
              <w:ind w:left="215"/>
              <w:rPr>
                <w:rFonts w:ascii="Bookman Old Style" w:hAnsi="Bookman Old Style"/>
                <w:sz w:val="24"/>
                <w:szCs w:val="24"/>
              </w:rPr>
            </w:pPr>
            <w:r w:rsidRPr="0006161C">
              <w:rPr>
                <w:rFonts w:ascii="Bookman Old Style" w:hAnsi="Bookman Old Style"/>
                <w:spacing w:val="-2"/>
                <w:sz w:val="24"/>
                <w:szCs w:val="24"/>
              </w:rPr>
              <w:t>B</w:t>
            </w:r>
            <w:r w:rsidRPr="0006161C">
              <w:rPr>
                <w:rFonts w:ascii="Bookman Old Style" w:hAnsi="Bookman Old Style"/>
                <w:sz w:val="24"/>
                <w:szCs w:val="24"/>
              </w:rPr>
              <w:t>ukti</w:t>
            </w:r>
            <w:r w:rsidRPr="0006161C">
              <w:rPr>
                <w:rFonts w:ascii="Bookman Old Style" w:hAnsi="Bookman Old Style"/>
                <w:spacing w:val="3"/>
                <w:sz w:val="24"/>
                <w:szCs w:val="24"/>
              </w:rPr>
              <w:t xml:space="preserve"> </w:t>
            </w:r>
            <w:r w:rsidRPr="0006161C">
              <w:rPr>
                <w:rFonts w:ascii="Bookman Old Style" w:hAnsi="Bookman Old Style"/>
                <w:sz w:val="24"/>
                <w:szCs w:val="24"/>
              </w:rPr>
              <w:t>kon</w:t>
            </w:r>
            <w:r w:rsidRPr="0006161C">
              <w:rPr>
                <w:rFonts w:ascii="Bookman Old Style" w:hAnsi="Bookman Old Style"/>
                <w:spacing w:val="1"/>
                <w:sz w:val="24"/>
                <w:szCs w:val="24"/>
              </w:rPr>
              <w:t>f</w:t>
            </w:r>
            <w:r w:rsidRPr="0006161C">
              <w:rPr>
                <w:rFonts w:ascii="Bookman Old Style" w:hAnsi="Bookman Old Style"/>
                <w:sz w:val="24"/>
                <w:szCs w:val="24"/>
              </w:rPr>
              <w:t>i</w:t>
            </w:r>
            <w:r w:rsidRPr="0006161C">
              <w:rPr>
                <w:rFonts w:ascii="Bookman Old Style" w:hAnsi="Bookman Old Style"/>
                <w:spacing w:val="2"/>
                <w:sz w:val="24"/>
                <w:szCs w:val="24"/>
              </w:rPr>
              <w:t>r</w:t>
            </w:r>
            <w:r w:rsidRPr="0006161C">
              <w:rPr>
                <w:rFonts w:ascii="Bookman Old Style" w:hAnsi="Bookman Old Style"/>
                <w:sz w:val="24"/>
                <w:szCs w:val="24"/>
              </w:rPr>
              <w:t>ma</w:t>
            </w:r>
            <w:r w:rsidRPr="0006161C">
              <w:rPr>
                <w:rFonts w:ascii="Bookman Old Style" w:hAnsi="Bookman Old Style"/>
                <w:spacing w:val="-3"/>
                <w:sz w:val="24"/>
                <w:szCs w:val="24"/>
              </w:rPr>
              <w:t>s</w:t>
            </w:r>
            <w:r w:rsidRPr="0006161C">
              <w:rPr>
                <w:rFonts w:ascii="Bookman Old Style" w:hAnsi="Bookman Old Style"/>
                <w:sz w:val="24"/>
                <w:szCs w:val="24"/>
              </w:rPr>
              <w:t>i</w:t>
            </w:r>
            <w:r w:rsidRPr="0006161C">
              <w:rPr>
                <w:rFonts w:ascii="Bookman Old Style" w:hAnsi="Bookman Old Style"/>
                <w:spacing w:val="5"/>
                <w:sz w:val="24"/>
                <w:szCs w:val="24"/>
              </w:rPr>
              <w:t xml:space="preserve"> </w:t>
            </w:r>
            <w:r w:rsidR="00EB53C9">
              <w:rPr>
                <w:rFonts w:ascii="Bookman Old Style" w:hAnsi="Bookman Old Style"/>
                <w:spacing w:val="-1"/>
                <w:sz w:val="24"/>
                <w:szCs w:val="24"/>
              </w:rPr>
              <w:t>paper</w:t>
            </w:r>
            <w:r w:rsidRPr="0006161C">
              <w:rPr>
                <w:rFonts w:ascii="Bookman Old Style" w:hAnsi="Bookman Old Style"/>
                <w:spacing w:val="3"/>
                <w:sz w:val="24"/>
                <w:szCs w:val="24"/>
              </w:rPr>
              <w:t xml:space="preserve"> </w:t>
            </w:r>
            <w:r w:rsidRPr="0006161C">
              <w:rPr>
                <w:rFonts w:ascii="Bookman Old Style" w:hAnsi="Bookman Old Style"/>
                <w:spacing w:val="-1"/>
                <w:sz w:val="24"/>
                <w:szCs w:val="24"/>
              </w:rPr>
              <w:t>acce</w:t>
            </w:r>
            <w:r w:rsidRPr="0006161C">
              <w:rPr>
                <w:rFonts w:ascii="Bookman Old Style" w:hAnsi="Bookman Old Style"/>
                <w:sz w:val="24"/>
                <w:szCs w:val="24"/>
              </w:rPr>
              <w:t>pted</w:t>
            </w:r>
          </w:p>
        </w:tc>
        <w:tc>
          <w:tcPr>
            <w:tcW w:w="2237" w:type="dxa"/>
            <w:tcBorders>
              <w:top w:val="single" w:sz="5" w:space="0" w:color="000000"/>
              <w:left w:val="nil"/>
              <w:bottom w:val="single" w:sz="5" w:space="0" w:color="000000"/>
              <w:right w:val="nil"/>
            </w:tcBorders>
          </w:tcPr>
          <w:p w14:paraId="0DEB10EE" w14:textId="77777777" w:rsidR="00442738" w:rsidRPr="0006161C" w:rsidRDefault="00442738" w:rsidP="00442738">
            <w:pPr>
              <w:ind w:left="451"/>
              <w:rPr>
                <w:rFonts w:ascii="Bookman Old Style" w:hAnsi="Bookman Old Style"/>
                <w:sz w:val="24"/>
                <w:szCs w:val="24"/>
              </w:rPr>
            </w:pPr>
            <w:r w:rsidRPr="0006161C">
              <w:rPr>
                <w:rFonts w:ascii="Bookman Old Style" w:hAnsi="Bookman Old Style"/>
                <w:sz w:val="24"/>
                <w:szCs w:val="24"/>
              </w:rPr>
              <w:t>29 April 2024</w:t>
            </w:r>
          </w:p>
        </w:tc>
      </w:tr>
      <w:tr w:rsidR="00442738" w:rsidRPr="0006161C" w14:paraId="756090C7" w14:textId="77777777" w:rsidTr="00442738">
        <w:trPr>
          <w:trHeight w:hRule="exact" w:val="415"/>
        </w:trPr>
        <w:tc>
          <w:tcPr>
            <w:tcW w:w="885" w:type="dxa"/>
            <w:tcBorders>
              <w:top w:val="single" w:sz="5" w:space="0" w:color="000000"/>
              <w:left w:val="nil"/>
              <w:bottom w:val="single" w:sz="5" w:space="0" w:color="000000"/>
              <w:right w:val="nil"/>
            </w:tcBorders>
          </w:tcPr>
          <w:p w14:paraId="137F3CE9" w14:textId="77777777" w:rsidR="00442738" w:rsidRPr="0006161C" w:rsidRDefault="00442738" w:rsidP="00442738">
            <w:pPr>
              <w:ind w:left="471"/>
              <w:rPr>
                <w:rFonts w:ascii="Bookman Old Style" w:hAnsi="Bookman Old Style"/>
                <w:sz w:val="24"/>
                <w:szCs w:val="24"/>
              </w:rPr>
            </w:pPr>
            <w:r w:rsidRPr="0006161C">
              <w:rPr>
                <w:rFonts w:ascii="Bookman Old Style" w:hAnsi="Bookman Old Style"/>
                <w:sz w:val="24"/>
                <w:szCs w:val="24"/>
              </w:rPr>
              <w:t>3.</w:t>
            </w:r>
          </w:p>
        </w:tc>
        <w:tc>
          <w:tcPr>
            <w:tcW w:w="5658" w:type="dxa"/>
            <w:tcBorders>
              <w:top w:val="single" w:sz="5" w:space="0" w:color="000000"/>
              <w:left w:val="nil"/>
              <w:bottom w:val="single" w:sz="5" w:space="0" w:color="000000"/>
              <w:right w:val="nil"/>
            </w:tcBorders>
          </w:tcPr>
          <w:p w14:paraId="13506391" w14:textId="674ACB1D" w:rsidR="00442738" w:rsidRPr="0006161C" w:rsidRDefault="00442738" w:rsidP="00EB53C9">
            <w:pPr>
              <w:spacing w:line="363" w:lineRule="auto"/>
              <w:ind w:left="215" w:right="866"/>
              <w:rPr>
                <w:rFonts w:ascii="Bookman Old Style" w:hAnsi="Bookman Old Style"/>
                <w:sz w:val="24"/>
                <w:szCs w:val="24"/>
              </w:rPr>
            </w:pPr>
            <w:r w:rsidRPr="0006161C">
              <w:rPr>
                <w:rFonts w:ascii="Bookman Old Style" w:hAnsi="Bookman Old Style"/>
                <w:spacing w:val="-2"/>
                <w:sz w:val="24"/>
                <w:szCs w:val="24"/>
              </w:rPr>
              <w:t>B</w:t>
            </w:r>
            <w:r w:rsidRPr="0006161C">
              <w:rPr>
                <w:rFonts w:ascii="Bookman Old Style" w:hAnsi="Bookman Old Style"/>
                <w:sz w:val="24"/>
                <w:szCs w:val="24"/>
              </w:rPr>
              <w:t>ukti</w:t>
            </w:r>
            <w:r w:rsidRPr="0006161C">
              <w:rPr>
                <w:rFonts w:ascii="Bookman Old Style" w:hAnsi="Bookman Old Style"/>
                <w:spacing w:val="3"/>
                <w:sz w:val="24"/>
                <w:szCs w:val="24"/>
              </w:rPr>
              <w:t xml:space="preserve"> </w:t>
            </w:r>
            <w:r w:rsidRPr="0006161C">
              <w:rPr>
                <w:rFonts w:ascii="Bookman Old Style" w:hAnsi="Bookman Old Style"/>
                <w:sz w:val="24"/>
                <w:szCs w:val="24"/>
              </w:rPr>
              <w:t>kon</w:t>
            </w:r>
            <w:r w:rsidRPr="0006161C">
              <w:rPr>
                <w:rFonts w:ascii="Bookman Old Style" w:hAnsi="Bookman Old Style"/>
                <w:spacing w:val="3"/>
                <w:sz w:val="24"/>
                <w:szCs w:val="24"/>
              </w:rPr>
              <w:t>f</w:t>
            </w:r>
            <w:r w:rsidRPr="0006161C">
              <w:rPr>
                <w:rFonts w:ascii="Bookman Old Style" w:hAnsi="Bookman Old Style"/>
                <w:sz w:val="24"/>
                <w:szCs w:val="24"/>
              </w:rPr>
              <w:t>i</w:t>
            </w:r>
            <w:r w:rsidRPr="0006161C">
              <w:rPr>
                <w:rFonts w:ascii="Bookman Old Style" w:hAnsi="Bookman Old Style"/>
                <w:spacing w:val="1"/>
                <w:sz w:val="24"/>
                <w:szCs w:val="24"/>
              </w:rPr>
              <w:t>r</w:t>
            </w:r>
            <w:r w:rsidRPr="0006161C">
              <w:rPr>
                <w:rFonts w:ascii="Bookman Old Style" w:hAnsi="Bookman Old Style"/>
                <w:sz w:val="24"/>
                <w:szCs w:val="24"/>
              </w:rPr>
              <w:t>ma</w:t>
            </w:r>
            <w:r w:rsidRPr="0006161C">
              <w:rPr>
                <w:rFonts w:ascii="Bookman Old Style" w:hAnsi="Bookman Old Style"/>
                <w:spacing w:val="-3"/>
                <w:sz w:val="24"/>
                <w:szCs w:val="24"/>
              </w:rPr>
              <w:t>s</w:t>
            </w:r>
            <w:r w:rsidRPr="0006161C">
              <w:rPr>
                <w:rFonts w:ascii="Bookman Old Style" w:hAnsi="Bookman Old Style"/>
                <w:sz w:val="24"/>
                <w:szCs w:val="24"/>
              </w:rPr>
              <w:t>i</w:t>
            </w:r>
            <w:r w:rsidRPr="0006161C">
              <w:rPr>
                <w:rFonts w:ascii="Bookman Old Style" w:hAnsi="Bookman Old Style"/>
                <w:spacing w:val="3"/>
                <w:sz w:val="24"/>
                <w:szCs w:val="24"/>
              </w:rPr>
              <w:t xml:space="preserve"> </w:t>
            </w:r>
            <w:r w:rsidR="00EB53C9">
              <w:rPr>
                <w:rFonts w:ascii="Bookman Old Style" w:hAnsi="Bookman Old Style"/>
                <w:sz w:val="24"/>
                <w:szCs w:val="24"/>
              </w:rPr>
              <w:t xml:space="preserve">paper </w:t>
            </w:r>
            <w:r w:rsidRPr="0006161C">
              <w:rPr>
                <w:rFonts w:ascii="Bookman Old Style" w:hAnsi="Bookman Old Style"/>
                <w:sz w:val="24"/>
                <w:szCs w:val="24"/>
              </w:rPr>
              <w:t>publ</w:t>
            </w:r>
            <w:r w:rsidRPr="0006161C">
              <w:rPr>
                <w:rFonts w:ascii="Bookman Old Style" w:hAnsi="Bookman Old Style"/>
                <w:spacing w:val="1"/>
                <w:sz w:val="24"/>
                <w:szCs w:val="24"/>
              </w:rPr>
              <w:t>i</w:t>
            </w:r>
            <w:r w:rsidRPr="0006161C">
              <w:rPr>
                <w:rFonts w:ascii="Bookman Old Style" w:hAnsi="Bookman Old Style"/>
                <w:spacing w:val="-2"/>
                <w:sz w:val="24"/>
                <w:szCs w:val="24"/>
              </w:rPr>
              <w:t>s</w:t>
            </w:r>
            <w:r w:rsidRPr="0006161C">
              <w:rPr>
                <w:rFonts w:ascii="Bookman Old Style" w:hAnsi="Bookman Old Style"/>
                <w:sz w:val="24"/>
                <w:szCs w:val="24"/>
              </w:rPr>
              <w:t>h</w:t>
            </w:r>
            <w:r w:rsidRPr="0006161C">
              <w:rPr>
                <w:rFonts w:ascii="Bookman Old Style" w:hAnsi="Bookman Old Style"/>
                <w:spacing w:val="-1"/>
                <w:sz w:val="24"/>
                <w:szCs w:val="24"/>
              </w:rPr>
              <w:t>e</w:t>
            </w:r>
            <w:r w:rsidRPr="0006161C">
              <w:rPr>
                <w:rFonts w:ascii="Bookman Old Style" w:hAnsi="Bookman Old Style"/>
                <w:sz w:val="24"/>
                <w:szCs w:val="24"/>
              </w:rPr>
              <w:t>d</w:t>
            </w:r>
            <w:r w:rsidRPr="0006161C">
              <w:rPr>
                <w:rFonts w:ascii="Bookman Old Style" w:hAnsi="Bookman Old Style"/>
                <w:spacing w:val="2"/>
                <w:sz w:val="24"/>
                <w:szCs w:val="24"/>
              </w:rPr>
              <w:t xml:space="preserve"> </w:t>
            </w:r>
          </w:p>
        </w:tc>
        <w:tc>
          <w:tcPr>
            <w:tcW w:w="2237" w:type="dxa"/>
            <w:tcBorders>
              <w:top w:val="single" w:sz="5" w:space="0" w:color="000000"/>
              <w:left w:val="nil"/>
              <w:bottom w:val="single" w:sz="5" w:space="0" w:color="000000"/>
              <w:right w:val="nil"/>
            </w:tcBorders>
          </w:tcPr>
          <w:p w14:paraId="0E087441" w14:textId="77777777" w:rsidR="00442738" w:rsidRPr="0006161C" w:rsidRDefault="00442738" w:rsidP="00442738">
            <w:pPr>
              <w:ind w:left="427"/>
              <w:rPr>
                <w:rFonts w:ascii="Bookman Old Style" w:hAnsi="Bookman Old Style"/>
                <w:sz w:val="24"/>
                <w:szCs w:val="24"/>
              </w:rPr>
            </w:pPr>
            <w:r w:rsidRPr="0006161C">
              <w:rPr>
                <w:rFonts w:ascii="Bookman Old Style" w:hAnsi="Bookman Old Style"/>
                <w:sz w:val="24"/>
                <w:szCs w:val="24"/>
              </w:rPr>
              <w:t>2 Juli 2024</w:t>
            </w:r>
          </w:p>
        </w:tc>
      </w:tr>
    </w:tbl>
    <w:p w14:paraId="149F1C77" w14:textId="77777777" w:rsidR="00442738" w:rsidRPr="0006161C" w:rsidRDefault="00442738" w:rsidP="00442738">
      <w:pPr>
        <w:rPr>
          <w:rFonts w:ascii="Bookman Old Style" w:hAnsi="Bookman Old Style"/>
        </w:rPr>
      </w:pPr>
    </w:p>
    <w:p w14:paraId="3713CE55" w14:textId="77777777" w:rsidR="00442738" w:rsidRPr="0006161C" w:rsidRDefault="00442738" w:rsidP="00442738">
      <w:pPr>
        <w:rPr>
          <w:rFonts w:ascii="Bookman Old Style" w:hAnsi="Bookman Old Style"/>
        </w:rPr>
      </w:pPr>
    </w:p>
    <w:p w14:paraId="0DDF6933" w14:textId="77777777" w:rsidR="00442738" w:rsidRPr="0006161C" w:rsidRDefault="00442738" w:rsidP="00442738">
      <w:pPr>
        <w:rPr>
          <w:rFonts w:ascii="Bookman Old Style" w:hAnsi="Bookman Old Style"/>
        </w:rPr>
      </w:pPr>
    </w:p>
    <w:p w14:paraId="4ED38698" w14:textId="77777777" w:rsidR="00442738" w:rsidRPr="0006161C" w:rsidRDefault="00442738" w:rsidP="00442738">
      <w:pPr>
        <w:rPr>
          <w:rFonts w:ascii="Bookman Old Style" w:hAnsi="Bookman Old Style"/>
        </w:rPr>
      </w:pPr>
    </w:p>
    <w:p w14:paraId="23DF507C" w14:textId="77777777" w:rsidR="00442738" w:rsidRPr="0006161C" w:rsidRDefault="00442738" w:rsidP="00442738">
      <w:pPr>
        <w:rPr>
          <w:rFonts w:ascii="Bookman Old Style" w:hAnsi="Bookman Old Style"/>
        </w:rPr>
      </w:pPr>
    </w:p>
    <w:p w14:paraId="491F61AA" w14:textId="77777777" w:rsidR="00442738" w:rsidRPr="0006161C" w:rsidRDefault="00442738" w:rsidP="00442738">
      <w:pPr>
        <w:rPr>
          <w:rFonts w:ascii="Bookman Old Style" w:hAnsi="Bookman Old Style"/>
        </w:rPr>
      </w:pPr>
    </w:p>
    <w:p w14:paraId="53F28E93" w14:textId="77777777" w:rsidR="00442738" w:rsidRPr="0006161C" w:rsidRDefault="00442738" w:rsidP="00442738">
      <w:pPr>
        <w:rPr>
          <w:rFonts w:ascii="Bookman Old Style" w:hAnsi="Bookman Old Style"/>
        </w:rPr>
      </w:pPr>
    </w:p>
    <w:p w14:paraId="1B5472C0" w14:textId="77777777" w:rsidR="00442738" w:rsidRPr="0006161C" w:rsidRDefault="00442738" w:rsidP="00442738">
      <w:pPr>
        <w:rPr>
          <w:rFonts w:ascii="Bookman Old Style" w:hAnsi="Bookman Old Style"/>
        </w:rPr>
      </w:pPr>
    </w:p>
    <w:p w14:paraId="11C2DEF5" w14:textId="77777777" w:rsidR="00442738" w:rsidRPr="0006161C" w:rsidRDefault="00442738" w:rsidP="00442738">
      <w:pPr>
        <w:rPr>
          <w:rFonts w:ascii="Bookman Old Style" w:hAnsi="Bookman Old Style"/>
        </w:rPr>
      </w:pPr>
    </w:p>
    <w:p w14:paraId="7BF0211C" w14:textId="77777777" w:rsidR="00442738" w:rsidRPr="0006161C" w:rsidRDefault="00442738" w:rsidP="00442738">
      <w:pPr>
        <w:rPr>
          <w:rFonts w:ascii="Bookman Old Style" w:hAnsi="Bookman Old Style"/>
        </w:rPr>
      </w:pPr>
    </w:p>
    <w:p w14:paraId="2CCF5766" w14:textId="77777777" w:rsidR="00442738" w:rsidRPr="0006161C" w:rsidRDefault="00442738" w:rsidP="00442738">
      <w:pPr>
        <w:rPr>
          <w:rFonts w:ascii="Bookman Old Style" w:hAnsi="Bookman Old Style"/>
        </w:rPr>
      </w:pPr>
    </w:p>
    <w:p w14:paraId="2958AC70" w14:textId="649BEFD3" w:rsidR="00442738" w:rsidRPr="0006161C" w:rsidRDefault="00442738" w:rsidP="00442738">
      <w:pPr>
        <w:pStyle w:val="ListParagraph"/>
        <w:numPr>
          <w:ilvl w:val="0"/>
          <w:numId w:val="7"/>
        </w:numPr>
        <w:tabs>
          <w:tab w:val="left" w:pos="142"/>
        </w:tabs>
        <w:spacing w:before="4" w:after="0" w:line="257" w:lineRule="auto"/>
        <w:ind w:right="711"/>
        <w:rPr>
          <w:rFonts w:ascii="Bookman Old Style" w:hAnsi="Bookman Old Style"/>
          <w:b/>
          <w:sz w:val="24"/>
          <w:szCs w:val="24"/>
        </w:rPr>
      </w:pPr>
      <w:r w:rsidRPr="0006161C">
        <w:rPr>
          <w:rFonts w:ascii="Bookman Old Style" w:hAnsi="Bookman Old Style"/>
          <w:b/>
          <w:spacing w:val="-2"/>
          <w:sz w:val="24"/>
          <w:szCs w:val="24"/>
        </w:rPr>
        <w:lastRenderedPageBreak/>
        <w:t>B</w:t>
      </w:r>
      <w:r w:rsidRPr="0006161C">
        <w:rPr>
          <w:rFonts w:ascii="Bookman Old Style" w:hAnsi="Bookman Old Style"/>
          <w:b/>
          <w:sz w:val="24"/>
          <w:szCs w:val="24"/>
        </w:rPr>
        <w:t>u</w:t>
      </w:r>
      <w:r w:rsidRPr="0006161C">
        <w:rPr>
          <w:rFonts w:ascii="Bookman Old Style" w:hAnsi="Bookman Old Style"/>
          <w:b/>
          <w:spacing w:val="-1"/>
          <w:sz w:val="24"/>
          <w:szCs w:val="24"/>
        </w:rPr>
        <w:t>k</w:t>
      </w:r>
      <w:r w:rsidRPr="0006161C">
        <w:rPr>
          <w:rFonts w:ascii="Bookman Old Style" w:hAnsi="Bookman Old Style"/>
          <w:b/>
          <w:spacing w:val="1"/>
          <w:sz w:val="24"/>
          <w:szCs w:val="24"/>
        </w:rPr>
        <w:t>t</w:t>
      </w:r>
      <w:r w:rsidRPr="0006161C">
        <w:rPr>
          <w:rFonts w:ascii="Bookman Old Style" w:hAnsi="Bookman Old Style"/>
          <w:b/>
          <w:sz w:val="24"/>
          <w:szCs w:val="24"/>
        </w:rPr>
        <w:t>i</w:t>
      </w:r>
      <w:r w:rsidRPr="0006161C">
        <w:rPr>
          <w:rFonts w:ascii="Bookman Old Style" w:hAnsi="Bookman Old Style"/>
          <w:b/>
          <w:spacing w:val="-3"/>
          <w:sz w:val="24"/>
          <w:szCs w:val="24"/>
        </w:rPr>
        <w:t xml:space="preserve"> </w:t>
      </w:r>
      <w:r w:rsidRPr="0006161C">
        <w:rPr>
          <w:rFonts w:ascii="Bookman Old Style" w:hAnsi="Bookman Old Style"/>
          <w:b/>
          <w:spacing w:val="2"/>
          <w:sz w:val="24"/>
          <w:szCs w:val="24"/>
        </w:rPr>
        <w:t>K</w:t>
      </w:r>
      <w:r w:rsidRPr="0006161C">
        <w:rPr>
          <w:rFonts w:ascii="Bookman Old Style" w:hAnsi="Bookman Old Style"/>
          <w:b/>
          <w:sz w:val="24"/>
          <w:szCs w:val="24"/>
        </w:rPr>
        <w:t>on</w:t>
      </w:r>
      <w:r w:rsidRPr="0006161C">
        <w:rPr>
          <w:rFonts w:ascii="Bookman Old Style" w:hAnsi="Bookman Old Style"/>
          <w:b/>
          <w:spacing w:val="-4"/>
          <w:sz w:val="24"/>
          <w:szCs w:val="24"/>
        </w:rPr>
        <w:t>f</w:t>
      </w:r>
      <w:r w:rsidRPr="0006161C">
        <w:rPr>
          <w:rFonts w:ascii="Bookman Old Style" w:hAnsi="Bookman Old Style"/>
          <w:b/>
          <w:spacing w:val="2"/>
          <w:sz w:val="24"/>
          <w:szCs w:val="24"/>
        </w:rPr>
        <w:t>i</w:t>
      </w:r>
      <w:r w:rsidRPr="0006161C">
        <w:rPr>
          <w:rFonts w:ascii="Bookman Old Style" w:hAnsi="Bookman Old Style"/>
          <w:b/>
          <w:spacing w:val="-4"/>
          <w:sz w:val="24"/>
          <w:szCs w:val="24"/>
        </w:rPr>
        <w:t>r</w:t>
      </w:r>
      <w:r w:rsidRPr="0006161C">
        <w:rPr>
          <w:rFonts w:ascii="Bookman Old Style" w:hAnsi="Bookman Old Style"/>
          <w:b/>
          <w:spacing w:val="1"/>
          <w:sz w:val="24"/>
          <w:szCs w:val="24"/>
        </w:rPr>
        <w:t>m</w:t>
      </w:r>
      <w:r w:rsidRPr="0006161C">
        <w:rPr>
          <w:rFonts w:ascii="Bookman Old Style" w:hAnsi="Bookman Old Style"/>
          <w:b/>
          <w:sz w:val="24"/>
          <w:szCs w:val="24"/>
        </w:rPr>
        <w:t>a</w:t>
      </w:r>
      <w:r w:rsidRPr="0006161C">
        <w:rPr>
          <w:rFonts w:ascii="Bookman Old Style" w:hAnsi="Bookman Old Style"/>
          <w:b/>
          <w:spacing w:val="-4"/>
          <w:sz w:val="24"/>
          <w:szCs w:val="24"/>
        </w:rPr>
        <w:t>s</w:t>
      </w:r>
      <w:r w:rsidRPr="0006161C">
        <w:rPr>
          <w:rFonts w:ascii="Bookman Old Style" w:hAnsi="Bookman Old Style"/>
          <w:b/>
          <w:sz w:val="24"/>
          <w:szCs w:val="24"/>
        </w:rPr>
        <w:t>i</w:t>
      </w:r>
      <w:r w:rsidRPr="0006161C">
        <w:rPr>
          <w:rFonts w:ascii="Bookman Old Style" w:hAnsi="Bookman Old Style"/>
          <w:b/>
          <w:spacing w:val="6"/>
          <w:sz w:val="24"/>
          <w:szCs w:val="24"/>
        </w:rPr>
        <w:t xml:space="preserve"> </w:t>
      </w:r>
      <w:r w:rsidRPr="0006161C">
        <w:rPr>
          <w:rFonts w:ascii="Bookman Old Style" w:hAnsi="Bookman Old Style"/>
          <w:b/>
          <w:sz w:val="24"/>
          <w:szCs w:val="24"/>
        </w:rPr>
        <w:t>S</w:t>
      </w:r>
      <w:r w:rsidRPr="0006161C">
        <w:rPr>
          <w:rFonts w:ascii="Bookman Old Style" w:hAnsi="Bookman Old Style"/>
          <w:b/>
          <w:spacing w:val="-1"/>
          <w:sz w:val="24"/>
          <w:szCs w:val="24"/>
        </w:rPr>
        <w:t>u</w:t>
      </w:r>
      <w:r w:rsidRPr="0006161C">
        <w:rPr>
          <w:rFonts w:ascii="Bookman Old Style" w:hAnsi="Bookman Old Style"/>
          <w:b/>
          <w:spacing w:val="-6"/>
          <w:sz w:val="24"/>
          <w:szCs w:val="24"/>
        </w:rPr>
        <w:t>b</w:t>
      </w:r>
      <w:r w:rsidRPr="0006161C">
        <w:rPr>
          <w:rFonts w:ascii="Bookman Old Style" w:hAnsi="Bookman Old Style"/>
          <w:b/>
          <w:spacing w:val="1"/>
          <w:sz w:val="24"/>
          <w:szCs w:val="24"/>
        </w:rPr>
        <w:t>m</w:t>
      </w:r>
      <w:r w:rsidRPr="0006161C">
        <w:rPr>
          <w:rFonts w:ascii="Bookman Old Style" w:hAnsi="Bookman Old Style"/>
          <w:b/>
          <w:spacing w:val="-3"/>
          <w:sz w:val="24"/>
          <w:szCs w:val="24"/>
        </w:rPr>
        <w:t>i</w:t>
      </w:r>
      <w:r w:rsidRPr="0006161C">
        <w:rPr>
          <w:rFonts w:ascii="Bookman Old Style" w:hAnsi="Bookman Old Style"/>
          <w:b/>
          <w:sz w:val="24"/>
          <w:szCs w:val="24"/>
        </w:rPr>
        <w:t>t</w:t>
      </w:r>
      <w:r w:rsidRPr="0006161C">
        <w:rPr>
          <w:rFonts w:ascii="Bookman Old Style" w:hAnsi="Bookman Old Style"/>
          <w:b/>
          <w:spacing w:val="-3"/>
          <w:sz w:val="24"/>
          <w:szCs w:val="24"/>
        </w:rPr>
        <w:t xml:space="preserve"> </w:t>
      </w:r>
      <w:r w:rsidRPr="0006161C">
        <w:rPr>
          <w:rFonts w:ascii="Bookman Old Style" w:hAnsi="Bookman Old Style"/>
          <w:b/>
          <w:spacing w:val="-2"/>
          <w:sz w:val="24"/>
          <w:szCs w:val="24"/>
        </w:rPr>
        <w:t>Paper</w:t>
      </w:r>
      <w:r w:rsidRPr="0006161C">
        <w:rPr>
          <w:rFonts w:ascii="Bookman Old Style" w:hAnsi="Bookman Old Style"/>
          <w:b/>
          <w:sz w:val="24"/>
          <w:szCs w:val="24"/>
        </w:rPr>
        <w:t xml:space="preserve"> yang </w:t>
      </w:r>
      <w:r w:rsidRPr="0006161C">
        <w:rPr>
          <w:rFonts w:ascii="Bookman Old Style" w:hAnsi="Bookman Old Style"/>
          <w:b/>
          <w:spacing w:val="-3"/>
          <w:sz w:val="24"/>
          <w:szCs w:val="24"/>
        </w:rPr>
        <w:t>Di</w:t>
      </w:r>
      <w:r w:rsidRPr="0006161C">
        <w:rPr>
          <w:rFonts w:ascii="Bookman Old Style" w:hAnsi="Bookman Old Style"/>
          <w:b/>
          <w:sz w:val="24"/>
          <w:szCs w:val="24"/>
        </w:rPr>
        <w:t>sub</w:t>
      </w:r>
      <w:r w:rsidRPr="0006161C">
        <w:rPr>
          <w:rFonts w:ascii="Bookman Old Style" w:hAnsi="Bookman Old Style"/>
          <w:b/>
          <w:spacing w:val="-4"/>
          <w:sz w:val="24"/>
          <w:szCs w:val="24"/>
        </w:rPr>
        <w:t>m</w:t>
      </w:r>
      <w:r w:rsidRPr="0006161C">
        <w:rPr>
          <w:rFonts w:ascii="Bookman Old Style" w:hAnsi="Bookman Old Style"/>
          <w:b/>
          <w:spacing w:val="-3"/>
          <w:sz w:val="24"/>
          <w:szCs w:val="24"/>
        </w:rPr>
        <w:t>i</w:t>
      </w:r>
      <w:r w:rsidRPr="0006161C">
        <w:rPr>
          <w:rFonts w:ascii="Bookman Old Style" w:hAnsi="Bookman Old Style"/>
          <w:b/>
          <w:sz w:val="24"/>
          <w:szCs w:val="24"/>
        </w:rPr>
        <w:t>t (1 Mei 2022)</w:t>
      </w:r>
    </w:p>
    <w:p w14:paraId="49DC09FF" w14:textId="77777777" w:rsidR="00442738" w:rsidRPr="0006161C" w:rsidRDefault="00442738" w:rsidP="00442738">
      <w:pPr>
        <w:pStyle w:val="ListParagraph"/>
        <w:spacing w:before="4" w:line="257" w:lineRule="auto"/>
        <w:ind w:left="426" w:right="711"/>
        <w:rPr>
          <w:rFonts w:ascii="Bookman Old Style" w:hAnsi="Bookman Old Style"/>
          <w:b/>
          <w:sz w:val="44"/>
          <w:szCs w:val="44"/>
        </w:rPr>
      </w:pPr>
    </w:p>
    <w:p w14:paraId="19785627" w14:textId="77777777" w:rsidR="00442738" w:rsidRDefault="00442738" w:rsidP="00442738">
      <w:pPr>
        <w:pStyle w:val="ListParagraph"/>
        <w:spacing w:before="4" w:line="257" w:lineRule="auto"/>
        <w:ind w:left="426" w:right="711"/>
        <w:rPr>
          <w:b/>
          <w:sz w:val="44"/>
          <w:szCs w:val="44"/>
          <w:lang w:val="en-US"/>
        </w:rPr>
      </w:pPr>
      <w:r>
        <w:rPr>
          <w:b/>
          <w:noProof/>
          <w:sz w:val="44"/>
          <w:szCs w:val="44"/>
        </w:rPr>
        <w:drawing>
          <wp:inline distT="0" distB="0" distL="0" distR="0" wp14:anchorId="388DD9D4" wp14:editId="34EA74AE">
            <wp:extent cx="5668974" cy="2987112"/>
            <wp:effectExtent l="0" t="0" r="825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31 at 08.59.32.jpeg"/>
                    <pic:cNvPicPr/>
                  </pic:nvPicPr>
                  <pic:blipFill>
                    <a:blip r:embed="rId9">
                      <a:extLst>
                        <a:ext uri="{28A0092B-C50C-407E-A947-70E740481C1C}">
                          <a14:useLocalDpi xmlns:a14="http://schemas.microsoft.com/office/drawing/2010/main" val="0"/>
                        </a:ext>
                      </a:extLst>
                    </a:blip>
                    <a:stretch>
                      <a:fillRect/>
                    </a:stretch>
                  </pic:blipFill>
                  <pic:spPr>
                    <a:xfrm>
                      <a:off x="0" y="0"/>
                      <a:ext cx="5673792" cy="2989651"/>
                    </a:xfrm>
                    <a:prstGeom prst="rect">
                      <a:avLst/>
                    </a:prstGeom>
                  </pic:spPr>
                </pic:pic>
              </a:graphicData>
            </a:graphic>
          </wp:inline>
        </w:drawing>
      </w:r>
    </w:p>
    <w:p w14:paraId="218B08CF" w14:textId="77777777" w:rsidR="00442738" w:rsidRDefault="00442738" w:rsidP="00442738">
      <w:pPr>
        <w:pStyle w:val="ListParagraph"/>
        <w:spacing w:before="4" w:line="257" w:lineRule="auto"/>
        <w:ind w:left="426" w:right="711"/>
        <w:rPr>
          <w:b/>
          <w:sz w:val="44"/>
          <w:szCs w:val="44"/>
          <w:lang w:val="en-US"/>
        </w:rPr>
      </w:pPr>
    </w:p>
    <w:p w14:paraId="6DDDBF9E" w14:textId="36D56363" w:rsidR="00442738" w:rsidRPr="0006161C" w:rsidRDefault="001965ED" w:rsidP="00442738">
      <w:pPr>
        <w:pStyle w:val="ListParagraph"/>
        <w:numPr>
          <w:ilvl w:val="0"/>
          <w:numId w:val="7"/>
        </w:numPr>
        <w:spacing w:before="4" w:line="257" w:lineRule="auto"/>
        <w:ind w:right="711"/>
        <w:rPr>
          <w:rFonts w:ascii="Bookman Old Style" w:hAnsi="Bookman Old Style"/>
          <w:b/>
          <w:sz w:val="24"/>
          <w:szCs w:val="24"/>
        </w:rPr>
      </w:pPr>
      <w:r>
        <w:rPr>
          <w:rFonts w:ascii="Bookman Old Style" w:hAnsi="Bookman Old Style"/>
          <w:b/>
          <w:sz w:val="24"/>
          <w:szCs w:val="24"/>
        </w:rPr>
        <w:t xml:space="preserve">Bukti </w:t>
      </w:r>
      <w:r>
        <w:rPr>
          <w:rFonts w:ascii="Bookman Old Style" w:hAnsi="Bookman Old Style"/>
          <w:b/>
          <w:sz w:val="24"/>
          <w:szCs w:val="24"/>
          <w:lang w:val="en-US"/>
        </w:rPr>
        <w:t>K</w:t>
      </w:r>
      <w:r>
        <w:rPr>
          <w:rFonts w:ascii="Bookman Old Style" w:hAnsi="Bookman Old Style"/>
          <w:b/>
          <w:sz w:val="24"/>
          <w:szCs w:val="24"/>
        </w:rPr>
        <w:t xml:space="preserve">onfirmasi Paper </w:t>
      </w:r>
      <w:r>
        <w:rPr>
          <w:rFonts w:ascii="Bookman Old Style" w:hAnsi="Bookman Old Style"/>
          <w:b/>
          <w:sz w:val="24"/>
          <w:szCs w:val="24"/>
          <w:lang w:val="en-US"/>
        </w:rPr>
        <w:t>A</w:t>
      </w:r>
      <w:bookmarkStart w:id="0" w:name="_GoBack"/>
      <w:bookmarkEnd w:id="0"/>
      <w:r w:rsidR="00442738" w:rsidRPr="0006161C">
        <w:rPr>
          <w:rFonts w:ascii="Bookman Old Style" w:hAnsi="Bookman Old Style"/>
          <w:b/>
          <w:sz w:val="24"/>
          <w:szCs w:val="24"/>
        </w:rPr>
        <w:t>ccepted (29 April 2024)</w:t>
      </w:r>
    </w:p>
    <w:p w14:paraId="05EA7D50" w14:textId="77777777" w:rsidR="00442738" w:rsidRPr="00442738" w:rsidRDefault="00442738" w:rsidP="00442738">
      <w:pPr>
        <w:pStyle w:val="ListParagraph"/>
        <w:spacing w:before="4" w:line="257" w:lineRule="auto"/>
        <w:ind w:left="1867" w:right="711"/>
        <w:rPr>
          <w:b/>
          <w:sz w:val="44"/>
          <w:szCs w:val="44"/>
          <w:lang w:val="en-US"/>
        </w:rPr>
      </w:pPr>
    </w:p>
    <w:p w14:paraId="2650446D" w14:textId="547A8009" w:rsidR="00442738" w:rsidRDefault="00442738" w:rsidP="004D50D0">
      <w:pPr>
        <w:spacing w:after="0"/>
        <w:jc w:val="center"/>
        <w:rPr>
          <w:rFonts w:ascii="Bookman Old Style" w:hAnsi="Bookman Old Style"/>
          <w:b/>
          <w:bCs/>
          <w:sz w:val="28"/>
          <w:szCs w:val="28"/>
        </w:rPr>
      </w:pPr>
      <w:r>
        <w:rPr>
          <w:rFonts w:ascii="Bookman Old Style" w:hAnsi="Bookman Old Style"/>
          <w:b/>
          <w:bCs/>
          <w:noProof/>
          <w:sz w:val="28"/>
          <w:szCs w:val="28"/>
        </w:rPr>
        <w:drawing>
          <wp:inline distT="0" distB="0" distL="0" distR="0" wp14:anchorId="7A8EA8FD" wp14:editId="69BD2FA4">
            <wp:extent cx="6120130" cy="35763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31 at 08.59.33.jpeg"/>
                    <pic:cNvPicPr/>
                  </pic:nvPicPr>
                  <pic:blipFill>
                    <a:blip r:embed="rId10">
                      <a:extLst>
                        <a:ext uri="{28A0092B-C50C-407E-A947-70E740481C1C}">
                          <a14:useLocalDpi xmlns:a14="http://schemas.microsoft.com/office/drawing/2010/main" val="0"/>
                        </a:ext>
                      </a:extLst>
                    </a:blip>
                    <a:stretch>
                      <a:fillRect/>
                    </a:stretch>
                  </pic:blipFill>
                  <pic:spPr>
                    <a:xfrm>
                      <a:off x="0" y="0"/>
                      <a:ext cx="6120130" cy="3576320"/>
                    </a:xfrm>
                    <a:prstGeom prst="rect">
                      <a:avLst/>
                    </a:prstGeom>
                  </pic:spPr>
                </pic:pic>
              </a:graphicData>
            </a:graphic>
          </wp:inline>
        </w:drawing>
      </w:r>
    </w:p>
    <w:p w14:paraId="705DD0C7" w14:textId="77777777" w:rsidR="00442738" w:rsidRDefault="00442738" w:rsidP="004D50D0">
      <w:pPr>
        <w:spacing w:after="0"/>
        <w:jc w:val="center"/>
        <w:rPr>
          <w:rFonts w:ascii="Bookman Old Style" w:hAnsi="Bookman Old Style"/>
          <w:b/>
          <w:bCs/>
          <w:sz w:val="28"/>
          <w:szCs w:val="28"/>
        </w:rPr>
      </w:pPr>
    </w:p>
    <w:p w14:paraId="19D9A3C9" w14:textId="6E119C47" w:rsidR="00442738" w:rsidRDefault="00442738" w:rsidP="004D50D0">
      <w:pPr>
        <w:spacing w:after="0"/>
        <w:jc w:val="center"/>
        <w:rPr>
          <w:rFonts w:ascii="Bookman Old Style" w:hAnsi="Bookman Old Style"/>
          <w:b/>
          <w:bCs/>
          <w:sz w:val="28"/>
          <w:szCs w:val="28"/>
        </w:rPr>
      </w:pPr>
      <w:r>
        <w:rPr>
          <w:rFonts w:ascii="Bookman Old Style" w:hAnsi="Bookman Old Style"/>
          <w:b/>
          <w:bCs/>
          <w:noProof/>
          <w:sz w:val="28"/>
          <w:szCs w:val="28"/>
        </w:rPr>
        <w:lastRenderedPageBreak/>
        <w:drawing>
          <wp:inline distT="0" distB="0" distL="0" distR="0" wp14:anchorId="34A53566" wp14:editId="5440CB99">
            <wp:extent cx="6120130" cy="38588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31 at 08.59.33 (1).jpeg"/>
                    <pic:cNvPicPr/>
                  </pic:nvPicPr>
                  <pic:blipFill>
                    <a:blip r:embed="rId11">
                      <a:extLst>
                        <a:ext uri="{28A0092B-C50C-407E-A947-70E740481C1C}">
                          <a14:useLocalDpi xmlns:a14="http://schemas.microsoft.com/office/drawing/2010/main" val="0"/>
                        </a:ext>
                      </a:extLst>
                    </a:blip>
                    <a:stretch>
                      <a:fillRect/>
                    </a:stretch>
                  </pic:blipFill>
                  <pic:spPr>
                    <a:xfrm>
                      <a:off x="0" y="0"/>
                      <a:ext cx="6120130" cy="3858895"/>
                    </a:xfrm>
                    <a:prstGeom prst="rect">
                      <a:avLst/>
                    </a:prstGeom>
                  </pic:spPr>
                </pic:pic>
              </a:graphicData>
            </a:graphic>
          </wp:inline>
        </w:drawing>
      </w:r>
    </w:p>
    <w:p w14:paraId="36B5D343" w14:textId="77777777" w:rsidR="00442738" w:rsidRDefault="00442738" w:rsidP="004D50D0">
      <w:pPr>
        <w:spacing w:after="0"/>
        <w:jc w:val="center"/>
        <w:rPr>
          <w:rFonts w:ascii="Bookman Old Style" w:hAnsi="Bookman Old Style"/>
          <w:b/>
          <w:bCs/>
          <w:sz w:val="28"/>
          <w:szCs w:val="28"/>
        </w:rPr>
      </w:pPr>
    </w:p>
    <w:p w14:paraId="78767D64" w14:textId="3AE171B9" w:rsidR="00442738" w:rsidRPr="0006161C" w:rsidRDefault="00442738" w:rsidP="00442738">
      <w:pPr>
        <w:pStyle w:val="ListParagraph"/>
        <w:numPr>
          <w:ilvl w:val="0"/>
          <w:numId w:val="7"/>
        </w:numPr>
        <w:spacing w:after="0"/>
        <w:rPr>
          <w:rFonts w:ascii="Bookman Old Style" w:hAnsi="Bookman Old Style"/>
          <w:b/>
          <w:bCs/>
          <w:sz w:val="24"/>
          <w:szCs w:val="28"/>
        </w:rPr>
      </w:pPr>
      <w:r w:rsidRPr="0006161C">
        <w:rPr>
          <w:rFonts w:ascii="Bookman Old Style" w:hAnsi="Bookman Old Style"/>
          <w:b/>
          <w:bCs/>
          <w:sz w:val="24"/>
          <w:szCs w:val="28"/>
        </w:rPr>
        <w:t>Bukti Konfirmasi Paper Published (2 Juli 2024)</w:t>
      </w:r>
    </w:p>
    <w:p w14:paraId="3CD8A327" w14:textId="77777777" w:rsidR="0006161C" w:rsidRPr="0006161C" w:rsidRDefault="0006161C" w:rsidP="0006161C">
      <w:pPr>
        <w:pStyle w:val="ListParagraph"/>
        <w:spacing w:after="0"/>
        <w:rPr>
          <w:rFonts w:ascii="Times New Roman" w:hAnsi="Times New Roman"/>
          <w:b/>
          <w:bCs/>
          <w:sz w:val="24"/>
          <w:szCs w:val="28"/>
        </w:rPr>
      </w:pPr>
    </w:p>
    <w:p w14:paraId="55BEFD67" w14:textId="41E1D241" w:rsidR="0006161C" w:rsidRPr="00442738" w:rsidRDefault="0006161C" w:rsidP="0006161C">
      <w:pPr>
        <w:pStyle w:val="ListParagraph"/>
        <w:spacing w:after="0"/>
        <w:rPr>
          <w:rFonts w:ascii="Times New Roman" w:hAnsi="Times New Roman"/>
          <w:b/>
          <w:bCs/>
          <w:sz w:val="24"/>
          <w:szCs w:val="28"/>
        </w:rPr>
      </w:pPr>
      <w:r>
        <w:rPr>
          <w:rFonts w:ascii="Times New Roman" w:hAnsi="Times New Roman"/>
          <w:b/>
          <w:bCs/>
          <w:noProof/>
          <w:sz w:val="24"/>
          <w:szCs w:val="28"/>
          <w:lang w:val="en-US"/>
        </w:rPr>
        <w:drawing>
          <wp:inline distT="0" distB="0" distL="0" distR="0" wp14:anchorId="0F4BEC52" wp14:editId="08FC2B7D">
            <wp:extent cx="5640328" cy="31849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png"/>
                    <pic:cNvPicPr/>
                  </pic:nvPicPr>
                  <pic:blipFill>
                    <a:blip r:embed="rId12">
                      <a:extLst>
                        <a:ext uri="{28A0092B-C50C-407E-A947-70E740481C1C}">
                          <a14:useLocalDpi xmlns:a14="http://schemas.microsoft.com/office/drawing/2010/main" val="0"/>
                        </a:ext>
                      </a:extLst>
                    </a:blip>
                    <a:stretch>
                      <a:fillRect/>
                    </a:stretch>
                  </pic:blipFill>
                  <pic:spPr>
                    <a:xfrm>
                      <a:off x="0" y="0"/>
                      <a:ext cx="5672451" cy="3203128"/>
                    </a:xfrm>
                    <a:prstGeom prst="rect">
                      <a:avLst/>
                    </a:prstGeom>
                  </pic:spPr>
                </pic:pic>
              </a:graphicData>
            </a:graphic>
          </wp:inline>
        </w:drawing>
      </w:r>
    </w:p>
    <w:p w14:paraId="79A3649D" w14:textId="77777777" w:rsidR="00442738" w:rsidRPr="00442738" w:rsidRDefault="00442738" w:rsidP="00442738">
      <w:pPr>
        <w:pStyle w:val="ListParagraph"/>
        <w:spacing w:after="0"/>
        <w:ind w:left="1867"/>
        <w:rPr>
          <w:rFonts w:ascii="Bookman Old Style" w:hAnsi="Bookman Old Style"/>
          <w:b/>
          <w:bCs/>
          <w:sz w:val="28"/>
          <w:szCs w:val="28"/>
        </w:rPr>
      </w:pPr>
    </w:p>
    <w:p w14:paraId="5A1F518F" w14:textId="77777777" w:rsidR="00442738" w:rsidRDefault="00442738" w:rsidP="004D50D0">
      <w:pPr>
        <w:spacing w:after="0"/>
        <w:jc w:val="center"/>
        <w:rPr>
          <w:rFonts w:ascii="Bookman Old Style" w:hAnsi="Bookman Old Style"/>
          <w:b/>
          <w:bCs/>
          <w:sz w:val="28"/>
          <w:szCs w:val="28"/>
        </w:rPr>
      </w:pPr>
    </w:p>
    <w:p w14:paraId="1E5DDD68" w14:textId="77777777" w:rsidR="004D50D0" w:rsidRDefault="00F966E9" w:rsidP="004D50D0">
      <w:pPr>
        <w:spacing w:after="0"/>
        <w:jc w:val="center"/>
        <w:rPr>
          <w:rFonts w:ascii="Bookman Old Style" w:hAnsi="Bookman Old Style"/>
          <w:b/>
          <w:bCs/>
          <w:sz w:val="28"/>
          <w:szCs w:val="28"/>
          <w:lang w:val="id-ID"/>
        </w:rPr>
      </w:pPr>
      <w:r>
        <w:rPr>
          <w:rFonts w:ascii="Bookman Old Style" w:hAnsi="Bookman Old Style"/>
          <w:b/>
          <w:bCs/>
          <w:sz w:val="28"/>
          <w:szCs w:val="28"/>
          <w:lang w:val="id-ID"/>
        </w:rPr>
        <w:t>Analysis of the Effect of Islamic Leadership and Job Satisfaction on Sharia Engagement and Employee</w:t>
      </w:r>
      <w:r>
        <w:rPr>
          <w:rFonts w:ascii="Bookman Old Style" w:hAnsi="Bookman Old Style"/>
          <w:b/>
          <w:bCs/>
          <w:sz w:val="28"/>
          <w:szCs w:val="28"/>
        </w:rPr>
        <w:t xml:space="preserve"> </w:t>
      </w:r>
      <w:r>
        <w:rPr>
          <w:rFonts w:ascii="Bookman Old Style" w:hAnsi="Bookman Old Style"/>
          <w:b/>
          <w:bCs/>
          <w:sz w:val="28"/>
          <w:szCs w:val="28"/>
          <w:lang w:val="id-ID"/>
        </w:rPr>
        <w:t xml:space="preserve">Performance of </w:t>
      </w:r>
      <w:r>
        <w:rPr>
          <w:rFonts w:ascii="Bookman Old Style" w:hAnsi="Bookman Old Style"/>
          <w:b/>
          <w:bCs/>
          <w:sz w:val="28"/>
          <w:szCs w:val="28"/>
        </w:rPr>
        <w:t xml:space="preserve">Islamic </w:t>
      </w:r>
      <w:r>
        <w:rPr>
          <w:rFonts w:ascii="Bookman Old Style" w:hAnsi="Bookman Old Style"/>
          <w:b/>
          <w:bCs/>
          <w:sz w:val="28"/>
          <w:szCs w:val="28"/>
          <w:lang w:val="id-ID"/>
        </w:rPr>
        <w:t>Bank</w:t>
      </w:r>
      <w:r>
        <w:rPr>
          <w:rFonts w:ascii="Bookman Old Style" w:hAnsi="Bookman Old Style"/>
          <w:b/>
          <w:bCs/>
          <w:sz w:val="28"/>
          <w:szCs w:val="28"/>
        </w:rPr>
        <w:t>s</w:t>
      </w:r>
      <w:r>
        <w:rPr>
          <w:rFonts w:ascii="Bookman Old Style" w:hAnsi="Bookman Old Style"/>
          <w:b/>
          <w:bCs/>
          <w:sz w:val="28"/>
          <w:szCs w:val="28"/>
          <w:lang w:val="id-ID"/>
        </w:rPr>
        <w:t xml:space="preserve"> in Indonesia</w:t>
      </w:r>
    </w:p>
    <w:p w14:paraId="1203A644" w14:textId="77777777" w:rsidR="00AC1EFB" w:rsidRDefault="00AC1EFB" w:rsidP="00AC1EFB">
      <w:pPr>
        <w:spacing w:after="0"/>
        <w:jc w:val="center"/>
        <w:rPr>
          <w:rFonts w:ascii="Bookman Old Style" w:hAnsi="Bookman Old Style"/>
          <w:sz w:val="24"/>
          <w:szCs w:val="24"/>
          <w:lang w:val="id-ID"/>
        </w:rPr>
      </w:pPr>
    </w:p>
    <w:p w14:paraId="310E3D1F" w14:textId="77777777" w:rsidR="00AC1EFB" w:rsidRDefault="00AC1EFB" w:rsidP="00AC1EFB">
      <w:pPr>
        <w:spacing w:after="0"/>
        <w:jc w:val="center"/>
        <w:rPr>
          <w:rFonts w:ascii="Bookman Old Style" w:hAnsi="Bookman Old Style"/>
          <w:sz w:val="24"/>
          <w:szCs w:val="24"/>
          <w:lang w:val="id-ID"/>
        </w:rPr>
      </w:pPr>
      <w:r>
        <w:rPr>
          <w:rFonts w:ascii="Bookman Old Style" w:hAnsi="Bookman Old Style"/>
          <w:sz w:val="24"/>
          <w:szCs w:val="24"/>
          <w:lang w:val="id-ID"/>
        </w:rPr>
        <w:t>Ahmad Sodiq</w:t>
      </w:r>
    </w:p>
    <w:p w14:paraId="0A4B8D81" w14:textId="77777777" w:rsidR="00AC1EFB" w:rsidRDefault="00AC1EFB" w:rsidP="00AC1EFB">
      <w:pPr>
        <w:spacing w:after="0"/>
        <w:jc w:val="center"/>
        <w:rPr>
          <w:rFonts w:ascii="Bookman Old Style" w:hAnsi="Bookman Old Style"/>
          <w:i/>
          <w:iCs/>
          <w:sz w:val="24"/>
          <w:szCs w:val="24"/>
          <w:lang w:val="id-ID"/>
        </w:rPr>
      </w:pPr>
      <w:r>
        <w:rPr>
          <w:rFonts w:ascii="Bookman Old Style" w:hAnsi="Bookman Old Style"/>
          <w:i/>
          <w:iCs/>
          <w:sz w:val="24"/>
          <w:szCs w:val="24"/>
          <w:lang w:val="id-ID"/>
        </w:rPr>
        <w:t>Sharia Economics Doctoral Student - Faculty of Economics and Business- Universitas Airlangga- Indonesia</w:t>
      </w:r>
    </w:p>
    <w:p w14:paraId="0F804D08" w14:textId="77777777" w:rsidR="00FD7884" w:rsidRPr="00FD7884" w:rsidRDefault="00442738" w:rsidP="00AC1EFB">
      <w:pPr>
        <w:spacing w:after="0"/>
        <w:jc w:val="center"/>
        <w:rPr>
          <w:rFonts w:ascii="Bookman Old Style" w:hAnsi="Bookman Old Style"/>
          <w:i/>
          <w:iCs/>
          <w:sz w:val="24"/>
          <w:szCs w:val="24"/>
          <w:lang w:val="id-ID"/>
        </w:rPr>
      </w:pPr>
      <w:hyperlink r:id="rId13" w:history="1">
        <w:r w:rsidR="00FD7884" w:rsidRPr="003D1905">
          <w:rPr>
            <w:rStyle w:val="Hyperlink"/>
            <w:rFonts w:ascii="Bookman Old Style" w:hAnsi="Bookman Old Style"/>
            <w:i/>
            <w:iCs/>
            <w:sz w:val="24"/>
            <w:szCs w:val="24"/>
            <w:lang w:val="id-ID"/>
          </w:rPr>
          <w:t>ahmad.sodiq-2017@pasca.unair.ac.id</w:t>
        </w:r>
      </w:hyperlink>
      <w:r w:rsidR="00FD7884">
        <w:rPr>
          <w:rFonts w:ascii="Bookman Old Style" w:hAnsi="Bookman Old Style"/>
          <w:i/>
          <w:iCs/>
          <w:sz w:val="24"/>
          <w:szCs w:val="24"/>
          <w:lang w:val="id-ID"/>
        </w:rPr>
        <w:t xml:space="preserve"> </w:t>
      </w:r>
    </w:p>
    <w:p w14:paraId="4817E41A" w14:textId="77777777" w:rsidR="00AC1EFB" w:rsidRDefault="00AC1EFB" w:rsidP="00AC1EFB">
      <w:pPr>
        <w:spacing w:after="0"/>
        <w:jc w:val="center"/>
        <w:rPr>
          <w:rFonts w:ascii="Bookman Old Style" w:hAnsi="Bookman Old Style"/>
          <w:sz w:val="24"/>
          <w:szCs w:val="24"/>
          <w:lang w:val="id-ID"/>
        </w:rPr>
      </w:pPr>
    </w:p>
    <w:p w14:paraId="57969C20" w14:textId="77777777" w:rsidR="00AC1EFB" w:rsidRDefault="00AC1EFB" w:rsidP="00FD7884">
      <w:pPr>
        <w:spacing w:after="0"/>
        <w:jc w:val="center"/>
        <w:rPr>
          <w:rFonts w:ascii="Bookman Old Style" w:hAnsi="Bookman Old Style"/>
          <w:sz w:val="24"/>
          <w:szCs w:val="24"/>
          <w:lang w:val="id-ID"/>
        </w:rPr>
      </w:pPr>
      <w:r>
        <w:rPr>
          <w:rFonts w:ascii="Bookman Old Style" w:hAnsi="Bookman Old Style"/>
          <w:sz w:val="24"/>
          <w:szCs w:val="24"/>
          <w:lang w:val="id-ID"/>
        </w:rPr>
        <w:t xml:space="preserve">Ririn Tri Ratnasari </w:t>
      </w:r>
    </w:p>
    <w:p w14:paraId="47F059EE" w14:textId="77777777" w:rsidR="00AC1EFB" w:rsidRDefault="00AC1EFB" w:rsidP="00AC1EFB">
      <w:pPr>
        <w:spacing w:after="0"/>
        <w:jc w:val="center"/>
        <w:rPr>
          <w:rFonts w:ascii="Bookman Old Style" w:hAnsi="Bookman Old Style"/>
          <w:i/>
          <w:iCs/>
          <w:sz w:val="24"/>
          <w:szCs w:val="24"/>
          <w:lang w:val="id-ID"/>
        </w:rPr>
      </w:pPr>
      <w:r>
        <w:rPr>
          <w:rFonts w:ascii="Bookman Old Style" w:hAnsi="Bookman Old Style"/>
          <w:i/>
          <w:iCs/>
          <w:sz w:val="24"/>
          <w:szCs w:val="24"/>
          <w:lang w:val="id-ID"/>
        </w:rPr>
        <w:t>Department of Sharia Economics-Faculty of Economics and Business-Universitas Airlangga-Indonesia</w:t>
      </w:r>
    </w:p>
    <w:p w14:paraId="6AB6E549" w14:textId="77777777" w:rsidR="00FD7884" w:rsidRDefault="00442738" w:rsidP="00AC1EFB">
      <w:pPr>
        <w:spacing w:after="0"/>
        <w:jc w:val="center"/>
        <w:rPr>
          <w:rFonts w:ascii="Bookman Old Style" w:hAnsi="Bookman Old Style"/>
          <w:i/>
          <w:iCs/>
          <w:sz w:val="24"/>
          <w:szCs w:val="24"/>
          <w:lang w:val="id-ID"/>
        </w:rPr>
      </w:pPr>
      <w:hyperlink r:id="rId14" w:history="1">
        <w:r w:rsidR="00FD7884" w:rsidRPr="003D1905">
          <w:rPr>
            <w:rStyle w:val="Hyperlink"/>
            <w:rFonts w:ascii="Bookman Old Style" w:hAnsi="Bookman Old Style"/>
            <w:i/>
            <w:iCs/>
            <w:sz w:val="24"/>
            <w:szCs w:val="24"/>
            <w:lang w:val="id-ID"/>
          </w:rPr>
          <w:t>ririnsari@feb.unair.ac.id</w:t>
        </w:r>
      </w:hyperlink>
      <w:r w:rsidR="00FD7884">
        <w:rPr>
          <w:rFonts w:ascii="Bookman Old Style" w:hAnsi="Bookman Old Style"/>
          <w:i/>
          <w:iCs/>
          <w:sz w:val="24"/>
          <w:szCs w:val="24"/>
          <w:lang w:val="id-ID"/>
        </w:rPr>
        <w:t xml:space="preserve"> </w:t>
      </w:r>
    </w:p>
    <w:p w14:paraId="05871BF5" w14:textId="77777777" w:rsidR="00AC1EFB" w:rsidRDefault="00AC1EFB" w:rsidP="00AC1EFB">
      <w:pPr>
        <w:spacing w:after="0"/>
        <w:jc w:val="center"/>
        <w:rPr>
          <w:rFonts w:ascii="Bookman Old Style" w:hAnsi="Bookman Old Style"/>
          <w:i/>
          <w:iCs/>
          <w:sz w:val="24"/>
          <w:szCs w:val="24"/>
          <w:lang w:val="id-ID"/>
        </w:rPr>
      </w:pPr>
    </w:p>
    <w:p w14:paraId="2B4831D7" w14:textId="77777777" w:rsidR="00AC1EFB" w:rsidRDefault="00AC1EFB" w:rsidP="00AC1EFB">
      <w:pPr>
        <w:spacing w:after="0"/>
        <w:jc w:val="center"/>
        <w:rPr>
          <w:rFonts w:ascii="Bookman Old Style" w:hAnsi="Bookman Old Style"/>
          <w:sz w:val="24"/>
          <w:szCs w:val="24"/>
          <w:lang w:val="id-ID"/>
        </w:rPr>
      </w:pPr>
      <w:r>
        <w:rPr>
          <w:rFonts w:ascii="Bookman Old Style" w:hAnsi="Bookman Old Style"/>
          <w:sz w:val="24"/>
          <w:szCs w:val="24"/>
          <w:lang w:val="id-ID"/>
        </w:rPr>
        <w:t>Imron Mawardi</w:t>
      </w:r>
    </w:p>
    <w:p w14:paraId="0BACC28D" w14:textId="77777777" w:rsidR="00AC1EFB" w:rsidRDefault="00AC1EFB" w:rsidP="00AC1EFB">
      <w:pPr>
        <w:spacing w:after="0"/>
        <w:jc w:val="center"/>
        <w:rPr>
          <w:rFonts w:ascii="Bookman Old Style" w:hAnsi="Bookman Old Style"/>
          <w:i/>
          <w:iCs/>
          <w:sz w:val="24"/>
          <w:szCs w:val="24"/>
          <w:lang w:val="id-ID"/>
        </w:rPr>
      </w:pPr>
      <w:r>
        <w:rPr>
          <w:rFonts w:ascii="Bookman Old Style" w:hAnsi="Bookman Old Style"/>
          <w:i/>
          <w:iCs/>
          <w:sz w:val="24"/>
          <w:szCs w:val="24"/>
          <w:lang w:val="id-ID"/>
        </w:rPr>
        <w:t>Department of Sharia Economics-Faculty of Economics and Business-Universitas Airlangga-Indonesia</w:t>
      </w:r>
    </w:p>
    <w:p w14:paraId="7DB04C99" w14:textId="77777777" w:rsidR="00FD7884" w:rsidRDefault="00442738" w:rsidP="00AC1EFB">
      <w:pPr>
        <w:spacing w:after="0"/>
        <w:jc w:val="center"/>
        <w:rPr>
          <w:rFonts w:ascii="Bookman Old Style" w:hAnsi="Bookman Old Style"/>
          <w:i/>
          <w:iCs/>
          <w:sz w:val="24"/>
          <w:szCs w:val="24"/>
          <w:lang w:val="id-ID"/>
        </w:rPr>
      </w:pPr>
      <w:hyperlink r:id="rId15" w:history="1">
        <w:r w:rsidR="00FD7884" w:rsidRPr="003D1905">
          <w:rPr>
            <w:rStyle w:val="Hyperlink"/>
            <w:rFonts w:ascii="Bookman Old Style" w:hAnsi="Bookman Old Style"/>
            <w:i/>
            <w:iCs/>
            <w:sz w:val="24"/>
            <w:szCs w:val="24"/>
            <w:lang w:val="id-ID"/>
          </w:rPr>
          <w:t>ronmawardi@feb.unair.ac.id</w:t>
        </w:r>
      </w:hyperlink>
      <w:r w:rsidR="00FD7884">
        <w:rPr>
          <w:rFonts w:ascii="Bookman Old Style" w:hAnsi="Bookman Old Style"/>
          <w:i/>
          <w:iCs/>
          <w:sz w:val="24"/>
          <w:szCs w:val="24"/>
          <w:lang w:val="id-ID"/>
        </w:rPr>
        <w:t xml:space="preserve"> </w:t>
      </w:r>
    </w:p>
    <w:p w14:paraId="6F777E51" w14:textId="77777777" w:rsidR="00FD7884" w:rsidRDefault="00FD7884" w:rsidP="00AC1EFB">
      <w:pPr>
        <w:spacing w:after="0"/>
        <w:jc w:val="center"/>
        <w:rPr>
          <w:rFonts w:ascii="Bookman Old Style" w:hAnsi="Bookman Old Style"/>
          <w:i/>
          <w:iCs/>
          <w:sz w:val="24"/>
          <w:szCs w:val="24"/>
          <w:lang w:val="id-ID"/>
        </w:rPr>
      </w:pPr>
    </w:p>
    <w:p w14:paraId="5635E9A1" w14:textId="77777777" w:rsidR="00FD7884" w:rsidRDefault="00FD7884" w:rsidP="00AC1EFB">
      <w:pPr>
        <w:spacing w:after="0"/>
        <w:jc w:val="center"/>
        <w:rPr>
          <w:rFonts w:ascii="Bookman Old Style" w:hAnsi="Bookman Old Style"/>
          <w:i/>
          <w:iCs/>
          <w:sz w:val="24"/>
          <w:szCs w:val="24"/>
          <w:lang w:val="id-ID"/>
        </w:rPr>
      </w:pPr>
      <w:r w:rsidRPr="00FD7884">
        <w:rPr>
          <w:rFonts w:ascii="Bookman Old Style" w:hAnsi="Bookman Old Style"/>
          <w:i/>
          <w:iCs/>
          <w:sz w:val="24"/>
          <w:szCs w:val="24"/>
          <w:lang w:val="id-ID"/>
        </w:rPr>
        <w:t>Correspondence Author:</w:t>
      </w:r>
    </w:p>
    <w:p w14:paraId="6D50973C" w14:textId="77777777" w:rsidR="00FD7884" w:rsidRDefault="00FD7884" w:rsidP="00AC1EFB">
      <w:pPr>
        <w:spacing w:after="0"/>
        <w:jc w:val="center"/>
        <w:rPr>
          <w:rFonts w:ascii="Bookman Old Style" w:hAnsi="Bookman Old Style"/>
          <w:i/>
          <w:iCs/>
          <w:sz w:val="24"/>
          <w:szCs w:val="24"/>
          <w:lang w:val="id-ID"/>
        </w:rPr>
      </w:pPr>
      <w:r w:rsidRPr="00FD7884">
        <w:rPr>
          <w:rFonts w:ascii="Bookman Old Style" w:hAnsi="Bookman Old Style"/>
          <w:i/>
          <w:iCs/>
          <w:sz w:val="24"/>
          <w:szCs w:val="24"/>
          <w:lang w:val="id-ID"/>
        </w:rPr>
        <w:t xml:space="preserve"> </w:t>
      </w:r>
      <w:hyperlink r:id="rId16" w:history="1">
        <w:r w:rsidRPr="003D1905">
          <w:rPr>
            <w:rStyle w:val="Hyperlink"/>
            <w:rFonts w:ascii="Bookman Old Style" w:hAnsi="Bookman Old Style"/>
            <w:i/>
            <w:iCs/>
            <w:sz w:val="24"/>
            <w:szCs w:val="24"/>
            <w:lang w:val="id-ID"/>
          </w:rPr>
          <w:t>ririnsari@feb.unair.ac.id</w:t>
        </w:r>
      </w:hyperlink>
      <w:r>
        <w:rPr>
          <w:rFonts w:ascii="Bookman Old Style" w:hAnsi="Bookman Old Style"/>
          <w:i/>
          <w:iCs/>
          <w:sz w:val="24"/>
          <w:szCs w:val="24"/>
          <w:lang w:val="id-ID"/>
        </w:rPr>
        <w:t xml:space="preserve"> </w:t>
      </w:r>
    </w:p>
    <w:p w14:paraId="47C6B928" w14:textId="77777777" w:rsidR="00950D53" w:rsidRDefault="00950D53" w:rsidP="00AC1EFB">
      <w:pPr>
        <w:spacing w:before="240"/>
        <w:ind w:left="709"/>
        <w:rPr>
          <w:rFonts w:ascii="Bookman Old Style" w:hAnsi="Bookman Old Style"/>
          <w:sz w:val="24"/>
          <w:szCs w:val="24"/>
          <w:lang w:val="id-ID"/>
        </w:rPr>
      </w:pPr>
    </w:p>
    <w:p w14:paraId="2DB9FDC9" w14:textId="77777777" w:rsidR="004D50D0" w:rsidRPr="003238E0" w:rsidRDefault="00F966E9" w:rsidP="003238E0">
      <w:pPr>
        <w:ind w:left="709"/>
        <w:jc w:val="both"/>
        <w:rPr>
          <w:rFonts w:ascii="Bookman Old Style" w:hAnsi="Bookman Old Style"/>
          <w:sz w:val="24"/>
          <w:szCs w:val="24"/>
        </w:rPr>
      </w:pPr>
      <w:r>
        <w:rPr>
          <w:rFonts w:ascii="Bookman Old Style" w:hAnsi="Bookman Old Style"/>
          <w:b/>
          <w:bCs/>
          <w:sz w:val="24"/>
          <w:szCs w:val="24"/>
          <w:lang w:val="id-ID"/>
        </w:rPr>
        <w:t>Abstract</w:t>
      </w:r>
      <w:r w:rsidR="00D54EFD">
        <w:rPr>
          <w:rFonts w:ascii="Bookman Old Style" w:hAnsi="Bookman Old Style"/>
          <w:b/>
          <w:bCs/>
          <w:sz w:val="24"/>
          <w:szCs w:val="24"/>
          <w:lang w:val="id-ID"/>
        </w:rPr>
        <w:t xml:space="preserve">- </w:t>
      </w:r>
      <w:r w:rsidR="00D54EFD" w:rsidRPr="00D54EFD">
        <w:rPr>
          <w:rFonts w:ascii="Bookman Old Style" w:hAnsi="Bookman Old Style"/>
          <w:sz w:val="24"/>
          <w:szCs w:val="24"/>
        </w:rPr>
        <w:t xml:space="preserve">This study aimed to analyze the effect of Islamic Leadership and Job Satisfaction on Sharia Engagement and Employee Performance to build a model linkage capable of enhancing the performance of Islamic banks in Indonesia, which can be implemented through managerial or internal policies. This is quantitative research with data collected by distributing questionnaires to 400 employees of Islamic Bank in Indonesia and analyzed using the </w:t>
      </w:r>
      <w:r w:rsidR="003238E0">
        <w:rPr>
          <w:rFonts w:ascii="Bookman Old Style" w:hAnsi="Bookman Old Style"/>
          <w:sz w:val="24"/>
          <w:szCs w:val="24"/>
        </w:rPr>
        <w:t>SEM</w:t>
      </w:r>
      <w:r w:rsidR="00D54EFD" w:rsidRPr="00D54EFD">
        <w:rPr>
          <w:rFonts w:ascii="Bookman Old Style" w:hAnsi="Bookman Old Style"/>
          <w:sz w:val="24"/>
          <w:szCs w:val="24"/>
        </w:rPr>
        <w:t xml:space="preserve">. The result showed that Islamic Leadership significantly affects Sharia Engagement and Job Satisfaction. Job satisfaction also has a significant effect on Sharia Engagement, and Sharia Engagement has a significant effect on Employee Performance. Meanwhile, Islamic Leadership and Job Satisfaction do not have the ability to significantly impact Employee Performance. The relationship between these variables shows that the Islamic Leadership model alone is not enough to improve Employee Performance. Its implementation tends to affect Job Satisfaction and increase Sharia Engagement, thereby affecting Employee Performance. Meanwhile, the indicator of Belief in Supervision from Allah </w:t>
      </w:r>
      <w:proofErr w:type="gramStart"/>
      <w:r w:rsidR="00D54EFD" w:rsidRPr="00D54EFD">
        <w:rPr>
          <w:rFonts w:ascii="Bookman Old Style" w:hAnsi="Bookman Old Style"/>
          <w:sz w:val="24"/>
          <w:szCs w:val="24"/>
        </w:rPr>
        <w:t>SWT,</w:t>
      </w:r>
      <w:proofErr w:type="gramEnd"/>
      <w:r w:rsidR="00D54EFD" w:rsidRPr="00D54EFD">
        <w:rPr>
          <w:rFonts w:ascii="Bookman Old Style" w:hAnsi="Bookman Old Style"/>
          <w:sz w:val="24"/>
          <w:szCs w:val="24"/>
        </w:rPr>
        <w:t xml:space="preserve"> has the smallest loading factor value. It indicates that the ukhrawi dimension was not properly implemented. This is a significant task for Islamic banking in Indonesia to be perceived as a product label and an integral dimension of employees.</w:t>
      </w:r>
      <w:r w:rsidR="003238E0">
        <w:rPr>
          <w:rFonts w:ascii="Bookman Old Style" w:hAnsi="Bookman Old Style"/>
          <w:sz w:val="24"/>
          <w:szCs w:val="24"/>
        </w:rPr>
        <w:t xml:space="preserve"> </w:t>
      </w:r>
      <w:r w:rsidR="003238E0" w:rsidRPr="003238E0">
        <w:rPr>
          <w:rFonts w:ascii="Bookman Old Style" w:hAnsi="Bookman Old Style"/>
          <w:sz w:val="24"/>
          <w:szCs w:val="24"/>
        </w:rPr>
        <w:t xml:space="preserve">Study limits: Focus on specific variables, excluding factors like internal marketing and employee welfare. Data covers a three-year period for Sharia Banking employees, not fully capturing relationships for those with less experience. </w:t>
      </w:r>
      <w:proofErr w:type="gramStart"/>
      <w:r w:rsidR="003238E0" w:rsidRPr="003238E0">
        <w:rPr>
          <w:rFonts w:ascii="Bookman Old Style" w:hAnsi="Bookman Old Style"/>
          <w:sz w:val="24"/>
          <w:szCs w:val="24"/>
        </w:rPr>
        <w:t>Neglects cultural aspects in Islamic banking management, offering an incomplete view of work culture in Indonesian Islamic banks.</w:t>
      </w:r>
      <w:proofErr w:type="gramEnd"/>
    </w:p>
    <w:p w14:paraId="5349E215" w14:textId="77777777" w:rsidR="004D50D0" w:rsidRDefault="00F966E9" w:rsidP="00AC1EFB">
      <w:pPr>
        <w:ind w:left="709"/>
        <w:jc w:val="both"/>
        <w:rPr>
          <w:rFonts w:ascii="Bookman Old Style" w:hAnsi="Bookman Old Style"/>
          <w:sz w:val="24"/>
          <w:szCs w:val="24"/>
          <w:lang w:val="id-ID"/>
        </w:rPr>
      </w:pPr>
      <w:r>
        <w:rPr>
          <w:rFonts w:ascii="Bookman Old Style" w:hAnsi="Bookman Old Style"/>
          <w:b/>
          <w:bCs/>
          <w:sz w:val="24"/>
          <w:szCs w:val="24"/>
          <w:lang w:val="id-ID"/>
        </w:rPr>
        <w:lastRenderedPageBreak/>
        <w:t xml:space="preserve">Keywords- </w:t>
      </w:r>
      <w:r>
        <w:rPr>
          <w:rFonts w:ascii="Bookman Old Style" w:hAnsi="Bookman Old Style"/>
          <w:sz w:val="24"/>
          <w:szCs w:val="24"/>
          <w:lang w:val="id-ID"/>
        </w:rPr>
        <w:t>Islamic Leadership, Job Satisfaction, Sharia Eng</w:t>
      </w:r>
      <w:r>
        <w:rPr>
          <w:rFonts w:ascii="Bookman Old Style" w:hAnsi="Bookman Old Style"/>
          <w:sz w:val="24"/>
          <w:szCs w:val="24"/>
        </w:rPr>
        <w:t>a</w:t>
      </w:r>
      <w:r>
        <w:rPr>
          <w:rFonts w:ascii="Bookman Old Style" w:hAnsi="Bookman Old Style"/>
          <w:sz w:val="24"/>
          <w:szCs w:val="24"/>
          <w:lang w:val="id-ID"/>
        </w:rPr>
        <w:t>gement, Employee Performance, Islamic Banking</w:t>
      </w:r>
    </w:p>
    <w:p w14:paraId="54732634" w14:textId="77777777" w:rsidR="004D50D0" w:rsidRDefault="004D50D0" w:rsidP="004D50D0">
      <w:pPr>
        <w:ind w:left="709"/>
        <w:rPr>
          <w:rFonts w:ascii="Bookman Old Style" w:hAnsi="Bookman Old Style"/>
          <w:sz w:val="24"/>
          <w:szCs w:val="24"/>
          <w:lang w:val="id-ID"/>
        </w:rPr>
      </w:pPr>
    </w:p>
    <w:p w14:paraId="608D8C47" w14:textId="77777777" w:rsidR="004D50D0" w:rsidRDefault="00F966E9" w:rsidP="004D50D0">
      <w:pPr>
        <w:pStyle w:val="ListParagraph"/>
        <w:numPr>
          <w:ilvl w:val="0"/>
          <w:numId w:val="1"/>
        </w:numPr>
        <w:rPr>
          <w:rFonts w:ascii="Bookman Old Style" w:hAnsi="Bookman Old Style"/>
          <w:b/>
          <w:bCs/>
          <w:sz w:val="24"/>
          <w:szCs w:val="24"/>
        </w:rPr>
      </w:pPr>
      <w:r>
        <w:rPr>
          <w:rFonts w:ascii="Bookman Old Style" w:hAnsi="Bookman Old Style"/>
          <w:b/>
          <w:bCs/>
          <w:sz w:val="24"/>
          <w:szCs w:val="24"/>
        </w:rPr>
        <w:t>Introduction</w:t>
      </w:r>
    </w:p>
    <w:p w14:paraId="314B7582" w14:textId="77777777" w:rsidR="004D50D0" w:rsidRDefault="00F966E9" w:rsidP="004D50D0">
      <w:pPr>
        <w:pStyle w:val="ListParagraph"/>
        <w:spacing w:after="0" w:line="360" w:lineRule="auto"/>
        <w:ind w:firstLine="556"/>
        <w:jc w:val="both"/>
        <w:rPr>
          <w:rFonts w:ascii="Bookman Old Style" w:hAnsi="Bookman Old Style"/>
          <w:sz w:val="24"/>
          <w:szCs w:val="24"/>
        </w:rPr>
      </w:pPr>
      <w:r>
        <w:rPr>
          <w:rFonts w:ascii="Bookman Old Style" w:hAnsi="Bookman Old Style"/>
          <w:sz w:val="24"/>
          <w:szCs w:val="24"/>
        </w:rPr>
        <w:t xml:space="preserve">Islamic banking is a business institution that operates in accordance with sharia principles. Therefore, </w:t>
      </w:r>
      <w:r>
        <w:rPr>
          <w:rFonts w:ascii="Bookman Old Style" w:hAnsi="Bookman Old Style"/>
          <w:sz w:val="24"/>
          <w:szCs w:val="24"/>
          <w:lang w:val="en-US"/>
        </w:rPr>
        <w:t>asides</w:t>
      </w:r>
      <w:r>
        <w:rPr>
          <w:rFonts w:ascii="Bookman Old Style" w:hAnsi="Bookman Old Style"/>
          <w:sz w:val="24"/>
          <w:szCs w:val="24"/>
        </w:rPr>
        <w:t xml:space="preserve"> </w:t>
      </w:r>
      <w:r>
        <w:rPr>
          <w:rFonts w:ascii="Bookman Old Style" w:hAnsi="Bookman Old Style"/>
          <w:sz w:val="24"/>
          <w:szCs w:val="24"/>
          <w:lang w:val="en-US"/>
        </w:rPr>
        <w:t xml:space="preserve">from </w:t>
      </w:r>
      <w:r>
        <w:rPr>
          <w:rFonts w:ascii="Bookman Old Style" w:hAnsi="Bookman Old Style"/>
          <w:sz w:val="24"/>
          <w:szCs w:val="24"/>
        </w:rPr>
        <w:t xml:space="preserve">obtaining material benefits, </w:t>
      </w:r>
      <w:r>
        <w:rPr>
          <w:rFonts w:ascii="Bookman Old Style" w:hAnsi="Bookman Old Style"/>
          <w:sz w:val="24"/>
          <w:szCs w:val="24"/>
          <w:lang w:val="en-US"/>
        </w:rPr>
        <w:t>its</w:t>
      </w:r>
      <w:r>
        <w:rPr>
          <w:rFonts w:ascii="Bookman Old Style" w:hAnsi="Bookman Old Style"/>
          <w:sz w:val="24"/>
          <w:szCs w:val="24"/>
        </w:rPr>
        <w:t xml:space="preserve"> </w:t>
      </w:r>
      <w:r>
        <w:rPr>
          <w:rFonts w:ascii="Bookman Old Style" w:hAnsi="Bookman Old Style"/>
          <w:sz w:val="24"/>
          <w:szCs w:val="24"/>
          <w:lang w:val="en-US"/>
        </w:rPr>
        <w:t>main goal</w:t>
      </w:r>
      <w:r>
        <w:rPr>
          <w:rFonts w:ascii="Bookman Old Style" w:hAnsi="Bookman Old Style"/>
          <w:sz w:val="24"/>
          <w:szCs w:val="24"/>
        </w:rPr>
        <w:t xml:space="preserve"> </w:t>
      </w:r>
      <w:r>
        <w:rPr>
          <w:rFonts w:ascii="Bookman Old Style" w:hAnsi="Bookman Old Style"/>
          <w:sz w:val="24"/>
          <w:szCs w:val="24"/>
          <w:lang w:val="en-US"/>
        </w:rPr>
        <w:t>is the</w:t>
      </w:r>
      <w:r>
        <w:rPr>
          <w:rFonts w:ascii="Bookman Old Style" w:hAnsi="Bookman Old Style"/>
          <w:sz w:val="24"/>
          <w:szCs w:val="24"/>
        </w:rPr>
        <w:t xml:space="preserve"> </w:t>
      </w:r>
      <w:r>
        <w:rPr>
          <w:rFonts w:ascii="Bookman Old Style" w:hAnsi="Bookman Old Style"/>
          <w:i/>
          <w:iCs/>
          <w:sz w:val="24"/>
          <w:szCs w:val="24"/>
        </w:rPr>
        <w:t>ukhrawi</w:t>
      </w:r>
      <w:r>
        <w:rPr>
          <w:rFonts w:ascii="Bookman Old Style" w:hAnsi="Bookman Old Style"/>
          <w:sz w:val="24"/>
          <w:szCs w:val="24"/>
        </w:rPr>
        <w:t xml:space="preserve">. </w:t>
      </w:r>
      <w:r>
        <w:rPr>
          <w:rFonts w:ascii="Bookman Old Style" w:hAnsi="Bookman Old Style"/>
          <w:sz w:val="24"/>
          <w:szCs w:val="24"/>
          <w:lang w:val="en-US"/>
        </w:rPr>
        <w:t>This</w:t>
      </w:r>
      <w:r>
        <w:rPr>
          <w:rFonts w:ascii="Bookman Old Style" w:hAnsi="Bookman Old Style"/>
          <w:i/>
          <w:iCs/>
          <w:sz w:val="24"/>
          <w:szCs w:val="24"/>
        </w:rPr>
        <w:t xml:space="preserve"> </w:t>
      </w:r>
      <w:r>
        <w:rPr>
          <w:rFonts w:ascii="Bookman Old Style" w:hAnsi="Bookman Old Style"/>
          <w:sz w:val="24"/>
          <w:szCs w:val="24"/>
        </w:rPr>
        <w:t xml:space="preserve">is </w:t>
      </w:r>
      <w:r>
        <w:rPr>
          <w:rFonts w:ascii="Bookman Old Style" w:hAnsi="Bookman Old Style"/>
          <w:sz w:val="24"/>
          <w:szCs w:val="24"/>
          <w:lang w:val="en-US"/>
        </w:rPr>
        <w:t>realized</w:t>
      </w:r>
      <w:r>
        <w:rPr>
          <w:rFonts w:ascii="Bookman Old Style" w:hAnsi="Bookman Old Style"/>
          <w:sz w:val="24"/>
          <w:szCs w:val="24"/>
        </w:rPr>
        <w:t xml:space="preserve"> through applying business ethics </w:t>
      </w:r>
      <w:r>
        <w:rPr>
          <w:rFonts w:ascii="Bookman Old Style" w:hAnsi="Bookman Old Style"/>
          <w:sz w:val="24"/>
          <w:szCs w:val="24"/>
          <w:lang w:val="en-US"/>
        </w:rPr>
        <w:t xml:space="preserve">that are </w:t>
      </w:r>
      <w:r>
        <w:rPr>
          <w:rFonts w:ascii="Bookman Old Style" w:hAnsi="Bookman Old Style"/>
          <w:sz w:val="24"/>
          <w:szCs w:val="24"/>
        </w:rPr>
        <w:t>in accordance with Islamic</w:t>
      </w:r>
      <w:r>
        <w:rPr>
          <w:rFonts w:ascii="Bookman Old Style" w:hAnsi="Bookman Old Style"/>
          <w:sz w:val="24"/>
          <w:szCs w:val="24"/>
          <w:lang w:val="en-US"/>
        </w:rPr>
        <w:t xml:space="preserve"> law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{"citationItems":[{"id":"ITEM-1","itemData":{"author":[{"dropping-particle":"","family":"Tiby, AMR. M.EI., &amp; Grais","given":"W","non-dropping-particle":"","parse-names":false,"suffix":""}],"id":"ITEM-1","issued":{"date-parts":[["2015"]]},"publisher":"John Wiley &amp; Sons, Inc.","publisher-place":"New Jersey","title":"Islamic finance and economic development (risk management, regulation, and corporate covernence),","type":"book"},"uris":["http://www.mendeley.com/documents/?uuid=97bb03e6-811f-48bc-8db1-87733a5269e4"]}],"mendeley":{"formattedCitation":"(Tiby, AMR. M.EI., &amp; Grais, 2015)","manualFormatting":"(Tiby &amp; Grais, 2015)","plainTextFormattedCitation":"(Tiby, AMR. M.EI., &amp; Grais, 2015)","previouslyFormattedCitation":"(Tiby, AMR. M.EI., &amp; Grais, 2015)"},"properties":{"noteIndex":0},"schema":"https://github.com/citation-style-language/schema/raw/master/csl-citation.json"}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(Tiby &amp; Grais, 2015)</w:t>
      </w:r>
      <w:r w:rsidR="007965FB">
        <w:rPr>
          <w:rFonts w:ascii="Bookman Old Style" w:hAnsi="Bookman Old Style"/>
          <w:sz w:val="24"/>
          <w:szCs w:val="24"/>
        </w:rPr>
        <w:fldChar w:fldCharType="end"/>
      </w:r>
      <w:r>
        <w:rPr>
          <w:rFonts w:ascii="Bookman Old Style" w:hAnsi="Bookman Old Style"/>
          <w:sz w:val="24"/>
          <w:szCs w:val="24"/>
        </w:rPr>
        <w:t xml:space="preserve">, </w:t>
      </w:r>
      <w:bookmarkStart w:id="1" w:name="_Hlk34935656"/>
      <w:r>
        <w:rPr>
          <w:rFonts w:ascii="Bookman Old Style" w:hAnsi="Bookman Old Style"/>
          <w:sz w:val="24"/>
          <w:szCs w:val="24"/>
        </w:rPr>
        <w:t xml:space="preserve">such as the prohibition </w:t>
      </w:r>
      <w:r>
        <w:rPr>
          <w:rFonts w:ascii="Bookman Old Style" w:hAnsi="Bookman Old Style"/>
          <w:sz w:val="24"/>
          <w:szCs w:val="24"/>
          <w:lang w:val="en-US"/>
        </w:rPr>
        <w:t>of</w:t>
      </w:r>
      <w:r>
        <w:rPr>
          <w:rFonts w:ascii="Bookman Old Style" w:hAnsi="Bookman Old Style"/>
          <w:sz w:val="24"/>
          <w:szCs w:val="24"/>
        </w:rPr>
        <w:t xml:space="preserve"> interest (</w:t>
      </w:r>
      <w:r>
        <w:rPr>
          <w:rFonts w:ascii="Bookman Old Style" w:hAnsi="Bookman Old Style"/>
          <w:i/>
          <w:iCs/>
          <w:sz w:val="24"/>
          <w:szCs w:val="24"/>
        </w:rPr>
        <w:t>riba</w:t>
      </w:r>
      <w:r>
        <w:rPr>
          <w:rFonts w:ascii="Bookman Old Style" w:hAnsi="Bookman Old Style"/>
          <w:sz w:val="24"/>
          <w:szCs w:val="24"/>
        </w:rPr>
        <w:t>), financing companies that produce illicit goods, and invest</w:t>
      </w:r>
      <w:r>
        <w:rPr>
          <w:rFonts w:ascii="Bookman Old Style" w:hAnsi="Bookman Old Style"/>
          <w:sz w:val="24"/>
          <w:szCs w:val="24"/>
          <w:lang w:val="en-US"/>
        </w:rPr>
        <w:t>ing</w:t>
      </w:r>
      <w:r>
        <w:rPr>
          <w:rFonts w:ascii="Bookman Old Style" w:hAnsi="Bookman Old Style"/>
          <w:sz w:val="24"/>
          <w:szCs w:val="24"/>
        </w:rPr>
        <w:t xml:space="preserve"> in securities that </w:t>
      </w:r>
      <w:r>
        <w:rPr>
          <w:rFonts w:ascii="Bookman Old Style" w:hAnsi="Bookman Old Style"/>
          <w:sz w:val="24"/>
          <w:szCs w:val="24"/>
          <w:lang w:val="en-US"/>
        </w:rPr>
        <w:t>are</w:t>
      </w:r>
      <w:r>
        <w:rPr>
          <w:rFonts w:ascii="Bookman Old Style" w:hAnsi="Bookman Old Style"/>
          <w:sz w:val="24"/>
          <w:szCs w:val="24"/>
        </w:rPr>
        <w:t xml:space="preserve"> not included in the Sharia criteria.</w:t>
      </w:r>
    </w:p>
    <w:p w14:paraId="36E7BD6A" w14:textId="0CCB254B" w:rsidR="00EF1ACD" w:rsidRPr="004D64F5" w:rsidRDefault="00F966E9" w:rsidP="00EF1ACD">
      <w:pPr>
        <w:pStyle w:val="ListParagraph"/>
        <w:spacing w:after="0" w:line="360" w:lineRule="auto"/>
        <w:ind w:firstLine="556"/>
        <w:jc w:val="both"/>
        <w:rPr>
          <w:rFonts w:ascii="Bookman Old Style" w:hAnsi="Bookman Old Style"/>
          <w:color w:val="FF0000"/>
          <w:sz w:val="24"/>
          <w:szCs w:val="24"/>
          <w:lang w:val="en-US"/>
        </w:rPr>
      </w:pPr>
      <w:r>
        <w:rPr>
          <w:rFonts w:ascii="Bookman Old Style" w:hAnsi="Bookman Old Style"/>
          <w:sz w:val="24"/>
          <w:szCs w:val="24"/>
        </w:rPr>
        <w:t xml:space="preserve">As the largest Muslim country globally, Indonesia is a potential market for Islamic banking. Therefore, various policies have been </w:t>
      </w:r>
      <w:r>
        <w:rPr>
          <w:rFonts w:ascii="Bookman Old Style" w:hAnsi="Bookman Old Style"/>
          <w:sz w:val="24"/>
          <w:szCs w:val="24"/>
          <w:lang w:val="en-US"/>
        </w:rPr>
        <w:t>implemented</w:t>
      </w:r>
      <w:r>
        <w:rPr>
          <w:rFonts w:ascii="Bookman Old Style" w:hAnsi="Bookman Old Style"/>
          <w:sz w:val="24"/>
          <w:szCs w:val="24"/>
        </w:rPr>
        <w:t xml:space="preserve"> by the government to improve the performance of </w:t>
      </w:r>
      <w:r>
        <w:rPr>
          <w:rFonts w:ascii="Bookman Old Style" w:hAnsi="Bookman Old Style"/>
          <w:sz w:val="24"/>
          <w:szCs w:val="24"/>
          <w:lang w:val="en-US"/>
        </w:rPr>
        <w:t>this business</w:t>
      </w:r>
      <w:r>
        <w:rPr>
          <w:rFonts w:ascii="Bookman Old Style" w:hAnsi="Bookman Old Style"/>
          <w:sz w:val="24"/>
          <w:szCs w:val="24"/>
        </w:rPr>
        <w:t xml:space="preserve"> </w:t>
      </w:r>
      <w:r>
        <w:rPr>
          <w:rFonts w:ascii="Bookman Old Style" w:hAnsi="Bookman Old Style"/>
          <w:sz w:val="24"/>
          <w:szCs w:val="24"/>
          <w:lang w:val="en-US"/>
        </w:rPr>
        <w:t>institution</w:t>
      </w:r>
      <w:r>
        <w:rPr>
          <w:rFonts w:ascii="Bookman Old Style" w:hAnsi="Bookman Old Style"/>
          <w:sz w:val="24"/>
          <w:szCs w:val="24"/>
        </w:rPr>
        <w:t xml:space="preserve">. By 2024, </w:t>
      </w:r>
      <w:r>
        <w:rPr>
          <w:rFonts w:ascii="Bookman Old Style" w:hAnsi="Bookman Old Style"/>
          <w:sz w:val="24"/>
          <w:szCs w:val="24"/>
          <w:lang w:val="en-US"/>
        </w:rPr>
        <w:t>Indonesia</w:t>
      </w:r>
      <w:r>
        <w:rPr>
          <w:rFonts w:ascii="Bookman Old Style" w:hAnsi="Bookman Old Style"/>
          <w:sz w:val="24"/>
          <w:szCs w:val="24"/>
        </w:rPr>
        <w:t xml:space="preserve"> is targeted to become the center of the world's Islamic economy</w:t>
      </w:r>
      <w:r>
        <w:rPr>
          <w:rFonts w:ascii="Bookman Old Style" w:hAnsi="Bookman Old Style"/>
          <w:sz w:val="24"/>
          <w:szCs w:val="24"/>
          <w:lang w:val="en-US"/>
        </w:rPr>
        <w:t>, w</w:t>
      </w:r>
      <w:r>
        <w:rPr>
          <w:rFonts w:ascii="Bookman Old Style" w:hAnsi="Bookman Old Style"/>
          <w:sz w:val="24"/>
          <w:szCs w:val="24"/>
        </w:rPr>
        <w:t xml:space="preserve">ith the inclusion of strengthening the </w:t>
      </w:r>
      <w:r>
        <w:rPr>
          <w:rFonts w:ascii="Bookman Old Style" w:hAnsi="Bookman Old Style"/>
          <w:sz w:val="24"/>
          <w:szCs w:val="24"/>
          <w:lang w:val="en-US"/>
        </w:rPr>
        <w:t xml:space="preserve">Islamic </w:t>
      </w:r>
      <w:r>
        <w:rPr>
          <w:rFonts w:ascii="Bookman Old Style" w:hAnsi="Bookman Old Style"/>
          <w:sz w:val="24"/>
          <w:szCs w:val="24"/>
        </w:rPr>
        <w:t xml:space="preserve">finance sector as the second of the </w:t>
      </w:r>
      <w:r>
        <w:rPr>
          <w:rFonts w:ascii="Bookman Old Style" w:hAnsi="Bookman Old Style"/>
          <w:sz w:val="24"/>
          <w:szCs w:val="24"/>
          <w:lang w:val="en-US"/>
        </w:rPr>
        <w:t>4</w:t>
      </w:r>
      <w:r>
        <w:rPr>
          <w:rFonts w:ascii="Bookman Old Style" w:hAnsi="Bookman Old Style"/>
          <w:sz w:val="24"/>
          <w:szCs w:val="24"/>
        </w:rPr>
        <w:t xml:space="preserve"> focuses of the Indonesian Islamic Financial Architecture Masterplan (MAKSI) </w:t>
      </w:r>
      <w:r>
        <w:rPr>
          <w:rFonts w:ascii="Bookman Old Style" w:hAnsi="Bookman Old Style"/>
          <w:sz w:val="24"/>
          <w:szCs w:val="24"/>
          <w:lang w:val="en-US"/>
        </w:rPr>
        <w:t xml:space="preserve">from </w:t>
      </w:r>
      <w:r>
        <w:rPr>
          <w:rFonts w:ascii="Bookman Old Style" w:hAnsi="Bookman Old Style"/>
          <w:sz w:val="24"/>
          <w:szCs w:val="24"/>
        </w:rPr>
        <w:t>2019</w:t>
      </w:r>
      <w:r>
        <w:rPr>
          <w:rFonts w:ascii="Bookman Old Style" w:hAnsi="Bookman Old Style"/>
          <w:sz w:val="24"/>
          <w:szCs w:val="24"/>
          <w:lang w:val="en-US"/>
        </w:rPr>
        <w:t xml:space="preserve"> to </w:t>
      </w:r>
      <w:r>
        <w:rPr>
          <w:rFonts w:ascii="Bookman Old Style" w:hAnsi="Bookman Old Style"/>
          <w:sz w:val="24"/>
          <w:szCs w:val="24"/>
        </w:rPr>
        <w:t>2024</w:t>
      </w:r>
      <w:r>
        <w:rPr>
          <w:rFonts w:ascii="Bookman Old Style" w:hAnsi="Bookman Old Style"/>
          <w:sz w:val="24"/>
          <w:szCs w:val="24"/>
          <w:lang w:val="en-US"/>
        </w:rPr>
        <w:t xml:space="preserve">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{"citationItems":[{"id":"ITEM-1","itemData":{"author":[{"dropping-particle":"","family":"Bappenas","given":"","non-dropping-particle":"","parse-names":false,"suffix":""}],"id":"ITEM-1","issued":{"date-parts":[["2018"]]},"publisher":"Bappenas","publisher-place":"Jakarta Pusat","title":"Masterplan Arsitektur Keuangan Syariah Indonesia (MAKSI)","type":"book"},"uris":["http://www.mendeley.com/documents/?uuid=614a92a2-9903-43b7-b2cc-caffbd82ca4e"]}],"mendeley":{"formattedCitation":"(Bappenas, 2018)","plainTextFormattedCitation":"(Bappenas, 2018)","previouslyFormattedCitation":"(Bappenas, 2018)"},"properties":{"noteIndex":0},"schema":"https://github.com/citation-style-language/schema/raw/master/csl-citation.json"}</w:instrText>
      </w:r>
      <w:r w:rsidR="007965FB">
        <w:rPr>
          <w:rFonts w:ascii="Bookman Old Style" w:hAnsi="Bookman Old Style"/>
          <w:sz w:val="24"/>
          <w:szCs w:val="24"/>
        </w:rPr>
        <w:fldChar w:fldCharType="separate"/>
      </w:r>
      <w:r w:rsidR="007965FB" w:rsidRPr="007965FB">
        <w:rPr>
          <w:rFonts w:ascii="Bookman Old Style" w:hAnsi="Bookman Old Style"/>
          <w:noProof/>
          <w:sz w:val="24"/>
          <w:szCs w:val="24"/>
        </w:rPr>
        <w:t>(Bappenas, 2018)</w:t>
      </w:r>
      <w:r w:rsidR="007965FB">
        <w:rPr>
          <w:rFonts w:ascii="Bookman Old Style" w:hAnsi="Bookman Old Style"/>
          <w:sz w:val="24"/>
          <w:szCs w:val="24"/>
        </w:rPr>
        <w:fldChar w:fldCharType="end"/>
      </w:r>
      <w:r>
        <w:rPr>
          <w:rFonts w:ascii="Bookman Old Style" w:hAnsi="Bookman Old Style"/>
          <w:sz w:val="24"/>
          <w:szCs w:val="24"/>
        </w:rPr>
        <w:t>.</w:t>
      </w:r>
      <w:bookmarkEnd w:id="1"/>
      <w:r w:rsidR="004D64F5">
        <w:rPr>
          <w:rFonts w:ascii="Bookman Old Style" w:hAnsi="Bookman Old Style"/>
          <w:sz w:val="24"/>
          <w:szCs w:val="24"/>
          <w:lang w:val="en-US"/>
        </w:rPr>
        <w:t xml:space="preserve"> </w:t>
      </w:r>
      <w:r w:rsidR="004D64F5" w:rsidRPr="004D64F5">
        <w:rPr>
          <w:rFonts w:ascii="Bookman Old Style" w:hAnsi="Bookman Old Style"/>
          <w:sz w:val="24"/>
          <w:szCs w:val="24"/>
          <w:lang w:val="en-US"/>
        </w:rPr>
        <w:t>However, Non-Performing Financing (NPF) and Return of Assets (ROA) are still homework for Islamic banking. Based on data from the OJK, in the last 10 years the NPF of sharia banking was still relatively high and the ROA ratio of sharia banking was no better when compared to conventional banks in the same period</w:t>
      </w:r>
      <w:r w:rsidR="004D64F5">
        <w:rPr>
          <w:rFonts w:ascii="Bookman Old Style" w:hAnsi="Bookman Old Style"/>
          <w:sz w:val="24"/>
          <w:szCs w:val="24"/>
          <w:lang w:val="en-US"/>
        </w:rPr>
        <w:fldChar w:fldCharType="begin" w:fldLock="1"/>
      </w:r>
      <w:r w:rsidR="004D64F5">
        <w:rPr>
          <w:rFonts w:ascii="Bookman Old Style" w:hAnsi="Bookman Old Style"/>
          <w:sz w:val="24"/>
          <w:szCs w:val="24"/>
          <w:lang w:val="en-US"/>
        </w:rPr>
        <w:instrText>ADDIN CSL_CITATION {"citationItems":[{"id":"ITEM-1","itemData":{"URL":"https://www.ojk.go.id/","author":[{"dropping-particle":"","family":"(OJK)","given":"Otoritas Jasa Keuangan","non-dropping-particle":"","parse-names":false,"suffix":""}],"id":"ITEM-1","issued":{"date-parts":[["2023"]]},"title":"Data Statistik Perbankan Syariah","type":"webpage"},"uris":["http://www.mendeley.com/documents/?uuid=767ac6b1-da0c-4226-ac5c-fba9452129dc"]}],"mendeley":{"formattedCitation":"((OJK), 2023)","manualFormatting":" (OJK), 2023)","plainTextFormattedCitation":"((OJK), 2023)","previouslyFormattedCitation":"((OJK), 2023)"},"properties":{"noteIndex":0},"schema":"https://github.com/citation-style-language/schema/raw/master/csl-citation.json"}</w:instrText>
      </w:r>
      <w:r w:rsidR="004D64F5">
        <w:rPr>
          <w:rFonts w:ascii="Bookman Old Style" w:hAnsi="Bookman Old Style"/>
          <w:sz w:val="24"/>
          <w:szCs w:val="24"/>
          <w:lang w:val="en-US"/>
        </w:rPr>
        <w:fldChar w:fldCharType="separate"/>
      </w:r>
      <w:r w:rsidR="004D64F5">
        <w:rPr>
          <w:rFonts w:ascii="Bookman Old Style" w:hAnsi="Bookman Old Style"/>
          <w:noProof/>
          <w:sz w:val="24"/>
          <w:szCs w:val="24"/>
          <w:lang w:val="en-US"/>
        </w:rPr>
        <w:t xml:space="preserve"> </w:t>
      </w:r>
      <w:r w:rsidR="004D64F5" w:rsidRPr="004D64F5">
        <w:rPr>
          <w:rFonts w:ascii="Bookman Old Style" w:hAnsi="Bookman Old Style"/>
          <w:noProof/>
          <w:sz w:val="24"/>
          <w:szCs w:val="24"/>
          <w:lang w:val="en-US"/>
        </w:rPr>
        <w:t>(OJK), 2023)</w:t>
      </w:r>
      <w:r w:rsidR="004D64F5">
        <w:rPr>
          <w:rFonts w:ascii="Bookman Old Style" w:hAnsi="Bookman Old Style"/>
          <w:sz w:val="24"/>
          <w:szCs w:val="24"/>
          <w:lang w:val="en-US"/>
        </w:rPr>
        <w:fldChar w:fldCharType="end"/>
      </w:r>
      <w:r w:rsidR="004D64F5" w:rsidRPr="004D64F5">
        <w:rPr>
          <w:rFonts w:ascii="Bookman Old Style" w:hAnsi="Bookman Old Style"/>
          <w:sz w:val="24"/>
          <w:szCs w:val="24"/>
          <w:lang w:val="en-US"/>
        </w:rPr>
        <w:t xml:space="preserve">. This shows that the performance of sharia banking is still below that of conventional banking </w:t>
      </w:r>
      <w:r w:rsidR="004D64F5">
        <w:rPr>
          <w:rFonts w:ascii="Bookman Old Style" w:hAnsi="Bookman Old Style"/>
          <w:sz w:val="24"/>
          <w:szCs w:val="24"/>
          <w:lang w:val="en-US"/>
        </w:rPr>
        <w:fldChar w:fldCharType="begin" w:fldLock="1"/>
      </w:r>
      <w:r w:rsidR="00923EF3">
        <w:rPr>
          <w:rFonts w:ascii="Bookman Old Style" w:hAnsi="Bookman Old Style"/>
          <w:sz w:val="24"/>
          <w:szCs w:val="24"/>
          <w:lang w:val="en-US"/>
        </w:rPr>
        <w:instrText>ADDIN CSL_CITATION {"citationItems":[{"id":"ITEM-1","itemData":{"URL":"https://www.ojk.go.id/","author":[{"dropping-particle":"","family":"(OJK)","given":"Otoritas Jasa Keuangan","non-dropping-particle":"","parse-names":false,"suffix":""}],"id":"ITEM-1","issued":{"date-parts":[["2023"]]},"title":"Data Statistik Perbankan Syariah","type":"webpage"},"uris":["http://www.mendeley.com/documents/?uuid=767ac6b1-da0c-4226-ac5c-fba9452129dc"]}],"mendeley":{"formattedCitation":"((OJK), 2023)","manualFormatting":"(OJK, 2023)","plainTextFormattedCitation":"((OJK), 2023)"},"properties":{"noteIndex":0},"schema":"https://github.com/citation-style-language/schema/raw/master/csl-citation.json"}</w:instrText>
      </w:r>
      <w:r w:rsidR="004D64F5">
        <w:rPr>
          <w:rFonts w:ascii="Bookman Old Style" w:hAnsi="Bookman Old Style"/>
          <w:sz w:val="24"/>
          <w:szCs w:val="24"/>
          <w:lang w:val="en-US"/>
        </w:rPr>
        <w:fldChar w:fldCharType="separate"/>
      </w:r>
      <w:r w:rsidR="004D64F5" w:rsidRPr="004D64F5">
        <w:rPr>
          <w:rFonts w:ascii="Bookman Old Style" w:hAnsi="Bookman Old Style"/>
          <w:noProof/>
          <w:sz w:val="24"/>
          <w:szCs w:val="24"/>
          <w:lang w:val="en-US"/>
        </w:rPr>
        <w:t>(OJK, 2023)</w:t>
      </w:r>
      <w:r w:rsidR="004D64F5">
        <w:rPr>
          <w:rFonts w:ascii="Bookman Old Style" w:hAnsi="Bookman Old Style"/>
          <w:sz w:val="24"/>
          <w:szCs w:val="24"/>
          <w:lang w:val="en-US"/>
        </w:rPr>
        <w:fldChar w:fldCharType="end"/>
      </w:r>
      <w:r w:rsidR="004D64F5">
        <w:rPr>
          <w:rFonts w:ascii="Bookman Old Style" w:hAnsi="Bookman Old Style"/>
          <w:sz w:val="24"/>
          <w:szCs w:val="24"/>
          <w:lang w:val="en-US"/>
        </w:rPr>
        <w:t>.</w:t>
      </w:r>
    </w:p>
    <w:p w14:paraId="735A6665" w14:textId="77777777" w:rsidR="004D50D0" w:rsidRDefault="00F966E9" w:rsidP="004D50D0">
      <w:pPr>
        <w:pStyle w:val="ListParagraph"/>
        <w:spacing w:after="0" w:line="360" w:lineRule="auto"/>
        <w:ind w:firstLine="556"/>
        <w:jc w:val="both"/>
        <w:rPr>
          <w:rFonts w:ascii="Bookman Old Style" w:hAnsi="Bookman Old Style"/>
          <w:sz w:val="24"/>
          <w:szCs w:val="24"/>
        </w:rPr>
      </w:pPr>
      <w:r>
        <w:rPr>
          <w:rFonts w:ascii="Bookman Old Style" w:hAnsi="Bookman Old Style"/>
          <w:sz w:val="24"/>
          <w:szCs w:val="24"/>
        </w:rPr>
        <w:t xml:space="preserve">The main </w:t>
      </w:r>
      <w:r>
        <w:rPr>
          <w:rFonts w:ascii="Bookman Old Style" w:hAnsi="Bookman Old Style"/>
          <w:sz w:val="24"/>
          <w:szCs w:val="24"/>
          <w:lang w:val="en-US"/>
        </w:rPr>
        <w:t>attributes</w:t>
      </w:r>
      <w:r>
        <w:rPr>
          <w:rFonts w:ascii="Bookman Old Style" w:hAnsi="Bookman Old Style"/>
          <w:sz w:val="24"/>
          <w:szCs w:val="24"/>
        </w:rPr>
        <w:t xml:space="preserve"> </w:t>
      </w:r>
      <w:r>
        <w:rPr>
          <w:rFonts w:ascii="Bookman Old Style" w:hAnsi="Bookman Old Style"/>
          <w:sz w:val="24"/>
          <w:szCs w:val="24"/>
          <w:lang w:val="en-US"/>
        </w:rPr>
        <w:t xml:space="preserve">needed </w:t>
      </w:r>
      <w:r>
        <w:rPr>
          <w:rFonts w:ascii="Bookman Old Style" w:hAnsi="Bookman Old Style"/>
          <w:sz w:val="24"/>
          <w:szCs w:val="24"/>
        </w:rPr>
        <w:t xml:space="preserve">to </w:t>
      </w:r>
      <w:r>
        <w:rPr>
          <w:rFonts w:ascii="Bookman Old Style" w:hAnsi="Bookman Old Style"/>
          <w:sz w:val="24"/>
          <w:szCs w:val="24"/>
          <w:lang w:val="en-US"/>
        </w:rPr>
        <w:t>improve</w:t>
      </w:r>
      <w:r>
        <w:rPr>
          <w:rFonts w:ascii="Bookman Old Style" w:hAnsi="Bookman Old Style"/>
          <w:sz w:val="24"/>
          <w:szCs w:val="24"/>
        </w:rPr>
        <w:t xml:space="preserve"> the performance of Islamic banks </w:t>
      </w:r>
      <w:r>
        <w:rPr>
          <w:rFonts w:ascii="Bookman Old Style" w:hAnsi="Bookman Old Style"/>
          <w:sz w:val="24"/>
          <w:szCs w:val="24"/>
          <w:lang w:val="en-US"/>
        </w:rPr>
        <w:t>include</w:t>
      </w:r>
      <w:r>
        <w:rPr>
          <w:rFonts w:ascii="Bookman Old Style" w:hAnsi="Bookman Old Style"/>
          <w:sz w:val="24"/>
          <w:szCs w:val="24"/>
        </w:rPr>
        <w:t xml:space="preserve"> human resources, </w:t>
      </w:r>
      <w:r>
        <w:rPr>
          <w:rFonts w:ascii="Bookman Old Style" w:hAnsi="Bookman Old Style"/>
          <w:sz w:val="24"/>
          <w:szCs w:val="24"/>
          <w:lang w:val="en-US"/>
        </w:rPr>
        <w:t>productive</w:t>
      </w:r>
      <w:r>
        <w:rPr>
          <w:rFonts w:ascii="Bookman Old Style" w:hAnsi="Bookman Old Style"/>
          <w:sz w:val="24"/>
          <w:szCs w:val="24"/>
        </w:rPr>
        <w:t xml:space="preserve"> attitudes and behavior</w:t>
      </w:r>
      <w:r>
        <w:rPr>
          <w:rFonts w:ascii="Bookman Old Style" w:hAnsi="Bookman Old Style"/>
          <w:sz w:val="24"/>
          <w:szCs w:val="24"/>
          <w:lang w:val="en-US"/>
        </w:rPr>
        <w:t>s</w:t>
      </w:r>
      <w:r>
        <w:rPr>
          <w:rFonts w:ascii="Bookman Old Style" w:hAnsi="Bookman Old Style"/>
          <w:sz w:val="24"/>
          <w:szCs w:val="24"/>
        </w:rPr>
        <w:t xml:space="preserve">, </w:t>
      </w:r>
      <w:r>
        <w:rPr>
          <w:rFonts w:ascii="Bookman Old Style" w:hAnsi="Bookman Old Style"/>
          <w:sz w:val="24"/>
          <w:szCs w:val="24"/>
          <w:lang w:val="en-US"/>
        </w:rPr>
        <w:t xml:space="preserve">and </w:t>
      </w:r>
      <w:r>
        <w:rPr>
          <w:rFonts w:ascii="Bookman Old Style" w:hAnsi="Bookman Old Style"/>
          <w:sz w:val="24"/>
          <w:szCs w:val="24"/>
        </w:rPr>
        <w:t xml:space="preserve">managerial skills </w:t>
      </w:r>
      <w:r>
        <w:rPr>
          <w:rFonts w:ascii="Times New Roman" w:hAnsi="Times New Roman"/>
          <w:sz w:val="24"/>
          <w:szCs w:val="24"/>
        </w:rPr>
        <w:t>​</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{"citationItems":[{"id":"ITEM-1","itemData":{"DOI":"10.1108/978-1-78756-793-1-00065","ISBN":"9781787567931","ISSN":"25162853","abstract":"Purpose – The purpose of this study is to analyze the impact of motivation and organization citizenship behavior on performance of employees at PT. Bank Aceh Syariah Lhokseumawe. The research was conducted at Bank Aceh Syariah located at Lhokseumawe. The population in this research were all members of the employees at Bank Aceh Syariah Lhokseumawe (146 employees), the samplesof this research were 74 employees at Bank Aceh Syariah Lhokseumawe. Design/Methodology/Approach – The tool of analysis was path analysis using SPSS, while the method of data analysis was path analysis. Finding – The results of this study indicate that the work motivation had positive and significant impact on organization citizenship behavior and performance of employees on PT. Bank Aceh Syariah Lhokseumawe. Otherwise organization citizenship behavior had positive and significant effect on employees performance at PT. Bank Aceh Syariah Lhokseumawe. From this research, the effect motivation of this research can be applied and that organization citizenship behavior had partial mediation to influence work motivation on employees performance at PT. Bank Aceh Syariah. Research Limitations/Implication – The quality and good performance of human resources owned by Bank Aceh in terms of experience, knowledge, and skills that they can compete with other commercial bank employees, especially in Aceh province.","author":[{"dropping-particle":"","family":"Dharma","given":"Yulius","non-dropping-particle":"","parse-names":false,"suffix":""}],"container-title":"Emerald Reach Proceedings Series","id":"ITEM-1","issued":{"date-parts":[["2018"]]},"page":"7-12","title":"The effect of work motivation on the employee performance with organization citizenship behavior as intervening variable at bank aceh syariah","type":"article-journal","volume":"1"},"uris":["http://www.mendeley.com/documents/?uuid=ba25240d-ae88-4e74-8612-8c673040a5cb"]}],"mendeley":{"formattedCitation":"(Dharma, 2018)","plainTextFormattedCitation":"(Dharma, 2018)","previouslyFormattedCitation":"(Dharma, 2018)"},"properties":{"noteIndex":0},"schema":"https://github.com/citation-style-language/schema/raw/master/csl-citation.json"}</w:instrText>
      </w:r>
      <w:r w:rsidR="007965FB">
        <w:rPr>
          <w:rFonts w:ascii="Bookman Old Style" w:hAnsi="Bookman Old Style"/>
          <w:sz w:val="24"/>
          <w:szCs w:val="24"/>
        </w:rPr>
        <w:fldChar w:fldCharType="separate"/>
      </w:r>
      <w:r w:rsidR="007965FB" w:rsidRPr="007965FB">
        <w:rPr>
          <w:rFonts w:ascii="Bookman Old Style" w:hAnsi="Bookman Old Style"/>
          <w:bCs/>
          <w:noProof/>
          <w:sz w:val="24"/>
          <w:szCs w:val="24"/>
          <w:lang w:val="en-US"/>
        </w:rPr>
        <w:t>(Dharma, 2018)</w:t>
      </w:r>
      <w:r w:rsidR="007965FB">
        <w:rPr>
          <w:rFonts w:ascii="Bookman Old Style" w:hAnsi="Bookman Old Style"/>
          <w:sz w:val="24"/>
          <w:szCs w:val="24"/>
        </w:rPr>
        <w:fldChar w:fldCharType="end"/>
      </w:r>
      <w:r>
        <w:rPr>
          <w:rFonts w:ascii="Bookman Old Style" w:hAnsi="Bookman Old Style"/>
          <w:sz w:val="24"/>
          <w:szCs w:val="24"/>
        </w:rPr>
        <w:t xml:space="preserve">. </w:t>
      </w:r>
      <w:r>
        <w:rPr>
          <w:rFonts w:ascii="Bookman Old Style" w:hAnsi="Bookman Old Style"/>
          <w:sz w:val="24"/>
          <w:szCs w:val="24"/>
          <w:lang w:val="en-US"/>
        </w:rPr>
        <w:t>Therefore</w:t>
      </w:r>
      <w:r>
        <w:rPr>
          <w:rFonts w:ascii="Bookman Old Style" w:hAnsi="Bookman Old Style"/>
          <w:sz w:val="24"/>
          <w:szCs w:val="24"/>
        </w:rPr>
        <w:t xml:space="preserve">, the </w:t>
      </w:r>
      <w:r>
        <w:rPr>
          <w:rFonts w:ascii="Bookman Old Style" w:hAnsi="Bookman Old Style"/>
          <w:sz w:val="24"/>
          <w:szCs w:val="24"/>
          <w:lang w:val="en-US"/>
        </w:rPr>
        <w:t>2</w:t>
      </w:r>
      <w:r>
        <w:rPr>
          <w:rFonts w:ascii="Bookman Old Style" w:hAnsi="Bookman Old Style"/>
          <w:sz w:val="24"/>
          <w:szCs w:val="24"/>
        </w:rPr>
        <w:t xml:space="preserve"> </w:t>
      </w:r>
      <w:r>
        <w:rPr>
          <w:rFonts w:ascii="Bookman Old Style" w:hAnsi="Bookman Old Style"/>
          <w:sz w:val="24"/>
          <w:szCs w:val="24"/>
          <w:lang w:val="en-US"/>
        </w:rPr>
        <w:t>aspects</w:t>
      </w:r>
      <w:r>
        <w:rPr>
          <w:rFonts w:ascii="Bookman Old Style" w:hAnsi="Bookman Old Style"/>
          <w:sz w:val="24"/>
          <w:szCs w:val="24"/>
        </w:rPr>
        <w:t xml:space="preserve"> of operational management capabilities and moral character in accordance with Islamic values are </w:t>
      </w:r>
      <w:r>
        <w:rPr>
          <w:rFonts w:ascii="Bookman Old Style" w:hAnsi="Bookman Old Style"/>
          <w:sz w:val="24"/>
          <w:szCs w:val="24"/>
          <w:lang w:val="en-US"/>
        </w:rPr>
        <w:t>attributes</w:t>
      </w:r>
      <w:r>
        <w:rPr>
          <w:rFonts w:ascii="Bookman Old Style" w:hAnsi="Bookman Old Style"/>
          <w:sz w:val="24"/>
          <w:szCs w:val="24"/>
        </w:rPr>
        <w:t xml:space="preserve"> that </w:t>
      </w:r>
      <w:r>
        <w:rPr>
          <w:rFonts w:ascii="Bookman Old Style" w:hAnsi="Bookman Old Style"/>
          <w:sz w:val="24"/>
          <w:szCs w:val="24"/>
          <w:lang w:val="en-US"/>
        </w:rPr>
        <w:t>need</w:t>
      </w:r>
      <w:r>
        <w:rPr>
          <w:rFonts w:ascii="Bookman Old Style" w:hAnsi="Bookman Old Style"/>
          <w:sz w:val="24"/>
          <w:szCs w:val="24"/>
        </w:rPr>
        <w:t xml:space="preserve"> </w:t>
      </w:r>
      <w:r>
        <w:rPr>
          <w:rFonts w:ascii="Bookman Old Style" w:hAnsi="Bookman Old Style"/>
          <w:sz w:val="24"/>
          <w:szCs w:val="24"/>
          <w:lang w:val="en-US"/>
        </w:rPr>
        <w:t xml:space="preserve">to </w:t>
      </w:r>
      <w:r>
        <w:rPr>
          <w:rFonts w:ascii="Bookman Old Style" w:hAnsi="Bookman Old Style"/>
          <w:sz w:val="24"/>
          <w:szCs w:val="24"/>
        </w:rPr>
        <w:t xml:space="preserve">be possessed by every Islamic Bank HR to achieve the </w:t>
      </w:r>
      <w:r>
        <w:rPr>
          <w:rFonts w:ascii="Bookman Old Style" w:hAnsi="Bookman Old Style"/>
          <w:sz w:val="24"/>
          <w:szCs w:val="24"/>
          <w:lang w:val="en-US"/>
        </w:rPr>
        <w:t xml:space="preserve">proclaimed </w:t>
      </w:r>
      <w:r>
        <w:rPr>
          <w:rFonts w:ascii="Bookman Old Style" w:hAnsi="Bookman Old Style"/>
          <w:sz w:val="24"/>
          <w:szCs w:val="24"/>
        </w:rPr>
        <w:t>targets.</w:t>
      </w:r>
    </w:p>
    <w:p w14:paraId="6E171731" w14:textId="77777777" w:rsidR="004D50D0" w:rsidRDefault="00F966E9" w:rsidP="004D50D0">
      <w:pPr>
        <w:pStyle w:val="ListParagraph"/>
        <w:spacing w:after="0" w:line="360" w:lineRule="auto"/>
        <w:ind w:firstLine="556"/>
        <w:jc w:val="both"/>
        <w:rPr>
          <w:rFonts w:ascii="Bookman Old Style" w:hAnsi="Bookman Old Style"/>
          <w:sz w:val="24"/>
          <w:szCs w:val="24"/>
        </w:rPr>
      </w:pPr>
      <w:bookmarkStart w:id="2" w:name="_Hlk56595225"/>
      <w:r>
        <w:rPr>
          <w:rFonts w:ascii="Bookman Old Style" w:hAnsi="Bookman Old Style"/>
          <w:sz w:val="24"/>
          <w:szCs w:val="24"/>
        </w:rPr>
        <w:t xml:space="preserve">Improving employee performance </w:t>
      </w:r>
      <w:r>
        <w:rPr>
          <w:rFonts w:ascii="Bookman Old Style" w:hAnsi="Bookman Old Style"/>
          <w:sz w:val="24"/>
          <w:szCs w:val="24"/>
          <w:lang w:val="en-US"/>
        </w:rPr>
        <w:t xml:space="preserve">in accordance </w:t>
      </w:r>
      <w:r>
        <w:rPr>
          <w:rFonts w:ascii="Bookman Old Style" w:hAnsi="Bookman Old Style"/>
          <w:sz w:val="24"/>
          <w:szCs w:val="24"/>
        </w:rPr>
        <w:t xml:space="preserve">with good management </w:t>
      </w:r>
      <w:r>
        <w:rPr>
          <w:rFonts w:ascii="Bookman Old Style" w:hAnsi="Bookman Old Style"/>
          <w:sz w:val="24"/>
          <w:szCs w:val="24"/>
          <w:lang w:val="en-US"/>
        </w:rPr>
        <w:t xml:space="preserve">is mainly realized </w:t>
      </w:r>
      <w:r>
        <w:rPr>
          <w:rFonts w:ascii="Bookman Old Style" w:hAnsi="Bookman Old Style"/>
          <w:sz w:val="24"/>
          <w:szCs w:val="24"/>
        </w:rPr>
        <w:t xml:space="preserve">through leadership style.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{"citationItems":[{"id":"ITEM-1","itemData":{"DOI":"10.1108/RAUSP-01-2019-0011","author":[{"dropping-particle":"","family":"Nasution","given":"Fahmi Natigor","non-dropping-particle":"","parse-names":false,"suffix":""},{"dropping-particle":"","family":"Ekonomi","given":"Fakultas","non-dropping-particle":"","parse-names":false,"suffix":""},{"dropping-particle":"","family":"Utara","given":"Universitas Sumatera","non-dropping-particle":"","parse-names":false,"suffix":""},{"dropping-particle":"","family":"Rafiki","given":"Ahmad","non-dropping-particle":"","parse-names":false,"suffix":""}],"id":"ITEM-1","issue":"2","issued":{"date-parts":[["2020"]]},"page":"195-205","title":"Islamic work ethics , organizational commitment and job satisfaction of Islamic banks in Indonesia","type":"article-journal","volume":"55"},"uris":["http://www.mendeley.com/documents/?uuid=19d34fd0-0d6b-40e8-ae4f-ab4b34283221"]}],"mendeley":{"formattedCitation":"(Nasution et al., 2020)","manualFormatting":"Nasution et al. (2020)","plainTextFormattedCitation":"(Nasution et al., 2020)","previouslyFormattedCitation":"(Nasution et al., 2020)"},"properties":{"noteIndex":0},"schema":"https://github.com/citation-style-language/schema/raw/master/csl-citation.json"}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Nasution et al. (2020)</w:t>
      </w:r>
      <w:r w:rsidR="007965FB">
        <w:rPr>
          <w:rFonts w:ascii="Bookman Old Style" w:hAnsi="Bookman Old Style"/>
          <w:sz w:val="24"/>
          <w:szCs w:val="24"/>
        </w:rPr>
        <w:fldChar w:fldCharType="end"/>
      </w:r>
      <w:r>
        <w:rPr>
          <w:rFonts w:ascii="Bookman Old Style" w:hAnsi="Bookman Old Style"/>
          <w:sz w:val="24"/>
          <w:szCs w:val="24"/>
        </w:rPr>
        <w:t xml:space="preserve"> </w:t>
      </w:r>
      <w:r>
        <w:rPr>
          <w:rFonts w:ascii="Bookman Old Style" w:hAnsi="Bookman Old Style"/>
          <w:sz w:val="24"/>
          <w:szCs w:val="24"/>
          <w:lang w:val="en-US"/>
        </w:rPr>
        <w:t>reported</w:t>
      </w:r>
      <w:r>
        <w:rPr>
          <w:rFonts w:ascii="Bookman Old Style" w:hAnsi="Bookman Old Style"/>
          <w:sz w:val="24"/>
          <w:szCs w:val="24"/>
        </w:rPr>
        <w:t xml:space="preserve"> that </w:t>
      </w:r>
      <w:r>
        <w:rPr>
          <w:rFonts w:ascii="Bookman Old Style" w:hAnsi="Bookman Old Style"/>
          <w:sz w:val="24"/>
          <w:szCs w:val="24"/>
          <w:lang w:val="en-US"/>
        </w:rPr>
        <w:t>this</w:t>
      </w:r>
      <w:r>
        <w:rPr>
          <w:rFonts w:ascii="Bookman Old Style" w:hAnsi="Bookman Old Style"/>
          <w:sz w:val="24"/>
          <w:szCs w:val="24"/>
        </w:rPr>
        <w:t xml:space="preserve"> </w:t>
      </w:r>
      <w:r>
        <w:rPr>
          <w:rFonts w:ascii="Bookman Old Style" w:hAnsi="Bookman Old Style"/>
          <w:sz w:val="24"/>
          <w:szCs w:val="24"/>
          <w:lang w:val="en-US"/>
        </w:rPr>
        <w:t>requires</w:t>
      </w:r>
      <w:r>
        <w:rPr>
          <w:rFonts w:ascii="Bookman Old Style" w:hAnsi="Bookman Old Style"/>
          <w:sz w:val="24"/>
          <w:szCs w:val="24"/>
        </w:rPr>
        <w:t xml:space="preserve"> more than maximizing </w:t>
      </w:r>
      <w:r>
        <w:rPr>
          <w:rFonts w:ascii="Bookman Old Style" w:hAnsi="Bookman Old Style"/>
          <w:sz w:val="24"/>
          <w:szCs w:val="24"/>
          <w:lang w:val="en-US"/>
        </w:rPr>
        <w:t>1</w:t>
      </w:r>
      <w:r>
        <w:rPr>
          <w:rFonts w:ascii="Bookman Old Style" w:hAnsi="Bookman Old Style"/>
          <w:sz w:val="24"/>
          <w:szCs w:val="24"/>
        </w:rPr>
        <w:t xml:space="preserve"> </w:t>
      </w:r>
      <w:r>
        <w:rPr>
          <w:rFonts w:ascii="Bookman Old Style" w:hAnsi="Bookman Old Style"/>
          <w:sz w:val="24"/>
          <w:szCs w:val="24"/>
          <w:lang w:val="en-US"/>
        </w:rPr>
        <w:t xml:space="preserve">of the </w:t>
      </w:r>
      <w:r>
        <w:rPr>
          <w:rFonts w:ascii="Bookman Old Style" w:hAnsi="Bookman Old Style"/>
          <w:sz w:val="24"/>
          <w:szCs w:val="24"/>
        </w:rPr>
        <w:lastRenderedPageBreak/>
        <w:t>antecedent variable</w:t>
      </w:r>
      <w:r>
        <w:rPr>
          <w:rFonts w:ascii="Bookman Old Style" w:hAnsi="Bookman Old Style"/>
          <w:sz w:val="24"/>
          <w:szCs w:val="24"/>
          <w:lang w:val="en-US"/>
        </w:rPr>
        <w:t>s</w:t>
      </w:r>
      <w:r>
        <w:rPr>
          <w:rFonts w:ascii="Bookman Old Style" w:hAnsi="Bookman Old Style"/>
          <w:sz w:val="24"/>
          <w:szCs w:val="24"/>
        </w:rPr>
        <w:t xml:space="preserve">. Many components </w:t>
      </w:r>
      <w:r>
        <w:rPr>
          <w:rFonts w:ascii="Bookman Old Style" w:hAnsi="Bookman Old Style"/>
          <w:sz w:val="24"/>
          <w:szCs w:val="24"/>
          <w:lang w:val="en-US"/>
        </w:rPr>
        <w:t>have an increasingly significant effect</w:t>
      </w:r>
      <w:r>
        <w:rPr>
          <w:rFonts w:ascii="Bookman Old Style" w:hAnsi="Bookman Old Style"/>
          <w:sz w:val="24"/>
          <w:szCs w:val="24"/>
        </w:rPr>
        <w:t xml:space="preserve"> </w:t>
      </w:r>
      <w:r>
        <w:rPr>
          <w:rFonts w:ascii="Bookman Old Style" w:hAnsi="Bookman Old Style"/>
          <w:sz w:val="24"/>
          <w:szCs w:val="24"/>
          <w:lang w:val="en-US"/>
        </w:rPr>
        <w:t xml:space="preserve">on </w:t>
      </w:r>
      <w:r>
        <w:rPr>
          <w:rFonts w:ascii="Bookman Old Style" w:hAnsi="Bookman Old Style"/>
          <w:sz w:val="24"/>
          <w:szCs w:val="24"/>
        </w:rPr>
        <w:t xml:space="preserve">employee performance.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{"citationItems":[{"id":"ITEM-1","itemData":{"DOI":"10.1348/096317908X285633","ISBN":"096317908X","ISSN":"09631798","abstract":"This study investigates how daily fluctuations in job resources (autonomy, coaching, and team climate) are related to employees' levels of personal resources (self-efficacy, self-esteem, and optimism), work engagement, and financial returns. Forty-two employees working in three branches of a fast-food company completed a questionnaire and a diary booklet over 5 consecutive workdays. Consistent with hypotheses, multi-level analyses revealed that day-level job resources had an effect on work engagement through day-level personal resources, after controlling for general levels of personal resources and engagement. Day-level coaching had a direct positive relationship with day-level work engagement, which, in-turn, predicted daily financial returns. Additionally, previous days' coaching had a positive, lagged effect on next days' work engagement (through next days' optimism), and on next days' financial returns. © 2009 The British Psychological Society.","author":[{"dropping-particle":"","family":"Xanthopoulou","given":"Despoina","non-dropping-particle":"","parse-names":false,"suffix":""},{"dropping-particle":"","family":"Bakker","given":"Arnold B.","non-dropping-particle":"","parse-names":false,"suffix":""},{"dropping-particle":"","family":"Demerouti","given":"Evangelia","non-dropping-particle":"","parse-names":false,"suffix":""},{"dropping-particle":"","family":"Schaufeli","given":"Wilmar B.","non-dropping-particle":"","parse-names":false,"suffix":""}],"container-title":"Journal of Occupational and Organizational Psychology","id":"ITEM-1","issue":"1","issued":{"date-parts":[["2009"]]},"page":"183-200","title":"Work engagement and financial returns: A diary study on the role of job and personal resources","type":"article-journal","volume":"82"},"uris":["http://www.mendeley.com/documents/?uuid=bd42246f-b028-4246-ab2c-fad084292a70"]}],"mendeley":{"formattedCitation":"(Xanthopoulou et al., 2009)","manualFormatting":"Xanthopoulou et al. (2009)","plainTextFormattedCitation":"(Xanthopoulou et al., 2009)","previouslyFormattedCitation":"(Xanthopoulou et al., 2009)"},"properties":{"noteIndex":0},"schema":"https://github.com/citation-style-language/schema/raw/master/csl-citation.json"}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Xanthopoulou et al. (2009)</w:t>
      </w:r>
      <w:r w:rsidR="007965FB">
        <w:rPr>
          <w:rFonts w:ascii="Bookman Old Style" w:hAnsi="Bookman Old Style"/>
          <w:sz w:val="24"/>
          <w:szCs w:val="24"/>
        </w:rPr>
        <w:fldChar w:fldCharType="end"/>
      </w:r>
      <w:r>
        <w:rPr>
          <w:rFonts w:ascii="Bookman Old Style" w:hAnsi="Bookman Old Style"/>
          <w:sz w:val="24"/>
          <w:szCs w:val="24"/>
        </w:rPr>
        <w:t xml:space="preserve"> stated that good management aims to </w:t>
      </w:r>
      <w:r>
        <w:rPr>
          <w:rFonts w:ascii="Bookman Old Style" w:hAnsi="Bookman Old Style"/>
          <w:sz w:val="24"/>
          <w:szCs w:val="24"/>
          <w:lang w:val="en-US"/>
        </w:rPr>
        <w:t>develop</w:t>
      </w:r>
      <w:r>
        <w:rPr>
          <w:rFonts w:ascii="Bookman Old Style" w:hAnsi="Bookman Old Style"/>
          <w:sz w:val="24"/>
          <w:szCs w:val="24"/>
        </w:rPr>
        <w:t xml:space="preserve"> a strong culture within the organization</w:t>
      </w:r>
      <w:r>
        <w:rPr>
          <w:rFonts w:ascii="Bookman Old Style" w:hAnsi="Bookman Old Style"/>
          <w:sz w:val="24"/>
          <w:szCs w:val="24"/>
          <w:lang w:val="en-US"/>
        </w:rPr>
        <w:t xml:space="preserve"> or </w:t>
      </w:r>
      <w:r>
        <w:rPr>
          <w:rFonts w:ascii="Bookman Old Style" w:hAnsi="Bookman Old Style"/>
          <w:sz w:val="24"/>
          <w:szCs w:val="24"/>
        </w:rPr>
        <w:t xml:space="preserve">company. </w:t>
      </w:r>
    </w:p>
    <w:p w14:paraId="06E19F3A" w14:textId="77777777" w:rsidR="004D50D0" w:rsidRDefault="007965FB" w:rsidP="004D50D0">
      <w:pPr>
        <w:pStyle w:val="ListParagraph"/>
        <w:spacing w:after="0" w:line="360" w:lineRule="auto"/>
        <w:ind w:firstLine="556"/>
        <w:jc w:val="both"/>
        <w:rPr>
          <w:rFonts w:ascii="Bookman Old Style" w:hAnsi="Bookman Old Style"/>
          <w:sz w:val="24"/>
          <w:szCs w:val="24"/>
        </w:rPr>
      </w:pPr>
      <w:r>
        <w:rPr>
          <w:rFonts w:ascii="Bookman Old Style" w:hAnsi="Bookman Old Style"/>
          <w:sz w:val="24"/>
          <w:szCs w:val="24"/>
        </w:rPr>
        <w:fldChar w:fldCharType="begin" w:fldLock="1"/>
      </w:r>
      <w:r>
        <w:rPr>
          <w:rFonts w:ascii="Bookman Old Style" w:hAnsi="Bookman Old Style"/>
          <w:sz w:val="24"/>
          <w:szCs w:val="24"/>
        </w:rPr>
        <w:instrText>ADDIN CSL_CITATION {"citationItems":[{"id":"ITEM-1","itemData":{"author":[{"dropping-particle":"","family":"Stairs","given":"M","non-dropping-particle":"","parse-names":false,"suffix":""},{"dropping-particle":"","family":"Galpin","given":"M","non-dropping-particle":"","parse-names":false,"suffix":""}],"container-title":"Selection &amp; Development Review","id":"ITEM-1","issue":"22","issued":{"date-parts":[["2006"]]},"page":"19-23","title":"Retention on a knife edge: The role of employee engagement in talent management","type":"article-journal","volume":"22"},"uris":["http://www.mendeley.com/documents/?uuid=6aca5b68-073a-4d08-ae58-085407a7285f"]}],"mendeley":{"formattedCitation":"(Stairs &amp; Galpin, 2006)","manualFormatting":"Stairs and Galpin (2006)","plainTextFormattedCitation":"(Stairs &amp; Galpin, 2006)","previouslyFormattedCitation":"(Stairs &amp; Galpin, 2006)"},"properties":{"noteIndex":0},"schema":"https://github.com/citation-style-language/schema/raw/master/csl-citation.json"}</w:instrText>
      </w:r>
      <w:r>
        <w:rPr>
          <w:rFonts w:ascii="Bookman Old Style" w:hAnsi="Bookman Old Style"/>
          <w:sz w:val="24"/>
          <w:szCs w:val="24"/>
        </w:rPr>
        <w:fldChar w:fldCharType="separate"/>
      </w:r>
      <w:r>
        <w:rPr>
          <w:rFonts w:ascii="Bookman Old Style" w:hAnsi="Bookman Old Style"/>
          <w:noProof/>
          <w:sz w:val="24"/>
          <w:szCs w:val="24"/>
        </w:rPr>
        <w:t>Stairs and Galpin (2006)</w:t>
      </w:r>
      <w:r>
        <w:rPr>
          <w:rFonts w:ascii="Bookman Old Style" w:hAnsi="Bookman Old Style"/>
          <w:sz w:val="24"/>
          <w:szCs w:val="24"/>
        </w:rPr>
        <w:fldChar w:fldCharType="end"/>
      </w:r>
      <w:r w:rsidR="00F966E9">
        <w:rPr>
          <w:rFonts w:ascii="Bookman Old Style" w:hAnsi="Bookman Old Style"/>
          <w:sz w:val="24"/>
          <w:szCs w:val="24"/>
        </w:rPr>
        <w:t xml:space="preserve"> </w:t>
      </w:r>
      <w:r w:rsidR="00F966E9">
        <w:rPr>
          <w:rFonts w:ascii="Bookman Old Style" w:hAnsi="Bookman Old Style"/>
          <w:sz w:val="24"/>
          <w:szCs w:val="24"/>
          <w:lang w:val="en-US"/>
        </w:rPr>
        <w:t>stated</w:t>
      </w:r>
      <w:r w:rsidR="00F966E9">
        <w:rPr>
          <w:rFonts w:ascii="Bookman Old Style" w:hAnsi="Bookman Old Style"/>
          <w:sz w:val="24"/>
          <w:szCs w:val="24"/>
        </w:rPr>
        <w:t xml:space="preserve"> </w:t>
      </w:r>
      <w:r w:rsidR="00F966E9">
        <w:rPr>
          <w:rFonts w:ascii="Bookman Old Style" w:hAnsi="Bookman Old Style"/>
          <w:sz w:val="24"/>
          <w:szCs w:val="24"/>
          <w:lang w:val="en-US"/>
        </w:rPr>
        <w:t>that</w:t>
      </w:r>
      <w:r w:rsidR="00F966E9">
        <w:rPr>
          <w:rFonts w:ascii="Bookman Old Style" w:hAnsi="Bookman Old Style"/>
          <w:sz w:val="24"/>
          <w:szCs w:val="24"/>
        </w:rPr>
        <w:t xml:space="preserve"> </w:t>
      </w:r>
      <w:r w:rsidR="00F966E9">
        <w:rPr>
          <w:rFonts w:ascii="Bookman Old Style" w:hAnsi="Bookman Old Style"/>
          <w:sz w:val="24"/>
          <w:szCs w:val="24"/>
          <w:lang w:val="en-US"/>
        </w:rPr>
        <w:t>the</w:t>
      </w:r>
      <w:r w:rsidR="00F966E9">
        <w:rPr>
          <w:rFonts w:ascii="Bookman Old Style" w:hAnsi="Bookman Old Style"/>
          <w:sz w:val="24"/>
          <w:szCs w:val="24"/>
        </w:rPr>
        <w:t xml:space="preserve"> </w:t>
      </w:r>
      <w:r w:rsidR="00F966E9">
        <w:rPr>
          <w:rFonts w:ascii="Bookman Old Style" w:hAnsi="Bookman Old Style"/>
          <w:sz w:val="24"/>
          <w:szCs w:val="24"/>
          <w:lang w:val="en-US"/>
        </w:rPr>
        <w:t>development</w:t>
      </w:r>
      <w:r w:rsidR="00F966E9">
        <w:rPr>
          <w:rFonts w:ascii="Bookman Old Style" w:hAnsi="Bookman Old Style"/>
          <w:sz w:val="24"/>
          <w:szCs w:val="24"/>
        </w:rPr>
        <w:t xml:space="preserve"> </w:t>
      </w:r>
      <w:r w:rsidR="00F966E9">
        <w:rPr>
          <w:rFonts w:ascii="Bookman Old Style" w:hAnsi="Bookman Old Style"/>
          <w:sz w:val="24"/>
          <w:szCs w:val="24"/>
          <w:lang w:val="en-US"/>
        </w:rPr>
        <w:t xml:space="preserve">of </w:t>
      </w:r>
      <w:r w:rsidR="00F966E9">
        <w:rPr>
          <w:rFonts w:ascii="Bookman Old Style" w:hAnsi="Bookman Old Style"/>
          <w:sz w:val="24"/>
          <w:szCs w:val="24"/>
        </w:rPr>
        <w:t>quality relationships with colleagues significantly affects employee engagement. Meanwhile, a transformative leader</w:t>
      </w:r>
      <w:r w:rsidR="00F966E9">
        <w:rPr>
          <w:rFonts w:ascii="Bookman Old Style" w:hAnsi="Bookman Old Style"/>
          <w:sz w:val="24"/>
          <w:szCs w:val="24"/>
          <w:lang w:val="en-US"/>
        </w:rPr>
        <w:t>’s action</w:t>
      </w:r>
      <w:r w:rsidR="00F966E9">
        <w:rPr>
          <w:rFonts w:ascii="Bookman Old Style" w:hAnsi="Bookman Old Style"/>
          <w:sz w:val="24"/>
          <w:szCs w:val="24"/>
        </w:rPr>
        <w:t xml:space="preserve"> </w:t>
      </w:r>
      <w:r w:rsidR="00F966E9">
        <w:rPr>
          <w:rFonts w:ascii="Bookman Old Style" w:hAnsi="Bookman Old Style"/>
          <w:sz w:val="24"/>
          <w:szCs w:val="24"/>
          <w:lang w:val="en-US"/>
        </w:rPr>
        <w:t>triggers</w:t>
      </w:r>
      <w:r w:rsidR="00F966E9">
        <w:rPr>
          <w:rFonts w:ascii="Bookman Old Style" w:hAnsi="Bookman Old Style"/>
          <w:sz w:val="24"/>
          <w:szCs w:val="24"/>
        </w:rPr>
        <w:t xml:space="preserve"> a positive socio-emotional climate</w:t>
      </w:r>
      <w:r w:rsidR="00F966E9">
        <w:rPr>
          <w:rFonts w:ascii="Bookman Old Style" w:hAnsi="Bookman Old Style"/>
          <w:sz w:val="24"/>
          <w:szCs w:val="24"/>
          <w:lang w:val="en-US"/>
        </w:rPr>
        <w:t xml:space="preserve"> </w:t>
      </w:r>
      <w:r>
        <w:rPr>
          <w:rFonts w:ascii="Bookman Old Style" w:hAnsi="Bookman Old Style"/>
          <w:sz w:val="24"/>
          <w:szCs w:val="24"/>
        </w:rPr>
        <w:fldChar w:fldCharType="begin" w:fldLock="1"/>
      </w:r>
      <w:r>
        <w:rPr>
          <w:rFonts w:ascii="Bookman Old Style" w:hAnsi="Bookman Old Style"/>
          <w:sz w:val="24"/>
          <w:szCs w:val="24"/>
        </w:rPr>
        <w:instrText>ADDIN CSL_CITATION {"citationItems":[{"id":"ITEM-1","itemData":{"DOI":"10.1348/096317908X285633","ISBN":"096317908X","ISSN":"09631798","abstract":"This study investigates how daily fluctuations in job resources (autonomy, coaching, and team climate) are related to employees' levels of personal resources (self-efficacy, self-esteem, and optimism), work engagement, and financial returns. Forty-two employees working in three branches of a fast-food company completed a questionnaire and a diary booklet over 5 consecutive workdays. Consistent with hypotheses, multi-level analyses revealed that day-level job resources had an effect on work engagement through day-level personal resources, after controlling for general levels of personal resources and engagement. Day-level coaching had a direct positive relationship with day-level work engagement, which, in-turn, predicted daily financial returns. Additionally, previous days' coaching had a positive, lagged effect on next days' work engagement (through next days' optimism), and on next days' financial returns. © 2009 The British Psychological Society.","author":[{"dropping-particle":"","family":"Xanthopoulou","given":"Despoina","non-dropping-particle":"","parse-names":false,"suffix":""},{"dropping-particle":"","family":"Bakker","given":"Arnold B.","non-dropping-particle":"","parse-names":false,"suffix":""},{"dropping-particle":"","family":"Demerouti","given":"Evangelia","non-dropping-particle":"","parse-names":false,"suffix":""},{"dropping-particle":"","family":"Schaufeli","given":"Wilmar B.","non-dropping-particle":"","parse-names":false,"suffix":""}],"container-title":"Journal of Occupational and Organizational Psychology","id":"ITEM-1","issue":"1","issued":{"date-parts":[["2009"]]},"page":"183-200","title":"Work engagement and financial returns: A diary study on the role of job and personal resources","type":"article-journal","volume":"82"},"uris":["http://www.mendeley.com/documents/?uuid=bd42246f-b028-4246-ab2c-fad084292a70"]}],"mendeley":{"formattedCitation":"(Xanthopoulou et al., 2009)","plainTextFormattedCitation":"(Xanthopoulou et al., 2009)","previouslyFormattedCitation":"(Xanthopoulou et al., 2009)"},"properties":{"noteIndex":0},"schema":"https://github.com/citation-style-language/schema/raw/master/csl-citation.json"}</w:instrText>
      </w:r>
      <w:r>
        <w:rPr>
          <w:rFonts w:ascii="Bookman Old Style" w:hAnsi="Bookman Old Style"/>
          <w:sz w:val="24"/>
          <w:szCs w:val="24"/>
        </w:rPr>
        <w:fldChar w:fldCharType="separate"/>
      </w:r>
      <w:r w:rsidRPr="007965FB">
        <w:rPr>
          <w:rFonts w:ascii="Bookman Old Style" w:hAnsi="Bookman Old Style"/>
          <w:noProof/>
          <w:sz w:val="24"/>
          <w:szCs w:val="24"/>
        </w:rPr>
        <w:t>(Xanthopoulou et al., 2009)</w:t>
      </w:r>
      <w:r>
        <w:rPr>
          <w:rFonts w:ascii="Bookman Old Style" w:hAnsi="Bookman Old Style"/>
          <w:sz w:val="24"/>
          <w:szCs w:val="24"/>
        </w:rPr>
        <w:fldChar w:fldCharType="end"/>
      </w:r>
      <w:r w:rsidR="00F966E9">
        <w:rPr>
          <w:rFonts w:ascii="Bookman Old Style" w:hAnsi="Bookman Old Style"/>
          <w:sz w:val="24"/>
          <w:szCs w:val="24"/>
        </w:rPr>
        <w:t>.</w:t>
      </w:r>
    </w:p>
    <w:p w14:paraId="18A62141" w14:textId="77777777" w:rsidR="004D50D0" w:rsidRDefault="00F966E9" w:rsidP="004D50D0">
      <w:pPr>
        <w:pStyle w:val="ListParagraph"/>
        <w:spacing w:after="0" w:line="360" w:lineRule="auto"/>
        <w:ind w:firstLine="556"/>
        <w:jc w:val="both"/>
        <w:rPr>
          <w:rFonts w:ascii="Bookman Old Style" w:hAnsi="Bookman Old Style"/>
          <w:sz w:val="24"/>
          <w:szCs w:val="24"/>
        </w:rPr>
      </w:pPr>
      <w:r>
        <w:rPr>
          <w:rFonts w:ascii="Bookman Old Style" w:hAnsi="Bookman Old Style"/>
          <w:sz w:val="24"/>
          <w:szCs w:val="24"/>
          <w:lang w:val="en-US"/>
        </w:rPr>
        <w:t>E</w:t>
      </w:r>
      <w:r>
        <w:rPr>
          <w:rFonts w:ascii="Bookman Old Style" w:hAnsi="Bookman Old Style"/>
          <w:sz w:val="24"/>
          <w:szCs w:val="24"/>
        </w:rPr>
        <w:t xml:space="preserve">mployee engagement is a measure of the company's success in </w:t>
      </w:r>
      <w:r>
        <w:rPr>
          <w:rFonts w:ascii="Bookman Old Style" w:hAnsi="Bookman Old Style"/>
          <w:sz w:val="24"/>
          <w:szCs w:val="24"/>
          <w:lang w:val="en-US"/>
        </w:rPr>
        <w:t>handling</w:t>
      </w:r>
      <w:r>
        <w:rPr>
          <w:rFonts w:ascii="Bookman Old Style" w:hAnsi="Bookman Old Style"/>
          <w:sz w:val="24"/>
          <w:szCs w:val="24"/>
        </w:rPr>
        <w:t xml:space="preserve"> problems regarding human resource management</w:t>
      </w:r>
      <w:r>
        <w:rPr>
          <w:rFonts w:ascii="Bookman Old Style" w:hAnsi="Bookman Old Style"/>
          <w:sz w:val="24"/>
          <w:szCs w:val="24"/>
          <w:lang w:val="en-US"/>
        </w:rPr>
        <w:t xml:space="preserve">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{"citationItems":[{"id":"ITEM-1","itemData":{"DOI":"10.1016/j.ijhm.2018.06.014","ISSN":"02784319","abstract":"This study investigates the underlying mechanisms and boundary conditions that explain the relationship between transformational leadership and frontline employee performance. Specifically, it explores the mediating role of organizational identification and work engagement in the relationship between transformational leadership and job performance and organization-directed citizenship behaviors. Additionally, it examines whether proactive personality moderates the effect of transformational leadership on identification and engagement. Data from 323 frontline hotel employees were analyzed using partial least square regression. Results show that identification and engagement fully mediate the relationship between transformational leadership and organizational citizenship behaviors, whereas engagement partially mediates the link between transformational leadership and job performance. Results indicate a sequential mediation effect of identification and engagement on employee performance. Finally, findings show that proactive personality strengthens the effect of leadership on identification and engagement. The study provides information for hotel managers about why and under what circumstances employees perform the way they do.","author":[{"dropping-particle":"","family":"Buil","given":"Isabel","non-dropping-particle":"","parse-names":false,"suffix":""},{"dropping-particle":"","family":"Martínez","given":"Eva","non-dropping-particle":"","parse-names":false,"suffix":""},{"dropping-particle":"","family":"Matute","given":"Jorge","non-dropping-particle":"","parse-names":false,"suffix":""}],"container-title":"International Journal of Hospitality Management","id":"ITEM-1","issue":"June 2018","issued":{"date-parts":[["2019"]]},"page":"64-75","title":"Transformational leadership and employee performance: The role of identification, engagement and proactive personality","type":"article-journal","volume":"77"},"uris":["http://www.mendeley.com/documents/?uuid=ffe9f9c9-289f-476e-97ea-cc753a4d33be"]}],"mendeley":{"formattedCitation":"(Buil et al., 2019)","manualFormatting":"(Buil et al., 2019)","plainTextFormattedCitation":"(Buil et al., 2019)","previouslyFormattedCitation":"(Buil et al., 2019)"},"properties":{"noteIndex":0},"schema":"https://github.com/citation-style-language/schema/raw/master/csl-citation.json"}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(Buil et al., 2019)</w:t>
      </w:r>
      <w:r w:rsidR="007965FB">
        <w:rPr>
          <w:rFonts w:ascii="Bookman Old Style" w:hAnsi="Bookman Old Style"/>
          <w:sz w:val="24"/>
          <w:szCs w:val="24"/>
        </w:rPr>
        <w:fldChar w:fldCharType="end"/>
      </w:r>
      <w:r>
        <w:rPr>
          <w:rFonts w:ascii="Bookman Old Style" w:hAnsi="Bookman Old Style"/>
          <w:sz w:val="24"/>
          <w:szCs w:val="24"/>
        </w:rPr>
        <w:t xml:space="preserve">. It </w:t>
      </w:r>
      <w:r>
        <w:rPr>
          <w:rFonts w:ascii="Bookman Old Style" w:hAnsi="Bookman Old Style"/>
          <w:sz w:val="24"/>
          <w:szCs w:val="24"/>
          <w:lang w:val="en-US"/>
        </w:rPr>
        <w:t>also</w:t>
      </w:r>
      <w:r>
        <w:rPr>
          <w:rFonts w:ascii="Bookman Old Style" w:hAnsi="Bookman Old Style"/>
          <w:sz w:val="24"/>
          <w:szCs w:val="24"/>
        </w:rPr>
        <w:t xml:space="preserve"> </w:t>
      </w:r>
      <w:r>
        <w:rPr>
          <w:rFonts w:ascii="Bookman Old Style" w:hAnsi="Bookman Old Style"/>
          <w:sz w:val="24"/>
          <w:szCs w:val="24"/>
          <w:lang w:val="en-US"/>
        </w:rPr>
        <w:t>involves</w:t>
      </w:r>
      <w:r>
        <w:rPr>
          <w:rFonts w:ascii="Bookman Old Style" w:hAnsi="Bookman Old Style"/>
          <w:sz w:val="24"/>
          <w:szCs w:val="24"/>
        </w:rPr>
        <w:t xml:space="preserve"> the transcendental realm (</w:t>
      </w:r>
      <w:r>
        <w:rPr>
          <w:rFonts w:ascii="Bookman Old Style" w:hAnsi="Bookman Old Style"/>
          <w:i/>
          <w:iCs/>
          <w:sz w:val="24"/>
          <w:szCs w:val="24"/>
        </w:rPr>
        <w:t>habluminallah</w:t>
      </w:r>
      <w:r>
        <w:rPr>
          <w:rFonts w:ascii="Bookman Old Style" w:hAnsi="Bookman Old Style"/>
          <w:sz w:val="24"/>
          <w:szCs w:val="24"/>
        </w:rPr>
        <w:t xml:space="preserve">) or Sharia </w:t>
      </w:r>
      <w:r>
        <w:rPr>
          <w:rFonts w:ascii="Bookman Old Style" w:hAnsi="Bookman Old Style"/>
          <w:sz w:val="24"/>
          <w:szCs w:val="24"/>
          <w:lang w:val="en-US"/>
        </w:rPr>
        <w:t>commitment</w:t>
      </w:r>
      <w:r>
        <w:rPr>
          <w:rFonts w:ascii="Bookman Old Style" w:hAnsi="Bookman Old Style"/>
          <w:sz w:val="24"/>
          <w:szCs w:val="24"/>
        </w:rPr>
        <w:t xml:space="preserve">, which has great potential to spur employee performance. </w:t>
      </w:r>
      <w:bookmarkStart w:id="3" w:name="_Hlk41581602"/>
    </w:p>
    <w:p w14:paraId="38568265" w14:textId="77777777" w:rsidR="004D50D0" w:rsidRDefault="00F966E9" w:rsidP="004D50D0">
      <w:pPr>
        <w:pStyle w:val="ListParagraph"/>
        <w:spacing w:after="0" w:line="360" w:lineRule="auto"/>
        <w:ind w:firstLine="556"/>
        <w:jc w:val="both"/>
        <w:rPr>
          <w:rFonts w:ascii="Bookman Old Style" w:hAnsi="Bookman Old Style"/>
          <w:sz w:val="24"/>
          <w:szCs w:val="24"/>
        </w:rPr>
      </w:pPr>
      <w:bookmarkStart w:id="4" w:name="_Hlk41581627"/>
      <w:bookmarkEnd w:id="2"/>
      <w:bookmarkEnd w:id="3"/>
      <w:r>
        <w:rPr>
          <w:rFonts w:ascii="Bookman Old Style" w:hAnsi="Bookman Old Style"/>
          <w:sz w:val="24"/>
          <w:szCs w:val="24"/>
        </w:rPr>
        <w:t xml:space="preserve">The Islamic leadership model is not a guarantee to improve employee performance. This is in line with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{"citationItems":[{"id":"ITEM-1","itemData":{"DOI":"10.1108/JIMA-08-2018-0140","ISSN":"17590841","abstract":"Purpose: The purpose of this study is to analyze the influence of Islamic spirituality toward organizational citizenship behavior from Islamic perspective (OCBIP), influence Islamic spirituality toward OCBIP in which spirituality at work and organizational commitment become mediators and influence of OCBIP toward working performance. Design/methodology/approach: The study was categorized as an explanatory research. The setting of the study was the branch office of BRI Syariah in Malang. The population was employees of the branch office. The samples were 217 employees of BRI Syariah Malang. With an estimated population of 193 individuals and a 5 per cent confidence level, the total samples were 150 employees, including the supervisors. The sampling technique was proportional random sampling, in which all members of the population have an equal chance to become a sample based on proportion per section (Sekaran, 2003). The data were primary data obtained through questionnaires. The questionnaire consisted of question items on Islamic spirituality, workplace spirituality, organizational commitment and OCBIP. The data analysis technique was partial least squares (PLS). Findings: Islamic spirituality is not directly influencing toward OCBIP, spirituality at work and organizational commitment as moderation variables in the influence of Islamic spirituality toward OCB IP, OCBIP had influence toward working performance. Higher OCBIP would result in better working performance accepted, and at the opposite, lower OCBIP would result in poorer working performance. Originality/value: There are some limitations of previous studies that examine spirituality relationships with OCB. Nasrudin et al. (2013) and Kazemipour et al. (2012) found significant correlations between spirituality with OCB, but there is an inconsistency of research findings to suggest that spirituality has no direct effect on OCB, but through individual perceptions of organization. As the study of spirituality with OCB is still limited, this study attempts to explain OCB from an Islamic perspective, to propose a framework on Islamic spirituality, spirituality at work as an individual source of OCB and moderation of organizational commitment using Djafri and Noordin’s (2017) and previous empirical studies, with an aim to integrate the spirituality and OCB in a model that can be used to better understand OCB. It is hoped that this model development will reduce the scarcity of literature on spirituality…","author":[{"dropping-particle":"","family":"Sani","given":"Achmad","non-dropping-particle":"","parse-names":false,"suffix":""},{"dropping-particle":"","family":"Maharani Ekowati","given":"Vivin","non-dropping-particle":"","parse-names":false,"suffix":""}],"container-title":"Journal of Islamic Marketing","id":"ITEM-1","issue":"6","issued":{"date-parts":[["2020"]]},"page":"1777-1799","title":"Spirituality at work and organizational commitment as moderating variables in relationship between Islamic spirituality and OCB IP and influence toward employee performance","type":"article-journal","volume":"11"},"uris":["http://www.mendeley.com/documents/?uuid=0d662f86-8563-4a15-89a4-a2f38259de12"]}],"mendeley":{"formattedCitation":"(Sani &amp; Maharani Ekowati, 2020)","manualFormatting":"Sani and Maharani Ekowati (2020)","plainTextFormattedCitation":"(Sani &amp; Maharani Ekowati, 2020)","previouslyFormattedCitation":"(Sani &amp; Maharani Ekowati, 2020)"},"properties":{"noteIndex":0},"schema":"https://github.com/citation-style-language/schema/raw/master/csl-citation.json"}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Sani and Maharani Ekowati (2020)</w:t>
      </w:r>
      <w:r w:rsidR="007965FB">
        <w:rPr>
          <w:rFonts w:ascii="Bookman Old Style" w:hAnsi="Bookman Old Style"/>
          <w:sz w:val="24"/>
          <w:szCs w:val="24"/>
        </w:rPr>
        <w:fldChar w:fldCharType="end"/>
      </w:r>
      <w:r>
        <w:rPr>
          <w:rFonts w:ascii="Bookman Old Style" w:hAnsi="Bookman Old Style"/>
          <w:sz w:val="24"/>
          <w:szCs w:val="24"/>
        </w:rPr>
        <w:t xml:space="preserve"> </w:t>
      </w:r>
      <w:bookmarkEnd w:id="4"/>
      <w:r>
        <w:rPr>
          <w:rFonts w:ascii="Bookman Old Style" w:hAnsi="Bookman Old Style"/>
          <w:sz w:val="24"/>
          <w:szCs w:val="24"/>
        </w:rPr>
        <w:t xml:space="preserve">that </w:t>
      </w:r>
      <w:r>
        <w:rPr>
          <w:rFonts w:ascii="Bookman Old Style" w:hAnsi="Bookman Old Style"/>
          <w:sz w:val="24"/>
          <w:szCs w:val="24"/>
          <w:lang w:val="en-US"/>
        </w:rPr>
        <w:t>it</w:t>
      </w:r>
      <w:r>
        <w:rPr>
          <w:rFonts w:ascii="Bookman Old Style" w:hAnsi="Bookman Old Style"/>
          <w:sz w:val="24"/>
          <w:szCs w:val="24"/>
        </w:rPr>
        <w:t xml:space="preserve"> </w:t>
      </w:r>
      <w:r>
        <w:rPr>
          <w:rFonts w:ascii="Bookman Old Style" w:hAnsi="Bookman Old Style"/>
          <w:sz w:val="24"/>
          <w:szCs w:val="24"/>
          <w:lang w:val="en-US"/>
        </w:rPr>
        <w:t>has</w:t>
      </w:r>
      <w:r>
        <w:rPr>
          <w:rFonts w:ascii="Bookman Old Style" w:hAnsi="Bookman Old Style"/>
          <w:sz w:val="24"/>
          <w:szCs w:val="24"/>
        </w:rPr>
        <w:t xml:space="preserve"> </w:t>
      </w:r>
      <w:r>
        <w:rPr>
          <w:rFonts w:ascii="Bookman Old Style" w:hAnsi="Bookman Old Style"/>
          <w:sz w:val="24"/>
          <w:szCs w:val="24"/>
          <w:lang w:val="en-US"/>
        </w:rPr>
        <w:t>an indirect</w:t>
      </w:r>
      <w:r>
        <w:rPr>
          <w:rFonts w:ascii="Bookman Old Style" w:hAnsi="Bookman Old Style"/>
          <w:sz w:val="24"/>
          <w:szCs w:val="24"/>
        </w:rPr>
        <w:t xml:space="preserve"> </w:t>
      </w:r>
      <w:r>
        <w:rPr>
          <w:rFonts w:ascii="Bookman Old Style" w:hAnsi="Bookman Old Style"/>
          <w:sz w:val="24"/>
          <w:szCs w:val="24"/>
          <w:lang w:val="en-US"/>
        </w:rPr>
        <w:t>effect</w:t>
      </w:r>
      <w:r>
        <w:rPr>
          <w:rFonts w:ascii="Bookman Old Style" w:hAnsi="Bookman Old Style"/>
          <w:sz w:val="24"/>
          <w:szCs w:val="24"/>
        </w:rPr>
        <w:t xml:space="preserve">. To determine the </w:t>
      </w:r>
      <w:r>
        <w:rPr>
          <w:rFonts w:ascii="Bookman Old Style" w:hAnsi="Bookman Old Style"/>
          <w:sz w:val="24"/>
          <w:szCs w:val="24"/>
          <w:lang w:val="en-US"/>
        </w:rPr>
        <w:t>impact</w:t>
      </w:r>
      <w:r>
        <w:rPr>
          <w:rFonts w:ascii="Bookman Old Style" w:hAnsi="Bookman Old Style"/>
          <w:sz w:val="24"/>
          <w:szCs w:val="24"/>
        </w:rPr>
        <w:t xml:space="preserve"> of human resource management </w:t>
      </w:r>
      <w:r>
        <w:rPr>
          <w:rFonts w:ascii="Bookman Old Style" w:hAnsi="Bookman Old Style"/>
          <w:sz w:val="24"/>
          <w:szCs w:val="24"/>
          <w:lang w:val="en-US"/>
        </w:rPr>
        <w:t>in</w:t>
      </w:r>
      <w:r>
        <w:rPr>
          <w:rFonts w:ascii="Bookman Old Style" w:hAnsi="Bookman Old Style"/>
          <w:sz w:val="24"/>
          <w:szCs w:val="24"/>
        </w:rPr>
        <w:t xml:space="preserve"> </w:t>
      </w:r>
      <w:r>
        <w:rPr>
          <w:rFonts w:ascii="Bookman Old Style" w:hAnsi="Bookman Old Style"/>
          <w:sz w:val="24"/>
          <w:szCs w:val="24"/>
          <w:lang w:val="en-US"/>
        </w:rPr>
        <w:t>these</w:t>
      </w:r>
      <w:r>
        <w:rPr>
          <w:rFonts w:ascii="Bookman Old Style" w:hAnsi="Bookman Old Style"/>
          <w:sz w:val="24"/>
          <w:szCs w:val="24"/>
        </w:rPr>
        <w:t xml:space="preserve"> banks, it is necessary to </w:t>
      </w:r>
      <w:r>
        <w:rPr>
          <w:rFonts w:ascii="Bookman Old Style" w:hAnsi="Bookman Old Style"/>
          <w:sz w:val="24"/>
          <w:szCs w:val="24"/>
          <w:lang w:val="en-US"/>
        </w:rPr>
        <w:t>ascertain</w:t>
      </w:r>
      <w:r>
        <w:rPr>
          <w:rFonts w:ascii="Bookman Old Style" w:hAnsi="Bookman Old Style"/>
          <w:sz w:val="24"/>
          <w:szCs w:val="24"/>
        </w:rPr>
        <w:t xml:space="preserve"> </w:t>
      </w:r>
      <w:r>
        <w:rPr>
          <w:rFonts w:ascii="Bookman Old Style" w:hAnsi="Bookman Old Style"/>
          <w:sz w:val="24"/>
          <w:szCs w:val="24"/>
          <w:lang w:val="en-US"/>
        </w:rPr>
        <w:t xml:space="preserve">the </w:t>
      </w:r>
      <w:r>
        <w:rPr>
          <w:rFonts w:ascii="Bookman Old Style" w:hAnsi="Bookman Old Style"/>
          <w:sz w:val="24"/>
          <w:szCs w:val="24"/>
        </w:rPr>
        <w:t xml:space="preserve">variables </w:t>
      </w:r>
      <w:r>
        <w:rPr>
          <w:rFonts w:ascii="Bookman Old Style" w:hAnsi="Bookman Old Style"/>
          <w:sz w:val="24"/>
          <w:szCs w:val="24"/>
          <w:lang w:val="en-US"/>
        </w:rPr>
        <w:t>that have</w:t>
      </w:r>
      <w:r>
        <w:rPr>
          <w:rFonts w:ascii="Bookman Old Style" w:hAnsi="Bookman Old Style"/>
          <w:sz w:val="24"/>
          <w:szCs w:val="24"/>
        </w:rPr>
        <w:t xml:space="preserve"> </w:t>
      </w:r>
      <w:r>
        <w:rPr>
          <w:rFonts w:ascii="Bookman Old Style" w:hAnsi="Bookman Old Style"/>
          <w:sz w:val="24"/>
          <w:szCs w:val="24"/>
          <w:lang w:val="en-US"/>
        </w:rPr>
        <w:t>both</w:t>
      </w:r>
      <w:r>
        <w:rPr>
          <w:rFonts w:ascii="Bookman Old Style" w:hAnsi="Bookman Old Style"/>
          <w:sz w:val="24"/>
          <w:szCs w:val="24"/>
        </w:rPr>
        <w:t xml:space="preserve"> direct and indirect effect</w:t>
      </w:r>
      <w:r>
        <w:rPr>
          <w:rFonts w:ascii="Bookman Old Style" w:hAnsi="Bookman Old Style"/>
          <w:sz w:val="24"/>
          <w:szCs w:val="24"/>
          <w:lang w:val="en-US"/>
        </w:rPr>
        <w:t>s</w:t>
      </w:r>
      <w:r>
        <w:rPr>
          <w:rFonts w:ascii="Bookman Old Style" w:hAnsi="Bookman Old Style"/>
          <w:sz w:val="24"/>
          <w:szCs w:val="24"/>
        </w:rPr>
        <w:t xml:space="preserve">.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{"citationItems":[{"id":"ITEM-1","itemData":{"author":[{"dropping-particle":"","family":"Ratnasari","given":"Ririn Tri","non-dropping-particle":"","parse-names":false,"suffix":""}],"id":"ITEM-1","issued":{"date-parts":[["2014"]]},"publisher":"Universitas Airlangga","title":"Kepemimpinan Islam dan Pemasaran Internal terhadap Kinerja Serta Kesejahteraan Karyawan Bank Islam di Jawa Timur","type":"thesis"},"uris":["http://www.mendeley.com/documents/?uuid=fcb3b5aa-6a50-48f2-a161-b278eff3da47"]}],"mendeley":{"formattedCitation":"(Ratnasari, 2014)","manualFormatting":"Ratnasari (2014)","plainTextFormattedCitation":"(Ratnasari, 2014)","previouslyFormattedCitation":"(Ratnasari, 2014)"},"properties":{"noteIndex":0},"schema":"https://github.com/citation-style-language/schema/raw/master/csl-citation.json"}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Ratnasari (2014)</w:t>
      </w:r>
      <w:r w:rsidR="007965FB">
        <w:rPr>
          <w:rFonts w:ascii="Bookman Old Style" w:hAnsi="Bookman Old Style"/>
          <w:sz w:val="24"/>
          <w:szCs w:val="24"/>
        </w:rPr>
        <w:fldChar w:fldCharType="end"/>
      </w:r>
      <w:r>
        <w:rPr>
          <w:rFonts w:ascii="Bookman Old Style" w:hAnsi="Bookman Old Style"/>
          <w:sz w:val="24"/>
          <w:szCs w:val="24"/>
        </w:rPr>
        <w:t xml:space="preserve"> </w:t>
      </w:r>
      <w:r>
        <w:rPr>
          <w:rFonts w:ascii="Bookman Old Style" w:hAnsi="Bookman Old Style"/>
          <w:sz w:val="24"/>
          <w:szCs w:val="24"/>
          <w:lang w:val="en-US"/>
        </w:rPr>
        <w:t>discovered</w:t>
      </w:r>
      <w:r>
        <w:rPr>
          <w:rFonts w:ascii="Bookman Old Style" w:hAnsi="Bookman Old Style"/>
          <w:sz w:val="24"/>
          <w:szCs w:val="24"/>
        </w:rPr>
        <w:t xml:space="preserve"> that internal marketing and Islamic leadership impact employee performance. However, this is affected by the application of </w:t>
      </w:r>
      <w:r>
        <w:rPr>
          <w:rFonts w:ascii="Bookman Old Style" w:hAnsi="Bookman Old Style"/>
          <w:sz w:val="24"/>
          <w:szCs w:val="24"/>
          <w:lang w:val="en-US"/>
        </w:rPr>
        <w:t>appropriate Sharia</w:t>
      </w:r>
      <w:r>
        <w:rPr>
          <w:rFonts w:ascii="Bookman Old Style" w:hAnsi="Bookman Old Style"/>
          <w:sz w:val="24"/>
          <w:szCs w:val="24"/>
        </w:rPr>
        <w:t xml:space="preserve"> values.</w:t>
      </w:r>
    </w:p>
    <w:p w14:paraId="69D536FA" w14:textId="77777777" w:rsidR="004D50D0" w:rsidRDefault="00F966E9" w:rsidP="004D50D0">
      <w:pPr>
        <w:pStyle w:val="ListParagraph"/>
        <w:spacing w:after="0" w:line="360" w:lineRule="auto"/>
        <w:ind w:firstLine="556"/>
        <w:jc w:val="both"/>
        <w:rPr>
          <w:rFonts w:ascii="Bookman Old Style" w:hAnsi="Bookman Old Style"/>
          <w:sz w:val="24"/>
          <w:szCs w:val="24"/>
        </w:rPr>
      </w:pPr>
      <w:bookmarkStart w:id="5" w:name="_Hlk41581666"/>
      <w:r>
        <w:rPr>
          <w:rFonts w:ascii="Bookman Old Style" w:hAnsi="Bookman Old Style"/>
          <w:sz w:val="24"/>
          <w:szCs w:val="24"/>
          <w:lang w:val="en-US"/>
        </w:rPr>
        <w:t xml:space="preserve">According to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{"citationItems":[{"id":"ITEM-1","itemData":{"DOI":"10.1016/j.iedeen.2019.05.001","ISSN":"24448834","abstract":"This research focuses on the discussion regarding antecedent variable of transformational leadership with its effect to work performance of the middle-level leaders at the organization of Pelabuhan Indonesia III Inc. The samples used in this study are 30 respondents as 75% of the population. The technique used to collect the data from the respondents is questionnaires to minimize any interpretation differences between respondents and the researcher. Further, analysis model used is structural equation model (SEM) with the basis of theory and concept, from the package of Partial Least Square (PLS) program so that the results are accurate. This study found that transformational leadership has direct significant effect on job satisfaction and organizational commitment. However transformational leadership cannot give significant impact to work performance when it is intervened by the organizational commitment as well as it cannot give direct impact on work performance.","author":[{"dropping-particle":"","family":"Eliyana","given":"Anis","non-dropping-particle":"","parse-names":false,"suffix":""},{"dropping-particle":"","family":"Ma'arif","given":"Syamsul","non-dropping-particle":"","parse-names":false,"suffix":""},{"dropping-particle":"","family":"Muzakki","given":"","non-dropping-particle":"","parse-names":false,"suffix":""}],"container-title":"European Research on Management and Business Economics","id":"ITEM-1","issue":"3","issued":{"date-parts":[["2019"]]},"page":"144-150","publisher":"AEDEM","title":"Job satisfaction and organizational commitment effect in the transformational leadership towards employee performance","type":"article-journal","volume":"25"},"uris":["http://www.mendeley.com/documents/?uuid=ca5fc323-9e99-49db-8207-28247a169ae9"]}],"mendeley":{"formattedCitation":"(Eliyana et al., 2019)","manualFormatting":"Eliyana et al. (2019)","plainTextFormattedCitation":"(Eliyana et al., 2019)","previouslyFormattedCitation":"(Eliyana et al., 2019)"},"properties":{"noteIndex":0},"schema":"https://github.com/citation-style-language/schema/raw/master/csl-citation.json"}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Eliyana et al. (2019)</w:t>
      </w:r>
      <w:r w:rsidR="007965FB">
        <w:rPr>
          <w:rFonts w:ascii="Bookman Old Style" w:hAnsi="Bookman Old Style"/>
          <w:sz w:val="24"/>
          <w:szCs w:val="24"/>
        </w:rPr>
        <w:fldChar w:fldCharType="end"/>
      </w:r>
      <w:r>
        <w:rPr>
          <w:rFonts w:ascii="Bookman Old Style" w:hAnsi="Bookman Old Style"/>
          <w:sz w:val="24"/>
          <w:szCs w:val="24"/>
          <w:lang w:val="en-US"/>
        </w:rPr>
        <w:t>,</w:t>
      </w:r>
      <w:r>
        <w:rPr>
          <w:rFonts w:ascii="Bookman Old Style" w:hAnsi="Bookman Old Style"/>
          <w:sz w:val="24"/>
          <w:szCs w:val="24"/>
        </w:rPr>
        <w:t xml:space="preserve"> the transformative leadership model directly and significantly affects job satisfaction. However, </w:t>
      </w:r>
      <w:r>
        <w:rPr>
          <w:rFonts w:ascii="Bookman Old Style" w:hAnsi="Bookman Old Style"/>
          <w:sz w:val="24"/>
          <w:szCs w:val="24"/>
          <w:lang w:val="en-US"/>
        </w:rPr>
        <w:t>it</w:t>
      </w:r>
      <w:r>
        <w:rPr>
          <w:rFonts w:ascii="Bookman Old Style" w:hAnsi="Bookman Old Style"/>
          <w:sz w:val="24"/>
          <w:szCs w:val="24"/>
        </w:rPr>
        <w:t xml:space="preserve"> </w:t>
      </w:r>
      <w:r>
        <w:rPr>
          <w:rFonts w:ascii="Bookman Old Style" w:hAnsi="Bookman Old Style"/>
          <w:sz w:val="24"/>
          <w:szCs w:val="24"/>
          <w:lang w:val="en-US"/>
        </w:rPr>
        <w:t>has</w:t>
      </w:r>
      <w:r>
        <w:rPr>
          <w:rFonts w:ascii="Bookman Old Style" w:hAnsi="Bookman Old Style"/>
          <w:sz w:val="24"/>
          <w:szCs w:val="24"/>
        </w:rPr>
        <w:t xml:space="preserve"> a</w:t>
      </w:r>
      <w:r>
        <w:rPr>
          <w:rFonts w:ascii="Bookman Old Style" w:hAnsi="Bookman Old Style"/>
          <w:sz w:val="24"/>
          <w:szCs w:val="24"/>
          <w:lang w:val="en-US"/>
        </w:rPr>
        <w:t>n</w:t>
      </w:r>
      <w:r>
        <w:rPr>
          <w:rFonts w:ascii="Bookman Old Style" w:hAnsi="Bookman Old Style"/>
          <w:sz w:val="24"/>
          <w:szCs w:val="24"/>
        </w:rPr>
        <w:t xml:space="preserve"> </w:t>
      </w:r>
      <w:r>
        <w:rPr>
          <w:rFonts w:ascii="Bookman Old Style" w:hAnsi="Bookman Old Style"/>
          <w:sz w:val="24"/>
          <w:szCs w:val="24"/>
          <w:lang w:val="en-US"/>
        </w:rPr>
        <w:t>in</w:t>
      </w:r>
      <w:r>
        <w:rPr>
          <w:rFonts w:ascii="Bookman Old Style" w:hAnsi="Bookman Old Style"/>
          <w:sz w:val="24"/>
          <w:szCs w:val="24"/>
        </w:rPr>
        <w:t xml:space="preserve">significant </w:t>
      </w:r>
      <w:r>
        <w:rPr>
          <w:rFonts w:ascii="Bookman Old Style" w:hAnsi="Bookman Old Style"/>
          <w:sz w:val="24"/>
          <w:szCs w:val="24"/>
          <w:lang w:val="en-US"/>
        </w:rPr>
        <w:t>impact</w:t>
      </w:r>
      <w:r>
        <w:rPr>
          <w:rFonts w:ascii="Bookman Old Style" w:hAnsi="Bookman Old Style"/>
          <w:sz w:val="24"/>
          <w:szCs w:val="24"/>
        </w:rPr>
        <w:t xml:space="preserve"> on performance when it is intervened by employee commitment.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{"citationItems":[{"id":"ITEM-1","itemData":{"DOI":"10.1016/j.ijhm.2018.06.014","ISSN":"02784319","abstract":"This study investigates the underlying mechanisms and boundary conditions that explain the relationship between transformational leadership and frontline employee performance. Specifically, it explores the mediating role of organizational identification and work engagement in the relationship between transformational leadership and job performance and organization-directed citizenship behaviors. Additionally, it examines whether proactive personality moderates the effect of transformational leadership on identification and engagement. Data from 323 frontline hotel employees were analyzed using partial least square regression. Results show that identification and engagement fully mediate the relationship between transformational leadership and organizational citizenship behaviors, whereas engagement partially mediates the link between transformational leadership and job performance. Results indicate a sequential mediation effect of identification and engagement on employee performance. Finally, findings show that proactive personality strengthens the effect of leadership on identification and engagement. The study provides information for hotel managers about why and under what circumstances employees perform the way they do.","author":[{"dropping-particle":"","family":"Buil","given":"Isabel","non-dropping-particle":"","parse-names":false,"suffix":""},{"dropping-particle":"","family":"Martínez","given":"Eva","non-dropping-particle":"","parse-names":false,"suffix":""},{"dropping-particle":"","family":"Matute","given":"Jorge","non-dropping-particle":"","parse-names":false,"suffix":""}],"container-title":"International Journal of Hospitality Management","id":"ITEM-1","issue":"June 2018","issued":{"date-parts":[["2019"]]},"page":"64-75","title":"Transformational leadership and employee performance: The role of identification, engagement and proactive personality","type":"article-journal","volume":"77"},"uris":["http://www.mendeley.com/documents/?uuid=ffe9f9c9-289f-476e-97ea-cc753a4d33be"]}],"mendeley":{"formattedCitation":"(Buil et al., 2019)","manualFormatting":"Buil et al. (2019)","plainTextFormattedCitation":"(Buil et al., 2019)","previouslyFormattedCitation":"(Buil et al., 2019)"},"properties":{"noteIndex":0},"schema":"https://github.com/citation-style-language/schema/raw/master/csl-citation.json"}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Buil et al. (2019)</w:t>
      </w:r>
      <w:r w:rsidR="007965FB">
        <w:rPr>
          <w:rFonts w:ascii="Bookman Old Style" w:hAnsi="Bookman Old Style"/>
          <w:sz w:val="24"/>
          <w:szCs w:val="24"/>
        </w:rPr>
        <w:fldChar w:fldCharType="end"/>
      </w:r>
      <w:r>
        <w:rPr>
          <w:rFonts w:ascii="Bookman Old Style" w:hAnsi="Bookman Old Style"/>
          <w:sz w:val="24"/>
          <w:szCs w:val="24"/>
        </w:rPr>
        <w:t xml:space="preserve"> </w:t>
      </w:r>
      <w:bookmarkStart w:id="6" w:name="_Hlk56595399"/>
      <w:bookmarkStart w:id="7" w:name="_Hlk41586315"/>
      <w:bookmarkEnd w:id="5"/>
      <w:r>
        <w:rPr>
          <w:rFonts w:ascii="Bookman Old Style" w:hAnsi="Bookman Old Style"/>
          <w:sz w:val="24"/>
          <w:szCs w:val="24"/>
          <w:lang w:val="en-US"/>
        </w:rPr>
        <w:t>reported</w:t>
      </w:r>
      <w:r>
        <w:rPr>
          <w:rFonts w:ascii="Bookman Old Style" w:hAnsi="Bookman Old Style"/>
          <w:sz w:val="24"/>
          <w:szCs w:val="24"/>
        </w:rPr>
        <w:t xml:space="preserve"> that employee engagement fully mediates the relationship between transformational leadership and employee behavior </w:t>
      </w:r>
      <w:r>
        <w:rPr>
          <w:rFonts w:ascii="Bookman Old Style" w:hAnsi="Bookman Old Style"/>
          <w:sz w:val="24"/>
          <w:szCs w:val="24"/>
          <w:lang w:val="en-US"/>
        </w:rPr>
        <w:t>and</w:t>
      </w:r>
      <w:r>
        <w:rPr>
          <w:rFonts w:ascii="Bookman Old Style" w:hAnsi="Bookman Old Style"/>
          <w:sz w:val="24"/>
          <w:szCs w:val="24"/>
        </w:rPr>
        <w:t xml:space="preserve"> partial</w:t>
      </w:r>
      <w:r>
        <w:rPr>
          <w:rFonts w:ascii="Bookman Old Style" w:hAnsi="Bookman Old Style"/>
          <w:sz w:val="24"/>
          <w:szCs w:val="24"/>
          <w:lang w:val="en-US"/>
        </w:rPr>
        <w:t>ly</w:t>
      </w:r>
      <w:r>
        <w:rPr>
          <w:rFonts w:ascii="Bookman Old Style" w:hAnsi="Bookman Old Style"/>
          <w:sz w:val="24"/>
          <w:szCs w:val="24"/>
        </w:rPr>
        <w:t xml:space="preserve"> mediates </w:t>
      </w:r>
      <w:r>
        <w:rPr>
          <w:rFonts w:ascii="Bookman Old Style" w:hAnsi="Bookman Old Style"/>
          <w:sz w:val="24"/>
          <w:szCs w:val="24"/>
          <w:lang w:val="en-US"/>
        </w:rPr>
        <w:t>that</w:t>
      </w:r>
      <w:r>
        <w:rPr>
          <w:rFonts w:ascii="Bookman Old Style" w:hAnsi="Bookman Old Style"/>
          <w:sz w:val="24"/>
          <w:szCs w:val="24"/>
        </w:rPr>
        <w:t xml:space="preserve"> between </w:t>
      </w:r>
      <w:r>
        <w:rPr>
          <w:rFonts w:ascii="Bookman Old Style" w:hAnsi="Bookman Old Style"/>
          <w:sz w:val="24"/>
          <w:szCs w:val="24"/>
          <w:lang w:val="en-US"/>
        </w:rPr>
        <w:t>their</w:t>
      </w:r>
      <w:r>
        <w:rPr>
          <w:rFonts w:ascii="Bookman Old Style" w:hAnsi="Bookman Old Style"/>
          <w:sz w:val="24"/>
          <w:szCs w:val="24"/>
        </w:rPr>
        <w:t xml:space="preserve"> performance</w:t>
      </w:r>
      <w:r>
        <w:rPr>
          <w:rFonts w:ascii="Bookman Old Style" w:hAnsi="Bookman Old Style"/>
          <w:sz w:val="24"/>
          <w:szCs w:val="24"/>
          <w:lang w:val="en-US"/>
        </w:rPr>
        <w:t>s</w:t>
      </w:r>
      <w:r>
        <w:rPr>
          <w:rFonts w:ascii="Bookman Old Style" w:hAnsi="Bookman Old Style"/>
          <w:sz w:val="24"/>
          <w:szCs w:val="24"/>
        </w:rPr>
        <w:t>.</w:t>
      </w:r>
    </w:p>
    <w:p w14:paraId="33AB104E" w14:textId="77777777" w:rsidR="004D50D0" w:rsidRDefault="00F966E9" w:rsidP="004D50D0">
      <w:pPr>
        <w:pStyle w:val="ListParagraph"/>
        <w:spacing w:after="0" w:line="360" w:lineRule="auto"/>
        <w:ind w:firstLine="556"/>
        <w:jc w:val="both"/>
        <w:rPr>
          <w:rFonts w:ascii="Bookman Old Style" w:hAnsi="Bookman Old Style"/>
          <w:sz w:val="24"/>
          <w:szCs w:val="24"/>
        </w:rPr>
      </w:pPr>
      <w:r>
        <w:rPr>
          <w:rFonts w:ascii="Bookman Old Style" w:hAnsi="Bookman Old Style"/>
          <w:sz w:val="24"/>
          <w:szCs w:val="24"/>
        </w:rPr>
        <w:t xml:space="preserve">The </w:t>
      </w:r>
      <w:r>
        <w:rPr>
          <w:rFonts w:ascii="Bookman Old Style" w:hAnsi="Bookman Old Style"/>
          <w:sz w:val="24"/>
          <w:szCs w:val="24"/>
          <w:lang w:val="en-US"/>
        </w:rPr>
        <w:t xml:space="preserve">earlier mentioned </w:t>
      </w:r>
      <w:r>
        <w:rPr>
          <w:rFonts w:ascii="Bookman Old Style" w:hAnsi="Bookman Old Style"/>
          <w:sz w:val="24"/>
          <w:szCs w:val="24"/>
        </w:rPr>
        <w:t xml:space="preserve">research </w:t>
      </w:r>
      <w:r>
        <w:rPr>
          <w:rFonts w:ascii="Bookman Old Style" w:hAnsi="Bookman Old Style"/>
          <w:sz w:val="24"/>
          <w:szCs w:val="24"/>
          <w:lang w:val="en-US"/>
        </w:rPr>
        <w:t>stated</w:t>
      </w:r>
      <w:r>
        <w:rPr>
          <w:rFonts w:ascii="Bookman Old Style" w:hAnsi="Bookman Old Style"/>
          <w:sz w:val="24"/>
          <w:szCs w:val="24"/>
        </w:rPr>
        <w:t xml:space="preserve"> that employee performance is affected by leadership, job satisfaction, and employee engagement. As an institution </w:t>
      </w:r>
      <w:r w:rsidR="00950D53">
        <w:rPr>
          <w:rFonts w:ascii="Bookman Old Style" w:hAnsi="Bookman Old Style"/>
          <w:sz w:val="24"/>
          <w:szCs w:val="24"/>
          <w:lang w:val="en-US"/>
        </w:rPr>
        <w:t xml:space="preserve">which </w:t>
      </w:r>
      <w:r>
        <w:rPr>
          <w:rFonts w:ascii="Bookman Old Style" w:hAnsi="Bookman Old Style"/>
          <w:sz w:val="24"/>
          <w:szCs w:val="24"/>
          <w:lang w:val="en-US"/>
        </w:rPr>
        <w:t>management</w:t>
      </w:r>
      <w:r>
        <w:rPr>
          <w:rFonts w:ascii="Bookman Old Style" w:hAnsi="Bookman Old Style"/>
          <w:sz w:val="24"/>
          <w:szCs w:val="24"/>
        </w:rPr>
        <w:t xml:space="preserve"> </w:t>
      </w:r>
      <w:r>
        <w:rPr>
          <w:rFonts w:ascii="Bookman Old Style" w:hAnsi="Bookman Old Style"/>
          <w:sz w:val="24"/>
          <w:szCs w:val="24"/>
          <w:lang w:val="en-US"/>
        </w:rPr>
        <w:t>is based on</w:t>
      </w:r>
      <w:r>
        <w:rPr>
          <w:rFonts w:ascii="Bookman Old Style" w:hAnsi="Bookman Old Style"/>
          <w:sz w:val="24"/>
          <w:szCs w:val="24"/>
        </w:rPr>
        <w:t xml:space="preserve"> the Islamic concept, </w:t>
      </w:r>
      <w:r>
        <w:rPr>
          <w:rFonts w:ascii="Bookman Old Style" w:hAnsi="Bookman Old Style"/>
          <w:sz w:val="24"/>
          <w:szCs w:val="24"/>
          <w:lang w:val="en-US"/>
        </w:rPr>
        <w:t>these</w:t>
      </w:r>
      <w:r>
        <w:rPr>
          <w:rFonts w:ascii="Bookman Old Style" w:hAnsi="Bookman Old Style"/>
          <w:sz w:val="24"/>
          <w:szCs w:val="24"/>
        </w:rPr>
        <w:t xml:space="preserve"> banks </w:t>
      </w:r>
      <w:r>
        <w:rPr>
          <w:rFonts w:ascii="Bookman Old Style" w:hAnsi="Bookman Old Style"/>
          <w:sz w:val="24"/>
          <w:szCs w:val="24"/>
          <w:lang w:val="en-US"/>
        </w:rPr>
        <w:t>are</w:t>
      </w:r>
      <w:r>
        <w:rPr>
          <w:rFonts w:ascii="Bookman Old Style" w:hAnsi="Bookman Old Style"/>
          <w:sz w:val="24"/>
          <w:szCs w:val="24"/>
        </w:rPr>
        <w:t xml:space="preserve"> </w:t>
      </w:r>
      <w:r>
        <w:rPr>
          <w:rFonts w:ascii="Bookman Old Style" w:hAnsi="Bookman Old Style"/>
          <w:sz w:val="24"/>
          <w:szCs w:val="24"/>
          <w:lang w:val="en-US"/>
        </w:rPr>
        <w:t>inseparable</w:t>
      </w:r>
      <w:r>
        <w:rPr>
          <w:rFonts w:ascii="Bookman Old Style" w:hAnsi="Bookman Old Style"/>
          <w:sz w:val="24"/>
          <w:szCs w:val="24"/>
        </w:rPr>
        <w:t xml:space="preserve"> from </w:t>
      </w:r>
      <w:r>
        <w:rPr>
          <w:rFonts w:ascii="Bookman Old Style" w:hAnsi="Bookman Old Style"/>
          <w:sz w:val="24"/>
          <w:szCs w:val="24"/>
          <w:lang w:val="en-US"/>
        </w:rPr>
        <w:t>certain</w:t>
      </w:r>
      <w:r>
        <w:rPr>
          <w:rFonts w:ascii="Bookman Old Style" w:hAnsi="Bookman Old Style"/>
          <w:sz w:val="24"/>
          <w:szCs w:val="24"/>
        </w:rPr>
        <w:t xml:space="preserve"> habits </w:t>
      </w:r>
      <w:r>
        <w:rPr>
          <w:rFonts w:ascii="Bookman Old Style" w:hAnsi="Bookman Old Style"/>
          <w:sz w:val="24"/>
          <w:szCs w:val="24"/>
          <w:lang w:val="en-US"/>
        </w:rPr>
        <w:t>b</w:t>
      </w:r>
      <w:r>
        <w:rPr>
          <w:rFonts w:ascii="Bookman Old Style" w:hAnsi="Bookman Old Style"/>
          <w:sz w:val="24"/>
          <w:szCs w:val="24"/>
        </w:rPr>
        <w:t>ecause work culture is affected by values</w:t>
      </w:r>
      <w:r>
        <w:rPr>
          <w:rFonts w:ascii="Bookman Old Style" w:hAnsi="Bookman Old Style"/>
          <w:sz w:val="24"/>
          <w:szCs w:val="24"/>
          <w:lang w:val="en-US"/>
        </w:rPr>
        <w:t>,</w:t>
      </w:r>
      <w:r>
        <w:rPr>
          <w:rFonts w:ascii="Bookman Old Style" w:hAnsi="Bookman Old Style"/>
          <w:sz w:val="24"/>
          <w:szCs w:val="24"/>
        </w:rPr>
        <w:t xml:space="preserve"> spiritual beliefs, and </w:t>
      </w:r>
      <w:r>
        <w:rPr>
          <w:rFonts w:ascii="Bookman Old Style" w:hAnsi="Bookman Old Style"/>
          <w:sz w:val="24"/>
          <w:szCs w:val="24"/>
          <w:lang w:val="en-US"/>
        </w:rPr>
        <w:t xml:space="preserve">some form of </w:t>
      </w:r>
      <w:r>
        <w:rPr>
          <w:rFonts w:ascii="Bookman Old Style" w:hAnsi="Bookman Old Style"/>
          <w:sz w:val="24"/>
          <w:szCs w:val="24"/>
        </w:rPr>
        <w:t xml:space="preserve">rituals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{"citationItems":[{"id":"ITEM-1","itemData":{"author":[{"dropping-particle":"","family":"Schein","given":"E. H","non-dropping-particle":"","parse-names":false,"suffix":""}],"id":"ITEM-1","issued":{"date-parts":[["2004"]]},"publisher":"Josney-Bass","publisher-place":"San Fransisco","title":"Organizational culture and leadership","type":"book"},"uris":["http://www.mendeley.com/documents/?uuid=e6a39c9e-c768-4cfe-9fb8-ea491c88b83f"]}],"mendeley":{"formattedCitation":"(Schein, 2004)","plainTextFormattedCitation":"(Schein, 2004)","previouslyFormattedCitation":"(Schein, 2004)"},"properties":{"noteIndex":0},"schema":"https://github.com/citation-style-language/schema/raw/master/csl-citation.json"}</w:instrText>
      </w:r>
      <w:r w:rsidR="007965FB">
        <w:rPr>
          <w:rFonts w:ascii="Bookman Old Style" w:hAnsi="Bookman Old Style"/>
          <w:sz w:val="24"/>
          <w:szCs w:val="24"/>
        </w:rPr>
        <w:fldChar w:fldCharType="separate"/>
      </w:r>
      <w:r w:rsidR="007965FB" w:rsidRPr="007965FB">
        <w:rPr>
          <w:rFonts w:ascii="Bookman Old Style" w:hAnsi="Bookman Old Style"/>
          <w:noProof/>
          <w:sz w:val="24"/>
          <w:szCs w:val="24"/>
        </w:rPr>
        <w:t>(Schein, 2004)</w:t>
      </w:r>
      <w:r w:rsidR="007965FB">
        <w:rPr>
          <w:rFonts w:ascii="Bookman Old Style" w:hAnsi="Bookman Old Style"/>
          <w:sz w:val="24"/>
          <w:szCs w:val="24"/>
        </w:rPr>
        <w:fldChar w:fldCharType="end"/>
      </w:r>
      <w:r>
        <w:rPr>
          <w:rFonts w:ascii="Bookman Old Style" w:hAnsi="Bookman Old Style"/>
          <w:sz w:val="24"/>
          <w:szCs w:val="24"/>
        </w:rPr>
        <w:t xml:space="preserve">. </w:t>
      </w:r>
      <w:r w:rsidR="00950D53">
        <w:rPr>
          <w:rFonts w:ascii="Bookman Old Style" w:hAnsi="Bookman Old Style"/>
          <w:sz w:val="24"/>
          <w:szCs w:val="24"/>
          <w:lang w:val="en-US"/>
        </w:rPr>
        <w:t>Therefore, i</w:t>
      </w:r>
      <w:r>
        <w:rPr>
          <w:rFonts w:ascii="Bookman Old Style" w:hAnsi="Bookman Old Style"/>
          <w:sz w:val="24"/>
          <w:szCs w:val="24"/>
          <w:lang w:val="en-US"/>
        </w:rPr>
        <w:t>t is</w:t>
      </w:r>
      <w:r w:rsidR="00950D53">
        <w:rPr>
          <w:rFonts w:ascii="Bookman Old Style" w:hAnsi="Bookman Old Style"/>
          <w:sz w:val="24"/>
          <w:szCs w:val="24"/>
          <w:lang w:val="en-US"/>
        </w:rPr>
        <w:t xml:space="preserve"> </w:t>
      </w:r>
      <w:r>
        <w:rPr>
          <w:rFonts w:ascii="Bookman Old Style" w:hAnsi="Bookman Old Style"/>
          <w:sz w:val="24"/>
          <w:szCs w:val="24"/>
          <w:lang w:val="en-US"/>
        </w:rPr>
        <w:t xml:space="preserve">impossible to ignore the accompanying Sharia aspects </w:t>
      </w:r>
      <w:r>
        <w:rPr>
          <w:rFonts w:ascii="Bookman Old Style" w:hAnsi="Bookman Old Style"/>
          <w:sz w:val="24"/>
          <w:szCs w:val="24"/>
        </w:rPr>
        <w:t>in examining the effect of employee performance.</w:t>
      </w:r>
      <w:bookmarkStart w:id="8" w:name="_Hlk41581741"/>
      <w:bookmarkEnd w:id="6"/>
    </w:p>
    <w:bookmarkEnd w:id="7"/>
    <w:bookmarkEnd w:id="8"/>
    <w:p w14:paraId="449D4100" w14:textId="77777777" w:rsidR="004D50D0" w:rsidRDefault="00F966E9" w:rsidP="004D50D0">
      <w:pPr>
        <w:pStyle w:val="ListParagraph"/>
        <w:spacing w:after="0" w:line="360" w:lineRule="auto"/>
        <w:ind w:firstLine="556"/>
        <w:jc w:val="both"/>
        <w:rPr>
          <w:rFonts w:ascii="Bookman Old Style" w:hAnsi="Bookman Old Style"/>
          <w:sz w:val="24"/>
          <w:szCs w:val="24"/>
        </w:rPr>
      </w:pPr>
      <w:r>
        <w:rPr>
          <w:rFonts w:ascii="Bookman Old Style" w:hAnsi="Bookman Old Style"/>
          <w:sz w:val="24"/>
          <w:szCs w:val="24"/>
        </w:rPr>
        <w:lastRenderedPageBreak/>
        <w:t xml:space="preserve">The </w:t>
      </w:r>
      <w:r>
        <w:rPr>
          <w:rFonts w:ascii="Bookman Old Style" w:hAnsi="Bookman Old Style"/>
          <w:sz w:val="24"/>
          <w:szCs w:val="24"/>
          <w:lang w:val="en-US"/>
        </w:rPr>
        <w:t xml:space="preserve">major </w:t>
      </w:r>
      <w:r>
        <w:rPr>
          <w:rFonts w:ascii="Bookman Old Style" w:hAnsi="Bookman Old Style"/>
          <w:sz w:val="24"/>
          <w:szCs w:val="24"/>
        </w:rPr>
        <w:t xml:space="preserve">problem faced is </w:t>
      </w:r>
      <w:r>
        <w:rPr>
          <w:rFonts w:ascii="Bookman Old Style" w:hAnsi="Bookman Old Style"/>
          <w:sz w:val="24"/>
          <w:szCs w:val="24"/>
          <w:lang w:val="en-US"/>
        </w:rPr>
        <w:t>how</w:t>
      </w:r>
      <w:r>
        <w:rPr>
          <w:rFonts w:ascii="Bookman Old Style" w:hAnsi="Bookman Old Style"/>
          <w:sz w:val="24"/>
          <w:szCs w:val="24"/>
        </w:rPr>
        <w:t xml:space="preserve"> to </w:t>
      </w:r>
      <w:r>
        <w:rPr>
          <w:rFonts w:ascii="Bookman Old Style" w:hAnsi="Bookman Old Style"/>
          <w:sz w:val="24"/>
          <w:szCs w:val="24"/>
          <w:lang w:val="en-US"/>
        </w:rPr>
        <w:t>motivate</w:t>
      </w:r>
      <w:r>
        <w:rPr>
          <w:rFonts w:ascii="Bookman Old Style" w:hAnsi="Bookman Old Style"/>
          <w:sz w:val="24"/>
          <w:szCs w:val="24"/>
        </w:rPr>
        <w:t xml:space="preserve"> sharia engagement through Islamic leadership and other variables. </w:t>
      </w:r>
      <w:r>
        <w:rPr>
          <w:rFonts w:ascii="Bookman Old Style" w:hAnsi="Bookman Old Style"/>
          <w:sz w:val="24"/>
          <w:szCs w:val="24"/>
          <w:lang w:val="en-US"/>
        </w:rPr>
        <w:t xml:space="preserve">None of the preliminary </w:t>
      </w:r>
      <w:r w:rsidR="00950D53">
        <w:rPr>
          <w:rFonts w:ascii="Bookman Old Style" w:hAnsi="Bookman Old Style"/>
          <w:sz w:val="24"/>
          <w:szCs w:val="24"/>
          <w:lang w:val="en-US"/>
        </w:rPr>
        <w:t xml:space="preserve">research </w:t>
      </w:r>
      <w:r>
        <w:rPr>
          <w:rFonts w:ascii="Bookman Old Style" w:hAnsi="Bookman Old Style"/>
          <w:sz w:val="24"/>
          <w:szCs w:val="24"/>
          <w:lang w:val="en-US"/>
        </w:rPr>
        <w:t xml:space="preserve">comprehensively </w:t>
      </w:r>
      <w:r>
        <w:rPr>
          <w:rFonts w:ascii="Bookman Old Style" w:hAnsi="Bookman Old Style"/>
          <w:sz w:val="24"/>
          <w:szCs w:val="24"/>
        </w:rPr>
        <w:t>examine</w:t>
      </w:r>
      <w:r>
        <w:rPr>
          <w:rFonts w:ascii="Bookman Old Style" w:hAnsi="Bookman Old Style"/>
          <w:sz w:val="24"/>
          <w:szCs w:val="24"/>
          <w:lang w:val="en-US"/>
        </w:rPr>
        <w:t>d</w:t>
      </w:r>
      <w:r>
        <w:rPr>
          <w:rFonts w:ascii="Bookman Old Style" w:hAnsi="Bookman Old Style"/>
          <w:sz w:val="24"/>
          <w:szCs w:val="24"/>
        </w:rPr>
        <w:t xml:space="preserve"> the antecedents of employee performance </w:t>
      </w:r>
      <w:r>
        <w:rPr>
          <w:rFonts w:ascii="Bookman Old Style" w:hAnsi="Bookman Old Style"/>
          <w:sz w:val="24"/>
          <w:szCs w:val="24"/>
          <w:lang w:val="en-US"/>
        </w:rPr>
        <w:t>and</w:t>
      </w:r>
      <w:r>
        <w:rPr>
          <w:rFonts w:ascii="Bookman Old Style" w:hAnsi="Bookman Old Style"/>
          <w:sz w:val="24"/>
          <w:szCs w:val="24"/>
        </w:rPr>
        <w:t xml:space="preserve"> Islamic values inherent in the human resources</w:t>
      </w:r>
      <w:r>
        <w:rPr>
          <w:rFonts w:ascii="Bookman Old Style" w:hAnsi="Bookman Old Style"/>
          <w:sz w:val="24"/>
          <w:szCs w:val="24"/>
          <w:lang w:val="en-US"/>
        </w:rPr>
        <w:t xml:space="preserve"> organization as an inseparable unit</w:t>
      </w:r>
      <w:r>
        <w:rPr>
          <w:rFonts w:ascii="Bookman Old Style" w:hAnsi="Bookman Old Style"/>
          <w:sz w:val="24"/>
          <w:szCs w:val="24"/>
        </w:rPr>
        <w:t xml:space="preserve">. This shows that there is </w:t>
      </w:r>
      <w:r>
        <w:rPr>
          <w:rFonts w:ascii="Bookman Old Style" w:hAnsi="Bookman Old Style"/>
          <w:sz w:val="24"/>
          <w:szCs w:val="24"/>
          <w:lang w:val="en-US"/>
        </w:rPr>
        <w:t>a need</w:t>
      </w:r>
      <w:r>
        <w:rPr>
          <w:rFonts w:ascii="Bookman Old Style" w:hAnsi="Bookman Old Style"/>
          <w:sz w:val="24"/>
          <w:szCs w:val="24"/>
        </w:rPr>
        <w:t xml:space="preserve"> for </w:t>
      </w:r>
      <w:r>
        <w:rPr>
          <w:rFonts w:ascii="Bookman Old Style" w:hAnsi="Bookman Old Style"/>
          <w:sz w:val="24"/>
          <w:szCs w:val="24"/>
          <w:lang w:val="en-US"/>
        </w:rPr>
        <w:t>improvement</w:t>
      </w:r>
      <w:r>
        <w:rPr>
          <w:rFonts w:ascii="Bookman Old Style" w:hAnsi="Bookman Old Style"/>
          <w:sz w:val="24"/>
          <w:szCs w:val="24"/>
        </w:rPr>
        <w:t xml:space="preserve"> in </w:t>
      </w:r>
      <w:r>
        <w:rPr>
          <w:rFonts w:ascii="Bookman Old Style" w:hAnsi="Bookman Old Style"/>
          <w:sz w:val="24"/>
          <w:szCs w:val="24"/>
          <w:lang w:val="en-US"/>
        </w:rPr>
        <w:t>embracing</w:t>
      </w:r>
      <w:r>
        <w:rPr>
          <w:rFonts w:ascii="Bookman Old Style" w:hAnsi="Bookman Old Style"/>
          <w:sz w:val="24"/>
          <w:szCs w:val="24"/>
        </w:rPr>
        <w:t xml:space="preserve"> </w:t>
      </w:r>
      <w:r>
        <w:rPr>
          <w:rFonts w:ascii="Bookman Old Style" w:hAnsi="Bookman Old Style"/>
          <w:sz w:val="24"/>
          <w:szCs w:val="24"/>
          <w:lang w:val="en-US"/>
        </w:rPr>
        <w:t>appropriate</w:t>
      </w:r>
      <w:r>
        <w:rPr>
          <w:rFonts w:ascii="Bookman Old Style" w:hAnsi="Bookman Old Style"/>
          <w:sz w:val="24"/>
          <w:szCs w:val="24"/>
        </w:rPr>
        <w:t xml:space="preserve"> work ethic</w:t>
      </w:r>
      <w:r>
        <w:rPr>
          <w:rFonts w:ascii="Bookman Old Style" w:hAnsi="Bookman Old Style"/>
          <w:sz w:val="24"/>
          <w:szCs w:val="24"/>
          <w:lang w:val="en-US"/>
        </w:rPr>
        <w:t>s</w:t>
      </w:r>
      <w:r>
        <w:rPr>
          <w:rFonts w:ascii="Bookman Old Style" w:hAnsi="Bookman Old Style"/>
          <w:sz w:val="24"/>
          <w:szCs w:val="24"/>
        </w:rPr>
        <w:t xml:space="preserve"> and culture</w:t>
      </w:r>
      <w:r>
        <w:rPr>
          <w:rFonts w:ascii="Bookman Old Style" w:hAnsi="Bookman Old Style"/>
          <w:sz w:val="24"/>
          <w:szCs w:val="24"/>
          <w:lang w:val="en-US"/>
        </w:rPr>
        <w:t>,</w:t>
      </w:r>
      <w:r>
        <w:rPr>
          <w:rFonts w:ascii="Bookman Old Style" w:hAnsi="Bookman Old Style"/>
          <w:sz w:val="24"/>
          <w:szCs w:val="24"/>
        </w:rPr>
        <w:t xml:space="preserve"> which has </w:t>
      </w:r>
      <w:r>
        <w:rPr>
          <w:rFonts w:ascii="Bookman Old Style" w:hAnsi="Bookman Old Style"/>
          <w:sz w:val="24"/>
          <w:szCs w:val="24"/>
          <w:lang w:val="en-US"/>
        </w:rPr>
        <w:t>both</w:t>
      </w:r>
      <w:r>
        <w:rPr>
          <w:rFonts w:ascii="Bookman Old Style" w:hAnsi="Bookman Old Style"/>
          <w:sz w:val="24"/>
          <w:szCs w:val="24"/>
        </w:rPr>
        <w:t xml:space="preserve"> worldly </w:t>
      </w:r>
      <w:r>
        <w:rPr>
          <w:rFonts w:ascii="Bookman Old Style" w:hAnsi="Bookman Old Style"/>
          <w:sz w:val="24"/>
          <w:szCs w:val="24"/>
          <w:lang w:val="en-US"/>
        </w:rPr>
        <w:t>and</w:t>
      </w:r>
      <w:r>
        <w:rPr>
          <w:rFonts w:ascii="Bookman Old Style" w:hAnsi="Bookman Old Style"/>
          <w:sz w:val="24"/>
          <w:szCs w:val="24"/>
        </w:rPr>
        <w:t xml:space="preserve"> hereafter orientation. Accordingly, the objective of this research is</w:t>
      </w:r>
      <w:r>
        <w:rPr>
          <w:rFonts w:ascii="Bookman Old Style" w:hAnsi="Bookman Old Style"/>
          <w:sz w:val="24"/>
          <w:szCs w:val="24"/>
          <w:lang w:val="en-US"/>
        </w:rPr>
        <w:t xml:space="preserve"> to</w:t>
      </w:r>
      <w:r>
        <w:rPr>
          <w:rFonts w:ascii="Bookman Old Style" w:hAnsi="Bookman Old Style"/>
          <w:sz w:val="24"/>
          <w:szCs w:val="24"/>
        </w:rPr>
        <w:t xml:space="preserve"> "</w:t>
      </w:r>
      <w:r>
        <w:rPr>
          <w:rFonts w:ascii="Bookman Old Style" w:hAnsi="Bookman Old Style"/>
          <w:sz w:val="24"/>
          <w:szCs w:val="24"/>
          <w:lang w:val="en-US"/>
        </w:rPr>
        <w:t>b</w:t>
      </w:r>
      <w:r>
        <w:rPr>
          <w:rFonts w:ascii="Bookman Old Style" w:hAnsi="Bookman Old Style"/>
          <w:sz w:val="24"/>
          <w:szCs w:val="24"/>
        </w:rPr>
        <w:t xml:space="preserve">uild a model </w:t>
      </w:r>
      <w:r>
        <w:rPr>
          <w:rFonts w:ascii="Bookman Old Style" w:hAnsi="Bookman Old Style"/>
          <w:sz w:val="24"/>
          <w:szCs w:val="24"/>
          <w:lang w:val="en-US"/>
        </w:rPr>
        <w:t>that links</w:t>
      </w:r>
      <w:r>
        <w:rPr>
          <w:rFonts w:ascii="Bookman Old Style" w:hAnsi="Bookman Old Style"/>
          <w:sz w:val="24"/>
          <w:szCs w:val="24"/>
        </w:rPr>
        <w:t xml:space="preserve"> Islamic </w:t>
      </w:r>
      <w:r w:rsidR="00950D53">
        <w:rPr>
          <w:rFonts w:ascii="Bookman Old Style" w:hAnsi="Bookman Old Style"/>
          <w:sz w:val="24"/>
          <w:szCs w:val="24"/>
        </w:rPr>
        <w:t xml:space="preserve">Leadership, Job Satisfaction, </w:t>
      </w:r>
      <w:r w:rsidR="00950D53">
        <w:rPr>
          <w:rFonts w:ascii="Bookman Old Style" w:hAnsi="Bookman Old Style"/>
          <w:sz w:val="24"/>
          <w:szCs w:val="24"/>
          <w:lang w:val="en-US"/>
        </w:rPr>
        <w:t>a</w:t>
      </w:r>
      <w:r w:rsidR="00950D53">
        <w:rPr>
          <w:rFonts w:ascii="Bookman Old Style" w:hAnsi="Bookman Old Style"/>
          <w:sz w:val="24"/>
          <w:szCs w:val="24"/>
        </w:rPr>
        <w:t xml:space="preserve">nd Sharia Engagement </w:t>
      </w:r>
      <w:r w:rsidR="00950D53">
        <w:rPr>
          <w:rFonts w:ascii="Bookman Old Style" w:hAnsi="Bookman Old Style"/>
          <w:sz w:val="24"/>
          <w:szCs w:val="24"/>
          <w:lang w:val="en-US"/>
        </w:rPr>
        <w:t>t</w:t>
      </w:r>
      <w:r w:rsidR="00950D53">
        <w:rPr>
          <w:rFonts w:ascii="Bookman Old Style" w:hAnsi="Bookman Old Style"/>
          <w:sz w:val="24"/>
          <w:szCs w:val="24"/>
        </w:rPr>
        <w:t xml:space="preserve">o </w:t>
      </w:r>
      <w:r w:rsidR="00950D53">
        <w:rPr>
          <w:rFonts w:ascii="Bookman Old Style" w:hAnsi="Bookman Old Style"/>
          <w:sz w:val="24"/>
          <w:szCs w:val="24"/>
          <w:lang w:val="en-US"/>
        </w:rPr>
        <w:t>i</w:t>
      </w:r>
      <w:r w:rsidR="00950D53">
        <w:rPr>
          <w:rFonts w:ascii="Bookman Old Style" w:hAnsi="Bookman Old Style"/>
          <w:sz w:val="24"/>
          <w:szCs w:val="24"/>
        </w:rPr>
        <w:t>mprove Employee</w:t>
      </w:r>
      <w:r w:rsidR="00950D53">
        <w:rPr>
          <w:rFonts w:ascii="Bookman Old Style" w:hAnsi="Bookman Old Style"/>
          <w:sz w:val="24"/>
          <w:szCs w:val="24"/>
          <w:lang w:val="en-US"/>
        </w:rPr>
        <w:t xml:space="preserve"> </w:t>
      </w:r>
      <w:r w:rsidR="00950D53">
        <w:rPr>
          <w:rFonts w:ascii="Bookman Old Style" w:hAnsi="Bookman Old Style"/>
          <w:sz w:val="24"/>
          <w:szCs w:val="24"/>
        </w:rPr>
        <w:t>Performance</w:t>
      </w:r>
      <w:r>
        <w:rPr>
          <w:rFonts w:ascii="Bookman Old Style" w:hAnsi="Bookman Old Style"/>
          <w:sz w:val="24"/>
          <w:szCs w:val="24"/>
        </w:rPr>
        <w:t xml:space="preserve"> </w:t>
      </w:r>
      <w:r>
        <w:rPr>
          <w:rFonts w:ascii="Bookman Old Style" w:hAnsi="Bookman Old Style"/>
          <w:sz w:val="24"/>
          <w:szCs w:val="24"/>
          <w:lang w:val="en-US"/>
        </w:rPr>
        <w:t>in</w:t>
      </w:r>
      <w:r>
        <w:rPr>
          <w:rFonts w:ascii="Bookman Old Style" w:hAnsi="Bookman Old Style"/>
          <w:sz w:val="24"/>
          <w:szCs w:val="24"/>
        </w:rPr>
        <w:t xml:space="preserve"> Islamic bank</w:t>
      </w:r>
      <w:r>
        <w:rPr>
          <w:rFonts w:ascii="Bookman Old Style" w:hAnsi="Bookman Old Style"/>
          <w:sz w:val="24"/>
          <w:szCs w:val="24"/>
          <w:lang w:val="en-US"/>
        </w:rPr>
        <w:t>s</w:t>
      </w:r>
      <w:r>
        <w:rPr>
          <w:rFonts w:ascii="Bookman Old Style" w:hAnsi="Bookman Old Style"/>
          <w:sz w:val="24"/>
          <w:szCs w:val="24"/>
        </w:rPr>
        <w:t>."</w:t>
      </w:r>
    </w:p>
    <w:p w14:paraId="5FD36D79" w14:textId="77777777" w:rsidR="004D64F5" w:rsidRPr="004D64F5" w:rsidRDefault="004D64F5" w:rsidP="004D64F5">
      <w:pPr>
        <w:pStyle w:val="ListParagraph"/>
        <w:spacing w:after="0" w:line="360" w:lineRule="auto"/>
        <w:ind w:firstLine="556"/>
        <w:jc w:val="both"/>
        <w:rPr>
          <w:rFonts w:ascii="Bookman Old Style" w:hAnsi="Bookman Old Style"/>
          <w:sz w:val="24"/>
          <w:szCs w:val="24"/>
        </w:rPr>
      </w:pPr>
      <w:r w:rsidRPr="004D64F5">
        <w:rPr>
          <w:rFonts w:ascii="Bookman Old Style" w:hAnsi="Bookman Old Style"/>
          <w:sz w:val="24"/>
          <w:szCs w:val="24"/>
        </w:rPr>
        <w:t>Referring to the description of the condition of sharia banking in Indonesia, the challenge for sharia banking in Indonesia is how to improve the performance of sharia banks through proper management of Human Resources (HR) in accordance with Islamic values. Meanwhile, until now there has been no research that has examined the antecedents of Islamic bank employee performance in a comprehensive manner, namely as a unit that cannot be separated from Islamic values, whether inherent in the organization or the human resources who work in it. This shows that there is still room for strategic efforts to improve the performance of Islamic bank employees in Indonesia. Therefore, it is important to build a model link between Islamic leadership, sharia engagement and job satisfaction to be able to improve the performance of sharia banking employees in Indonesia which can be implemented through managerial policies or other policies.</w:t>
      </w:r>
    </w:p>
    <w:p w14:paraId="4D1B97F1" w14:textId="77777777" w:rsidR="004D64F5" w:rsidRDefault="004D64F5" w:rsidP="004D64F5">
      <w:pPr>
        <w:pStyle w:val="ListParagraph"/>
        <w:spacing w:after="0" w:line="360" w:lineRule="auto"/>
        <w:ind w:firstLine="556"/>
        <w:jc w:val="both"/>
        <w:rPr>
          <w:rFonts w:ascii="Bookman Old Style" w:hAnsi="Bookman Old Style"/>
          <w:sz w:val="24"/>
          <w:szCs w:val="24"/>
        </w:rPr>
      </w:pPr>
      <w:r w:rsidRPr="004D64F5">
        <w:rPr>
          <w:rFonts w:ascii="Bookman Old Style" w:hAnsi="Bookman Old Style"/>
          <w:sz w:val="24"/>
          <w:szCs w:val="24"/>
        </w:rPr>
        <w:t>Practically, this research also has benefits in helping Islamic banking make better decisions. With a better understanding of the subject of this research, Islamic banking can identify, address and prevent problems related to improving employee performance. This will help sharia banking to develop employee performance improvement strategies that are built on Islamic principles, thereby providing a positive impact on the development of the bank to achieve better overall performance.</w:t>
      </w:r>
    </w:p>
    <w:p w14:paraId="36A0E25A" w14:textId="77777777" w:rsidR="004D50D0" w:rsidRDefault="004D50D0" w:rsidP="004D50D0">
      <w:pPr>
        <w:pStyle w:val="ListParagraph"/>
        <w:spacing w:after="0" w:line="360" w:lineRule="auto"/>
        <w:ind w:firstLine="556"/>
        <w:jc w:val="both"/>
        <w:rPr>
          <w:rFonts w:ascii="Bookman Old Style" w:hAnsi="Bookman Old Style"/>
          <w:sz w:val="24"/>
          <w:szCs w:val="24"/>
        </w:rPr>
      </w:pPr>
    </w:p>
    <w:p w14:paraId="55185C74" w14:textId="77777777" w:rsidR="004D50D0" w:rsidRDefault="00F966E9" w:rsidP="004D50D0">
      <w:pPr>
        <w:pStyle w:val="ListParagraph"/>
        <w:numPr>
          <w:ilvl w:val="0"/>
          <w:numId w:val="1"/>
        </w:numPr>
        <w:spacing w:line="360" w:lineRule="auto"/>
        <w:rPr>
          <w:rFonts w:ascii="Bookman Old Style" w:hAnsi="Bookman Old Style"/>
          <w:b/>
          <w:bCs/>
          <w:sz w:val="24"/>
          <w:szCs w:val="24"/>
        </w:rPr>
      </w:pPr>
      <w:r>
        <w:rPr>
          <w:rFonts w:ascii="Bookman Old Style" w:hAnsi="Bookman Old Style"/>
          <w:b/>
          <w:bCs/>
          <w:sz w:val="24"/>
          <w:szCs w:val="24"/>
        </w:rPr>
        <w:t>Background</w:t>
      </w:r>
    </w:p>
    <w:p w14:paraId="229FAC1A" w14:textId="77777777" w:rsidR="004D50D0" w:rsidRDefault="00F966E9" w:rsidP="004D50D0">
      <w:pPr>
        <w:pStyle w:val="ListParagraph"/>
        <w:numPr>
          <w:ilvl w:val="1"/>
          <w:numId w:val="1"/>
        </w:numPr>
        <w:spacing w:line="360" w:lineRule="auto"/>
        <w:ind w:left="1276" w:hanging="633"/>
        <w:rPr>
          <w:rFonts w:ascii="Bookman Old Style" w:hAnsi="Bookman Old Style"/>
          <w:b/>
          <w:bCs/>
          <w:sz w:val="24"/>
          <w:szCs w:val="24"/>
        </w:rPr>
      </w:pPr>
      <w:r>
        <w:rPr>
          <w:rFonts w:ascii="Bookman Old Style" w:hAnsi="Bookman Old Style"/>
          <w:b/>
          <w:bCs/>
          <w:sz w:val="24"/>
          <w:szCs w:val="24"/>
          <w:lang w:val="en-US"/>
        </w:rPr>
        <w:t>Islamic Leadership</w:t>
      </w:r>
    </w:p>
    <w:p w14:paraId="629A32BE" w14:textId="77777777" w:rsidR="004D50D0" w:rsidRDefault="00F966E9" w:rsidP="004D50D0">
      <w:pPr>
        <w:pStyle w:val="ListParagraph"/>
        <w:spacing w:after="0" w:line="360" w:lineRule="auto"/>
        <w:ind w:left="1276" w:firstLine="556"/>
        <w:jc w:val="both"/>
        <w:rPr>
          <w:rFonts w:ascii="Bookman Old Style" w:hAnsi="Bookman Old Style"/>
          <w:sz w:val="24"/>
          <w:szCs w:val="24"/>
        </w:rPr>
      </w:pPr>
      <w:r>
        <w:rPr>
          <w:rFonts w:ascii="Bookman Old Style" w:hAnsi="Bookman Old Style"/>
          <w:sz w:val="24"/>
          <w:szCs w:val="24"/>
        </w:rPr>
        <w:lastRenderedPageBreak/>
        <w:t xml:space="preserve">Leadership </w:t>
      </w:r>
      <w:r>
        <w:rPr>
          <w:rFonts w:ascii="Bookman Old Style" w:hAnsi="Bookman Old Style"/>
          <w:sz w:val="24"/>
          <w:szCs w:val="24"/>
          <w:lang w:val="en-US"/>
        </w:rPr>
        <w:t xml:space="preserve">is </w:t>
      </w:r>
      <w:r>
        <w:rPr>
          <w:rFonts w:ascii="Bookman Old Style" w:hAnsi="Bookman Old Style"/>
          <w:sz w:val="24"/>
          <w:szCs w:val="24"/>
        </w:rPr>
        <w:t xml:space="preserve">interpreted as </w:t>
      </w:r>
      <w:r>
        <w:rPr>
          <w:rFonts w:ascii="Bookman Old Style" w:hAnsi="Bookman Old Style"/>
          <w:sz w:val="24"/>
          <w:szCs w:val="24"/>
          <w:lang w:val="en-US"/>
        </w:rPr>
        <w:t>an</w:t>
      </w:r>
      <w:r>
        <w:rPr>
          <w:rFonts w:ascii="Bookman Old Style" w:hAnsi="Bookman Old Style"/>
          <w:sz w:val="24"/>
          <w:szCs w:val="24"/>
        </w:rPr>
        <w:t xml:space="preserve"> emotional process </w:t>
      </w:r>
      <w:r>
        <w:rPr>
          <w:rFonts w:ascii="Bookman Old Style" w:hAnsi="Bookman Old Style"/>
          <w:sz w:val="24"/>
          <w:szCs w:val="24"/>
          <w:lang w:val="en-US"/>
        </w:rPr>
        <w:t>developed</w:t>
      </w:r>
      <w:r>
        <w:rPr>
          <w:rFonts w:ascii="Bookman Old Style" w:hAnsi="Bookman Old Style"/>
          <w:sz w:val="24"/>
          <w:szCs w:val="24"/>
        </w:rPr>
        <w:t xml:space="preserve"> through social influence, </w:t>
      </w:r>
      <w:r>
        <w:rPr>
          <w:rFonts w:ascii="Bookman Old Style" w:hAnsi="Bookman Old Style"/>
          <w:sz w:val="24"/>
          <w:szCs w:val="24"/>
          <w:lang w:val="en-US"/>
        </w:rPr>
        <w:t>for instance,</w:t>
      </w:r>
      <w:r>
        <w:rPr>
          <w:rFonts w:ascii="Bookman Old Style" w:hAnsi="Bookman Old Style"/>
          <w:sz w:val="24"/>
          <w:szCs w:val="24"/>
        </w:rPr>
        <w:t xml:space="preserve"> a</w:t>
      </w:r>
      <w:r>
        <w:rPr>
          <w:rFonts w:ascii="Bookman Old Style" w:hAnsi="Bookman Old Style"/>
          <w:sz w:val="24"/>
          <w:szCs w:val="24"/>
          <w:lang w:val="en-US"/>
        </w:rPr>
        <w:t>n individual’s ability to</w:t>
      </w:r>
      <w:r>
        <w:rPr>
          <w:rFonts w:ascii="Bookman Old Style" w:hAnsi="Bookman Old Style"/>
          <w:sz w:val="24"/>
          <w:szCs w:val="24"/>
        </w:rPr>
        <w:t xml:space="preserve"> ask for help and support from others to fulfill </w:t>
      </w:r>
      <w:r>
        <w:rPr>
          <w:rFonts w:ascii="Bookman Old Style" w:hAnsi="Bookman Old Style"/>
          <w:sz w:val="24"/>
          <w:szCs w:val="24"/>
          <w:lang w:val="en-US"/>
        </w:rPr>
        <w:t xml:space="preserve">certain </w:t>
      </w:r>
      <w:r>
        <w:rPr>
          <w:rFonts w:ascii="Bookman Old Style" w:hAnsi="Bookman Old Style"/>
          <w:sz w:val="24"/>
          <w:szCs w:val="24"/>
        </w:rPr>
        <w:t>tasks</w:t>
      </w:r>
      <w:r>
        <w:rPr>
          <w:rFonts w:ascii="Bookman Old Style" w:hAnsi="Bookman Old Style"/>
          <w:sz w:val="24"/>
          <w:szCs w:val="24"/>
          <w:lang w:val="en-US"/>
        </w:rPr>
        <w:t xml:space="preserve">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{"citationItems":[{"id":"ITEM-1","itemData":{"author":[{"dropping-particle":"","family":"Jennifer","given":"M","non-dropping-particle":"","parse-names":false,"suffix":""}],"container-title":"Human Relations","id":"ITEM-1","issue":"8","issued":{"date-parts":[["2000"]]},"page":"1027-1055","title":"Emotions and leadership : The role of emotional intelligence","type":"article-journal","volume":"53"},"uris":["http://www.mendeley.com/documents/?uuid=c6d6d9ec-ec5e-4220-97fe-cafcca8c3b6e"]}],"mendeley":{"formattedCitation":"(Jennifer, 2000)","plainTextFormattedCitation":"(Jennifer, 2000)","previouslyFormattedCitation":"(Jennifer, 2000)"},"properties":{"noteIndex":0},"schema":"https://github.com/citation-style-language/schema/raw/master/csl-citation.json"}</w:instrText>
      </w:r>
      <w:r w:rsidR="007965FB">
        <w:rPr>
          <w:rFonts w:ascii="Bookman Old Style" w:hAnsi="Bookman Old Style"/>
          <w:sz w:val="24"/>
          <w:szCs w:val="24"/>
        </w:rPr>
        <w:fldChar w:fldCharType="separate"/>
      </w:r>
      <w:r w:rsidR="007965FB" w:rsidRPr="007965FB">
        <w:rPr>
          <w:rFonts w:ascii="Bookman Old Style" w:hAnsi="Bookman Old Style"/>
          <w:bCs/>
          <w:noProof/>
          <w:sz w:val="24"/>
          <w:szCs w:val="24"/>
          <w:lang w:val="en-US"/>
        </w:rPr>
        <w:t>(Jennifer, 2000)</w:t>
      </w:r>
      <w:r w:rsidR="007965FB">
        <w:rPr>
          <w:rFonts w:ascii="Bookman Old Style" w:hAnsi="Bookman Old Style"/>
          <w:sz w:val="24"/>
          <w:szCs w:val="24"/>
        </w:rPr>
        <w:fldChar w:fldCharType="end"/>
      </w:r>
      <w:r>
        <w:rPr>
          <w:rFonts w:ascii="Bookman Old Style" w:hAnsi="Bookman Old Style"/>
          <w:sz w:val="24"/>
          <w:szCs w:val="24"/>
        </w:rPr>
        <w:t xml:space="preserve">.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{"citationItems":[{"id":"ITEM-1","itemData":{"author":[{"dropping-particle":"","family":"Stoner, J.A.F., Freeman, R.E., Gilbert","given":"D.R.Jr.","non-dropping-particle":"","parse-names":false,"suffix":""}],"id":"ITEM-1","issued":{"date-parts":[["1995"]]},"publisher":"Prentice-Hall International","publisher-place":"Englewood Cliffs","title":"Management","type":"book"},"uris":["http://www.mendeley.com/documents/?uuid=db3e768a-663c-4f02-a8dd-7b71405a90ef"]}],"mendeley":{"formattedCitation":"(Stoner, J.A.F., Freeman, R.E., Gilbert, 1995)","manualFormatting":"Stoner et al. (1995)","plainTextFormattedCitation":"(Stoner, J.A.F., Freeman, R.E., Gilbert, 1995)","previouslyFormattedCitation":"(Stoner, J.A.F., Freeman, R.E., Gilbert, 1995)"},"properties":{"noteIndex":0},"schema":"https://github.com/citation-style-language/schema/raw/master/csl-citation.json"}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Stoner et al. (1995)</w:t>
      </w:r>
      <w:r w:rsidR="007965FB">
        <w:rPr>
          <w:rFonts w:ascii="Bookman Old Style" w:hAnsi="Bookman Old Style"/>
          <w:sz w:val="24"/>
          <w:szCs w:val="24"/>
        </w:rPr>
        <w:fldChar w:fldCharType="end"/>
      </w:r>
      <w:r>
        <w:rPr>
          <w:rFonts w:ascii="Bookman Old Style" w:hAnsi="Bookman Old Style"/>
          <w:sz w:val="24"/>
          <w:szCs w:val="24"/>
        </w:rPr>
        <w:t xml:space="preserve"> </w:t>
      </w:r>
      <w:r>
        <w:rPr>
          <w:rFonts w:ascii="Bookman Old Style" w:hAnsi="Bookman Old Style"/>
          <w:sz w:val="24"/>
          <w:szCs w:val="24"/>
          <w:lang w:val="en-US"/>
        </w:rPr>
        <w:t>described</w:t>
      </w:r>
      <w:r>
        <w:rPr>
          <w:rFonts w:ascii="Bookman Old Style" w:hAnsi="Bookman Old Style"/>
          <w:sz w:val="24"/>
          <w:szCs w:val="24"/>
        </w:rPr>
        <w:t xml:space="preserve"> </w:t>
      </w:r>
      <w:r>
        <w:rPr>
          <w:rFonts w:ascii="Bookman Old Style" w:hAnsi="Bookman Old Style"/>
          <w:sz w:val="24"/>
          <w:szCs w:val="24"/>
          <w:lang w:val="en-US"/>
        </w:rPr>
        <w:t>it</w:t>
      </w:r>
      <w:r>
        <w:rPr>
          <w:rFonts w:ascii="Bookman Old Style" w:hAnsi="Bookman Old Style"/>
          <w:sz w:val="24"/>
          <w:szCs w:val="24"/>
        </w:rPr>
        <w:t xml:space="preserve"> as </w:t>
      </w:r>
      <w:r>
        <w:rPr>
          <w:rFonts w:ascii="Bookman Old Style" w:hAnsi="Bookman Old Style"/>
          <w:sz w:val="24"/>
          <w:szCs w:val="24"/>
          <w:lang w:val="en-US"/>
        </w:rPr>
        <w:t>a</w:t>
      </w:r>
      <w:r>
        <w:rPr>
          <w:rFonts w:ascii="Bookman Old Style" w:hAnsi="Bookman Old Style"/>
          <w:sz w:val="24"/>
          <w:szCs w:val="24"/>
        </w:rPr>
        <w:t xml:space="preserve"> process </w:t>
      </w:r>
      <w:r>
        <w:rPr>
          <w:rFonts w:ascii="Bookman Old Style" w:hAnsi="Bookman Old Style"/>
          <w:sz w:val="24"/>
          <w:szCs w:val="24"/>
          <w:lang w:val="en-US"/>
        </w:rPr>
        <w:t>that</w:t>
      </w:r>
      <w:r>
        <w:rPr>
          <w:rFonts w:ascii="Bookman Old Style" w:hAnsi="Bookman Old Style"/>
          <w:sz w:val="24"/>
          <w:szCs w:val="24"/>
        </w:rPr>
        <w:t xml:space="preserve"> directly affect</w:t>
      </w:r>
      <w:r>
        <w:rPr>
          <w:rFonts w:ascii="Bookman Old Style" w:hAnsi="Bookman Old Style"/>
          <w:sz w:val="24"/>
          <w:szCs w:val="24"/>
          <w:lang w:val="en-US"/>
        </w:rPr>
        <w:t>s</w:t>
      </w:r>
      <w:r>
        <w:rPr>
          <w:rFonts w:ascii="Bookman Old Style" w:hAnsi="Bookman Old Style"/>
          <w:sz w:val="24"/>
          <w:szCs w:val="24"/>
        </w:rPr>
        <w:t xml:space="preserve"> the activities of its members.</w:t>
      </w:r>
    </w:p>
    <w:p w14:paraId="50997FEF" w14:textId="77777777" w:rsidR="004D50D0" w:rsidRDefault="007965FB" w:rsidP="004D50D0">
      <w:pPr>
        <w:pStyle w:val="ListParagraph"/>
        <w:spacing w:after="0" w:line="360" w:lineRule="auto"/>
        <w:ind w:left="1276" w:firstLine="556"/>
        <w:jc w:val="both"/>
        <w:rPr>
          <w:rFonts w:ascii="Bookman Old Style" w:hAnsi="Bookman Old Style"/>
          <w:sz w:val="24"/>
          <w:szCs w:val="24"/>
        </w:rPr>
      </w:pPr>
      <w:r>
        <w:rPr>
          <w:rFonts w:ascii="Bookman Old Style" w:hAnsi="Bookman Old Style"/>
          <w:sz w:val="24"/>
          <w:szCs w:val="24"/>
        </w:rPr>
        <w:fldChar w:fldCharType="begin" w:fldLock="1"/>
      </w:r>
      <w:r>
        <w:rPr>
          <w:rFonts w:ascii="Bookman Old Style" w:hAnsi="Bookman Old Style"/>
          <w:sz w:val="24"/>
          <w:szCs w:val="24"/>
        </w:rPr>
        <w:instrText>ADDIN CSL_CITATION {"citationItems":[{"id":"ITEM-1","itemData":{"DOI":"10.1016/j.fbj.2018.06.002","ISSN":"23147210","abstract":"Leadership is one of the most studied topics in organizational settings and has been studied in relation to several employee performance outcomes. Based on literature review, it is observed that the concept of congruence between leaders and followers is relatively new. As organizations spend a huge amount of their budget on different leadership development programs, congruence between the perception of leaders and followers is necessary to achieve better results. In developing countries, very little literature is available on the concept of congruence between leaders and followers. The present study is an effort to review and synthesize major leadership theories and its relationship with different outcomes. Further, based on a comprehensive review of literature, a future research agenda about leadership studies in a developing country is proposed .","author":[{"dropping-particle":"","family":"Asrar-ul-Haq","given":"Muhammad","non-dropping-particle":"","parse-names":false,"suffix":""},{"dropping-particle":"","family":"Anwar","given":"Sadia","non-dropping-particle":"","parse-names":false,"suffix":""}],"container-title":"Future Business Journal","id":"ITEM-1","issue":"2","issued":{"date-parts":[["2018"]]},"page":"179-188","publisher":"Elsevier B.V.","title":"The many faces of leadership: Proposing research agenda through a review of literature","type":"article-journal","volume":"4"},"uris":["http://www.mendeley.com/documents/?uuid=565b1f1b-1e5c-44f1-893a-4257ac33f6d1"]}],"mendeley":{"formattedCitation":"(Asrar-ul-Haq &amp; Anwar, 2018)","manualFormatting":"Asrar-ul-Haq and Anwar (2018)","plainTextFormattedCitation":"(Asrar-ul-Haq &amp; Anwar, 2018)","previouslyFormattedCitation":"(Asrar-ul-Haq &amp; Anwar, 2018)"},"properties":{"noteIndex":0},"schema":"https://github.com/citation-style-language/schema/raw/master/csl-citation.json"}</w:instrText>
      </w:r>
      <w:r>
        <w:rPr>
          <w:rFonts w:ascii="Bookman Old Style" w:hAnsi="Bookman Old Style"/>
          <w:sz w:val="24"/>
          <w:szCs w:val="24"/>
        </w:rPr>
        <w:fldChar w:fldCharType="separate"/>
      </w:r>
      <w:r>
        <w:rPr>
          <w:rFonts w:ascii="Bookman Old Style" w:hAnsi="Bookman Old Style"/>
          <w:noProof/>
          <w:sz w:val="24"/>
          <w:szCs w:val="24"/>
        </w:rPr>
        <w:t>Asrar-ul-Haq and Anwar (2018)</w:t>
      </w:r>
      <w:r>
        <w:rPr>
          <w:rFonts w:ascii="Bookman Old Style" w:hAnsi="Bookman Old Style"/>
          <w:sz w:val="24"/>
          <w:szCs w:val="24"/>
        </w:rPr>
        <w:fldChar w:fldCharType="end"/>
      </w:r>
      <w:r w:rsidR="00F966E9">
        <w:rPr>
          <w:rFonts w:ascii="Bookman Old Style" w:hAnsi="Bookman Old Style"/>
          <w:sz w:val="24"/>
          <w:szCs w:val="24"/>
        </w:rPr>
        <w:t xml:space="preserve"> distinguished the notion of leadership into 2 (two) models</w:t>
      </w:r>
      <w:r w:rsidR="00F966E9">
        <w:rPr>
          <w:rFonts w:ascii="Bookman Old Style" w:hAnsi="Bookman Old Style"/>
          <w:sz w:val="24"/>
          <w:szCs w:val="24"/>
          <w:lang w:val="en-US"/>
        </w:rPr>
        <w:t xml:space="preserve"> or </w:t>
      </w:r>
      <w:r w:rsidR="00F966E9">
        <w:rPr>
          <w:rFonts w:ascii="Bookman Old Style" w:hAnsi="Bookman Old Style"/>
          <w:sz w:val="24"/>
          <w:szCs w:val="24"/>
        </w:rPr>
        <w:t xml:space="preserve">concepts, namely as a process and an attribute. As a process, </w:t>
      </w:r>
      <w:r w:rsidR="00F966E9">
        <w:rPr>
          <w:rFonts w:ascii="Bookman Old Style" w:hAnsi="Bookman Old Style"/>
          <w:sz w:val="24"/>
          <w:szCs w:val="24"/>
          <w:lang w:val="en-US"/>
        </w:rPr>
        <w:t>it</w:t>
      </w:r>
      <w:r w:rsidR="00F966E9">
        <w:rPr>
          <w:rFonts w:ascii="Bookman Old Style" w:hAnsi="Bookman Old Style"/>
          <w:sz w:val="24"/>
          <w:szCs w:val="24"/>
        </w:rPr>
        <w:t xml:space="preserve"> is </w:t>
      </w:r>
      <w:r w:rsidR="00F966E9">
        <w:rPr>
          <w:rFonts w:ascii="Bookman Old Style" w:hAnsi="Bookman Old Style"/>
          <w:sz w:val="24"/>
          <w:szCs w:val="24"/>
          <w:lang w:val="en-US"/>
        </w:rPr>
        <w:t xml:space="preserve">usually </w:t>
      </w:r>
      <w:r w:rsidR="00F966E9">
        <w:rPr>
          <w:rFonts w:ascii="Bookman Old Style" w:hAnsi="Bookman Old Style"/>
          <w:sz w:val="24"/>
          <w:szCs w:val="24"/>
        </w:rPr>
        <w:t xml:space="preserve">focused on the </w:t>
      </w:r>
      <w:r w:rsidR="00F966E9">
        <w:rPr>
          <w:rFonts w:ascii="Bookman Old Style" w:hAnsi="Bookman Old Style"/>
          <w:sz w:val="24"/>
          <w:szCs w:val="24"/>
          <w:lang w:val="en-US"/>
        </w:rPr>
        <w:t xml:space="preserve">leaders’ </w:t>
      </w:r>
      <w:r w:rsidR="00F966E9">
        <w:rPr>
          <w:rFonts w:ascii="Bookman Old Style" w:hAnsi="Bookman Old Style"/>
          <w:sz w:val="24"/>
          <w:szCs w:val="24"/>
        </w:rPr>
        <w:t>behavior</w:t>
      </w:r>
      <w:r w:rsidR="00F966E9">
        <w:rPr>
          <w:rFonts w:ascii="Bookman Old Style" w:hAnsi="Bookman Old Style"/>
          <w:sz w:val="24"/>
          <w:szCs w:val="24"/>
          <w:lang w:val="en-US"/>
        </w:rPr>
        <w:t>s</w:t>
      </w:r>
      <w:r w:rsidR="00F966E9">
        <w:rPr>
          <w:rFonts w:ascii="Bookman Old Style" w:hAnsi="Bookman Old Style"/>
          <w:sz w:val="24"/>
          <w:szCs w:val="24"/>
        </w:rPr>
        <w:t xml:space="preserve">, in which </w:t>
      </w:r>
      <w:r w:rsidR="00F966E9">
        <w:rPr>
          <w:rFonts w:ascii="Bookman Old Style" w:hAnsi="Bookman Old Style"/>
          <w:sz w:val="24"/>
          <w:szCs w:val="24"/>
          <w:lang w:val="en-US"/>
        </w:rPr>
        <w:t>they</w:t>
      </w:r>
      <w:r w:rsidR="00F966E9">
        <w:rPr>
          <w:rFonts w:ascii="Bookman Old Style" w:hAnsi="Bookman Old Style"/>
          <w:sz w:val="24"/>
          <w:szCs w:val="24"/>
        </w:rPr>
        <w:t xml:space="preserve"> use their power to strengthen and affirm organization</w:t>
      </w:r>
      <w:r w:rsidR="00F966E9">
        <w:rPr>
          <w:rFonts w:ascii="Bookman Old Style" w:hAnsi="Bookman Old Style"/>
          <w:sz w:val="24"/>
          <w:szCs w:val="24"/>
          <w:lang w:val="en-US"/>
        </w:rPr>
        <w:t>al</w:t>
      </w:r>
      <w:r w:rsidR="00F966E9">
        <w:rPr>
          <w:rFonts w:ascii="Bookman Old Style" w:hAnsi="Bookman Old Style"/>
          <w:sz w:val="24"/>
          <w:szCs w:val="24"/>
        </w:rPr>
        <w:t xml:space="preserve"> goals. </w:t>
      </w:r>
      <w:r w:rsidR="00D15DAD">
        <w:rPr>
          <w:rFonts w:ascii="Bookman Old Style" w:hAnsi="Bookman Old Style"/>
          <w:sz w:val="24"/>
          <w:szCs w:val="24"/>
          <w:lang w:val="en-US"/>
        </w:rPr>
        <w:t>T</w:t>
      </w:r>
      <w:r w:rsidR="00F966E9">
        <w:rPr>
          <w:rFonts w:ascii="Bookman Old Style" w:hAnsi="Bookman Old Style"/>
          <w:sz w:val="24"/>
          <w:szCs w:val="24"/>
        </w:rPr>
        <w:t>he</w:t>
      </w:r>
      <w:r w:rsidR="00F966E9">
        <w:rPr>
          <w:rFonts w:ascii="Bookman Old Style" w:hAnsi="Bookman Old Style"/>
          <w:sz w:val="24"/>
          <w:szCs w:val="24"/>
          <w:lang w:val="en-US"/>
        </w:rPr>
        <w:t>y</w:t>
      </w:r>
      <w:r w:rsidR="00F966E9">
        <w:rPr>
          <w:rFonts w:ascii="Bookman Old Style" w:hAnsi="Bookman Old Style"/>
          <w:sz w:val="24"/>
          <w:szCs w:val="24"/>
        </w:rPr>
        <w:t xml:space="preserve"> also motivate the</w:t>
      </w:r>
      <w:r w:rsidR="00F966E9">
        <w:rPr>
          <w:rFonts w:ascii="Bookman Old Style" w:hAnsi="Bookman Old Style"/>
          <w:sz w:val="24"/>
          <w:szCs w:val="24"/>
          <w:lang w:val="en-US"/>
        </w:rPr>
        <w:t>ir</w:t>
      </w:r>
      <w:r w:rsidR="00F966E9">
        <w:rPr>
          <w:rFonts w:ascii="Bookman Old Style" w:hAnsi="Bookman Old Style"/>
          <w:sz w:val="24"/>
          <w:szCs w:val="24"/>
        </w:rPr>
        <w:t xml:space="preserve"> employees, subordinates, or the people </w:t>
      </w:r>
      <w:r w:rsidR="00F966E9">
        <w:rPr>
          <w:rFonts w:ascii="Bookman Old Style" w:hAnsi="Bookman Old Style"/>
          <w:sz w:val="24"/>
          <w:szCs w:val="24"/>
          <w:lang w:val="en-US"/>
        </w:rPr>
        <w:t>being</w:t>
      </w:r>
      <w:r w:rsidR="00F966E9">
        <w:rPr>
          <w:rFonts w:ascii="Bookman Old Style" w:hAnsi="Bookman Old Style"/>
          <w:sz w:val="24"/>
          <w:szCs w:val="24"/>
        </w:rPr>
        <w:t xml:space="preserve"> </w:t>
      </w:r>
      <w:r w:rsidR="00F966E9">
        <w:rPr>
          <w:rFonts w:ascii="Bookman Old Style" w:hAnsi="Bookman Old Style"/>
          <w:sz w:val="24"/>
          <w:szCs w:val="24"/>
          <w:lang w:val="en-US"/>
        </w:rPr>
        <w:t>led</w:t>
      </w:r>
      <w:r w:rsidR="00F966E9">
        <w:rPr>
          <w:rFonts w:ascii="Bookman Old Style" w:hAnsi="Bookman Old Style"/>
          <w:sz w:val="24"/>
          <w:szCs w:val="24"/>
        </w:rPr>
        <w:t xml:space="preserve">, to achieve </w:t>
      </w:r>
      <w:r w:rsidR="00F966E9">
        <w:rPr>
          <w:rFonts w:ascii="Bookman Old Style" w:hAnsi="Bookman Old Style"/>
          <w:sz w:val="24"/>
          <w:szCs w:val="24"/>
          <w:lang w:val="en-US"/>
        </w:rPr>
        <w:t>set</w:t>
      </w:r>
      <w:r w:rsidR="00F966E9">
        <w:rPr>
          <w:rFonts w:ascii="Bookman Old Style" w:hAnsi="Bookman Old Style"/>
          <w:sz w:val="24"/>
          <w:szCs w:val="24"/>
        </w:rPr>
        <w:t xml:space="preserve"> </w:t>
      </w:r>
      <w:r w:rsidR="00F966E9">
        <w:rPr>
          <w:rFonts w:ascii="Bookman Old Style" w:hAnsi="Bookman Old Style"/>
          <w:sz w:val="24"/>
          <w:szCs w:val="24"/>
          <w:lang w:val="en-US"/>
        </w:rPr>
        <w:t>goals</w:t>
      </w:r>
      <w:r w:rsidR="00F966E9">
        <w:rPr>
          <w:rFonts w:ascii="Bookman Old Style" w:hAnsi="Bookman Old Style"/>
          <w:sz w:val="24"/>
          <w:szCs w:val="24"/>
        </w:rPr>
        <w:t xml:space="preserve"> and help create a productive culture.</w:t>
      </w:r>
    </w:p>
    <w:p w14:paraId="2BCDD6A8" w14:textId="77777777" w:rsidR="004D50D0" w:rsidRDefault="00F966E9" w:rsidP="004D50D0">
      <w:pPr>
        <w:pStyle w:val="ListParagraph"/>
        <w:spacing w:after="0" w:line="360" w:lineRule="auto"/>
        <w:ind w:left="1276" w:firstLine="556"/>
        <w:jc w:val="both"/>
        <w:rPr>
          <w:rFonts w:ascii="Bookman Old Style" w:hAnsi="Bookman Old Style"/>
          <w:sz w:val="24"/>
          <w:szCs w:val="24"/>
        </w:rPr>
      </w:pPr>
      <w:r>
        <w:rPr>
          <w:rFonts w:ascii="Bookman Old Style" w:hAnsi="Bookman Old Style"/>
          <w:sz w:val="24"/>
          <w:szCs w:val="24"/>
        </w:rPr>
        <w:t xml:space="preserve">Meanwhile, as attributes, leadership </w:t>
      </w:r>
      <w:r>
        <w:rPr>
          <w:rFonts w:ascii="Bookman Old Style" w:hAnsi="Bookman Old Style"/>
          <w:sz w:val="24"/>
          <w:szCs w:val="24"/>
          <w:lang w:val="en-US"/>
        </w:rPr>
        <w:t>is</w:t>
      </w:r>
      <w:r>
        <w:rPr>
          <w:rFonts w:ascii="Bookman Old Style" w:hAnsi="Bookman Old Style"/>
          <w:sz w:val="24"/>
          <w:szCs w:val="24"/>
        </w:rPr>
        <w:t xml:space="preserve"> interpreted as a collection of characteristics that a leader </w:t>
      </w:r>
      <w:r>
        <w:rPr>
          <w:rFonts w:ascii="Bookman Old Style" w:hAnsi="Bookman Old Style"/>
          <w:sz w:val="24"/>
          <w:szCs w:val="24"/>
          <w:lang w:val="en-US"/>
        </w:rPr>
        <w:t xml:space="preserve">needs </w:t>
      </w:r>
      <w:r>
        <w:rPr>
          <w:rFonts w:ascii="Bookman Old Style" w:hAnsi="Bookman Old Style"/>
          <w:sz w:val="24"/>
          <w:szCs w:val="24"/>
        </w:rPr>
        <w:t xml:space="preserve">to </w:t>
      </w:r>
      <w:r>
        <w:rPr>
          <w:rFonts w:ascii="Bookman Old Style" w:hAnsi="Bookman Old Style"/>
          <w:sz w:val="24"/>
          <w:szCs w:val="24"/>
          <w:lang w:val="en-US"/>
        </w:rPr>
        <w:t>possess</w:t>
      </w:r>
      <w:r>
        <w:rPr>
          <w:rFonts w:ascii="Bookman Old Style" w:hAnsi="Bookman Old Style"/>
          <w:sz w:val="24"/>
          <w:szCs w:val="24"/>
        </w:rPr>
        <w:t xml:space="preserve">. </w:t>
      </w:r>
      <w:r w:rsidR="00D15DAD">
        <w:rPr>
          <w:rFonts w:ascii="Bookman Old Style" w:hAnsi="Bookman Old Style"/>
          <w:sz w:val="24"/>
          <w:szCs w:val="24"/>
          <w:lang w:val="en-US"/>
        </w:rPr>
        <w:t>This indicates</w:t>
      </w:r>
      <w:r>
        <w:rPr>
          <w:rFonts w:ascii="Bookman Old Style" w:hAnsi="Bookman Old Style"/>
          <w:sz w:val="24"/>
          <w:szCs w:val="24"/>
        </w:rPr>
        <w:t xml:space="preserve"> </w:t>
      </w:r>
      <w:r>
        <w:rPr>
          <w:rFonts w:ascii="Bookman Old Style" w:hAnsi="Bookman Old Style"/>
          <w:sz w:val="24"/>
          <w:szCs w:val="24"/>
          <w:lang w:val="en-US"/>
        </w:rPr>
        <w:t>they</w:t>
      </w:r>
      <w:r>
        <w:rPr>
          <w:rFonts w:ascii="Bookman Old Style" w:hAnsi="Bookman Old Style"/>
          <w:sz w:val="24"/>
          <w:szCs w:val="24"/>
        </w:rPr>
        <w:t xml:space="preserve"> </w:t>
      </w:r>
      <w:r>
        <w:rPr>
          <w:rFonts w:ascii="Bookman Old Style" w:hAnsi="Bookman Old Style"/>
          <w:sz w:val="24"/>
          <w:szCs w:val="24"/>
          <w:lang w:val="en-US"/>
        </w:rPr>
        <w:t>need</w:t>
      </w:r>
      <w:r>
        <w:rPr>
          <w:rFonts w:ascii="Bookman Old Style" w:hAnsi="Bookman Old Style"/>
          <w:sz w:val="24"/>
          <w:szCs w:val="24"/>
        </w:rPr>
        <w:t xml:space="preserve"> </w:t>
      </w:r>
      <w:r>
        <w:rPr>
          <w:rFonts w:ascii="Bookman Old Style" w:hAnsi="Bookman Old Style"/>
          <w:sz w:val="24"/>
          <w:szCs w:val="24"/>
          <w:lang w:val="en-US"/>
        </w:rPr>
        <w:t xml:space="preserve">to </w:t>
      </w:r>
      <w:r>
        <w:rPr>
          <w:rFonts w:ascii="Bookman Old Style" w:hAnsi="Bookman Old Style"/>
          <w:sz w:val="24"/>
          <w:szCs w:val="24"/>
        </w:rPr>
        <w:t>have the ability to influence someone</w:t>
      </w:r>
      <w:r>
        <w:rPr>
          <w:rFonts w:ascii="Bookman Old Style" w:hAnsi="Bookman Old Style"/>
          <w:sz w:val="24"/>
          <w:szCs w:val="24"/>
          <w:lang w:val="en-US"/>
        </w:rPr>
        <w:t>’s</w:t>
      </w:r>
      <w:r>
        <w:rPr>
          <w:rFonts w:ascii="Bookman Old Style" w:hAnsi="Bookman Old Style"/>
          <w:sz w:val="24"/>
          <w:szCs w:val="24"/>
        </w:rPr>
        <w:t xml:space="preserve"> </w:t>
      </w:r>
      <w:r>
        <w:rPr>
          <w:rFonts w:ascii="Bookman Old Style" w:hAnsi="Bookman Old Style"/>
          <w:sz w:val="24"/>
          <w:szCs w:val="24"/>
          <w:lang w:val="en-US"/>
        </w:rPr>
        <w:t xml:space="preserve">behavior </w:t>
      </w:r>
      <w:r>
        <w:rPr>
          <w:rFonts w:ascii="Bookman Old Style" w:hAnsi="Bookman Old Style"/>
          <w:sz w:val="24"/>
          <w:szCs w:val="24"/>
        </w:rPr>
        <w:t xml:space="preserve">(others) without using violence or physical coercion to be </w:t>
      </w:r>
      <w:r>
        <w:rPr>
          <w:rFonts w:ascii="Bookman Old Style" w:hAnsi="Bookman Old Style"/>
          <w:sz w:val="24"/>
          <w:szCs w:val="24"/>
          <w:lang w:val="en-US"/>
        </w:rPr>
        <w:t>accepted</w:t>
      </w:r>
      <w:r>
        <w:rPr>
          <w:rFonts w:ascii="Bookman Old Style" w:hAnsi="Bookman Old Style"/>
          <w:sz w:val="24"/>
          <w:szCs w:val="24"/>
        </w:rPr>
        <w:t xml:space="preserve">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{"citationItems":[{"id":"ITEM-1","itemData":{"DOI":"10.1016/j.fbj.2018.06.002","ISSN":"23147210","abstract":"Leadership is one of the most studied topics in organizational settings and has been studied in relation to several employee performance outcomes. Based on literature review, it is observed that the concept of congruence between leaders and followers is relatively new. As organizations spend a huge amount of their budget on different leadership development programs, congruence between the perception of leaders and followers is necessary to achieve better results. In developing countries, very little literature is available on the concept of congruence between leaders and followers. The present study is an effort to review and synthesize major leadership theories and its relationship with different outcomes. Further, based on a comprehensive review of literature, a future research agenda about leadership studies in a developing country is proposed .","author":[{"dropping-particle":"","family":"Asrar-ul-Haq","given":"Muhammad","non-dropping-particle":"","parse-names":false,"suffix":""},{"dropping-particle":"","family":"Anwar","given":"Sadia","non-dropping-particle":"","parse-names":false,"suffix":""}],"container-title":"Future Business Journal","id":"ITEM-1","issue":"2","issued":{"date-parts":[["2018"]]},"page":"179-188","publisher":"Elsevier B.V.","title":"The many faces of leadership: Proposing research agenda through a review of literature","type":"article-journal","volume":"4"},"uris":["http://www.mendeley.com/documents/?uuid=565b1f1b-1e5c-44f1-893a-4257ac33f6d1"]}],"mendeley":{"formattedCitation":"(Asrar-ul-Haq &amp; Anwar, 2018)","manualFormatting":"(Asrar-ul-Haq &amp; Anwar, 2018)","plainTextFormattedCitation":"(Asrar-ul-Haq &amp; Anwar, 2018)","previouslyFormattedCitation":"(Asrar-ul-Haq &amp; Anwar, 2018)"},"properties":{"noteIndex":0},"schema":"https://github.com/citation-style-language/schema/raw/master/csl-citation.json"}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(Asrar-ul-Haq &amp; Anwar, 2018)</w:t>
      </w:r>
      <w:r w:rsidR="007965FB">
        <w:rPr>
          <w:rFonts w:ascii="Bookman Old Style" w:hAnsi="Bookman Old Style"/>
          <w:sz w:val="24"/>
          <w:szCs w:val="24"/>
        </w:rPr>
        <w:fldChar w:fldCharType="end"/>
      </w:r>
      <w:r>
        <w:rPr>
          <w:rFonts w:ascii="Bookman Old Style" w:hAnsi="Bookman Old Style"/>
          <w:sz w:val="24"/>
          <w:szCs w:val="24"/>
        </w:rPr>
        <w:t>.</w:t>
      </w:r>
    </w:p>
    <w:p w14:paraId="12B0B4EA" w14:textId="77777777" w:rsidR="004D50D0" w:rsidRDefault="00F966E9" w:rsidP="004D50D0">
      <w:pPr>
        <w:pStyle w:val="ListParagraph"/>
        <w:spacing w:after="0" w:line="360" w:lineRule="auto"/>
        <w:ind w:left="1276" w:firstLine="556"/>
        <w:jc w:val="both"/>
        <w:rPr>
          <w:rFonts w:ascii="Bookman Old Style" w:hAnsi="Bookman Old Style"/>
          <w:sz w:val="24"/>
          <w:szCs w:val="24"/>
        </w:rPr>
      </w:pPr>
      <w:r>
        <w:rPr>
          <w:rFonts w:ascii="Bookman Old Style" w:hAnsi="Bookman Old Style"/>
          <w:sz w:val="24"/>
          <w:szCs w:val="24"/>
        </w:rPr>
        <w:t xml:space="preserve">Leadership is realized from the process </w:t>
      </w:r>
      <w:r>
        <w:rPr>
          <w:rFonts w:ascii="Bookman Old Style" w:hAnsi="Bookman Old Style"/>
          <w:sz w:val="24"/>
          <w:szCs w:val="24"/>
          <w:lang w:val="en-US"/>
        </w:rPr>
        <w:t xml:space="preserve">or the dynamics </w:t>
      </w:r>
      <w:r>
        <w:rPr>
          <w:rFonts w:ascii="Bookman Old Style" w:hAnsi="Bookman Old Style"/>
          <w:sz w:val="24"/>
          <w:szCs w:val="24"/>
        </w:rPr>
        <w:t xml:space="preserve">of social organization </w:t>
      </w:r>
      <w:r>
        <w:rPr>
          <w:rFonts w:ascii="Bookman Old Style" w:hAnsi="Bookman Old Style"/>
          <w:sz w:val="24"/>
          <w:szCs w:val="24"/>
          <w:lang w:val="en-US"/>
        </w:rPr>
        <w:t>or</w:t>
      </w:r>
      <w:r>
        <w:rPr>
          <w:rFonts w:ascii="Bookman Old Style" w:hAnsi="Bookman Old Style"/>
          <w:sz w:val="24"/>
          <w:szCs w:val="24"/>
        </w:rPr>
        <w:t xml:space="preserve"> interaction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{"citationItems":[{"id":"ITEM-1","itemData":{"author":[{"dropping-particle":"","family":"Meyer","given":"J. P.","non-dropping-particle":"","parse-names":false,"suffix":""},{"dropping-particle":"","family":"Allen","given":"N. J.","non-dropping-particle":"","parse-names":false,"suffix":""}],"id":"ITEM-1","issued":{"date-parts":[["1997"]]},"publisher":"Thousand Oaks, CA: Sage","title":"Commitment in the workplace: Theory, research, and application.","type":"book"},"uris":["http://www.mendeley.com/documents/?uuid=5ec487bd-e414-49d4-b42b-9a17dcb5499d"]}],"mendeley":{"formattedCitation":"(Meyer &amp; Allen, 1997)","manualFormatting":"(Meyer &amp; Allen, 1997)","plainTextFormattedCitation":"(Meyer &amp; Allen, 1997)","previouslyFormattedCitation":"(Meyer &amp; Allen, 1997)"},"properties":{"noteIndex":0},"schema":"https://github.com/citation-style-language/schema/raw/master/csl-citation.json"}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(Meyer &amp; Allen, 1997)</w:t>
      </w:r>
      <w:r w:rsidR="007965FB">
        <w:rPr>
          <w:rFonts w:ascii="Bookman Old Style" w:hAnsi="Bookman Old Style"/>
          <w:sz w:val="24"/>
          <w:szCs w:val="24"/>
        </w:rPr>
        <w:fldChar w:fldCharType="end"/>
      </w:r>
      <w:r>
        <w:rPr>
          <w:rFonts w:ascii="Bookman Old Style" w:hAnsi="Bookman Old Style"/>
          <w:sz w:val="24"/>
          <w:szCs w:val="24"/>
        </w:rPr>
        <w:t xml:space="preserve">. </w:t>
      </w:r>
      <w:r>
        <w:rPr>
          <w:rFonts w:ascii="Bookman Old Style" w:hAnsi="Bookman Old Style"/>
          <w:sz w:val="24"/>
          <w:szCs w:val="24"/>
          <w:lang w:val="en-US"/>
        </w:rPr>
        <w:t>Meanwhile, w</w:t>
      </w:r>
      <w:r>
        <w:rPr>
          <w:rFonts w:ascii="Bookman Old Style" w:hAnsi="Bookman Old Style"/>
          <w:sz w:val="24"/>
          <w:szCs w:val="24"/>
        </w:rPr>
        <w:t xml:space="preserve">ithout a leader, the group </w:t>
      </w:r>
      <w:r>
        <w:rPr>
          <w:rFonts w:ascii="Bookman Old Style" w:hAnsi="Bookman Old Style"/>
          <w:sz w:val="24"/>
          <w:szCs w:val="24"/>
          <w:lang w:val="en-US"/>
        </w:rPr>
        <w:t>is bound to</w:t>
      </w:r>
      <w:r>
        <w:rPr>
          <w:rFonts w:ascii="Bookman Old Style" w:hAnsi="Bookman Old Style"/>
          <w:sz w:val="24"/>
          <w:szCs w:val="24"/>
        </w:rPr>
        <w:t xml:space="preserve"> experience disintegration. The</w:t>
      </w:r>
      <w:r>
        <w:rPr>
          <w:rFonts w:ascii="Bookman Old Style" w:hAnsi="Bookman Old Style"/>
          <w:sz w:val="24"/>
          <w:szCs w:val="24"/>
          <w:lang w:val="en-US"/>
        </w:rPr>
        <w:t>ir</w:t>
      </w:r>
      <w:r>
        <w:rPr>
          <w:rFonts w:ascii="Bookman Old Style" w:hAnsi="Bookman Old Style"/>
          <w:sz w:val="24"/>
          <w:szCs w:val="24"/>
        </w:rPr>
        <w:t xml:space="preserve"> absence </w:t>
      </w:r>
      <w:r>
        <w:rPr>
          <w:rFonts w:ascii="Bookman Old Style" w:hAnsi="Bookman Old Style"/>
          <w:sz w:val="24"/>
          <w:szCs w:val="24"/>
          <w:lang w:val="en-US"/>
        </w:rPr>
        <w:t>makes it difficult</w:t>
      </w:r>
      <w:r>
        <w:rPr>
          <w:rFonts w:ascii="Bookman Old Style" w:hAnsi="Bookman Old Style"/>
          <w:sz w:val="24"/>
          <w:szCs w:val="24"/>
        </w:rPr>
        <w:t xml:space="preserve"> </w:t>
      </w:r>
      <w:r>
        <w:rPr>
          <w:rFonts w:ascii="Bookman Old Style" w:hAnsi="Bookman Old Style"/>
          <w:sz w:val="24"/>
          <w:szCs w:val="24"/>
          <w:lang w:val="en-US"/>
        </w:rPr>
        <w:t>for</w:t>
      </w:r>
      <w:r>
        <w:rPr>
          <w:rFonts w:ascii="Bookman Old Style" w:hAnsi="Bookman Old Style"/>
          <w:sz w:val="24"/>
          <w:szCs w:val="24"/>
        </w:rPr>
        <w:t xml:space="preserve"> the </w:t>
      </w:r>
      <w:r>
        <w:rPr>
          <w:rFonts w:ascii="Bookman Old Style" w:hAnsi="Bookman Old Style"/>
          <w:sz w:val="24"/>
          <w:szCs w:val="24"/>
          <w:lang w:val="en-US"/>
        </w:rPr>
        <w:t>subordinates</w:t>
      </w:r>
      <w:r>
        <w:rPr>
          <w:rFonts w:ascii="Bookman Old Style" w:hAnsi="Bookman Old Style"/>
          <w:sz w:val="24"/>
          <w:szCs w:val="24"/>
        </w:rPr>
        <w:t xml:space="preserve"> to achieve </w:t>
      </w:r>
      <w:r>
        <w:rPr>
          <w:rFonts w:ascii="Bookman Old Style" w:hAnsi="Bookman Old Style"/>
          <w:sz w:val="24"/>
          <w:szCs w:val="24"/>
          <w:lang w:val="en-US"/>
        </w:rPr>
        <w:t>set</w:t>
      </w:r>
      <w:r>
        <w:rPr>
          <w:rFonts w:ascii="Bookman Old Style" w:hAnsi="Bookman Old Style"/>
          <w:sz w:val="24"/>
          <w:szCs w:val="24"/>
        </w:rPr>
        <w:t xml:space="preserve"> goals.</w:t>
      </w:r>
    </w:p>
    <w:p w14:paraId="20192C3B" w14:textId="77777777" w:rsidR="004D50D0" w:rsidRDefault="00F966E9" w:rsidP="004D50D0">
      <w:pPr>
        <w:pStyle w:val="ListParagraph"/>
        <w:spacing w:after="0" w:line="360" w:lineRule="auto"/>
        <w:ind w:left="1276" w:firstLine="556"/>
        <w:jc w:val="both"/>
        <w:rPr>
          <w:rFonts w:ascii="Bookman Old Style" w:hAnsi="Bookman Old Style"/>
          <w:sz w:val="24"/>
          <w:szCs w:val="24"/>
        </w:rPr>
      </w:pPr>
      <w:r>
        <w:rPr>
          <w:rFonts w:ascii="Bookman Old Style" w:hAnsi="Bookman Old Style"/>
          <w:sz w:val="24"/>
          <w:szCs w:val="24"/>
        </w:rPr>
        <w:t xml:space="preserve">The leadership </w:t>
      </w:r>
      <w:r>
        <w:rPr>
          <w:rFonts w:ascii="Bookman Old Style" w:hAnsi="Bookman Old Style"/>
          <w:sz w:val="24"/>
          <w:szCs w:val="24"/>
          <w:lang w:val="en-US"/>
        </w:rPr>
        <w:t xml:space="preserve">process </w:t>
      </w:r>
      <w:r>
        <w:rPr>
          <w:rFonts w:ascii="Bookman Old Style" w:hAnsi="Bookman Old Style"/>
          <w:sz w:val="24"/>
          <w:szCs w:val="24"/>
        </w:rPr>
        <w:t xml:space="preserve">and </w:t>
      </w:r>
      <w:r>
        <w:rPr>
          <w:rFonts w:ascii="Bookman Old Style" w:hAnsi="Bookman Old Style"/>
          <w:sz w:val="24"/>
          <w:szCs w:val="24"/>
          <w:lang w:val="en-US"/>
        </w:rPr>
        <w:t>managerial</w:t>
      </w:r>
      <w:r>
        <w:rPr>
          <w:rFonts w:ascii="Bookman Old Style" w:hAnsi="Bookman Old Style"/>
          <w:sz w:val="24"/>
          <w:szCs w:val="24"/>
        </w:rPr>
        <w:t xml:space="preserve"> </w:t>
      </w:r>
      <w:r>
        <w:rPr>
          <w:rFonts w:ascii="Bookman Old Style" w:hAnsi="Bookman Old Style"/>
          <w:sz w:val="24"/>
          <w:szCs w:val="24"/>
          <w:lang w:val="en-US"/>
        </w:rPr>
        <w:t>activities</w:t>
      </w:r>
      <w:r>
        <w:rPr>
          <w:rFonts w:ascii="Bookman Old Style" w:hAnsi="Bookman Old Style"/>
          <w:sz w:val="24"/>
          <w:szCs w:val="24"/>
        </w:rPr>
        <w:t xml:space="preserve"> </w:t>
      </w:r>
      <w:r>
        <w:rPr>
          <w:rFonts w:ascii="Bookman Old Style" w:hAnsi="Bookman Old Style"/>
          <w:sz w:val="24"/>
          <w:szCs w:val="24"/>
          <w:lang w:val="en-US"/>
        </w:rPr>
        <w:t>such as</w:t>
      </w:r>
      <w:r>
        <w:rPr>
          <w:rFonts w:ascii="Bookman Old Style" w:hAnsi="Bookman Old Style"/>
          <w:sz w:val="24"/>
          <w:szCs w:val="24"/>
        </w:rPr>
        <w:t xml:space="preserve"> planning, directing, organizing, and controlling are </w:t>
      </w:r>
      <w:r>
        <w:rPr>
          <w:rFonts w:ascii="Bookman Old Style" w:hAnsi="Bookman Old Style"/>
          <w:sz w:val="24"/>
          <w:szCs w:val="24"/>
          <w:lang w:val="en-US"/>
        </w:rPr>
        <w:t>inseparable</w:t>
      </w:r>
      <w:r>
        <w:rPr>
          <w:rFonts w:ascii="Bookman Old Style" w:hAnsi="Bookman Old Style"/>
          <w:sz w:val="24"/>
          <w:szCs w:val="24"/>
        </w:rPr>
        <w:t xml:space="preserve">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{"citationItems":[{"id":"ITEM-1","itemData":{"author":[{"dropping-particle":"","family":"Fiedler","given":"F.E.","non-dropping-particle":"","parse-names":false,"suffix":""}],"id":"ITEM-1","issued":{"date-parts":[["1967"]]},"publisher":"McGraw-Hill","publisher-place":"New York","title":"A theory of leadership effectiveness","type":"book"},"uris":["http://www.mendeley.com/documents/?uuid=e169a818-f5de-467d-89f7-ced3a1c4e504"]}],"mendeley":{"formattedCitation":"(Fiedler, 1967)","plainTextFormattedCitation":"(Fiedler, 1967)","previouslyFormattedCitation":"(Fiedler, 1967)"},"properties":{"noteIndex":0},"schema":"https://github.com/citation-style-language/schema/raw/master/csl-citation.json"}</w:instrText>
      </w:r>
      <w:r w:rsidR="007965FB">
        <w:rPr>
          <w:rFonts w:ascii="Bookman Old Style" w:hAnsi="Bookman Old Style"/>
          <w:sz w:val="24"/>
          <w:szCs w:val="24"/>
        </w:rPr>
        <w:fldChar w:fldCharType="separate"/>
      </w:r>
      <w:r w:rsidR="007965FB" w:rsidRPr="007965FB">
        <w:rPr>
          <w:rFonts w:ascii="Bookman Old Style" w:hAnsi="Bookman Old Style"/>
          <w:noProof/>
          <w:sz w:val="24"/>
          <w:szCs w:val="24"/>
        </w:rPr>
        <w:t>(Fiedler, 1967)</w:t>
      </w:r>
      <w:r w:rsidR="007965FB">
        <w:rPr>
          <w:rFonts w:ascii="Bookman Old Style" w:hAnsi="Bookman Old Style"/>
          <w:sz w:val="24"/>
          <w:szCs w:val="24"/>
        </w:rPr>
        <w:fldChar w:fldCharType="end"/>
      </w:r>
      <w:r w:rsidR="00D15DAD">
        <w:rPr>
          <w:rFonts w:ascii="Bookman Old Style" w:hAnsi="Bookman Old Style"/>
          <w:sz w:val="24"/>
          <w:szCs w:val="24"/>
          <w:lang w:val="en-US"/>
        </w:rPr>
        <w:t xml:space="preserve">. </w:t>
      </w:r>
      <w:bookmarkStart w:id="9" w:name="_Hlk39131451"/>
      <w:r>
        <w:rPr>
          <w:rFonts w:ascii="Bookman Old Style" w:hAnsi="Bookman Old Style"/>
          <w:sz w:val="24"/>
          <w:szCs w:val="24"/>
        </w:rPr>
        <w:t>However</w:t>
      </w:r>
      <w:r>
        <w:rPr>
          <w:rFonts w:ascii="Bookman Old Style" w:hAnsi="Bookman Old Style"/>
          <w:sz w:val="24"/>
          <w:szCs w:val="24"/>
          <w:lang w:val="en-US"/>
        </w:rPr>
        <w:t xml:space="preserve">, </w:t>
      </w:r>
      <w:bookmarkEnd w:id="9"/>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{"citationItems":[{"id":"ITEM-1","itemData":{"author":[{"dropping-particle":"","family":"Robbins, S. P. &amp; , Judge","given":"T.","non-dropping-particle":"","parse-names":false,"suffix":""}],"id":"ITEM-1","issued":{"date-parts":[["2007"]]},"publisher":"N.J: Pearson/Prentice Hall","publisher-place":"Upper Saddle River","title":"Organizational behavior. Upper Saddle River","type":"book"},"uris":["http://www.mendeley.com/documents/?uuid=6f10e7ca-1d57-423a-ad6b-8e35a76ab1bf"]}],"mendeley":{"formattedCitation":"(Robbins, S. P. &amp; , Judge, 2007)","manualFormatting":"Robbins and Judge (2007)","plainTextFormattedCitation":"(Robbins, S. P. &amp; , Judge, 2007)","previouslyFormattedCitation":"(Robbins, S. P. &amp; , Judge, 2007)"},"properties":{"noteIndex":0},"schema":"https://github.com/citation-style-language/schema/raw/master/csl-citation.json"}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Robbins and Judge (2007)</w:t>
      </w:r>
      <w:r w:rsidR="007965FB">
        <w:rPr>
          <w:rFonts w:ascii="Bookman Old Style" w:hAnsi="Bookman Old Style"/>
          <w:sz w:val="24"/>
          <w:szCs w:val="24"/>
        </w:rPr>
        <w:fldChar w:fldCharType="end"/>
      </w:r>
      <w:r>
        <w:rPr>
          <w:rFonts w:ascii="Bookman Old Style" w:hAnsi="Bookman Old Style"/>
          <w:sz w:val="24"/>
          <w:szCs w:val="24"/>
        </w:rPr>
        <w:t xml:space="preserve"> </w:t>
      </w:r>
      <w:r>
        <w:rPr>
          <w:rFonts w:ascii="Bookman Old Style" w:hAnsi="Bookman Old Style"/>
          <w:sz w:val="24"/>
          <w:szCs w:val="24"/>
          <w:lang w:val="en-US"/>
        </w:rPr>
        <w:t>reported</w:t>
      </w:r>
      <w:r>
        <w:rPr>
          <w:rFonts w:ascii="Bookman Old Style" w:hAnsi="Bookman Old Style"/>
          <w:sz w:val="24"/>
          <w:szCs w:val="24"/>
        </w:rPr>
        <w:t xml:space="preserve"> that management closely relates to the strategy </w:t>
      </w:r>
      <w:r>
        <w:rPr>
          <w:rFonts w:ascii="Bookman Old Style" w:hAnsi="Bookman Old Style"/>
          <w:sz w:val="24"/>
          <w:szCs w:val="24"/>
          <w:lang w:val="en-US"/>
        </w:rPr>
        <w:t xml:space="preserve">adopted </w:t>
      </w:r>
      <w:r>
        <w:rPr>
          <w:rFonts w:ascii="Bookman Old Style" w:hAnsi="Bookman Old Style"/>
          <w:sz w:val="24"/>
          <w:szCs w:val="24"/>
        </w:rPr>
        <w:t xml:space="preserve">to solve problems and overcome changes. This </w:t>
      </w:r>
      <w:r>
        <w:rPr>
          <w:rFonts w:ascii="Bookman Old Style" w:hAnsi="Bookman Old Style"/>
          <w:sz w:val="24"/>
          <w:szCs w:val="24"/>
          <w:lang w:val="en-US"/>
        </w:rPr>
        <w:t>clarifies</w:t>
      </w:r>
      <w:r>
        <w:rPr>
          <w:rFonts w:ascii="Bookman Old Style" w:hAnsi="Bookman Old Style"/>
          <w:sz w:val="24"/>
          <w:szCs w:val="24"/>
        </w:rPr>
        <w:t xml:space="preserve"> that leadership is closely related to </w:t>
      </w:r>
      <w:r>
        <w:rPr>
          <w:rFonts w:ascii="Bookman Old Style" w:hAnsi="Bookman Old Style"/>
          <w:sz w:val="24"/>
          <w:szCs w:val="24"/>
          <w:lang w:val="en-US"/>
        </w:rPr>
        <w:t>the company's</w:t>
      </w:r>
      <w:r>
        <w:rPr>
          <w:rFonts w:ascii="Bookman Old Style" w:hAnsi="Bookman Old Style"/>
          <w:sz w:val="24"/>
          <w:szCs w:val="24"/>
        </w:rPr>
        <w:t xml:space="preserve"> vision. </w:t>
      </w:r>
      <w:r w:rsidR="00D15DAD">
        <w:rPr>
          <w:rFonts w:ascii="Bookman Old Style" w:hAnsi="Bookman Old Style"/>
          <w:sz w:val="24"/>
          <w:szCs w:val="24"/>
          <w:lang w:val="en-US"/>
        </w:rPr>
        <w:t>M</w:t>
      </w:r>
      <w:r>
        <w:rPr>
          <w:rFonts w:ascii="Bookman Old Style" w:hAnsi="Bookman Old Style"/>
          <w:sz w:val="24"/>
          <w:szCs w:val="24"/>
        </w:rPr>
        <w:t xml:space="preserve">anagement is also associated with applying the </w:t>
      </w:r>
      <w:r>
        <w:rPr>
          <w:rFonts w:ascii="Bookman Old Style" w:hAnsi="Bookman Old Style"/>
          <w:sz w:val="24"/>
          <w:szCs w:val="24"/>
          <w:lang w:val="en-US"/>
        </w:rPr>
        <w:t>leader’s</w:t>
      </w:r>
      <w:r>
        <w:rPr>
          <w:rFonts w:ascii="Bookman Old Style" w:hAnsi="Bookman Old Style"/>
          <w:sz w:val="24"/>
          <w:szCs w:val="24"/>
        </w:rPr>
        <w:t xml:space="preserve"> strategy.</w:t>
      </w:r>
    </w:p>
    <w:p w14:paraId="00C2A842" w14:textId="77777777" w:rsidR="004D50D0" w:rsidRDefault="00F966E9" w:rsidP="004D50D0">
      <w:pPr>
        <w:pStyle w:val="ListParagraph"/>
        <w:spacing w:after="0" w:line="360" w:lineRule="auto"/>
        <w:ind w:left="1276" w:firstLine="556"/>
        <w:jc w:val="both"/>
        <w:rPr>
          <w:rFonts w:ascii="Bookman Old Style" w:hAnsi="Bookman Old Style"/>
          <w:sz w:val="24"/>
          <w:szCs w:val="24"/>
        </w:rPr>
      </w:pPr>
      <w:r>
        <w:rPr>
          <w:rFonts w:ascii="Bookman Old Style" w:hAnsi="Bookman Old Style"/>
          <w:sz w:val="24"/>
          <w:szCs w:val="24"/>
        </w:rPr>
        <w:t>Likewise</w:t>
      </w:r>
      <w:r>
        <w:rPr>
          <w:rFonts w:ascii="Bookman Old Style" w:hAnsi="Bookman Old Style"/>
          <w:sz w:val="24"/>
          <w:szCs w:val="24"/>
          <w:lang w:val="en-US"/>
        </w:rPr>
        <w:t xml:space="preserve">,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{"citationItems":[{"id":"ITEM-1","itemData":{"author":[{"dropping-particle":"","family":"Mullins","given":"L. J.","non-dropping-particle":"","parse-names":false,"suffix":""}],"id":"ITEM-1","issued":{"date-parts":[["2005"]]},"publisher":"Pearson Education Limited","title":"Management and Organisational Behaviour. England","type":"book"},"uris":["http://www.mendeley.com/documents/?uuid=6f76064a-8f63-485c-9db0-8f2c7492c7e3"]}],"mendeley":{"formattedCitation":"(Mullins, 2005)","manualFormatting":"Mullins (2005)","plainTextFormattedCitation":"(Mullins, 2005)","previouslyFormattedCitation":"(Mullins, 2005)"},"properties":{"noteIndex":0},"schema":"https://github.com/citation-style-language/schema/raw/master/csl-citation.json"}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Mullins (2005)</w:t>
      </w:r>
      <w:r w:rsidR="007965FB">
        <w:rPr>
          <w:rFonts w:ascii="Bookman Old Style" w:hAnsi="Bookman Old Style"/>
          <w:sz w:val="24"/>
          <w:szCs w:val="24"/>
        </w:rPr>
        <w:fldChar w:fldCharType="end"/>
      </w:r>
      <w:r>
        <w:rPr>
          <w:rFonts w:ascii="Bookman Old Style" w:hAnsi="Bookman Old Style"/>
          <w:sz w:val="24"/>
          <w:szCs w:val="24"/>
        </w:rPr>
        <w:t xml:space="preserve"> stated that management has a close relationship with planning, organizing, directing, and controlling the activities carried out by its employees. </w:t>
      </w:r>
      <w:r>
        <w:rPr>
          <w:rFonts w:ascii="Bookman Old Style" w:hAnsi="Bookman Old Style"/>
          <w:sz w:val="24"/>
          <w:szCs w:val="24"/>
          <w:lang w:val="en-US"/>
        </w:rPr>
        <w:t>L</w:t>
      </w:r>
      <w:r>
        <w:rPr>
          <w:rFonts w:ascii="Bookman Old Style" w:hAnsi="Bookman Old Style"/>
          <w:sz w:val="24"/>
          <w:szCs w:val="24"/>
        </w:rPr>
        <w:t xml:space="preserve">eadership focuses more on </w:t>
      </w:r>
      <w:r>
        <w:rPr>
          <w:rFonts w:ascii="Bookman Old Style" w:hAnsi="Bookman Old Style"/>
          <w:sz w:val="24"/>
          <w:szCs w:val="24"/>
          <w:lang w:val="en-US"/>
        </w:rPr>
        <w:t>communicating</w:t>
      </w:r>
      <w:r>
        <w:rPr>
          <w:rFonts w:ascii="Bookman Old Style" w:hAnsi="Bookman Old Style"/>
          <w:sz w:val="24"/>
          <w:szCs w:val="24"/>
        </w:rPr>
        <w:t xml:space="preserve">, </w:t>
      </w:r>
      <w:r>
        <w:rPr>
          <w:rFonts w:ascii="Bookman Old Style" w:hAnsi="Bookman Old Style"/>
          <w:sz w:val="24"/>
          <w:szCs w:val="24"/>
          <w:lang w:val="en-US"/>
        </w:rPr>
        <w:t>motivating</w:t>
      </w:r>
      <w:r>
        <w:rPr>
          <w:rFonts w:ascii="Bookman Old Style" w:hAnsi="Bookman Old Style"/>
          <w:sz w:val="24"/>
          <w:szCs w:val="24"/>
        </w:rPr>
        <w:t xml:space="preserve">, and </w:t>
      </w:r>
      <w:r w:rsidR="00D15DAD">
        <w:rPr>
          <w:rFonts w:ascii="Bookman Old Style" w:hAnsi="Bookman Old Style"/>
          <w:sz w:val="24"/>
          <w:szCs w:val="24"/>
          <w:lang w:val="en-US"/>
        </w:rPr>
        <w:t>promoting</w:t>
      </w:r>
      <w:r w:rsidR="00D15DAD">
        <w:rPr>
          <w:rFonts w:ascii="Bookman Old Style" w:hAnsi="Bookman Old Style"/>
          <w:sz w:val="24"/>
          <w:szCs w:val="24"/>
        </w:rPr>
        <w:t xml:space="preserve"> </w:t>
      </w:r>
      <w:r>
        <w:rPr>
          <w:rFonts w:ascii="Bookman Old Style" w:hAnsi="Bookman Old Style"/>
          <w:sz w:val="24"/>
          <w:szCs w:val="24"/>
          <w:lang w:val="en-US"/>
        </w:rPr>
        <w:t>them</w:t>
      </w:r>
      <w:r>
        <w:rPr>
          <w:rFonts w:ascii="Bookman Old Style" w:hAnsi="Bookman Old Style"/>
          <w:sz w:val="24"/>
          <w:szCs w:val="24"/>
        </w:rPr>
        <w:t xml:space="preserve"> to act optimally to realize planned goals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{"citationItems":[{"id":"ITEM-1","itemData":{"ISSN":"2345-0282","abstract":"From the test results concluded that the Local Number Index (LNI) variable (business tendency index) affects Local Number Portability (LNP) variable (Islamic bank financing). The LNP variable (Islamic bank financing) does not affect this variable (business tendency index). So, there is one-way causality from the LNI (business tendency index) to LNP (Islamic bank financing). Other statistical test results showed that there is a long-term relationship between Islamic bank financing and business tendency. This is clarified by the results obtained from Johansen cointegration test. The result of cointegration test in this research is there is long-term relationship between syariah bank financing and business tendency. From the test results can be seen that the trace statistic is greater than the critical value of 5%. So in the long term, Islamic financing variables and business tendencies will affect each other. This shows that the financing of sharia banks whose allocation of financing is directed to the real sector, even forbidden to finance riba investments and speculation, will drive the business nationally, and vice versa, business that runs well and smoothly, will contribute to the development of Islamic banking performance. Reference to this paper should be made as follows: Herianingrum, S.; Ratnasari, R. T.; Widiastuti, T.; Mawardi, I.; Rachmi, R. C.; Fadhlillah, H. 2019. The impact of Islamic bank financing on business, Entrepreneurship and Sustainability Issues 7(1): 133-145.","author":[{"dropping-particle":"","family":"Herianingrum","given":"Sri","non-dropping-particle":"","parse-names":false,"suffix":""},{"dropping-particle":"","family":"Tri Ratnasari","given":"Ririn","non-dropping-particle":"","parse-names":false,"suffix":""},{"dropping-particle":"","family":"Widiastuti","given":"Tika","non-dropping-particle":"","parse-names":false,"suffix":""},{"dropping-particle":"","family":"Mawardi","given":"Imron","non-dropping-particle":"","parse-names":false,"suffix":""},{"dropping-particle":"","family":"Cahya Amalia","given":"Rachmi","non-dropping-particle":"","parse-names":false,"suffix":""},{"dropping-particle":"","family":"Fadhlillah","given":"Hanif","non-dropping-particle":"","parse-names":false,"suffix":""}],"container-title":"Entrepreneurship and Sustainability Issues","id":"ITEM-1","issue":"1","issued":{"date-parts":[["2019"]]},"page":"133-145","title":"The Impact of Islamic Bank Financing on Business * Entrepreneurship and Sustainability Issues","type":"article-journal","volume":"7"},"uris":["http://www.mendeley.com/documents/?uuid=6756f2b7-e5a6-46a7-89f2-7f657ebc83ba"]}],"mendeley":{"formattedCitation":"(Herianingrum et al., 2019)","plainTextFormattedCitation":"(Herianingrum et al., 2019)","previouslyFormattedCitation":"(Herianingrum et al., 2019)"},"properties":{"noteIndex":0},"schema":"https://github.com/citation-style-language/schema/raw/master/csl-citation.json"}</w:instrText>
      </w:r>
      <w:r w:rsidR="007965FB">
        <w:rPr>
          <w:rFonts w:ascii="Bookman Old Style" w:hAnsi="Bookman Old Style"/>
          <w:sz w:val="24"/>
          <w:szCs w:val="24"/>
        </w:rPr>
        <w:fldChar w:fldCharType="separate"/>
      </w:r>
      <w:r w:rsidR="007965FB" w:rsidRPr="007965FB">
        <w:rPr>
          <w:rFonts w:ascii="Bookman Old Style" w:hAnsi="Bookman Old Style"/>
          <w:bCs/>
          <w:noProof/>
          <w:sz w:val="24"/>
          <w:szCs w:val="24"/>
          <w:lang w:val="en-US"/>
        </w:rPr>
        <w:t>(Herianingrum et al., 2019)</w:t>
      </w:r>
      <w:r w:rsidR="007965FB">
        <w:rPr>
          <w:rFonts w:ascii="Bookman Old Style" w:hAnsi="Bookman Old Style"/>
          <w:sz w:val="24"/>
          <w:szCs w:val="24"/>
        </w:rPr>
        <w:fldChar w:fldCharType="end"/>
      </w:r>
      <w:r>
        <w:rPr>
          <w:rFonts w:ascii="Bookman Old Style" w:hAnsi="Bookman Old Style"/>
          <w:sz w:val="24"/>
          <w:szCs w:val="24"/>
        </w:rPr>
        <w:t>.</w:t>
      </w:r>
    </w:p>
    <w:p w14:paraId="46BD90C4" w14:textId="77777777" w:rsidR="004D50D0" w:rsidRDefault="00F966E9" w:rsidP="004D50D0">
      <w:pPr>
        <w:pStyle w:val="ListParagraph"/>
        <w:spacing w:after="0" w:line="360" w:lineRule="auto"/>
        <w:ind w:left="1560" w:firstLine="556"/>
        <w:jc w:val="both"/>
        <w:rPr>
          <w:rFonts w:ascii="Bookman Old Style" w:hAnsi="Bookman Old Style"/>
          <w:bCs/>
          <w:sz w:val="24"/>
          <w:szCs w:val="24"/>
        </w:rPr>
      </w:pPr>
      <w:r>
        <w:rPr>
          <w:rFonts w:ascii="Bookman Old Style" w:hAnsi="Bookman Old Style"/>
          <w:sz w:val="24"/>
          <w:szCs w:val="24"/>
        </w:rPr>
        <w:lastRenderedPageBreak/>
        <w:t xml:space="preserve">According to the Islamic view, </w:t>
      </w:r>
      <w:r>
        <w:rPr>
          <w:rFonts w:ascii="Bookman Old Style" w:hAnsi="Bookman Old Style"/>
          <w:sz w:val="24"/>
          <w:szCs w:val="24"/>
          <w:lang w:val="en-US"/>
        </w:rPr>
        <w:t>it</w:t>
      </w:r>
      <w:r>
        <w:rPr>
          <w:rFonts w:ascii="Bookman Old Style" w:hAnsi="Bookman Old Style"/>
          <w:sz w:val="24"/>
          <w:szCs w:val="24"/>
        </w:rPr>
        <w:t xml:space="preserve"> is referred to as "</w:t>
      </w:r>
      <w:r>
        <w:rPr>
          <w:rFonts w:ascii="Bookman Old Style" w:hAnsi="Bookman Old Style"/>
          <w:i/>
          <w:iCs/>
          <w:sz w:val="24"/>
          <w:szCs w:val="24"/>
          <w:lang w:val="en-US"/>
        </w:rPr>
        <w:t>W</w:t>
      </w:r>
      <w:r>
        <w:rPr>
          <w:rFonts w:ascii="Bookman Old Style" w:hAnsi="Bookman Old Style"/>
          <w:i/>
          <w:iCs/>
          <w:sz w:val="24"/>
          <w:szCs w:val="24"/>
        </w:rPr>
        <w:t>ilayah</w:t>
      </w:r>
      <w:r>
        <w:rPr>
          <w:rFonts w:ascii="Bookman Old Style" w:hAnsi="Bookman Old Style"/>
          <w:sz w:val="24"/>
          <w:szCs w:val="24"/>
        </w:rPr>
        <w:t>," "</w:t>
      </w:r>
      <w:r>
        <w:rPr>
          <w:rFonts w:ascii="Bookman Old Style" w:hAnsi="Bookman Old Style"/>
          <w:i/>
          <w:iCs/>
          <w:sz w:val="24"/>
          <w:szCs w:val="24"/>
        </w:rPr>
        <w:t>Imamah</w:t>
      </w:r>
      <w:r>
        <w:rPr>
          <w:rFonts w:ascii="Bookman Old Style" w:hAnsi="Bookman Old Style"/>
          <w:sz w:val="24"/>
          <w:szCs w:val="24"/>
        </w:rPr>
        <w:t>," and "</w:t>
      </w:r>
      <w:r>
        <w:rPr>
          <w:rFonts w:ascii="Bookman Old Style" w:hAnsi="Bookman Old Style"/>
          <w:i/>
          <w:iCs/>
          <w:sz w:val="24"/>
          <w:szCs w:val="24"/>
        </w:rPr>
        <w:t>Khilafah</w:t>
      </w:r>
      <w:r>
        <w:rPr>
          <w:rFonts w:ascii="Bookman Old Style" w:hAnsi="Bookman Old Style"/>
          <w:sz w:val="24"/>
          <w:szCs w:val="24"/>
        </w:rPr>
        <w:t xml:space="preserve">." Islamic leadership does not depend on </w:t>
      </w:r>
      <w:r>
        <w:rPr>
          <w:rFonts w:ascii="Bookman Old Style" w:hAnsi="Bookman Old Style"/>
          <w:sz w:val="24"/>
          <w:szCs w:val="24"/>
          <w:lang w:val="en-US"/>
        </w:rPr>
        <w:t>legitimate</w:t>
      </w:r>
      <w:r>
        <w:rPr>
          <w:rFonts w:ascii="Bookman Old Style" w:hAnsi="Bookman Old Style"/>
          <w:sz w:val="24"/>
          <w:szCs w:val="24"/>
        </w:rPr>
        <w:t xml:space="preserve"> traditional authorities</w:t>
      </w:r>
      <w:r w:rsidR="00D15DAD">
        <w:rPr>
          <w:rFonts w:ascii="Bookman Old Style" w:hAnsi="Bookman Old Style"/>
          <w:sz w:val="24"/>
          <w:szCs w:val="24"/>
          <w:lang w:val="en-US"/>
        </w:rPr>
        <w:t>,</w:t>
      </w:r>
      <w:r>
        <w:rPr>
          <w:rFonts w:ascii="Bookman Old Style" w:hAnsi="Bookman Old Style"/>
          <w:sz w:val="24"/>
          <w:szCs w:val="24"/>
        </w:rPr>
        <w:t xml:space="preserve"> </w:t>
      </w:r>
      <w:r>
        <w:rPr>
          <w:rFonts w:ascii="Bookman Old Style" w:hAnsi="Bookman Old Style"/>
          <w:sz w:val="24"/>
          <w:szCs w:val="24"/>
          <w:lang w:val="en-US"/>
        </w:rPr>
        <w:t>rather</w:t>
      </w:r>
      <w:r>
        <w:rPr>
          <w:rFonts w:ascii="Bookman Old Style" w:hAnsi="Bookman Old Style"/>
          <w:sz w:val="24"/>
          <w:szCs w:val="24"/>
        </w:rPr>
        <w:t xml:space="preserve"> </w:t>
      </w:r>
      <w:r>
        <w:rPr>
          <w:rFonts w:ascii="Bookman Old Style" w:hAnsi="Bookman Old Style"/>
          <w:sz w:val="24"/>
          <w:szCs w:val="24"/>
          <w:lang w:val="en-US"/>
        </w:rPr>
        <w:t xml:space="preserve">it </w:t>
      </w:r>
      <w:r>
        <w:rPr>
          <w:rFonts w:ascii="Bookman Old Style" w:hAnsi="Bookman Old Style"/>
          <w:sz w:val="24"/>
          <w:szCs w:val="24"/>
        </w:rPr>
        <w:t xml:space="preserve">is subject to a rational-legal system based on unity, the recognition of one God, and the </w:t>
      </w:r>
      <w:r>
        <w:rPr>
          <w:rFonts w:ascii="Bookman Old Style" w:hAnsi="Bookman Old Style"/>
          <w:sz w:val="24"/>
          <w:szCs w:val="24"/>
          <w:lang w:val="en-US"/>
        </w:rPr>
        <w:t>exemplary</w:t>
      </w:r>
      <w:r>
        <w:rPr>
          <w:rFonts w:ascii="Bookman Old Style" w:hAnsi="Bookman Old Style"/>
          <w:sz w:val="24"/>
          <w:szCs w:val="24"/>
        </w:rPr>
        <w:t xml:space="preserve"> </w:t>
      </w:r>
      <w:r>
        <w:rPr>
          <w:rFonts w:ascii="Bookman Old Style" w:hAnsi="Bookman Old Style"/>
          <w:sz w:val="24"/>
          <w:szCs w:val="24"/>
          <w:lang w:val="en-US"/>
        </w:rPr>
        <w:t xml:space="preserve">life </w:t>
      </w:r>
      <w:r>
        <w:rPr>
          <w:rFonts w:ascii="Bookman Old Style" w:hAnsi="Bookman Old Style"/>
          <w:sz w:val="24"/>
          <w:szCs w:val="24"/>
        </w:rPr>
        <w:t xml:space="preserve">of Prophet Muhammad. Therefore, it is important to improve the external or "ethical" characterization by respecting the </w:t>
      </w:r>
      <w:r>
        <w:rPr>
          <w:rFonts w:ascii="Bookman Old Style" w:hAnsi="Bookman Old Style"/>
          <w:sz w:val="24"/>
          <w:szCs w:val="24"/>
          <w:lang w:val="en-US"/>
        </w:rPr>
        <w:t xml:space="preserve">leadership </w:t>
      </w:r>
      <w:r>
        <w:rPr>
          <w:rFonts w:ascii="Bookman Old Style" w:hAnsi="Bookman Old Style"/>
          <w:sz w:val="24"/>
          <w:szCs w:val="24"/>
        </w:rPr>
        <w:t xml:space="preserve">prototype </w:t>
      </w:r>
      <w:r>
        <w:rPr>
          <w:rFonts w:ascii="Bookman Old Style" w:hAnsi="Bookman Old Style"/>
          <w:sz w:val="24"/>
          <w:szCs w:val="24"/>
          <w:lang w:val="en-US"/>
        </w:rPr>
        <w:t xml:space="preserve">stated </w:t>
      </w:r>
      <w:r>
        <w:rPr>
          <w:rFonts w:ascii="Bookman Old Style" w:hAnsi="Bookman Old Style"/>
          <w:sz w:val="24"/>
          <w:szCs w:val="24"/>
        </w:rPr>
        <w:t xml:space="preserve">in the Qur'an, Sunnah, and </w:t>
      </w:r>
      <w:r w:rsidR="00574ED2">
        <w:rPr>
          <w:rFonts w:ascii="Bookman Old Style" w:hAnsi="Bookman Old Style"/>
          <w:sz w:val="24"/>
          <w:szCs w:val="24"/>
        </w:rPr>
        <w:t>Hadith</w:t>
      </w:r>
      <w:r w:rsidR="00574ED2">
        <w:rPr>
          <w:rFonts w:ascii="Bookman Old Style" w:hAnsi="Bookman Old Style"/>
          <w:sz w:val="24"/>
          <w:szCs w:val="24"/>
          <w:lang w:val="en-US"/>
        </w:rPr>
        <w:t xml:space="preserv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{"citationItems":[{"id":"ITEM-1","itemData":{"DOI":"10.1108/EBS-02-2011-0008","ISSN":"17537991","abstract":"Purpose – This study aims to clarify current thinking about Islamic leadership by returning to the original texts of Islam, the Qur'an and the hadith. These are analysed to identify foundational Islamic leadership prototypes, concepts and ideas. In so doing, the article provides original analysis of the foundations of Islamic leadership, so as to inform current debates about leadership in Islamic regions and communities. Design/methodology/approach – The study consists of content analysis of the Qur'an and the hadith, to identify key concepts within these texts, concerning the nature of leadership. The methodological aim is to develop characterisations of Islamic leadership prototypes that are recognisable to practising Muslims today. In order to ensure this, the content analyses have been presented to academic seminar groups and conferences and refined through subsequent discussions. Findings – Islamic leadership does not rely for its legitimacy upon traditional authority, but rather on rational-legal systems based on unity of purpose, acknowledgement of the one God, and the foundational example of Prophet Muhammad, whose referent and charismatic authority lives on in discussions of the sunnah and the hadith. It is thus vital to refine external or “etic” characterisations of Islamic leadership with an appreciation of leadership prototypes in the Qur'an, the sunnah and hadith. Research limitations/implications – The scope of this study is limited by the subject matter, the investigation of leadership prototypes in the Qur'an and the hadith. This means that the consideration of historically more recent Islamic thinking about leadership has been left to subsequent study. Practical implications – Implications for subsequent researchers are the need for critical clarity in discussions of “Islamic” or “Muslim” leadership. Another significant implication comes with the recognition of the overwhelming importance of the Prophet Muhammad's life and sayings in laying the parameters for the subsequent Muslim discussions of leadership. Originality/value – This is the first use of content analysis to examine the foundational leadership prototypes and concepts embedded in the Qur'an and the hadith, and thus to analyse the Prophet Muhammad as a referent and charismatic leader, whose life set the parameters for the subsequent understanding of Islamic leadership. © 2013, Emerald Group Publishing Limited","author":[{"dropping-particle":"","family":"Almoharby","given":"Darwish","non-dropping-particle":"","parse-names":false,"suffix":""},{"dropping-particle":"","family":"Neal","given":"Mark","non-dropping-particle":"","parse-names":false,"suffix":""}],"container-title":"Education, Business and Society: Contemporary Middle Eastern Issues","id":"ITEM-1","issue":"3-4","issued":{"date-parts":[["2013"]]},"page":"148-161","title":"Clarifying Islamic perspectives on leadership","type":"article-journal","volume":"6"},"uris":["http://www.mendeley.com/documents/?uuid=79238170-fdeb-4220-a4d1-16cc5bd5b9d2"]}],"mendeley":{"formattedCitation":"(Almoharby &amp; Neal, 2013)","manualFormatting":"(Almoharby &amp; Neal, 2013)","plainTextFormattedCitation":"(Almoharby &amp; Neal, 2013)","previouslyFormattedCitation":"(Almoharby &amp; Neal, 2013)"},"properties":{"noteIndex":0},"schema":"https://github.com/citation-style-language/schema/raw/master/csl-citation.json"}</w:instrText>
      </w:r>
      <w:r w:rsidR="007965FB">
        <w:rPr>
          <w:rFonts w:ascii="Bookman Old Style" w:hAnsi="Bookman Old Style"/>
          <w:bCs/>
          <w:sz w:val="24"/>
          <w:szCs w:val="24"/>
        </w:rPr>
        <w:fldChar w:fldCharType="separate"/>
      </w:r>
      <w:r w:rsidR="007965FB">
        <w:rPr>
          <w:rFonts w:ascii="Bookman Old Style" w:hAnsi="Bookman Old Style"/>
          <w:bCs/>
          <w:noProof/>
          <w:sz w:val="24"/>
          <w:szCs w:val="24"/>
        </w:rPr>
        <w:t>(Almoharby &amp; Neal, 2013)</w:t>
      </w:r>
      <w:r w:rsidR="007965FB">
        <w:rPr>
          <w:rFonts w:ascii="Bookman Old Style" w:hAnsi="Bookman Old Style"/>
          <w:bCs/>
          <w:sz w:val="24"/>
          <w:szCs w:val="24"/>
        </w:rPr>
        <w:fldChar w:fldCharType="end"/>
      </w:r>
      <w:r>
        <w:rPr>
          <w:rFonts w:ascii="Bookman Old Style" w:hAnsi="Bookman Old Style"/>
          <w:bCs/>
          <w:sz w:val="24"/>
          <w:szCs w:val="24"/>
        </w:rPr>
        <w:t>.</w:t>
      </w:r>
    </w:p>
    <w:p w14:paraId="71679029" w14:textId="77777777" w:rsidR="004D50D0" w:rsidRDefault="00F966E9" w:rsidP="004D50D0">
      <w:pPr>
        <w:pStyle w:val="ListParagraph"/>
        <w:spacing w:after="0" w:line="360" w:lineRule="auto"/>
        <w:ind w:left="1560" w:firstLine="556"/>
        <w:jc w:val="both"/>
        <w:rPr>
          <w:rFonts w:ascii="Bookman Old Style" w:hAnsi="Bookman Old Style"/>
          <w:bCs/>
          <w:sz w:val="24"/>
          <w:szCs w:val="24"/>
        </w:rPr>
      </w:pPr>
      <w:r>
        <w:rPr>
          <w:rFonts w:ascii="Bookman Old Style" w:hAnsi="Bookman Old Style"/>
          <w:bCs/>
          <w:sz w:val="24"/>
          <w:szCs w:val="24"/>
        </w:rPr>
        <w:t>The Islamic leadership model guide</w:t>
      </w:r>
      <w:r>
        <w:rPr>
          <w:rFonts w:ascii="Bookman Old Style" w:hAnsi="Bookman Old Style"/>
          <w:bCs/>
          <w:sz w:val="24"/>
          <w:szCs w:val="24"/>
          <w:lang w:val="en-US"/>
        </w:rPr>
        <w:t>s</w:t>
      </w:r>
      <w:r>
        <w:rPr>
          <w:rFonts w:ascii="Bookman Old Style" w:hAnsi="Bookman Old Style"/>
          <w:bCs/>
          <w:sz w:val="24"/>
          <w:szCs w:val="24"/>
        </w:rPr>
        <w:t>, direct</w:t>
      </w:r>
      <w:r>
        <w:rPr>
          <w:rFonts w:ascii="Bookman Old Style" w:hAnsi="Bookman Old Style"/>
          <w:bCs/>
          <w:sz w:val="24"/>
          <w:szCs w:val="24"/>
          <w:lang w:val="en-US"/>
        </w:rPr>
        <w:t>s</w:t>
      </w:r>
      <w:r>
        <w:rPr>
          <w:rFonts w:ascii="Bookman Old Style" w:hAnsi="Bookman Old Style"/>
          <w:bCs/>
          <w:sz w:val="24"/>
          <w:szCs w:val="24"/>
        </w:rPr>
        <w:t xml:space="preserve">, </w:t>
      </w:r>
      <w:r>
        <w:rPr>
          <w:rFonts w:ascii="Bookman Old Style" w:hAnsi="Bookman Old Style"/>
          <w:bCs/>
          <w:sz w:val="24"/>
          <w:szCs w:val="24"/>
          <w:lang w:val="en-US"/>
        </w:rPr>
        <w:t xml:space="preserve">and </w:t>
      </w:r>
      <w:r>
        <w:rPr>
          <w:rFonts w:ascii="Bookman Old Style" w:hAnsi="Bookman Old Style"/>
          <w:bCs/>
          <w:sz w:val="24"/>
          <w:szCs w:val="24"/>
        </w:rPr>
        <w:t>drive</w:t>
      </w:r>
      <w:r>
        <w:rPr>
          <w:rFonts w:ascii="Bookman Old Style" w:hAnsi="Bookman Old Style"/>
          <w:bCs/>
          <w:sz w:val="24"/>
          <w:szCs w:val="24"/>
          <w:lang w:val="en-US"/>
        </w:rPr>
        <w:t>s</w:t>
      </w:r>
      <w:r>
        <w:rPr>
          <w:rFonts w:ascii="Bookman Old Style" w:hAnsi="Bookman Old Style"/>
          <w:bCs/>
          <w:sz w:val="24"/>
          <w:szCs w:val="24"/>
        </w:rPr>
        <w:t xml:space="preserve"> both the leader and the members towards the path blessed by Allah SWT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{"citationItems":[{"id":"ITEM-1","itemData":{"DOI":"10.1108/978-1-78769-677-820181009","ISBN":"9781787696778","author":[{"dropping-particle":"","family":"Moghimi","given":"Seyed Mohammad","non-dropping-particle":"","parse-names":false,"suffix":""}],"container-title":"Organizational Behavior Management","id":"ITEM-1","issued":{"date-parts":[["2018"]]},"number-of-pages":"159-220","title":"Leadership Styles in Islamic Management","type":"book"},"uris":["http://www.mendeley.com/documents/?uuid=920b9936-6f84-49ab-a932-d26dca02f403"]}],"mendeley":{"formattedCitation":"(Moghimi, 2018)","plainTextFormattedCitation":"(Moghimi, 2018)","previouslyFormattedCitation":"(Moghimi, 2018)"},"properties":{"noteIndex":0},"schema":"https://github.com/citation-style-language/schema/raw/master/csl-citation.json"}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bCs/>
          <w:noProof/>
          <w:sz w:val="24"/>
          <w:szCs w:val="24"/>
        </w:rPr>
        <w:t>(Moghimi, 2018)</w:t>
      </w:r>
      <w:r w:rsidR="007965FB">
        <w:rPr>
          <w:rFonts w:ascii="Bookman Old Style" w:hAnsi="Bookman Old Style"/>
          <w:bCs/>
          <w:sz w:val="24"/>
          <w:szCs w:val="24"/>
        </w:rPr>
        <w:fldChar w:fldCharType="end"/>
      </w:r>
      <w:r>
        <w:rPr>
          <w:rFonts w:ascii="Bookman Old Style" w:hAnsi="Bookman Old Style"/>
          <w:bCs/>
          <w:sz w:val="24"/>
          <w:szCs w:val="24"/>
        </w:rPr>
        <w:t xml:space="preserve">. In </w:t>
      </w:r>
      <w:r>
        <w:rPr>
          <w:rFonts w:ascii="Bookman Old Style" w:hAnsi="Bookman Old Style"/>
          <w:bCs/>
          <w:sz w:val="24"/>
          <w:szCs w:val="24"/>
          <w:lang w:val="en-US"/>
        </w:rPr>
        <w:t xml:space="preserve">accordance with </w:t>
      </w:r>
      <w:r>
        <w:rPr>
          <w:rFonts w:ascii="Bookman Old Style" w:hAnsi="Bookman Old Style"/>
          <w:bCs/>
          <w:sz w:val="24"/>
          <w:szCs w:val="24"/>
        </w:rPr>
        <w:t xml:space="preserve">the understanding of Islam, </w:t>
      </w:r>
      <w:r>
        <w:rPr>
          <w:rFonts w:ascii="Bookman Old Style" w:hAnsi="Bookman Old Style"/>
          <w:bCs/>
          <w:sz w:val="24"/>
          <w:szCs w:val="24"/>
          <w:lang w:val="en-US"/>
        </w:rPr>
        <w:t>its</w:t>
      </w:r>
      <w:r>
        <w:rPr>
          <w:rFonts w:ascii="Bookman Old Style" w:hAnsi="Bookman Old Style"/>
          <w:bCs/>
          <w:sz w:val="24"/>
          <w:szCs w:val="24"/>
        </w:rPr>
        <w:t xml:space="preserve"> orientation </w:t>
      </w:r>
      <w:r>
        <w:rPr>
          <w:rFonts w:ascii="Bookman Old Style" w:hAnsi="Bookman Old Style"/>
          <w:bCs/>
          <w:sz w:val="24"/>
          <w:szCs w:val="24"/>
          <w:lang w:val="en-US"/>
        </w:rPr>
        <w:t xml:space="preserve">is </w:t>
      </w:r>
      <w:r>
        <w:rPr>
          <w:rFonts w:ascii="Bookman Old Style" w:hAnsi="Bookman Old Style"/>
          <w:bCs/>
          <w:sz w:val="24"/>
          <w:szCs w:val="24"/>
        </w:rPr>
        <w:t>solely for the pleasure of Allah SWT.</w:t>
      </w:r>
    </w:p>
    <w:p w14:paraId="2D125BD9" w14:textId="77777777" w:rsidR="004D50D0" w:rsidRDefault="00F966E9" w:rsidP="004D50D0">
      <w:pPr>
        <w:pStyle w:val="ListParagraph"/>
        <w:spacing w:after="0" w:line="360" w:lineRule="auto"/>
        <w:ind w:left="1560" w:firstLine="556"/>
        <w:jc w:val="both"/>
        <w:rPr>
          <w:rFonts w:ascii="Bookman Old Style" w:hAnsi="Bookman Old Style"/>
          <w:bCs/>
          <w:sz w:val="24"/>
          <w:szCs w:val="24"/>
        </w:rPr>
      </w:pPr>
      <w:r>
        <w:rPr>
          <w:rFonts w:ascii="Bookman Old Style" w:hAnsi="Bookman Old Style"/>
          <w:bCs/>
          <w:sz w:val="24"/>
          <w:szCs w:val="24"/>
        </w:rPr>
        <w:t xml:space="preserve">The spiritual-based leadership </w:t>
      </w:r>
      <w:r>
        <w:rPr>
          <w:rFonts w:ascii="Bookman Old Style" w:hAnsi="Bookman Old Style"/>
          <w:bCs/>
          <w:sz w:val="24"/>
          <w:szCs w:val="24"/>
          <w:lang w:val="en-US"/>
        </w:rPr>
        <w:t xml:space="preserve">concept </w:t>
      </w:r>
      <w:r>
        <w:rPr>
          <w:rFonts w:ascii="Bookman Old Style" w:hAnsi="Bookman Old Style"/>
          <w:bCs/>
          <w:sz w:val="24"/>
          <w:szCs w:val="24"/>
        </w:rPr>
        <w:t xml:space="preserve">is a development of the existing model with more specific values </w:t>
      </w:r>
      <w:r>
        <w:rPr>
          <w:rFonts w:ascii="Bookman Old Style" w:hAnsi="Bookman Old Style"/>
          <w:bCs/>
          <w:sz w:val="24"/>
          <w:szCs w:val="24"/>
          <w:lang w:val="en-US"/>
        </w:rPr>
        <w:t>relating to</w:t>
      </w:r>
      <w:r>
        <w:rPr>
          <w:rFonts w:ascii="Bookman Old Style" w:hAnsi="Bookman Old Style"/>
          <w:bCs/>
          <w:sz w:val="24"/>
          <w:szCs w:val="24"/>
        </w:rPr>
        <w:t xml:space="preserve"> Islam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{"citationItems":[{"id":"ITEM-1","itemData":{"DOI":"10.1016/j.leaqua.2003.09.001","ISSN":"10489843","abstract":"A causal theory of spiritual leadership is developed within an intrinsic motivation model that incorporates vision, hope/faith, and altruistic love, theories of workplace spirituality, and spiritual survival. The purpose of spiritual leadership is to create vision and value congruence across the strategic, empowered team, and individual levels and, ultimately, to foster higher levels of organizational commitment and productivity.I first examine leadership as motivation to change and review motivation-based leadership theories. Second, I note the accelerating call for spirituality in the workplace, describe the universal human need for spiritual survival through calling and membership, and distinguish between religion and spirituality. Next, I introduce a generic definition of God as a higher power with a continuum upon which humanistic, theistic, and pantheistic definitions of God can be placed. I also review religious- and ethics-and-values-based leadership theories and conclude that, to motivate followers, leaders must get in touch with their core values and communicate them to followers through vision and personal actions to create a sense of spiritual survival through calling and membership.I then argue that spiritual leadership theory is not only inclusive of other major extant motivation-based theories of leadership, but that it is also more conceptually distinct, parsimonious, and less conceptually confounded. And, by incorporating calling and membership as two key follower needs for spiritual survival, spiritual leadership theory is inclusive of the religious- and ethics and values-based approaches to leadership. Finally, the process of organizational development and transformation through spiritual leadership is discussed. Suggestions for future research are offered. © 2003 Elsevier Inc. All rights reserved.","author":[{"dropping-particle":"","family":"Fry","given":"Louis W.","non-dropping-particle":"","parse-names":false,"suffix":""}],"container-title":"Leadership Quarterly","id":"ITEM-1","issue":"6","issued":{"date-parts":[["2003"]]},"page":"693-727","title":"Toward a theory of spiritual leadership","type":"article-journal","volume":"14"},"uris":["http://www.mendeley.com/documents/?uuid=0394241a-2c41-493d-b7ba-ff36ce7ea792"]}],"mendeley":{"formattedCitation":"(Fry, 2003)","plainTextFormattedCitation":"(Fry, 2003)","previouslyFormattedCitation":"(Fry, 2003)"},"properties":{"noteIndex":0},"schema":"https://github.com/citation-style-language/schema/raw/master/csl-citation.json"}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noProof/>
          <w:sz w:val="24"/>
          <w:szCs w:val="24"/>
          <w:lang w:val="en-US"/>
        </w:rPr>
        <w:t>(Fry, 2003)</w:t>
      </w:r>
      <w:r w:rsidR="007965FB">
        <w:rPr>
          <w:rFonts w:ascii="Bookman Old Style" w:hAnsi="Bookman Old Style"/>
          <w:bCs/>
          <w:sz w:val="24"/>
          <w:szCs w:val="24"/>
        </w:rPr>
        <w:fldChar w:fldCharType="end"/>
      </w:r>
      <w:r>
        <w:rPr>
          <w:rFonts w:ascii="Bookman Old Style" w:hAnsi="Bookman Old Style"/>
          <w:bCs/>
          <w:sz w:val="24"/>
          <w:szCs w:val="24"/>
        </w:rPr>
        <w:t xml:space="preserve">. </w:t>
      </w:r>
      <w:r>
        <w:rPr>
          <w:rFonts w:ascii="Bookman Old Style" w:hAnsi="Bookman Old Style"/>
          <w:bCs/>
          <w:sz w:val="24"/>
          <w:szCs w:val="24"/>
          <w:lang w:val="en-US"/>
        </w:rPr>
        <w:t>This</w:t>
      </w:r>
      <w:r>
        <w:rPr>
          <w:rFonts w:ascii="Bookman Old Style" w:hAnsi="Bookman Old Style"/>
          <w:bCs/>
          <w:sz w:val="24"/>
          <w:szCs w:val="24"/>
        </w:rPr>
        <w:t xml:space="preserve"> </w:t>
      </w:r>
      <w:r>
        <w:rPr>
          <w:rFonts w:ascii="Bookman Old Style" w:hAnsi="Bookman Old Style"/>
          <w:bCs/>
          <w:sz w:val="24"/>
          <w:szCs w:val="24"/>
          <w:lang w:val="en-US"/>
        </w:rPr>
        <w:t>is</w:t>
      </w:r>
      <w:r>
        <w:rPr>
          <w:rFonts w:ascii="Bookman Old Style" w:hAnsi="Bookman Old Style"/>
          <w:bCs/>
          <w:sz w:val="24"/>
          <w:szCs w:val="24"/>
        </w:rPr>
        <w:t xml:space="preserve"> important and has been </w:t>
      </w:r>
      <w:r>
        <w:rPr>
          <w:rFonts w:ascii="Bookman Old Style" w:hAnsi="Bookman Old Style"/>
          <w:bCs/>
          <w:sz w:val="24"/>
          <w:szCs w:val="24"/>
          <w:lang w:val="en-US"/>
        </w:rPr>
        <w:t>in existence</w:t>
      </w:r>
      <w:r>
        <w:rPr>
          <w:rFonts w:ascii="Bookman Old Style" w:hAnsi="Bookman Old Style"/>
          <w:bCs/>
          <w:sz w:val="24"/>
          <w:szCs w:val="24"/>
        </w:rPr>
        <w:t xml:space="preserve"> for more than 1500 years</w:t>
      </w:r>
      <w:r>
        <w:rPr>
          <w:rFonts w:ascii="Bookman Old Style" w:hAnsi="Bookman Old Style"/>
          <w:bCs/>
          <w:sz w:val="24"/>
          <w:szCs w:val="24"/>
          <w:lang w:val="en-US"/>
        </w:rPr>
        <w:t>. In fact</w:t>
      </w:r>
      <w:r>
        <w:rPr>
          <w:rFonts w:ascii="Bookman Old Style" w:hAnsi="Bookman Old Style"/>
          <w:bCs/>
          <w:sz w:val="24"/>
          <w:szCs w:val="24"/>
        </w:rPr>
        <w:t xml:space="preserve">, since the emergence of Prophet Muhammad, SAW </w:t>
      </w:r>
      <w:r>
        <w:rPr>
          <w:rFonts w:ascii="Bookman Old Style" w:hAnsi="Bookman Old Style"/>
          <w:bCs/>
          <w:sz w:val="24"/>
          <w:szCs w:val="24"/>
          <w:lang w:val="en-US"/>
        </w:rPr>
        <w:t>presumed to be responsible for</w:t>
      </w:r>
      <w:r>
        <w:rPr>
          <w:rFonts w:ascii="Bookman Old Style" w:hAnsi="Bookman Old Style"/>
          <w:bCs/>
          <w:sz w:val="24"/>
          <w:szCs w:val="24"/>
        </w:rPr>
        <w:t xml:space="preserve"> </w:t>
      </w:r>
      <w:r>
        <w:rPr>
          <w:rFonts w:ascii="Bookman Old Style" w:hAnsi="Bookman Old Style"/>
          <w:bCs/>
          <w:sz w:val="24"/>
          <w:szCs w:val="24"/>
          <w:lang w:val="en-US"/>
        </w:rPr>
        <w:t>its implementation,</w:t>
      </w:r>
      <w:r>
        <w:rPr>
          <w:rFonts w:ascii="Bookman Old Style" w:hAnsi="Bookman Old Style"/>
          <w:bCs/>
          <w:sz w:val="24"/>
          <w:szCs w:val="24"/>
        </w:rPr>
        <w:t xml:space="preserve"> based on guidance from the Qur'an and Sunnah.</w:t>
      </w:r>
    </w:p>
    <w:p w14:paraId="345A5D7D" w14:textId="77777777" w:rsidR="004D50D0" w:rsidRDefault="00F966E9" w:rsidP="004D50D0">
      <w:pPr>
        <w:pStyle w:val="ListParagraph"/>
        <w:spacing w:after="0" w:line="360" w:lineRule="auto"/>
        <w:ind w:left="1560" w:firstLine="556"/>
        <w:jc w:val="both"/>
        <w:rPr>
          <w:rFonts w:ascii="Bookman Old Style" w:hAnsi="Bookman Old Style"/>
          <w:bCs/>
          <w:sz w:val="24"/>
          <w:szCs w:val="24"/>
        </w:rPr>
      </w:pPr>
      <w:r>
        <w:rPr>
          <w:rFonts w:ascii="Bookman Old Style" w:hAnsi="Bookman Old Style"/>
          <w:bCs/>
          <w:sz w:val="24"/>
          <w:szCs w:val="24"/>
        </w:rPr>
        <w:t xml:space="preserve">Leadership </w:t>
      </w:r>
      <w:r>
        <w:rPr>
          <w:rFonts w:ascii="Bookman Old Style" w:hAnsi="Bookman Old Style"/>
          <w:bCs/>
          <w:sz w:val="24"/>
          <w:szCs w:val="24"/>
          <w:lang w:val="en-US"/>
        </w:rPr>
        <w:t>is</w:t>
      </w:r>
      <w:r>
        <w:rPr>
          <w:rFonts w:ascii="Bookman Old Style" w:hAnsi="Bookman Old Style"/>
          <w:bCs/>
          <w:sz w:val="24"/>
          <w:szCs w:val="24"/>
        </w:rPr>
        <w:t xml:space="preserve"> interpreted as a </w:t>
      </w:r>
      <w:r>
        <w:rPr>
          <w:rFonts w:ascii="Bookman Old Style" w:hAnsi="Bookman Old Style"/>
          <w:bCs/>
          <w:sz w:val="24"/>
          <w:szCs w:val="24"/>
          <w:lang w:val="en-US"/>
        </w:rPr>
        <w:t xml:space="preserve">form of </w:t>
      </w:r>
      <w:r>
        <w:rPr>
          <w:rFonts w:ascii="Bookman Old Style" w:hAnsi="Bookman Old Style"/>
          <w:bCs/>
          <w:sz w:val="24"/>
          <w:szCs w:val="24"/>
        </w:rPr>
        <w:t xml:space="preserve">sacrifice and trust that </w:t>
      </w:r>
      <w:r>
        <w:rPr>
          <w:rFonts w:ascii="Bookman Old Style" w:hAnsi="Bookman Old Style"/>
          <w:bCs/>
          <w:sz w:val="24"/>
          <w:szCs w:val="24"/>
          <w:lang w:val="en-US"/>
        </w:rPr>
        <w:t>needs</w:t>
      </w:r>
      <w:r>
        <w:rPr>
          <w:rFonts w:ascii="Bookman Old Style" w:hAnsi="Bookman Old Style"/>
          <w:bCs/>
          <w:sz w:val="24"/>
          <w:szCs w:val="24"/>
        </w:rPr>
        <w:t xml:space="preserve"> </w:t>
      </w:r>
      <w:r>
        <w:rPr>
          <w:rFonts w:ascii="Bookman Old Style" w:hAnsi="Bookman Old Style"/>
          <w:bCs/>
          <w:sz w:val="24"/>
          <w:szCs w:val="24"/>
          <w:lang w:val="en-US"/>
        </w:rPr>
        <w:t xml:space="preserve">to </w:t>
      </w:r>
      <w:r>
        <w:rPr>
          <w:rFonts w:ascii="Bookman Old Style" w:hAnsi="Bookman Old Style"/>
          <w:bCs/>
          <w:sz w:val="24"/>
          <w:szCs w:val="24"/>
        </w:rPr>
        <w:t xml:space="preserve">be </w:t>
      </w:r>
      <w:r>
        <w:rPr>
          <w:rFonts w:ascii="Bookman Old Style" w:hAnsi="Bookman Old Style"/>
          <w:bCs/>
          <w:sz w:val="24"/>
          <w:szCs w:val="24"/>
          <w:lang w:val="en-US"/>
        </w:rPr>
        <w:t xml:space="preserve">properly </w:t>
      </w:r>
      <w:r>
        <w:rPr>
          <w:rFonts w:ascii="Bookman Old Style" w:hAnsi="Bookman Old Style"/>
          <w:bCs/>
          <w:sz w:val="24"/>
          <w:szCs w:val="24"/>
        </w:rPr>
        <w:t>maintained</w:t>
      </w:r>
      <w:r>
        <w:rPr>
          <w:rFonts w:ascii="Bookman Old Style" w:hAnsi="Bookman Old Style"/>
          <w:bCs/>
          <w:sz w:val="24"/>
          <w:szCs w:val="24"/>
          <w:lang w:val="en-US"/>
        </w:rPr>
        <w:t xml:space="preserv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{"citationItems":[{"id":"ITEM-1","itemData":{"DOI":"10.1016/j.leaqua.2005.07.002","ISSN":"10489843","abstract":"Spirituality and its relationship to workplace leadership is a compelling issue for management practitioners and researchers. The field of study is still in its infancy and as such is marked by differences in definitions and other basic characteristics. Much of what has been written on this subject has appeared in general, rather than academic publications and consequently may lack rigor. The purpose of this study is to analyze known academic articles for how they characterize workplace spirituality, explore the nexus between spirituality and leadership, and discover essential factors and conditions for promoting a theory of spiritual leadership within the context of the workplace. An emergent process was used to identify and validate eight areas of difference and/or distinction in the workplace spirituality literature: 1.) definition, 2.) connected to religion, 3.) marked by epiphany, 4.) teachable, 5.) individual development, 6.) measurable, 7.) profitable/ productive, and 8.) nature of the phenomenon. Eighty-seven scholarly articles were coded for each of these areas. Findings conclude that most researchers couple spirituality and religion and that most either have found, or hypothesize a correlation between spirituality and productivity. The emergent categories offer provocative new avenues for the development of leadership theory. © 2005 Elsevier Inc. All rights reserved.","author":[{"dropping-particle":"","family":"Dent","given":"Eric B.","non-dropping-particle":"","parse-names":false,"suffix":""},{"dropping-particle":"","family":"Higgins","given":"M. Eileen","non-dropping-particle":"","parse-names":false,"suffix":""},{"dropping-particle":"","family":"Wharff","given":"Deborah M.","non-dropping-particle":"","parse-names":false,"suffix":""}],"container-title":"Leadership Quarterly","id":"ITEM-1","issue":"5","issued":{"date-parts":[["2005"]]},"page":"625-653","title":"Spirituality and leadership: An empirical review of definitions, distinctions, and embedded assumptions","type":"article-journal","volume":"16"},"uris":["http://www.mendeley.com/documents/?uuid=a78a265e-9f82-4263-a95d-12d2fa2520a1"]}],"mendeley":{"formattedCitation":"(Dent et al., 2005)","manualFormatting":"(Dent, Higgins &amp; Wharff, 2005)","plainTextFormattedCitation":"(Dent et al., 2005)","previouslyFormattedCitation":"(Dent et al., 2005)"},"properties":{"noteIndex":0},"schema":"https://github.com/citation-style-language/schema/raw/master/csl-citation.json"}</w:instrText>
      </w:r>
      <w:r w:rsidR="007965FB">
        <w:rPr>
          <w:rFonts w:ascii="Bookman Old Style" w:hAnsi="Bookman Old Style"/>
          <w:bCs/>
          <w:sz w:val="24"/>
          <w:szCs w:val="24"/>
        </w:rPr>
        <w:fldChar w:fldCharType="separate"/>
      </w:r>
      <w:r w:rsidR="007965FB">
        <w:rPr>
          <w:rFonts w:ascii="Bookman Old Style" w:hAnsi="Bookman Old Style"/>
          <w:bCs/>
          <w:noProof/>
          <w:sz w:val="24"/>
          <w:szCs w:val="24"/>
        </w:rPr>
        <w:t>(Dent, Higgins &amp; Wharff, 2005)</w:t>
      </w:r>
      <w:r w:rsidR="007965FB">
        <w:rPr>
          <w:rFonts w:ascii="Bookman Old Style" w:hAnsi="Bookman Old Style"/>
          <w:bCs/>
          <w:sz w:val="24"/>
          <w:szCs w:val="24"/>
        </w:rPr>
        <w:fldChar w:fldCharType="end"/>
      </w:r>
      <w:r>
        <w:rPr>
          <w:rFonts w:ascii="Bookman Old Style" w:hAnsi="Bookman Old Style"/>
          <w:bCs/>
          <w:sz w:val="24"/>
          <w:szCs w:val="24"/>
        </w:rPr>
        <w:t xml:space="preserve">. It </w:t>
      </w:r>
      <w:r>
        <w:rPr>
          <w:rFonts w:ascii="Bookman Old Style" w:hAnsi="Bookman Old Style"/>
          <w:bCs/>
          <w:sz w:val="24"/>
          <w:szCs w:val="24"/>
          <w:lang w:val="en-US"/>
        </w:rPr>
        <w:t>is not</w:t>
      </w:r>
      <w:r>
        <w:rPr>
          <w:rFonts w:ascii="Bookman Old Style" w:hAnsi="Bookman Old Style"/>
          <w:bCs/>
          <w:sz w:val="24"/>
          <w:szCs w:val="24"/>
        </w:rPr>
        <w:t xml:space="preserve"> </w:t>
      </w:r>
      <w:r>
        <w:rPr>
          <w:rFonts w:ascii="Bookman Old Style" w:hAnsi="Bookman Old Style"/>
          <w:bCs/>
          <w:sz w:val="24"/>
          <w:szCs w:val="24"/>
          <w:lang w:val="en-US"/>
        </w:rPr>
        <w:t>described</w:t>
      </w:r>
      <w:r>
        <w:rPr>
          <w:rFonts w:ascii="Bookman Old Style" w:hAnsi="Bookman Old Style"/>
          <w:bCs/>
          <w:sz w:val="24"/>
          <w:szCs w:val="24"/>
        </w:rPr>
        <w:t xml:space="preserve"> as </w:t>
      </w:r>
      <w:r>
        <w:rPr>
          <w:rFonts w:ascii="Bookman Old Style" w:hAnsi="Bookman Old Style"/>
          <w:bCs/>
          <w:sz w:val="24"/>
          <w:szCs w:val="24"/>
          <w:lang w:val="en-US"/>
        </w:rPr>
        <w:t xml:space="preserve">the </w:t>
      </w:r>
      <w:r>
        <w:rPr>
          <w:rFonts w:ascii="Bookman Old Style" w:hAnsi="Bookman Old Style"/>
          <w:bCs/>
          <w:sz w:val="24"/>
          <w:szCs w:val="24"/>
        </w:rPr>
        <w:t xml:space="preserve">arbitrariness to act, </w:t>
      </w:r>
      <w:r>
        <w:rPr>
          <w:rFonts w:ascii="Bookman Old Style" w:hAnsi="Bookman Old Style"/>
          <w:bCs/>
          <w:sz w:val="24"/>
          <w:szCs w:val="24"/>
          <w:lang w:val="en-US"/>
        </w:rPr>
        <w:t>rather</w:t>
      </w:r>
      <w:r>
        <w:rPr>
          <w:rFonts w:ascii="Bookman Old Style" w:hAnsi="Bookman Old Style"/>
          <w:bCs/>
          <w:sz w:val="24"/>
          <w:szCs w:val="24"/>
        </w:rPr>
        <w:t xml:space="preserve"> </w:t>
      </w:r>
      <w:r>
        <w:rPr>
          <w:rFonts w:ascii="Bookman Old Style" w:hAnsi="Bookman Old Style"/>
          <w:bCs/>
          <w:sz w:val="24"/>
          <w:szCs w:val="24"/>
          <w:lang w:val="en-US"/>
        </w:rPr>
        <w:t xml:space="preserve">it has </w:t>
      </w:r>
      <w:r>
        <w:rPr>
          <w:rFonts w:ascii="Bookman Old Style" w:hAnsi="Bookman Old Style"/>
          <w:bCs/>
          <w:sz w:val="24"/>
          <w:szCs w:val="24"/>
        </w:rPr>
        <w:t>the authority to protect</w:t>
      </w:r>
      <w:r>
        <w:rPr>
          <w:rFonts w:ascii="Bookman Old Style" w:hAnsi="Bookman Old Style"/>
          <w:bCs/>
          <w:sz w:val="24"/>
          <w:szCs w:val="24"/>
          <w:lang w:val="en-US"/>
        </w:rPr>
        <w:t>,</w:t>
      </w:r>
      <w:r>
        <w:rPr>
          <w:rFonts w:ascii="Bookman Old Style" w:hAnsi="Bookman Old Style"/>
          <w:bCs/>
          <w:sz w:val="24"/>
          <w:szCs w:val="24"/>
        </w:rPr>
        <w:t xml:space="preserve"> serve and act fairly. This leadership model is based on trust, sincerity, and justice</w:t>
      </w:r>
      <w:r>
        <w:rPr>
          <w:rFonts w:ascii="Bookman Old Style" w:hAnsi="Bookman Old Style"/>
          <w:bCs/>
          <w:sz w:val="24"/>
          <w:szCs w:val="24"/>
          <w:lang w:val="en-US"/>
        </w:rPr>
        <w:t xml:space="preserv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{"citationItems":[{"id":"ITEM-1","itemData":{"DOI":"10.1108/EBS-02-2011-0008","ISSN":"17537991","abstract":"Purpose – This study aims to clarify current thinking about Islamic leadership by returning to the original texts of Islam, the Qur'an and the hadith. These are analysed to identify foundational Islamic leadership prototypes, concepts and ideas. In so doing, the article provides original analysis of the foundations of Islamic leadership, so as to inform current debates about leadership in Islamic regions and communities. Design/methodology/approach – The study consists of content analysis of the Qur'an and the hadith, to identify key concepts within these texts, concerning the nature of leadership. The methodological aim is to develop characterisations of Islamic leadership prototypes that are recognisable to practising Muslims today. In order to ensure this, the content analyses have been presented to academic seminar groups and conferences and refined through subsequent discussions. Findings – Islamic leadership does not rely for its legitimacy upon traditional authority, but rather on rational-legal systems based on unity of purpose, acknowledgement of the one God, and the foundational example of Prophet Muhammad, whose referent and charismatic authority lives on in discussions of the sunnah and the hadith. It is thus vital to refine external or “etic” characterisations of Islamic leadership with an appreciation of leadership prototypes in the Qur'an, the sunnah and hadith. Research limitations/implications – The scope of this study is limited by the subject matter, the investigation of leadership prototypes in the Qur'an and the hadith. This means that the consideration of historically more recent Islamic thinking about leadership has been left to subsequent study. Practical implications – Implications for subsequent researchers are the need for critical clarity in discussions of “Islamic” or “Muslim” leadership. Another significant implication comes with the recognition of the overwhelming importance of the Prophet Muhammad's life and sayings in laying the parameters for the subsequent Muslim discussions of leadership. Originality/value – This is the first use of content analysis to examine the foundational leadership prototypes and concepts embedded in the Qur'an and the hadith, and thus to analyse the Prophet Muhammad as a referent and charismatic leader, whose life set the parameters for the subsequent understanding of Islamic leadership. © 2013, Emerald Group Publishing Limited","author":[{"dropping-particle":"","family":"Almoharby","given":"Darwish","non-dropping-particle":"","parse-names":false,"suffix":""},{"dropping-particle":"","family":"Neal","given":"Mark","non-dropping-particle":"","parse-names":false,"suffix":""}],"container-title":"Education, Business and Society: Contemporary Middle Eastern Issues","id":"ITEM-1","issue":"3-4","issued":{"date-parts":[["2013"]]},"page":"148-161","title":"Clarifying Islamic perspectives on leadership","type":"article-journal","volume":"6"},"uris":["http://www.mendeley.com/documents/?uuid=79238170-fdeb-4220-a4d1-16cc5bd5b9d2"]}],"mendeley":{"formattedCitation":"(Almoharby &amp; Neal, 2013)","manualFormatting":"(Almoharby &amp; Neal, 2013)","plainTextFormattedCitation":"(Almoharby &amp; Neal, 2013)","previouslyFormattedCitation":"(Almoharby &amp; Neal, 2013)"},"properties":{"noteIndex":0},"schema":"https://github.com/citation-style-language/schema/raw/master/csl-citation.json"}</w:instrText>
      </w:r>
      <w:r w:rsidR="007965FB">
        <w:rPr>
          <w:rFonts w:ascii="Bookman Old Style" w:hAnsi="Bookman Old Style"/>
          <w:bCs/>
          <w:sz w:val="24"/>
          <w:szCs w:val="24"/>
        </w:rPr>
        <w:fldChar w:fldCharType="separate"/>
      </w:r>
      <w:r w:rsidR="007965FB">
        <w:rPr>
          <w:rFonts w:ascii="Bookman Old Style" w:hAnsi="Bookman Old Style"/>
          <w:bCs/>
          <w:noProof/>
          <w:sz w:val="24"/>
          <w:szCs w:val="24"/>
        </w:rPr>
        <w:t>(Almoharby &amp; Neal, 2013)</w:t>
      </w:r>
      <w:r w:rsidR="007965FB">
        <w:rPr>
          <w:rFonts w:ascii="Bookman Old Style" w:hAnsi="Bookman Old Style"/>
          <w:bCs/>
          <w:sz w:val="24"/>
          <w:szCs w:val="24"/>
        </w:rPr>
        <w:fldChar w:fldCharType="end"/>
      </w:r>
      <w:r>
        <w:rPr>
          <w:rFonts w:ascii="Bookman Old Style" w:hAnsi="Bookman Old Style"/>
          <w:bCs/>
          <w:sz w:val="24"/>
          <w:szCs w:val="24"/>
        </w:rPr>
        <w:t>.</w:t>
      </w:r>
    </w:p>
    <w:p w14:paraId="09C14D18" w14:textId="77777777" w:rsidR="004D50D0" w:rsidRDefault="007965FB" w:rsidP="004D50D0">
      <w:pPr>
        <w:pStyle w:val="ListParagraph"/>
        <w:spacing w:after="0" w:line="360" w:lineRule="auto"/>
        <w:ind w:left="1560" w:firstLine="567"/>
        <w:jc w:val="both"/>
        <w:rPr>
          <w:rFonts w:ascii="Bookman Old Style" w:hAnsi="Bookman Old Style"/>
          <w:sz w:val="24"/>
          <w:szCs w:val="24"/>
          <w:lang w:val="en-US"/>
        </w:rPr>
      </w:pPr>
      <w:r>
        <w:rPr>
          <w:rFonts w:ascii="Bookman Old Style" w:hAnsi="Bookman Old Style"/>
          <w:sz w:val="24"/>
          <w:szCs w:val="24"/>
        </w:rPr>
        <w:fldChar w:fldCharType="begin" w:fldLock="1"/>
      </w:r>
      <w:r>
        <w:rPr>
          <w:rFonts w:ascii="Bookman Old Style" w:hAnsi="Bookman Old Style"/>
          <w:sz w:val="24"/>
          <w:szCs w:val="24"/>
        </w:rPr>
        <w:instrText>ADDIN CSL_CITATION {"citationItems":[{"id":"ITEM-1","itemData":{"ISBN":"0268394121","author":[{"dropping-particle":"","family":"Galanou, A. &amp; Farrag","given":"D.A.","non-dropping-particle":"","parse-names":false,"suffix":""}],"container-title":"The Eletronic Library","id":"ITEM-1","issue":"1","issued":{"date-parts":[["2018"]]},"page":"1-5","title":"Towards the distinctive Islamic mode of leadership in business","type":"article-journal","volume":"34"},"uris":["http://www.mendeley.com/documents/?uuid=abc5ff4a-76d5-4f98-9ca5-871223bf6a26"]}],"mendeley":{"formattedCitation":"(Galanou, A. &amp; Farrag, 2018)","manualFormatting":"Galanou &amp; Farrag (2018)","plainTextFormattedCitation":"(Galanou, A. &amp; Farrag, 2018)","previouslyFormattedCitation":"(Galanou, A. &amp; Farrag, 2018)"},"properties":{"noteIndex":0},"schema":"https://github.com/citation-style-language/schema/raw/master/csl-citation.json"}</w:instrText>
      </w:r>
      <w:r>
        <w:rPr>
          <w:rFonts w:ascii="Bookman Old Style" w:hAnsi="Bookman Old Style"/>
          <w:sz w:val="24"/>
          <w:szCs w:val="24"/>
        </w:rPr>
        <w:fldChar w:fldCharType="separate"/>
      </w:r>
      <w:r>
        <w:rPr>
          <w:rFonts w:ascii="Bookman Old Style" w:hAnsi="Bookman Old Style"/>
          <w:noProof/>
          <w:sz w:val="24"/>
          <w:szCs w:val="24"/>
        </w:rPr>
        <w:t>Galanou &amp; Farrag (2018)</w:t>
      </w:r>
      <w:r>
        <w:rPr>
          <w:rFonts w:ascii="Bookman Old Style" w:hAnsi="Bookman Old Style"/>
          <w:sz w:val="24"/>
          <w:szCs w:val="24"/>
        </w:rPr>
        <w:fldChar w:fldCharType="end"/>
      </w:r>
      <w:r w:rsidR="00F966E9">
        <w:rPr>
          <w:rFonts w:ascii="Bookman Old Style" w:hAnsi="Bookman Old Style"/>
          <w:sz w:val="24"/>
          <w:szCs w:val="24"/>
        </w:rPr>
        <w:t xml:space="preserve"> </w:t>
      </w:r>
      <w:r w:rsidR="00F966E9">
        <w:rPr>
          <w:rFonts w:ascii="Bookman Old Style" w:hAnsi="Bookman Old Style"/>
          <w:sz w:val="24"/>
          <w:szCs w:val="24"/>
          <w:lang w:val="en-US"/>
        </w:rPr>
        <w:t>reported</w:t>
      </w:r>
      <w:r w:rsidR="00F966E9">
        <w:rPr>
          <w:rFonts w:ascii="Bookman Old Style" w:hAnsi="Bookman Old Style"/>
          <w:sz w:val="24"/>
          <w:szCs w:val="24"/>
        </w:rPr>
        <w:t xml:space="preserve"> that Islamic leadership is positively and significantly related to perceived effectiveness and </w:t>
      </w:r>
      <w:r w:rsidR="00F966E9">
        <w:rPr>
          <w:rFonts w:ascii="Bookman Old Style" w:hAnsi="Bookman Old Style"/>
          <w:sz w:val="24"/>
          <w:szCs w:val="24"/>
          <w:lang w:val="en-US"/>
        </w:rPr>
        <w:t>innovative</w:t>
      </w:r>
      <w:r w:rsidR="00F966E9">
        <w:rPr>
          <w:rFonts w:ascii="Bookman Old Style" w:hAnsi="Bookman Old Style"/>
          <w:sz w:val="24"/>
          <w:szCs w:val="24"/>
        </w:rPr>
        <w:t xml:space="preserve"> outcomes. In addition, the findings reveal that </w:t>
      </w:r>
      <w:r w:rsidR="00F966E9">
        <w:rPr>
          <w:rFonts w:ascii="Bookman Old Style" w:hAnsi="Bookman Old Style"/>
          <w:sz w:val="24"/>
          <w:szCs w:val="24"/>
          <w:lang w:val="en-US"/>
        </w:rPr>
        <w:t>it</w:t>
      </w:r>
      <w:r w:rsidR="00F966E9">
        <w:rPr>
          <w:rFonts w:ascii="Bookman Old Style" w:hAnsi="Bookman Old Style"/>
          <w:sz w:val="24"/>
          <w:szCs w:val="24"/>
        </w:rPr>
        <w:t xml:space="preserve"> is positively correlated with transformational, ethical, and authentic leadership </w:t>
      </w:r>
      <w:r w:rsidR="00F966E9">
        <w:rPr>
          <w:rFonts w:ascii="Bookman Old Style" w:hAnsi="Bookman Old Style"/>
          <w:sz w:val="24"/>
          <w:szCs w:val="24"/>
          <w:lang w:val="en-US"/>
        </w:rPr>
        <w:t>style</w:t>
      </w:r>
      <w:r w:rsidR="00F966E9">
        <w:rPr>
          <w:rFonts w:ascii="Bookman Old Style" w:hAnsi="Bookman Old Style"/>
          <w:sz w:val="24"/>
          <w:szCs w:val="24"/>
        </w:rPr>
        <w:t xml:space="preserve">s and </w:t>
      </w:r>
      <w:r w:rsidR="00F966E9">
        <w:rPr>
          <w:rFonts w:ascii="Bookman Old Style" w:hAnsi="Bookman Old Style"/>
          <w:sz w:val="24"/>
          <w:szCs w:val="24"/>
          <w:lang w:val="en-US"/>
        </w:rPr>
        <w:t>negatively related</w:t>
      </w:r>
      <w:r w:rsidR="00F966E9">
        <w:rPr>
          <w:rFonts w:ascii="Bookman Old Style" w:hAnsi="Bookman Old Style"/>
          <w:sz w:val="24"/>
          <w:szCs w:val="24"/>
        </w:rPr>
        <w:t xml:space="preserve"> </w:t>
      </w:r>
      <w:r w:rsidR="00F966E9">
        <w:rPr>
          <w:rFonts w:ascii="Bookman Old Style" w:hAnsi="Bookman Old Style"/>
          <w:sz w:val="24"/>
          <w:szCs w:val="24"/>
          <w:lang w:val="en-US"/>
        </w:rPr>
        <w:t>to</w:t>
      </w:r>
      <w:r w:rsidR="00F966E9">
        <w:rPr>
          <w:rFonts w:ascii="Bookman Old Style" w:hAnsi="Bookman Old Style"/>
          <w:sz w:val="24"/>
          <w:szCs w:val="24"/>
        </w:rPr>
        <w:t xml:space="preserve"> </w:t>
      </w:r>
      <w:r w:rsidR="00F966E9">
        <w:rPr>
          <w:rFonts w:ascii="Bookman Old Style" w:hAnsi="Bookman Old Style"/>
          <w:sz w:val="24"/>
          <w:szCs w:val="24"/>
          <w:lang w:val="en-US"/>
        </w:rPr>
        <w:t xml:space="preserve">the </w:t>
      </w:r>
      <w:r w:rsidR="00F966E9">
        <w:rPr>
          <w:rFonts w:ascii="Bookman Old Style" w:hAnsi="Bookman Old Style"/>
          <w:sz w:val="24"/>
          <w:szCs w:val="24"/>
        </w:rPr>
        <w:t xml:space="preserve">transactional </w:t>
      </w:r>
      <w:r w:rsidR="00F966E9">
        <w:rPr>
          <w:rFonts w:ascii="Bookman Old Style" w:hAnsi="Bookman Old Style"/>
          <w:sz w:val="24"/>
          <w:szCs w:val="24"/>
          <w:lang w:val="en-US"/>
        </w:rPr>
        <w:t>type.</w:t>
      </w:r>
    </w:p>
    <w:p w14:paraId="57B74C89" w14:textId="77777777" w:rsidR="004D50D0" w:rsidRDefault="00F966E9" w:rsidP="004D50D0">
      <w:pPr>
        <w:pStyle w:val="ListParagraph"/>
        <w:spacing w:after="0" w:line="360" w:lineRule="auto"/>
        <w:ind w:left="1560" w:firstLine="556"/>
        <w:jc w:val="both"/>
        <w:rPr>
          <w:rFonts w:ascii="Bookman Old Style" w:hAnsi="Bookman Old Style"/>
          <w:sz w:val="24"/>
          <w:szCs w:val="24"/>
        </w:rPr>
      </w:pPr>
      <w:r>
        <w:rPr>
          <w:rFonts w:ascii="Bookman Old Style" w:hAnsi="Bookman Old Style"/>
          <w:bCs/>
          <w:sz w:val="24"/>
          <w:szCs w:val="24"/>
        </w:rPr>
        <w:t xml:space="preserve">Based on the </w:t>
      </w:r>
      <w:r>
        <w:rPr>
          <w:rFonts w:ascii="Bookman Old Style" w:hAnsi="Bookman Old Style"/>
          <w:bCs/>
          <w:sz w:val="24"/>
          <w:szCs w:val="24"/>
          <w:lang w:val="en-US"/>
        </w:rPr>
        <w:t xml:space="preserve">aforementioned </w:t>
      </w:r>
      <w:r>
        <w:rPr>
          <w:rFonts w:ascii="Bookman Old Style" w:hAnsi="Bookman Old Style"/>
          <w:bCs/>
          <w:sz w:val="24"/>
          <w:szCs w:val="24"/>
        </w:rPr>
        <w:t xml:space="preserve">theoretical review, it </w:t>
      </w:r>
      <w:r>
        <w:rPr>
          <w:rFonts w:ascii="Bookman Old Style" w:hAnsi="Bookman Old Style"/>
          <w:bCs/>
          <w:sz w:val="24"/>
          <w:szCs w:val="24"/>
          <w:lang w:val="en-US"/>
        </w:rPr>
        <w:t>was</w:t>
      </w:r>
      <w:r>
        <w:rPr>
          <w:rFonts w:ascii="Bookman Old Style" w:hAnsi="Bookman Old Style"/>
          <w:bCs/>
          <w:sz w:val="24"/>
          <w:szCs w:val="24"/>
        </w:rPr>
        <w:t xml:space="preserve"> concluded that Islamic leadership is the ability to influence employees to achieve </w:t>
      </w:r>
      <w:r>
        <w:rPr>
          <w:rFonts w:ascii="Bookman Old Style" w:hAnsi="Bookman Old Style"/>
          <w:bCs/>
          <w:sz w:val="24"/>
          <w:szCs w:val="24"/>
          <w:lang w:val="en-US"/>
        </w:rPr>
        <w:t>set</w:t>
      </w:r>
      <w:r>
        <w:rPr>
          <w:rFonts w:ascii="Bookman Old Style" w:hAnsi="Bookman Old Style"/>
          <w:bCs/>
          <w:sz w:val="24"/>
          <w:szCs w:val="24"/>
        </w:rPr>
        <w:t xml:space="preserve"> goals by management based on the norms of the Qur'an and Hadith </w:t>
      </w:r>
      <w:r w:rsidR="00D15DAD">
        <w:rPr>
          <w:rFonts w:ascii="Bookman Old Style" w:hAnsi="Bookman Old Style"/>
          <w:bCs/>
          <w:sz w:val="24"/>
          <w:szCs w:val="24"/>
          <w:lang w:val="en-US"/>
        </w:rPr>
        <w:t>as well as</w:t>
      </w:r>
      <w:r w:rsidR="00D15DAD">
        <w:rPr>
          <w:rFonts w:ascii="Bookman Old Style" w:hAnsi="Bookman Old Style"/>
          <w:bCs/>
          <w:sz w:val="24"/>
          <w:szCs w:val="24"/>
        </w:rPr>
        <w:t xml:space="preserve"> </w:t>
      </w:r>
      <w:r>
        <w:rPr>
          <w:rFonts w:ascii="Bookman Old Style" w:hAnsi="Bookman Old Style"/>
          <w:bCs/>
          <w:sz w:val="24"/>
          <w:szCs w:val="24"/>
        </w:rPr>
        <w:t>the behavior of the Prophet SAW in daily practice.</w:t>
      </w:r>
    </w:p>
    <w:p w14:paraId="2E00142A" w14:textId="77777777" w:rsidR="004D50D0" w:rsidRDefault="00F966E9" w:rsidP="004D50D0">
      <w:pPr>
        <w:pStyle w:val="ListParagraph"/>
        <w:numPr>
          <w:ilvl w:val="1"/>
          <w:numId w:val="1"/>
        </w:numPr>
        <w:spacing w:line="276" w:lineRule="auto"/>
        <w:ind w:left="1276" w:hanging="633"/>
        <w:rPr>
          <w:rFonts w:ascii="Bookman Old Style" w:hAnsi="Bookman Old Style"/>
          <w:b/>
          <w:bCs/>
          <w:sz w:val="24"/>
          <w:szCs w:val="24"/>
        </w:rPr>
      </w:pPr>
      <w:r>
        <w:rPr>
          <w:rFonts w:ascii="Bookman Old Style" w:hAnsi="Bookman Old Style"/>
          <w:b/>
          <w:bCs/>
          <w:sz w:val="24"/>
          <w:szCs w:val="24"/>
          <w:lang w:val="en-US"/>
        </w:rPr>
        <w:lastRenderedPageBreak/>
        <w:t>Job Satisfaction</w:t>
      </w:r>
      <w:r>
        <w:rPr>
          <w:rFonts w:ascii="Bookman Old Style" w:hAnsi="Bookman Old Style"/>
          <w:b/>
          <w:bCs/>
          <w:sz w:val="24"/>
          <w:szCs w:val="24"/>
        </w:rPr>
        <w:t xml:space="preserve"> </w:t>
      </w:r>
    </w:p>
    <w:p w14:paraId="5412546A" w14:textId="77777777" w:rsidR="004D50D0" w:rsidRDefault="00F966E9" w:rsidP="004D50D0">
      <w:pPr>
        <w:pStyle w:val="ListParagraph"/>
        <w:spacing w:after="0" w:line="360" w:lineRule="auto"/>
        <w:ind w:left="1440" w:firstLine="720"/>
        <w:jc w:val="both"/>
        <w:rPr>
          <w:rFonts w:ascii="Bookman Old Style" w:hAnsi="Bookman Old Style"/>
          <w:bCs/>
          <w:sz w:val="24"/>
          <w:szCs w:val="24"/>
        </w:rPr>
      </w:pPr>
      <w:r>
        <w:rPr>
          <w:rFonts w:ascii="Bookman Old Style" w:hAnsi="Bookman Old Style"/>
          <w:bCs/>
          <w:sz w:val="24"/>
          <w:szCs w:val="24"/>
        </w:rPr>
        <w:t xml:space="preserve">Employees feel job satisfaction </w:t>
      </w:r>
      <w:r>
        <w:rPr>
          <w:rFonts w:ascii="Bookman Old Style" w:hAnsi="Bookman Old Style"/>
          <w:bCs/>
          <w:sz w:val="24"/>
          <w:szCs w:val="24"/>
          <w:lang w:val="en-US"/>
        </w:rPr>
        <w:t>due</w:t>
      </w:r>
      <w:r>
        <w:rPr>
          <w:rFonts w:ascii="Bookman Old Style" w:hAnsi="Bookman Old Style"/>
          <w:bCs/>
          <w:sz w:val="24"/>
          <w:szCs w:val="24"/>
        </w:rPr>
        <w:t xml:space="preserve"> </w:t>
      </w:r>
      <w:r>
        <w:rPr>
          <w:rFonts w:ascii="Bookman Old Style" w:hAnsi="Bookman Old Style"/>
          <w:bCs/>
          <w:sz w:val="24"/>
          <w:szCs w:val="24"/>
          <w:lang w:val="en-US"/>
        </w:rPr>
        <w:t>to</w:t>
      </w:r>
      <w:r>
        <w:rPr>
          <w:rFonts w:ascii="Bookman Old Style" w:hAnsi="Bookman Old Style"/>
          <w:bCs/>
          <w:sz w:val="24"/>
          <w:szCs w:val="24"/>
        </w:rPr>
        <w:t xml:space="preserve"> </w:t>
      </w:r>
      <w:r>
        <w:rPr>
          <w:rFonts w:ascii="Bookman Old Style" w:hAnsi="Bookman Old Style"/>
          <w:bCs/>
          <w:sz w:val="24"/>
          <w:szCs w:val="24"/>
          <w:lang w:val="en-US"/>
        </w:rPr>
        <w:t>certain</w:t>
      </w:r>
      <w:r>
        <w:rPr>
          <w:rFonts w:ascii="Bookman Old Style" w:hAnsi="Bookman Old Style"/>
          <w:bCs/>
          <w:sz w:val="24"/>
          <w:szCs w:val="24"/>
        </w:rPr>
        <w:t xml:space="preserve"> underlying factors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{"citationItems":[{"id":"ITEM-1","itemData":{"DOI":"10.1108/RAUSP-01-2019-0011","author":[{"dropping-particle":"","family":"Nasution","given":"Fahmi Natigor","non-dropping-particle":"","parse-names":false,"suffix":""},{"dropping-particle":"","family":"Ekonomi","given":"Fakultas","non-dropping-particle":"","parse-names":false,"suffix":""},{"dropping-particle":"","family":"Utara","given":"Universitas Sumatera","non-dropping-particle":"","parse-names":false,"suffix":""},{"dropping-particle":"","family":"Rafiki","given":"Ahmad","non-dropping-particle":"","parse-names":false,"suffix":""}],"id":"ITEM-1","issue":"2","issued":{"date-parts":[["2020"]]},"page":"195-205","title":"Islamic work ethics , organizational commitment and job satisfaction of Islamic banks in Indonesia","type":"article-journal","volume":"55"},"uris":["http://www.mendeley.com/documents/?uuid=19d34fd0-0d6b-40e8-ae4f-ab4b34283221"]}],"mendeley":{"formattedCitation":"(Nasution et al., 2020)","plainTextFormattedCitation":"(Nasution et al., 2020)","previouslyFormattedCitation":"(Nasution et al., 2020)"},"properties":{"noteIndex":0},"schema":"https://github.com/citation-style-language/schema/raw/master/csl-citation.json"}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bCs/>
          <w:noProof/>
          <w:sz w:val="24"/>
          <w:szCs w:val="24"/>
        </w:rPr>
        <w:t>(Nasution et al., 2020)</w:t>
      </w:r>
      <w:r w:rsidR="007965FB">
        <w:rPr>
          <w:rFonts w:ascii="Bookman Old Style" w:hAnsi="Bookman Old Style"/>
          <w:bCs/>
          <w:sz w:val="24"/>
          <w:szCs w:val="24"/>
        </w:rPr>
        <w:fldChar w:fldCharType="end"/>
      </w:r>
      <w:r>
        <w:rPr>
          <w:rFonts w:ascii="Bookman Old Style" w:hAnsi="Bookman Old Style"/>
          <w:bCs/>
          <w:sz w:val="24"/>
          <w:szCs w:val="24"/>
        </w:rPr>
        <w:t xml:space="preserve">. </w:t>
      </w:r>
      <w:r>
        <w:rPr>
          <w:rFonts w:ascii="Bookman Old Style" w:hAnsi="Bookman Old Style"/>
          <w:bCs/>
          <w:sz w:val="24"/>
          <w:szCs w:val="24"/>
          <w:lang w:val="en-US"/>
        </w:rPr>
        <w:t>They</w:t>
      </w:r>
      <w:r>
        <w:rPr>
          <w:rFonts w:ascii="Bookman Old Style" w:hAnsi="Bookman Old Style"/>
          <w:bCs/>
          <w:sz w:val="24"/>
          <w:szCs w:val="24"/>
        </w:rPr>
        <w:t xml:space="preserve"> </w:t>
      </w:r>
      <w:r>
        <w:rPr>
          <w:rFonts w:ascii="Bookman Old Style" w:hAnsi="Bookman Old Style"/>
          <w:bCs/>
          <w:sz w:val="24"/>
          <w:szCs w:val="24"/>
          <w:lang w:val="en-US"/>
        </w:rPr>
        <w:t>are</w:t>
      </w:r>
      <w:r>
        <w:rPr>
          <w:rFonts w:ascii="Bookman Old Style" w:hAnsi="Bookman Old Style"/>
          <w:bCs/>
          <w:sz w:val="24"/>
          <w:szCs w:val="24"/>
        </w:rPr>
        <w:t xml:space="preserve"> </w:t>
      </w:r>
      <w:r>
        <w:rPr>
          <w:rFonts w:ascii="Bookman Old Style" w:hAnsi="Bookman Old Style"/>
          <w:bCs/>
          <w:sz w:val="24"/>
          <w:szCs w:val="24"/>
          <w:lang w:val="en-US"/>
        </w:rPr>
        <w:t>usually</w:t>
      </w:r>
      <w:r>
        <w:rPr>
          <w:rFonts w:ascii="Bookman Old Style" w:hAnsi="Bookman Old Style"/>
          <w:bCs/>
          <w:sz w:val="24"/>
          <w:szCs w:val="24"/>
        </w:rPr>
        <w:t xml:space="preserve"> comfortable and high</w:t>
      </w:r>
      <w:r>
        <w:rPr>
          <w:rFonts w:ascii="Bookman Old Style" w:hAnsi="Bookman Old Style"/>
          <w:bCs/>
          <w:sz w:val="24"/>
          <w:szCs w:val="24"/>
          <w:lang w:val="en-US"/>
        </w:rPr>
        <w:t>ly</w:t>
      </w:r>
      <w:r>
        <w:rPr>
          <w:rFonts w:ascii="Bookman Old Style" w:hAnsi="Bookman Old Style"/>
          <w:bCs/>
          <w:sz w:val="24"/>
          <w:szCs w:val="24"/>
        </w:rPr>
        <w:t xml:space="preserve"> </w:t>
      </w:r>
      <w:r>
        <w:rPr>
          <w:rFonts w:ascii="Bookman Old Style" w:hAnsi="Bookman Old Style"/>
          <w:bCs/>
          <w:sz w:val="24"/>
          <w:szCs w:val="24"/>
          <w:lang w:val="en-US"/>
        </w:rPr>
        <w:t>loyal,</w:t>
      </w:r>
      <w:r>
        <w:rPr>
          <w:rFonts w:ascii="Bookman Old Style" w:hAnsi="Bookman Old Style"/>
          <w:bCs/>
          <w:sz w:val="24"/>
          <w:szCs w:val="24"/>
        </w:rPr>
        <w:t xml:space="preserve"> </w:t>
      </w:r>
      <w:r>
        <w:rPr>
          <w:rFonts w:ascii="Bookman Old Style" w:hAnsi="Bookman Old Style"/>
          <w:bCs/>
          <w:sz w:val="24"/>
          <w:szCs w:val="24"/>
          <w:lang w:val="en-US"/>
        </w:rPr>
        <w:t>which is perceived</w:t>
      </w:r>
      <w:r>
        <w:rPr>
          <w:rFonts w:ascii="Bookman Old Style" w:hAnsi="Bookman Old Style"/>
          <w:bCs/>
          <w:sz w:val="24"/>
          <w:szCs w:val="24"/>
        </w:rPr>
        <w:t xml:space="preserve"> as a reflection of their feelings towards their </w:t>
      </w:r>
      <w:r>
        <w:rPr>
          <w:rFonts w:ascii="Bookman Old Style" w:hAnsi="Bookman Old Style"/>
          <w:bCs/>
          <w:sz w:val="24"/>
          <w:szCs w:val="24"/>
          <w:lang w:val="en-US"/>
        </w:rPr>
        <w:t xml:space="preserve">work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{"citationItems":[{"id":"ITEM-1","itemData":{"author":[{"dropping-particle":"","family":"Schermerhorn, J. R., Osborn, R. N., Uhl-Bien, M., &amp; Hunt","given":"J. G.","non-dropping-particle":"","parse-names":false,"suffix":""}],"edition":"12th ed","id":"ITEM-1","issued":{"date-parts":[["2012"]]},"publisher":"NJ: John Wiley and Sons","publisher-place":"Hoboken","title":"Organizational behaviour; experience, grow, contribute","type":"book"},"uris":["http://www.mendeley.com/documents/?uuid=0f20c30c-747a-4116-b89c-514810c3aaf9"]}],"mendeley":{"formattedCitation":"(Schermerhorn, J. R., Osborn, R. N., Uhl-Bien, M., &amp; Hunt, 2012)","manualFormatting":"(Schermerhorn et al., 2012)","plainTextFormattedCitation":"(Schermerhorn, J. R., Osborn, R. N., Uhl-Bien, M., &amp; Hunt, 2012)","previouslyFormattedCitation":"(Schermerhorn, J. R., Osborn, R. N., Uhl-Bien, M., &amp; Hunt, 2012)"},"properties":{"noteIndex":0},"schema":"https://github.com/citation-style-language/schema/raw/master/csl-citation.json"}</w:instrText>
      </w:r>
      <w:r w:rsidR="007965FB">
        <w:rPr>
          <w:rFonts w:ascii="Bookman Old Style" w:hAnsi="Bookman Old Style"/>
          <w:bCs/>
          <w:sz w:val="24"/>
          <w:szCs w:val="24"/>
        </w:rPr>
        <w:fldChar w:fldCharType="separate"/>
      </w:r>
      <w:r w:rsidR="007965FB">
        <w:rPr>
          <w:rFonts w:ascii="Bookman Old Style" w:hAnsi="Bookman Old Style"/>
          <w:bCs/>
          <w:noProof/>
          <w:sz w:val="24"/>
          <w:szCs w:val="24"/>
        </w:rPr>
        <w:t>(Schermerhorn et al., 2012)</w:t>
      </w:r>
      <w:r w:rsidR="007965FB">
        <w:rPr>
          <w:rFonts w:ascii="Bookman Old Style" w:hAnsi="Bookman Old Style"/>
          <w:bCs/>
          <w:sz w:val="24"/>
          <w:szCs w:val="24"/>
        </w:rPr>
        <w:fldChar w:fldCharType="end"/>
      </w:r>
      <w:r>
        <w:rPr>
          <w:rFonts w:ascii="Bookman Old Style" w:hAnsi="Bookman Old Style"/>
          <w:bCs/>
          <w:sz w:val="24"/>
          <w:szCs w:val="24"/>
        </w:rPr>
        <w:t xml:space="preserve">. It depends on the </w:t>
      </w:r>
      <w:r>
        <w:rPr>
          <w:rFonts w:ascii="Bookman Old Style" w:hAnsi="Bookman Old Style"/>
          <w:bCs/>
          <w:sz w:val="24"/>
          <w:szCs w:val="24"/>
          <w:lang w:val="en-US"/>
        </w:rPr>
        <w:t xml:space="preserve">individual’s </w:t>
      </w:r>
      <w:r>
        <w:rPr>
          <w:rFonts w:ascii="Bookman Old Style" w:hAnsi="Bookman Old Style"/>
          <w:bCs/>
          <w:sz w:val="24"/>
          <w:szCs w:val="24"/>
        </w:rPr>
        <w:t xml:space="preserve">nature and the </w:t>
      </w:r>
      <w:r>
        <w:rPr>
          <w:rFonts w:ascii="Bookman Old Style" w:hAnsi="Bookman Old Style"/>
          <w:bCs/>
          <w:sz w:val="24"/>
          <w:szCs w:val="24"/>
          <w:lang w:val="en-US"/>
        </w:rPr>
        <w:t xml:space="preserve">job </w:t>
      </w:r>
      <w:r>
        <w:rPr>
          <w:rFonts w:ascii="Bookman Old Style" w:hAnsi="Bookman Old Style"/>
          <w:bCs/>
          <w:sz w:val="24"/>
          <w:szCs w:val="24"/>
        </w:rPr>
        <w:t>situation</w:t>
      </w:r>
      <w:r>
        <w:rPr>
          <w:rFonts w:ascii="Bookman Old Style" w:hAnsi="Bookman Old Style"/>
          <w:bCs/>
          <w:sz w:val="24"/>
          <w:szCs w:val="24"/>
          <w:lang w:val="en-US"/>
        </w:rPr>
        <w:t xml:space="preserv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{"citationItems":[{"id":"ITEM-1","itemData":{"ISSN":"22011323","abstract":"This research examines the moderating effects of gender on the relationship between a patient's intimacy and trust. This study used patients as sample who frequently visit the health care clinics (medical specialist). A sample of 357 respondents were selected using convenience sampling. To examine the first hypothesis, a two-way Anova was used. To examine the second hypothesis, a simple regression was used. The results reveal that the influence of patient intimacy on trust between the male patients and female patients is different. The influence of patient intimacy on the trust in female patients is higher than that in male patients of the medical specialists. An important implication of our study is that the medical specialists need to increase their quality of communications and social interactions to their patients.","author":[{"dropping-particle":"","family":"Ratnasari","given":"Ririn Tri","non-dropping-particle":"","parse-names":false,"suffix":""},{"dropping-particle":"","family":"Gunawan","given":"Sri","non-dropping-particle":"","parse-names":false,"suffix":""},{"dropping-particle":"","family":"Abu Talib","given":"Jasmi","non-dropping-particle":"bin","parse-names":false,"suffix":""},{"dropping-particle":"","family":"Herianingrum","given":"Sri","non-dropping-particle":"","parse-names":false,"suffix":""},{"dropping-particle":"","family":"Widiastuti","given":"Tika","non-dropping-particle":"","parse-names":false,"suffix":""},{"dropping-particle":"","family":"Septiarini","given":"Dina Fitrisia","non-dropping-particle":"","parse-names":false,"suffix":""}],"container-title":"International Journal of Innovation, Creativity and Change","id":"ITEM-1","issue":"10","issued":{"date-parts":[["2020"]]},"page":"1-16","title":"The Moderating Effects of Gender between Patient Intimacy, Trust, and Loyalty","type":"article-journal","volume":"12"},"uris":["http://www.mendeley.com/documents/?uuid=46492162-ef39-432b-8b76-b58b491fc943"]}],"mendeley":{"formattedCitation":"(Ratnasari, Gunawan, bin Abu Talib, et al., 2020)","plainTextFormattedCitation":"(Ratnasari, Gunawan, bin Abu Talib, et al., 2020)","previouslyFormattedCitation":"(Ratnasari, Gunawan, bin Abu Talib, et al., 2020)"},"properties":{"noteIndex":0},"schema":"https://github.com/citation-style-language/schema/raw/master/csl-citation.json"}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noProof/>
          <w:sz w:val="24"/>
          <w:szCs w:val="24"/>
          <w:lang w:val="en-US"/>
        </w:rPr>
        <w:t>(Ratnasari, Gunawan, bin Abu Talib, et al., 2020)</w:t>
      </w:r>
      <w:r w:rsidR="007965FB">
        <w:rPr>
          <w:rFonts w:ascii="Bookman Old Style" w:hAnsi="Bookman Old Style"/>
          <w:bCs/>
          <w:sz w:val="24"/>
          <w:szCs w:val="24"/>
        </w:rPr>
        <w:fldChar w:fldCharType="end"/>
      </w:r>
      <w:r>
        <w:rPr>
          <w:rFonts w:ascii="Bookman Old Style" w:hAnsi="Bookman Old Style"/>
          <w:bCs/>
          <w:sz w:val="24"/>
          <w:szCs w:val="24"/>
        </w:rPr>
        <w:t xml:space="preserve">. Each employee </w:t>
      </w:r>
      <w:r>
        <w:rPr>
          <w:rFonts w:ascii="Bookman Old Style" w:hAnsi="Bookman Old Style"/>
          <w:bCs/>
          <w:sz w:val="24"/>
          <w:szCs w:val="24"/>
          <w:lang w:val="en-US"/>
        </w:rPr>
        <w:t>experiences a</w:t>
      </w:r>
      <w:r>
        <w:rPr>
          <w:rFonts w:ascii="Bookman Old Style" w:hAnsi="Bookman Old Style"/>
          <w:bCs/>
          <w:sz w:val="24"/>
          <w:szCs w:val="24"/>
        </w:rPr>
        <w:t xml:space="preserve"> different level of job satisfaction </w:t>
      </w:r>
      <w:r>
        <w:rPr>
          <w:rFonts w:ascii="Bookman Old Style" w:hAnsi="Bookman Old Style"/>
          <w:bCs/>
          <w:sz w:val="24"/>
          <w:szCs w:val="24"/>
          <w:lang w:val="en-US"/>
        </w:rPr>
        <w:t>based on</w:t>
      </w:r>
      <w:r>
        <w:rPr>
          <w:rFonts w:ascii="Bookman Old Style" w:hAnsi="Bookman Old Style"/>
          <w:bCs/>
          <w:sz w:val="24"/>
          <w:szCs w:val="24"/>
        </w:rPr>
        <w:t xml:space="preserve"> </w:t>
      </w:r>
      <w:r>
        <w:rPr>
          <w:rFonts w:ascii="Bookman Old Style" w:hAnsi="Bookman Old Style"/>
          <w:bCs/>
          <w:sz w:val="24"/>
          <w:szCs w:val="24"/>
          <w:lang w:val="en-US"/>
        </w:rPr>
        <w:t>their</w:t>
      </w:r>
      <w:r>
        <w:rPr>
          <w:rFonts w:ascii="Bookman Old Style" w:hAnsi="Bookman Old Style"/>
          <w:bCs/>
          <w:sz w:val="24"/>
          <w:szCs w:val="24"/>
        </w:rPr>
        <w:t xml:space="preserve"> interests and expectations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{"citationItems":[{"id":"ITEM-1","itemData":{"author":[{"dropping-particle":"","family":"Nelson, D. L., &amp; Quick","given":"J. C.","non-dropping-particle":"","parse-names":false,"suffix":""}],"edition":"8th ed","id":"ITEM-1","issued":{"date-parts":[["2012"]]},"publisher":"Mason: OH","publisher-place":"South Western Cengage Learning","title":"Organizational behaviour: Science, the real world, and you","type":"book"},"uris":["http://www.mendeley.com/documents/?uuid=a68743f5-b526-49a8-bded-3b3d7780f7b4"]}],"mendeley":{"formattedCitation":"(Nelson, D. L., &amp; Quick, 2012)","manualFormatting":"(Nelson &amp; Quick, 2012)","plainTextFormattedCitation":"(Nelson, D. L., &amp; Quick, 2012)","previouslyFormattedCitation":"(Nelson, D. L., &amp; Quick, 2012)"},"properties":{"noteIndex":0},"schema":"https://github.com/citation-style-language/schema/raw/master/csl-citation.json"}</w:instrText>
      </w:r>
      <w:r w:rsidR="007965FB">
        <w:rPr>
          <w:rFonts w:ascii="Bookman Old Style" w:hAnsi="Bookman Old Style"/>
          <w:bCs/>
          <w:sz w:val="24"/>
          <w:szCs w:val="24"/>
        </w:rPr>
        <w:fldChar w:fldCharType="separate"/>
      </w:r>
      <w:r w:rsidR="007965FB">
        <w:rPr>
          <w:rFonts w:ascii="Bookman Old Style" w:hAnsi="Bookman Old Style"/>
          <w:bCs/>
          <w:noProof/>
          <w:sz w:val="24"/>
          <w:szCs w:val="24"/>
        </w:rPr>
        <w:t>(Nelson &amp; Quick, 2012)</w:t>
      </w:r>
      <w:r w:rsidR="007965FB">
        <w:rPr>
          <w:rFonts w:ascii="Bookman Old Style" w:hAnsi="Bookman Old Style"/>
          <w:bCs/>
          <w:sz w:val="24"/>
          <w:szCs w:val="24"/>
        </w:rPr>
        <w:fldChar w:fldCharType="end"/>
      </w:r>
      <w:r>
        <w:rPr>
          <w:rFonts w:ascii="Bookman Old Style" w:hAnsi="Bookman Old Style"/>
          <w:bCs/>
          <w:sz w:val="24"/>
          <w:szCs w:val="24"/>
        </w:rPr>
        <w:t>.</w:t>
      </w:r>
    </w:p>
    <w:p w14:paraId="5E3D5972" w14:textId="77777777" w:rsidR="004D50D0" w:rsidRDefault="007965FB" w:rsidP="004D50D0">
      <w:pPr>
        <w:pStyle w:val="ListParagraph"/>
        <w:spacing w:after="0" w:line="360" w:lineRule="auto"/>
        <w:ind w:left="1418" w:firstLine="556"/>
        <w:jc w:val="both"/>
        <w:rPr>
          <w:rFonts w:ascii="Bookman Old Style" w:hAnsi="Bookman Old Style"/>
          <w:bCs/>
          <w:sz w:val="24"/>
          <w:szCs w:val="24"/>
        </w:rPr>
      </w:pPr>
      <w:r>
        <w:rPr>
          <w:rFonts w:ascii="Bookman Old Style" w:hAnsi="Bookman Old Style"/>
          <w:bCs/>
          <w:sz w:val="24"/>
          <w:szCs w:val="24"/>
        </w:rPr>
        <w:fldChar w:fldCharType="begin" w:fldLock="1"/>
      </w:r>
      <w:r>
        <w:rPr>
          <w:rFonts w:ascii="Bookman Old Style" w:hAnsi="Bookman Old Style"/>
          <w:bCs/>
          <w:sz w:val="24"/>
          <w:szCs w:val="24"/>
        </w:rPr>
        <w:instrText>ADDIN CSL_CITATION {"citationItems":[{"id":"ITEM-1","itemData":{"author":[{"dropping-particle":"","family":"Davis","given":"K.","non-dropping-particle":"","parse-names":false,"suffix":""}],"edition":"13th","id":"ITEM-1","issued":{"date-parts":[["2010"]]},"publisher":"Mcgraw Hill Company","publisher-place":"New Delhi","title":"Organizational Behavior – Human Behavior at Work","type":"book"},"uris":["http://www.mendeley.com/documents/?uuid=1d10ced7-c79d-4af5-a5f1-a373299234c1"]}],"mendeley":{"formattedCitation":"(Davis, 2010)","manualFormatting":"Davis (2010)","plainTextFormattedCitation":"(Davis, 2010)","previouslyFormattedCitation":"(Davis, 2010)"},"properties":{"noteIndex":0},"schema":"https://github.com/citation-style-language/schema/raw/master/csl-citation.json"}</w:instrText>
      </w:r>
      <w:r>
        <w:rPr>
          <w:rFonts w:ascii="Bookman Old Style" w:hAnsi="Bookman Old Style"/>
          <w:bCs/>
          <w:sz w:val="24"/>
          <w:szCs w:val="24"/>
        </w:rPr>
        <w:fldChar w:fldCharType="separate"/>
      </w:r>
      <w:r>
        <w:rPr>
          <w:rFonts w:ascii="Bookman Old Style" w:hAnsi="Bookman Old Style"/>
          <w:bCs/>
          <w:noProof/>
          <w:sz w:val="24"/>
          <w:szCs w:val="24"/>
        </w:rPr>
        <w:t>Davis (2010)</w:t>
      </w:r>
      <w:r>
        <w:rPr>
          <w:rFonts w:ascii="Bookman Old Style" w:hAnsi="Bookman Old Style"/>
          <w:bCs/>
          <w:sz w:val="24"/>
          <w:szCs w:val="24"/>
        </w:rPr>
        <w:fldChar w:fldCharType="end"/>
      </w:r>
      <w:r w:rsidR="00F966E9">
        <w:rPr>
          <w:rFonts w:ascii="Bookman Old Style" w:hAnsi="Bookman Old Style"/>
          <w:bCs/>
          <w:sz w:val="24"/>
          <w:szCs w:val="24"/>
        </w:rPr>
        <w:t xml:space="preserve"> </w:t>
      </w:r>
      <w:r w:rsidR="00F966E9">
        <w:rPr>
          <w:rFonts w:ascii="Bookman Old Style" w:hAnsi="Bookman Old Style"/>
          <w:bCs/>
          <w:sz w:val="24"/>
          <w:szCs w:val="24"/>
          <w:lang w:val="en-US"/>
        </w:rPr>
        <w:t>described</w:t>
      </w:r>
      <w:r w:rsidR="00F966E9">
        <w:rPr>
          <w:rFonts w:ascii="Bookman Old Style" w:hAnsi="Bookman Old Style"/>
          <w:bCs/>
          <w:sz w:val="24"/>
          <w:szCs w:val="24"/>
        </w:rPr>
        <w:t xml:space="preserve"> job satisfaction </w:t>
      </w:r>
      <w:r w:rsidR="00F966E9">
        <w:rPr>
          <w:rFonts w:ascii="Bookman Old Style" w:hAnsi="Bookman Old Style"/>
          <w:bCs/>
          <w:sz w:val="24"/>
          <w:szCs w:val="24"/>
          <w:lang w:val="en-US"/>
        </w:rPr>
        <w:t>as</w:t>
      </w:r>
      <w:r w:rsidR="00F966E9">
        <w:rPr>
          <w:rFonts w:ascii="Bookman Old Style" w:hAnsi="Bookman Old Style"/>
          <w:bCs/>
          <w:sz w:val="24"/>
          <w:szCs w:val="24"/>
        </w:rPr>
        <w:t xml:space="preserve"> a feeling to provide support. </w:t>
      </w:r>
      <w:r>
        <w:rPr>
          <w:rFonts w:ascii="Bookman Old Style" w:hAnsi="Bookman Old Style"/>
          <w:bCs/>
          <w:sz w:val="24"/>
          <w:szCs w:val="24"/>
        </w:rPr>
        <w:fldChar w:fldCharType="begin" w:fldLock="1"/>
      </w:r>
      <w:r>
        <w:rPr>
          <w:rFonts w:ascii="Bookman Old Style" w:hAnsi="Bookman Old Style"/>
          <w:bCs/>
          <w:sz w:val="24"/>
          <w:szCs w:val="24"/>
        </w:rPr>
        <w:instrText>ADDIN CSL_CITATION {"citationItems":[{"id":"ITEM-1","itemData":{"author":[{"dropping-particle":"","family":"Wexley","given":"K.N.","non-dropping-particle":"","parse-names":false,"suffix":""},{"dropping-particle":"","family":"Yuki","given":"L.A.","non-dropping-particle":"","parse-names":false,"suffix":""}],"id":"ITEM-1","issued":{"date-parts":[["1998"]]},"publisher":"Richard D. Irwin, Inc","publisher-place":"Boston","title":"Organizational Behavior and Personal Pyschology, Pyschology","type":"book"},"uris":["http://www.mendeley.com/documents/?uuid=b5b93741-9eec-4ede-afab-68613293b04b"]}],"mendeley":{"formattedCitation":"(Wexley &amp; Yuki, 1998)","manualFormatting":"Wexley and Yuki (1998)","plainTextFormattedCitation":"(Wexley &amp; Yuki, 1998)","previouslyFormattedCitation":"(Wexley &amp; Yuki, 1998)"},"properties":{"noteIndex":0},"schema":"https://github.com/citation-style-language/schema/raw/master/csl-citation.json"}</w:instrText>
      </w:r>
      <w:r>
        <w:rPr>
          <w:rFonts w:ascii="Bookman Old Style" w:hAnsi="Bookman Old Style"/>
          <w:bCs/>
          <w:sz w:val="24"/>
          <w:szCs w:val="24"/>
        </w:rPr>
        <w:fldChar w:fldCharType="separate"/>
      </w:r>
      <w:r>
        <w:rPr>
          <w:rFonts w:ascii="Bookman Old Style" w:hAnsi="Bookman Old Style"/>
          <w:bCs/>
          <w:noProof/>
          <w:sz w:val="24"/>
          <w:szCs w:val="24"/>
        </w:rPr>
        <w:t>Wexley and Yuki (1998)</w:t>
      </w:r>
      <w:r>
        <w:rPr>
          <w:rFonts w:ascii="Bookman Old Style" w:hAnsi="Bookman Old Style"/>
          <w:bCs/>
          <w:sz w:val="24"/>
          <w:szCs w:val="24"/>
        </w:rPr>
        <w:fldChar w:fldCharType="end"/>
      </w:r>
      <w:r w:rsidR="00F966E9">
        <w:t xml:space="preserve"> </w:t>
      </w:r>
      <w:r w:rsidR="00F966E9">
        <w:rPr>
          <w:rFonts w:ascii="Bookman Old Style" w:hAnsi="Bookman Old Style"/>
          <w:bCs/>
          <w:sz w:val="24"/>
          <w:szCs w:val="24"/>
        </w:rPr>
        <w:t>define</w:t>
      </w:r>
      <w:r w:rsidR="00F966E9">
        <w:rPr>
          <w:rFonts w:ascii="Bookman Old Style" w:hAnsi="Bookman Old Style"/>
          <w:bCs/>
          <w:sz w:val="24"/>
          <w:szCs w:val="24"/>
          <w:lang w:val="en-US"/>
        </w:rPr>
        <w:t>d</w:t>
      </w:r>
      <w:r w:rsidR="00F966E9">
        <w:rPr>
          <w:rFonts w:ascii="Bookman Old Style" w:hAnsi="Bookman Old Style"/>
          <w:bCs/>
          <w:sz w:val="24"/>
          <w:szCs w:val="24"/>
        </w:rPr>
        <w:t xml:space="preserve"> </w:t>
      </w:r>
      <w:r w:rsidR="00F966E9">
        <w:rPr>
          <w:rFonts w:ascii="Bookman Old Style" w:hAnsi="Bookman Old Style"/>
          <w:bCs/>
          <w:sz w:val="24"/>
          <w:szCs w:val="24"/>
          <w:lang w:val="en-US"/>
        </w:rPr>
        <w:t>it</w:t>
      </w:r>
      <w:r w:rsidR="00F966E9">
        <w:rPr>
          <w:rFonts w:ascii="Bookman Old Style" w:hAnsi="Bookman Old Style"/>
          <w:bCs/>
          <w:sz w:val="24"/>
          <w:szCs w:val="24"/>
        </w:rPr>
        <w:t xml:space="preserve"> as the way employees feel about themselves, </w:t>
      </w:r>
      <w:r w:rsidR="00F966E9">
        <w:rPr>
          <w:rFonts w:ascii="Bookman Old Style" w:hAnsi="Bookman Old Style"/>
          <w:bCs/>
          <w:sz w:val="24"/>
          <w:szCs w:val="24"/>
          <w:lang w:val="en-US"/>
        </w:rPr>
        <w:t>and this</w:t>
      </w:r>
      <w:r w:rsidR="00F966E9">
        <w:rPr>
          <w:rFonts w:ascii="Bookman Old Style" w:hAnsi="Bookman Old Style"/>
          <w:bCs/>
          <w:sz w:val="24"/>
          <w:szCs w:val="24"/>
        </w:rPr>
        <w:t xml:space="preserve"> is determined by the job and </w:t>
      </w:r>
      <w:r w:rsidR="00F966E9">
        <w:rPr>
          <w:rFonts w:ascii="Bookman Old Style" w:hAnsi="Bookman Old Style"/>
          <w:bCs/>
          <w:sz w:val="24"/>
          <w:szCs w:val="24"/>
          <w:lang w:val="en-US"/>
        </w:rPr>
        <w:t>certain</w:t>
      </w:r>
      <w:r w:rsidR="00F966E9">
        <w:rPr>
          <w:rFonts w:ascii="Bookman Old Style" w:hAnsi="Bookman Old Style"/>
          <w:bCs/>
          <w:sz w:val="24"/>
          <w:szCs w:val="24"/>
        </w:rPr>
        <w:t xml:space="preserve"> circumstances.</w:t>
      </w:r>
    </w:p>
    <w:p w14:paraId="729D5CAD" w14:textId="77777777" w:rsidR="004D50D0" w:rsidRDefault="00F966E9" w:rsidP="004D50D0">
      <w:pPr>
        <w:pStyle w:val="ListParagraph"/>
        <w:spacing w:after="0" w:line="360" w:lineRule="auto"/>
        <w:ind w:left="1418" w:firstLine="556"/>
        <w:jc w:val="both"/>
        <w:rPr>
          <w:rFonts w:ascii="Bookman Old Style" w:hAnsi="Bookman Old Style"/>
          <w:bCs/>
          <w:sz w:val="24"/>
          <w:szCs w:val="24"/>
        </w:rPr>
      </w:pPr>
      <w:r>
        <w:rPr>
          <w:rFonts w:ascii="Bookman Old Style" w:hAnsi="Bookman Old Style"/>
          <w:bCs/>
          <w:sz w:val="24"/>
          <w:szCs w:val="24"/>
        </w:rPr>
        <w:t xml:space="preserve">Along with the rapid </w:t>
      </w:r>
      <w:r>
        <w:rPr>
          <w:rFonts w:ascii="Bookman Old Style" w:hAnsi="Bookman Old Style"/>
          <w:bCs/>
          <w:sz w:val="24"/>
          <w:szCs w:val="24"/>
          <w:lang w:val="en-US"/>
        </w:rPr>
        <w:t xml:space="preserve">technological </w:t>
      </w:r>
      <w:r>
        <w:rPr>
          <w:rFonts w:ascii="Bookman Old Style" w:hAnsi="Bookman Old Style"/>
          <w:bCs/>
          <w:sz w:val="24"/>
          <w:szCs w:val="24"/>
        </w:rPr>
        <w:t xml:space="preserve">development, all kinds of job equipment are </w:t>
      </w:r>
      <w:r>
        <w:rPr>
          <w:rFonts w:ascii="Bookman Old Style" w:hAnsi="Bookman Old Style"/>
          <w:bCs/>
          <w:sz w:val="24"/>
          <w:szCs w:val="24"/>
          <w:lang w:val="en-US"/>
        </w:rPr>
        <w:t>manufactured</w:t>
      </w:r>
      <w:r>
        <w:rPr>
          <w:rFonts w:ascii="Bookman Old Style" w:hAnsi="Bookman Old Style"/>
          <w:bCs/>
          <w:sz w:val="24"/>
          <w:szCs w:val="24"/>
        </w:rPr>
        <w:t xml:space="preserve"> to accelerate and simplify mechanisms to provide better and quality production, </w:t>
      </w:r>
      <w:r>
        <w:rPr>
          <w:rFonts w:ascii="Bookman Old Style" w:hAnsi="Bookman Old Style"/>
          <w:bCs/>
          <w:sz w:val="24"/>
          <w:szCs w:val="24"/>
          <w:lang w:val="en-US"/>
        </w:rPr>
        <w:t>although,</w:t>
      </w:r>
      <w:r>
        <w:rPr>
          <w:rFonts w:ascii="Bookman Old Style" w:hAnsi="Bookman Old Style"/>
          <w:bCs/>
          <w:sz w:val="24"/>
          <w:szCs w:val="24"/>
        </w:rPr>
        <w:t xml:space="preserve"> human resources play an important role. </w:t>
      </w:r>
      <w:r>
        <w:rPr>
          <w:rFonts w:ascii="Bookman Old Style" w:hAnsi="Bookman Old Style"/>
          <w:bCs/>
          <w:sz w:val="24"/>
          <w:szCs w:val="24"/>
          <w:lang w:val="en-US"/>
        </w:rPr>
        <w:t>Therefore</w:t>
      </w:r>
      <w:r>
        <w:rPr>
          <w:rFonts w:ascii="Bookman Old Style" w:hAnsi="Bookman Old Style"/>
          <w:bCs/>
          <w:sz w:val="24"/>
          <w:szCs w:val="24"/>
        </w:rPr>
        <w:t xml:space="preserve">, no matter the planning, organization, or supervision, </w:t>
      </w:r>
      <w:r>
        <w:rPr>
          <w:rFonts w:ascii="Bookman Old Style" w:hAnsi="Bookman Old Style"/>
          <w:bCs/>
          <w:sz w:val="24"/>
          <w:szCs w:val="24"/>
          <w:lang w:val="en-US"/>
        </w:rPr>
        <w:t>assuming</w:t>
      </w:r>
      <w:r>
        <w:rPr>
          <w:rFonts w:ascii="Bookman Old Style" w:hAnsi="Bookman Old Style"/>
          <w:bCs/>
          <w:sz w:val="24"/>
          <w:szCs w:val="24"/>
        </w:rPr>
        <w:t xml:space="preserve"> employees </w:t>
      </w:r>
      <w:r>
        <w:rPr>
          <w:rFonts w:ascii="Bookman Old Style" w:hAnsi="Bookman Old Style"/>
          <w:bCs/>
          <w:sz w:val="24"/>
          <w:szCs w:val="24"/>
          <w:lang w:val="en-US"/>
        </w:rPr>
        <w:t>fail</w:t>
      </w:r>
      <w:r>
        <w:rPr>
          <w:rFonts w:ascii="Bookman Old Style" w:hAnsi="Bookman Old Style"/>
          <w:bCs/>
          <w:sz w:val="24"/>
          <w:szCs w:val="24"/>
        </w:rPr>
        <w:t xml:space="preserve"> </w:t>
      </w:r>
      <w:r>
        <w:rPr>
          <w:rFonts w:ascii="Bookman Old Style" w:hAnsi="Bookman Old Style"/>
          <w:bCs/>
          <w:sz w:val="24"/>
          <w:szCs w:val="24"/>
          <w:lang w:val="en-US"/>
        </w:rPr>
        <w:t>to</w:t>
      </w:r>
      <w:r>
        <w:rPr>
          <w:rFonts w:ascii="Bookman Old Style" w:hAnsi="Bookman Old Style"/>
          <w:bCs/>
          <w:sz w:val="24"/>
          <w:szCs w:val="24"/>
        </w:rPr>
        <w:t xml:space="preserve"> carry out their duties sincerely without coercion, </w:t>
      </w:r>
      <w:r>
        <w:rPr>
          <w:rFonts w:ascii="Bookman Old Style" w:hAnsi="Bookman Old Style"/>
          <w:bCs/>
          <w:sz w:val="24"/>
          <w:szCs w:val="24"/>
          <w:lang w:val="en-US"/>
        </w:rPr>
        <w:t>the</w:t>
      </w:r>
      <w:r>
        <w:rPr>
          <w:rFonts w:ascii="Bookman Old Style" w:hAnsi="Bookman Old Style"/>
          <w:bCs/>
          <w:sz w:val="24"/>
          <w:szCs w:val="24"/>
        </w:rPr>
        <w:t xml:space="preserve"> company </w:t>
      </w:r>
      <w:r>
        <w:rPr>
          <w:rFonts w:ascii="Bookman Old Style" w:hAnsi="Bookman Old Style"/>
          <w:bCs/>
          <w:sz w:val="24"/>
          <w:szCs w:val="24"/>
          <w:lang w:val="en-US"/>
        </w:rPr>
        <w:t>tend</w:t>
      </w:r>
      <w:r>
        <w:rPr>
          <w:rFonts w:ascii="Bookman Old Style" w:hAnsi="Bookman Old Style"/>
          <w:bCs/>
          <w:sz w:val="24"/>
          <w:szCs w:val="24"/>
        </w:rPr>
        <w:t xml:space="preserve">s not </w:t>
      </w:r>
      <w:r>
        <w:rPr>
          <w:rFonts w:ascii="Bookman Old Style" w:hAnsi="Bookman Old Style"/>
          <w:bCs/>
          <w:sz w:val="24"/>
          <w:szCs w:val="24"/>
          <w:lang w:val="en-US"/>
        </w:rPr>
        <w:t xml:space="preserve">to </w:t>
      </w:r>
      <w:r>
        <w:rPr>
          <w:rFonts w:ascii="Bookman Old Style" w:hAnsi="Bookman Old Style"/>
          <w:bCs/>
          <w:sz w:val="24"/>
          <w:szCs w:val="24"/>
        </w:rPr>
        <w:t xml:space="preserve">get the desired results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{"citationItems":[{"id":"ITEM-1","itemData":{"author":[{"dropping-particle":"","family":"Meyer","given":"J. P.","non-dropping-particle":"","parse-names":false,"suffix":""},{"dropping-particle":"","family":"Allen","given":"N. J.","non-dropping-particle":"","parse-names":false,"suffix":""}],"id":"ITEM-1","issued":{"date-parts":[["1997"]]},"publisher":"Thousand Oaks, CA: Sage","title":"Commitment in the workplace: Theory, research, and application.","type":"book"},"uris":["http://www.mendeley.com/documents/?uuid=5ec487bd-e414-49d4-b42b-9a17dcb5499d"]}],"mendeley":{"formattedCitation":"(Meyer &amp; Allen, 1997)","manualFormatting":"(Meyer &amp; Allen, 1997)","plainTextFormattedCitation":"(Meyer &amp; Allen, 1997)","previouslyFormattedCitation":"(Meyer &amp; Allen, 1997)"},"properties":{"noteIndex":0},"schema":"https://github.com/citation-style-language/schema/raw/master/csl-citation.json"}</w:instrText>
      </w:r>
      <w:r w:rsidR="007965FB">
        <w:rPr>
          <w:rFonts w:ascii="Bookman Old Style" w:hAnsi="Bookman Old Style"/>
          <w:bCs/>
          <w:sz w:val="24"/>
          <w:szCs w:val="24"/>
        </w:rPr>
        <w:fldChar w:fldCharType="separate"/>
      </w:r>
      <w:r w:rsidR="007965FB">
        <w:rPr>
          <w:rFonts w:ascii="Bookman Old Style" w:hAnsi="Bookman Old Style"/>
          <w:bCs/>
          <w:noProof/>
          <w:sz w:val="24"/>
          <w:szCs w:val="24"/>
        </w:rPr>
        <w:t>(Meyer &amp; Allen, 1997)</w:t>
      </w:r>
      <w:r w:rsidR="007965FB">
        <w:rPr>
          <w:rFonts w:ascii="Bookman Old Style" w:hAnsi="Bookman Old Style"/>
          <w:bCs/>
          <w:sz w:val="24"/>
          <w:szCs w:val="24"/>
        </w:rPr>
        <w:fldChar w:fldCharType="end"/>
      </w:r>
      <w:r>
        <w:rPr>
          <w:rFonts w:ascii="Bookman Old Style" w:hAnsi="Bookman Old Style"/>
          <w:bCs/>
          <w:sz w:val="24"/>
          <w:szCs w:val="24"/>
        </w:rPr>
        <w:t>.</w:t>
      </w:r>
    </w:p>
    <w:p w14:paraId="19F95921" w14:textId="77777777" w:rsidR="004D50D0" w:rsidRDefault="00F966E9" w:rsidP="004D50D0">
      <w:pPr>
        <w:pStyle w:val="ListParagraph"/>
        <w:spacing w:after="0" w:line="360" w:lineRule="auto"/>
        <w:ind w:left="1418" w:firstLine="556"/>
        <w:jc w:val="both"/>
        <w:rPr>
          <w:rFonts w:ascii="Bookman Old Style" w:hAnsi="Bookman Old Style"/>
          <w:bCs/>
          <w:sz w:val="24"/>
          <w:szCs w:val="24"/>
        </w:rPr>
      </w:pPr>
      <w:r>
        <w:rPr>
          <w:rFonts w:ascii="Bookman Old Style" w:hAnsi="Bookman Old Style"/>
          <w:bCs/>
          <w:sz w:val="24"/>
          <w:szCs w:val="24"/>
          <w:lang w:val="en-US"/>
        </w:rPr>
        <w:t>Fortunately, w</w:t>
      </w:r>
      <w:r>
        <w:rPr>
          <w:rFonts w:ascii="Bookman Old Style" w:hAnsi="Bookman Old Style"/>
          <w:bCs/>
          <w:sz w:val="24"/>
          <w:szCs w:val="24"/>
        </w:rPr>
        <w:t xml:space="preserve">hen associated with Islamic values, job satisfaction </w:t>
      </w:r>
      <w:r>
        <w:rPr>
          <w:rFonts w:ascii="Bookman Old Style" w:hAnsi="Bookman Old Style"/>
          <w:bCs/>
          <w:sz w:val="24"/>
          <w:szCs w:val="24"/>
          <w:lang w:val="en-US"/>
        </w:rPr>
        <w:t>triggers</w:t>
      </w:r>
      <w:r>
        <w:rPr>
          <w:rFonts w:ascii="Bookman Old Style" w:hAnsi="Bookman Old Style"/>
          <w:bCs/>
          <w:sz w:val="24"/>
          <w:szCs w:val="24"/>
        </w:rPr>
        <w:t xml:space="preserve"> </w:t>
      </w:r>
      <w:r>
        <w:rPr>
          <w:rFonts w:ascii="Bookman Old Style" w:hAnsi="Bookman Old Style"/>
          <w:bCs/>
          <w:sz w:val="24"/>
          <w:szCs w:val="24"/>
          <w:lang w:val="en-US"/>
        </w:rPr>
        <w:t>certain</w:t>
      </w:r>
      <w:r>
        <w:rPr>
          <w:rFonts w:ascii="Bookman Old Style" w:hAnsi="Bookman Old Style"/>
          <w:bCs/>
          <w:sz w:val="24"/>
          <w:szCs w:val="24"/>
        </w:rPr>
        <w:t xml:space="preserve"> feelings </w:t>
      </w:r>
      <w:r>
        <w:rPr>
          <w:rFonts w:ascii="Bookman Old Style" w:hAnsi="Bookman Old Style"/>
          <w:bCs/>
          <w:sz w:val="24"/>
          <w:szCs w:val="24"/>
          <w:lang w:val="en-US"/>
        </w:rPr>
        <w:t>such as</w:t>
      </w:r>
      <w:r>
        <w:rPr>
          <w:rFonts w:ascii="Bookman Old Style" w:hAnsi="Bookman Old Style"/>
          <w:bCs/>
          <w:sz w:val="24"/>
          <w:szCs w:val="24"/>
        </w:rPr>
        <w:t xml:space="preserve"> patience, </w:t>
      </w:r>
      <w:r>
        <w:rPr>
          <w:rFonts w:ascii="Bookman Old Style" w:hAnsi="Bookman Old Style"/>
          <w:bCs/>
          <w:sz w:val="24"/>
          <w:szCs w:val="24"/>
          <w:lang w:val="en-US"/>
        </w:rPr>
        <w:t>gratitude</w:t>
      </w:r>
      <w:r>
        <w:rPr>
          <w:rFonts w:ascii="Bookman Old Style" w:hAnsi="Bookman Old Style"/>
          <w:bCs/>
          <w:sz w:val="24"/>
          <w:szCs w:val="24"/>
        </w:rPr>
        <w:t xml:space="preserve">, and </w:t>
      </w:r>
      <w:r>
        <w:rPr>
          <w:rFonts w:ascii="Bookman Old Style" w:hAnsi="Bookman Old Style"/>
          <w:bCs/>
          <w:sz w:val="24"/>
          <w:szCs w:val="24"/>
          <w:lang w:val="en-US"/>
        </w:rPr>
        <w:t xml:space="preserve">sincerity </w:t>
      </w:r>
      <w:r w:rsidR="007965FB">
        <w:rPr>
          <w:rFonts w:ascii="Bookman Old Style" w:hAnsi="Bookman Old Style"/>
          <w:bCs/>
          <w:iCs/>
          <w:sz w:val="24"/>
          <w:szCs w:val="24"/>
        </w:rPr>
        <w:fldChar w:fldCharType="begin" w:fldLock="1"/>
      </w:r>
      <w:r w:rsidR="007965FB">
        <w:rPr>
          <w:rFonts w:ascii="Bookman Old Style" w:hAnsi="Bookman Old Style"/>
          <w:bCs/>
          <w:iCs/>
          <w:sz w:val="24"/>
          <w:szCs w:val="24"/>
        </w:rPr>
        <w:instrText>ADDIN CSL_CITATION {"citationItems":[{"id":"ITEM-1","itemData":{"DOI":"10.24035/ijit.04.2013.001","ISSN":"22321314","abstract":"With the collapse of many organizations, many researchers are increasingly paying attention to such phenomenon. But ethical issues are not always clear cut; there are many grey areas that need to be threaded with care by organizations. To determine whether an action or decision is ethically carried out, ethical theories, developed mainly by Western scholars, are the current theoretical framework organizations have at their disposal. Theories such as relativism, utilitarianism, egoism, deontology, the divine command theory, and the virtue ethics, are all products of Western understanding of what ethics are and how they are applicable to help one's decision making process. Despite their utility, this paper intends to argue that the Western concepts and understanding of what ethics are limited and incomprehensive in explaining what is right and what is wrong. In its place, this paper argues that to understand the concepts of ethics that can extend beyond time and space. It has to be analysed from an Islamic perspective. Toward this purpose, this paper will compare and contrast between Islamic and Western perspectives of ethics, and highlight the main weaknesses and limitations of the former. Then, an argument on why Islam can provide the best understanding of ethics will be made. [ABSTRACT FROM AUTHOR] Copyright of International Journal of Islamic Thought is the property of Universiti Kebangsaan Malaysia, Department of Theology &amp; Philosophy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Abstracts.)","author":[{"dropping-particle":"","family":"Al-Aidaros","given":"Al-Hasan","non-dropping-particle":"","parse-names":false,"suffix":""},{"dropping-particle":"","family":"Mohd. Shamsudin","given":"Faridahwati","non-dropping-particle":"","parse-names":false,"suffix":""},{"dropping-particle":"","family":"Md. Idris","given":"Kamil","non-dropping-particle":"","parse-names":false,"suffix":""}],"container-title":"International Journal of Islamic Thought","id":"ITEM-1","issue":"1","issued":{"date-parts":[["2013"]]},"page":"1-13","title":"Ethics and Ethical Theories from an Islamic Perspective","type":"article-journal","volume":"4"},"uris":["http://www.mendeley.com/documents/?uuid=7f76d110-b3f4-438d-ba93-e8aae1fc5b1e"]}],"mendeley":{"formattedCitation":"(Al-Aidaros et al., 2013)","manualFormatting":"(Al-Aidaros, Shamsudin &amp; Idris, 2013)","plainTextFormattedCitation":"(Al-Aidaros et al., 2013)","previouslyFormattedCitation":"(Al-Aidaros et al., 2013)"},"properties":{"noteIndex":0},"schema":"https://github.com/citation-style-language/schema/raw/master/csl-citation.json"}</w:instrText>
      </w:r>
      <w:r w:rsidR="007965FB">
        <w:rPr>
          <w:rFonts w:ascii="Bookman Old Style" w:hAnsi="Bookman Old Style"/>
          <w:bCs/>
          <w:iCs/>
          <w:sz w:val="24"/>
          <w:szCs w:val="24"/>
        </w:rPr>
        <w:fldChar w:fldCharType="separate"/>
      </w:r>
      <w:r w:rsidR="007965FB">
        <w:rPr>
          <w:rFonts w:ascii="Bookman Old Style" w:hAnsi="Bookman Old Style"/>
          <w:bCs/>
          <w:i/>
          <w:iCs/>
          <w:noProof/>
          <w:sz w:val="24"/>
          <w:szCs w:val="24"/>
        </w:rPr>
        <w:t>(Al-Aidaros, Shamsudin &amp; Idris, 2013)</w:t>
      </w:r>
      <w:r w:rsidR="007965FB">
        <w:rPr>
          <w:rFonts w:ascii="Bookman Old Style" w:hAnsi="Bookman Old Style"/>
          <w:bCs/>
          <w:iCs/>
          <w:sz w:val="24"/>
          <w:szCs w:val="24"/>
        </w:rPr>
        <w:fldChar w:fldCharType="end"/>
      </w:r>
      <w:r>
        <w:rPr>
          <w:rFonts w:ascii="Bookman Old Style" w:hAnsi="Bookman Old Style"/>
          <w:bCs/>
          <w:sz w:val="24"/>
          <w:szCs w:val="24"/>
        </w:rPr>
        <w:t>. </w:t>
      </w:r>
      <w:r>
        <w:rPr>
          <w:rFonts w:ascii="Bookman Old Style" w:hAnsi="Bookman Old Style"/>
          <w:bCs/>
          <w:sz w:val="24"/>
          <w:szCs w:val="24"/>
          <w:lang w:val="en-US"/>
        </w:rPr>
        <w:t>In reality, these</w:t>
      </w:r>
      <w:r>
        <w:rPr>
          <w:rFonts w:ascii="Bookman Old Style" w:hAnsi="Bookman Old Style"/>
          <w:bCs/>
          <w:sz w:val="24"/>
          <w:szCs w:val="24"/>
        </w:rPr>
        <w:t xml:space="preserve"> </w:t>
      </w:r>
      <w:r>
        <w:rPr>
          <w:rFonts w:ascii="Bookman Old Style" w:hAnsi="Bookman Old Style"/>
          <w:bCs/>
          <w:sz w:val="24"/>
          <w:szCs w:val="24"/>
          <w:lang w:val="en-US"/>
        </w:rPr>
        <w:t>3</w:t>
      </w:r>
      <w:r>
        <w:rPr>
          <w:rFonts w:ascii="Bookman Old Style" w:hAnsi="Bookman Old Style"/>
          <w:bCs/>
          <w:sz w:val="24"/>
          <w:szCs w:val="24"/>
        </w:rPr>
        <w:t xml:space="preserve"> are closely related to problems that often arise at work, </w:t>
      </w:r>
      <w:r w:rsidR="00D15DAD">
        <w:rPr>
          <w:rFonts w:ascii="Bookman Old Style" w:hAnsi="Bookman Old Style"/>
          <w:bCs/>
          <w:sz w:val="24"/>
          <w:szCs w:val="24"/>
        </w:rPr>
        <w:t>specifically</w:t>
      </w:r>
      <w:r w:rsidR="00D15DAD" w:rsidDel="00D15DAD">
        <w:rPr>
          <w:rFonts w:ascii="Bookman Old Style" w:hAnsi="Bookman Old Style"/>
          <w:bCs/>
          <w:sz w:val="24"/>
          <w:szCs w:val="24"/>
        </w:rPr>
        <w:t xml:space="preserve"> </w:t>
      </w:r>
      <w:r>
        <w:rPr>
          <w:rFonts w:ascii="Bookman Old Style" w:hAnsi="Bookman Old Style"/>
          <w:bCs/>
          <w:sz w:val="24"/>
          <w:szCs w:val="24"/>
        </w:rPr>
        <w:t>job satisfaction.</w:t>
      </w:r>
    </w:p>
    <w:p w14:paraId="0DDCF945" w14:textId="77777777" w:rsidR="004D50D0" w:rsidRDefault="00F966E9" w:rsidP="004D50D0">
      <w:pPr>
        <w:pStyle w:val="ListParagraph"/>
        <w:spacing w:after="0" w:line="360" w:lineRule="auto"/>
        <w:ind w:left="1418" w:firstLine="556"/>
        <w:jc w:val="both"/>
        <w:rPr>
          <w:rFonts w:ascii="Bookman Old Style" w:hAnsi="Bookman Old Style"/>
          <w:bCs/>
          <w:sz w:val="24"/>
          <w:szCs w:val="24"/>
        </w:rPr>
      </w:pPr>
      <w:r>
        <w:rPr>
          <w:rFonts w:ascii="Bookman Old Style" w:hAnsi="Bookman Old Style"/>
          <w:bCs/>
          <w:sz w:val="24"/>
          <w:szCs w:val="24"/>
        </w:rPr>
        <w:t xml:space="preserve">Working with sincerity, patience, and gratitude is not a guarantee to increase output. However, as a process, </w:t>
      </w:r>
      <w:r>
        <w:rPr>
          <w:rFonts w:ascii="Bookman Old Style" w:hAnsi="Bookman Old Style"/>
          <w:bCs/>
          <w:sz w:val="24"/>
          <w:szCs w:val="24"/>
          <w:lang w:val="en-US"/>
        </w:rPr>
        <w:t>the</w:t>
      </w:r>
      <w:r>
        <w:rPr>
          <w:rFonts w:ascii="Bookman Old Style" w:hAnsi="Bookman Old Style"/>
          <w:bCs/>
          <w:sz w:val="24"/>
          <w:szCs w:val="24"/>
        </w:rPr>
        <w:t xml:space="preserve"> </w:t>
      </w:r>
      <w:r>
        <w:rPr>
          <w:rFonts w:ascii="Bookman Old Style" w:hAnsi="Bookman Old Style"/>
          <w:bCs/>
          <w:sz w:val="24"/>
          <w:szCs w:val="24"/>
          <w:lang w:val="en-US"/>
        </w:rPr>
        <w:t>application</w:t>
      </w:r>
      <w:r>
        <w:rPr>
          <w:rFonts w:ascii="Bookman Old Style" w:hAnsi="Bookman Old Style"/>
          <w:bCs/>
          <w:sz w:val="24"/>
          <w:szCs w:val="24"/>
        </w:rPr>
        <w:t xml:space="preserve"> </w:t>
      </w:r>
      <w:r>
        <w:rPr>
          <w:rFonts w:ascii="Bookman Old Style" w:hAnsi="Bookman Old Style"/>
          <w:bCs/>
          <w:sz w:val="24"/>
          <w:szCs w:val="24"/>
          <w:lang w:val="en-US"/>
        </w:rPr>
        <w:t xml:space="preserve">of </w:t>
      </w:r>
      <w:r>
        <w:rPr>
          <w:rFonts w:ascii="Bookman Old Style" w:hAnsi="Bookman Old Style"/>
          <w:bCs/>
          <w:sz w:val="24"/>
          <w:szCs w:val="24"/>
        </w:rPr>
        <w:t xml:space="preserve">these </w:t>
      </w:r>
      <w:r>
        <w:rPr>
          <w:rFonts w:ascii="Bookman Old Style" w:hAnsi="Bookman Old Style"/>
          <w:bCs/>
          <w:sz w:val="24"/>
          <w:szCs w:val="24"/>
          <w:lang w:val="en-US"/>
        </w:rPr>
        <w:t>3</w:t>
      </w:r>
      <w:r>
        <w:rPr>
          <w:rFonts w:ascii="Bookman Old Style" w:hAnsi="Bookman Old Style"/>
          <w:bCs/>
          <w:sz w:val="24"/>
          <w:szCs w:val="24"/>
        </w:rPr>
        <w:t xml:space="preserve"> aspects </w:t>
      </w:r>
      <w:r>
        <w:rPr>
          <w:rFonts w:ascii="Bookman Old Style" w:hAnsi="Bookman Old Style"/>
          <w:bCs/>
          <w:sz w:val="24"/>
          <w:szCs w:val="24"/>
          <w:lang w:val="en-US"/>
        </w:rPr>
        <w:t>add</w:t>
      </w:r>
      <w:r>
        <w:rPr>
          <w:rFonts w:ascii="Bookman Old Style" w:hAnsi="Bookman Old Style"/>
          <w:bCs/>
          <w:sz w:val="24"/>
          <w:szCs w:val="24"/>
        </w:rPr>
        <w:t xml:space="preserve">s more value. By </w:t>
      </w:r>
      <w:r>
        <w:rPr>
          <w:rFonts w:ascii="Bookman Old Style" w:hAnsi="Bookman Old Style"/>
          <w:bCs/>
          <w:sz w:val="24"/>
          <w:szCs w:val="24"/>
          <w:lang w:val="en-US"/>
        </w:rPr>
        <w:t>being</w:t>
      </w:r>
      <w:r>
        <w:rPr>
          <w:rFonts w:ascii="Bookman Old Style" w:hAnsi="Bookman Old Style"/>
          <w:bCs/>
          <w:sz w:val="24"/>
          <w:szCs w:val="24"/>
        </w:rPr>
        <w:t xml:space="preserve"> sincere accompanied </w:t>
      </w:r>
      <w:r>
        <w:rPr>
          <w:rFonts w:ascii="Bookman Old Style" w:hAnsi="Bookman Old Style"/>
          <w:bCs/>
          <w:sz w:val="24"/>
          <w:szCs w:val="24"/>
          <w:lang w:val="en-US"/>
        </w:rPr>
        <w:t>with</w:t>
      </w:r>
      <w:r>
        <w:rPr>
          <w:rFonts w:ascii="Bookman Old Style" w:hAnsi="Bookman Old Style"/>
          <w:bCs/>
          <w:sz w:val="24"/>
          <w:szCs w:val="24"/>
        </w:rPr>
        <w:t xml:space="preserve"> a sense of patience and gratitude, a certain </w:t>
      </w:r>
      <w:r>
        <w:rPr>
          <w:rFonts w:ascii="Bookman Old Style" w:hAnsi="Bookman Old Style"/>
          <w:bCs/>
          <w:sz w:val="24"/>
          <w:szCs w:val="24"/>
          <w:lang w:val="en-US"/>
        </w:rPr>
        <w:t>satisfactory</w:t>
      </w:r>
      <w:r>
        <w:rPr>
          <w:rFonts w:ascii="Bookman Old Style" w:hAnsi="Bookman Old Style"/>
          <w:bCs/>
          <w:sz w:val="24"/>
          <w:szCs w:val="24"/>
        </w:rPr>
        <w:t xml:space="preserve"> </w:t>
      </w:r>
      <w:r>
        <w:rPr>
          <w:rFonts w:ascii="Bookman Old Style" w:hAnsi="Bookman Old Style"/>
          <w:bCs/>
          <w:sz w:val="24"/>
          <w:szCs w:val="24"/>
          <w:lang w:val="en-US"/>
        </w:rPr>
        <w:t>level</w:t>
      </w:r>
      <w:r>
        <w:rPr>
          <w:rFonts w:ascii="Bookman Old Style" w:hAnsi="Bookman Old Style"/>
          <w:bCs/>
          <w:sz w:val="24"/>
          <w:szCs w:val="24"/>
        </w:rPr>
        <w:t xml:space="preserve"> </w:t>
      </w:r>
      <w:r>
        <w:rPr>
          <w:rFonts w:ascii="Bookman Old Style" w:hAnsi="Bookman Old Style"/>
          <w:bCs/>
          <w:sz w:val="24"/>
          <w:szCs w:val="24"/>
          <w:lang w:val="en-US"/>
        </w:rPr>
        <w:t>is</w:t>
      </w:r>
      <w:r>
        <w:rPr>
          <w:rFonts w:ascii="Bookman Old Style" w:hAnsi="Bookman Old Style"/>
          <w:bCs/>
          <w:sz w:val="24"/>
          <w:szCs w:val="24"/>
        </w:rPr>
        <w:t xml:space="preserve"> obtained </w:t>
      </w:r>
      <w:r>
        <w:rPr>
          <w:rFonts w:ascii="Bookman Old Style" w:hAnsi="Bookman Old Style"/>
          <w:bCs/>
          <w:sz w:val="24"/>
          <w:szCs w:val="24"/>
          <w:lang w:val="en-US"/>
        </w:rPr>
        <w:t>rather</w:t>
      </w:r>
      <w:r>
        <w:rPr>
          <w:rFonts w:ascii="Bookman Old Style" w:hAnsi="Bookman Old Style"/>
          <w:bCs/>
          <w:sz w:val="24"/>
          <w:szCs w:val="24"/>
        </w:rPr>
        <w:t xml:space="preserve"> </w:t>
      </w:r>
      <w:r>
        <w:rPr>
          <w:rFonts w:ascii="Bookman Old Style" w:hAnsi="Bookman Old Style"/>
          <w:bCs/>
          <w:sz w:val="24"/>
          <w:szCs w:val="24"/>
          <w:lang w:val="en-US"/>
        </w:rPr>
        <w:t>than</w:t>
      </w:r>
      <w:r>
        <w:rPr>
          <w:rFonts w:ascii="Bookman Old Style" w:hAnsi="Bookman Old Style"/>
          <w:bCs/>
          <w:sz w:val="24"/>
          <w:szCs w:val="24"/>
        </w:rPr>
        <w:t xml:space="preserve"> </w:t>
      </w:r>
      <w:r w:rsidR="00D15DAD">
        <w:rPr>
          <w:rFonts w:ascii="Bookman Old Style" w:hAnsi="Bookman Old Style"/>
          <w:bCs/>
          <w:sz w:val="24"/>
          <w:szCs w:val="24"/>
          <w:lang w:val="en-US"/>
        </w:rPr>
        <w:t>only</w:t>
      </w:r>
      <w:r w:rsidR="00D15DAD">
        <w:rPr>
          <w:rFonts w:ascii="Bookman Old Style" w:hAnsi="Bookman Old Style"/>
          <w:bCs/>
          <w:sz w:val="24"/>
          <w:szCs w:val="24"/>
        </w:rPr>
        <w:t xml:space="preserve"> </w:t>
      </w:r>
      <w:r>
        <w:rPr>
          <w:rFonts w:ascii="Bookman Old Style" w:hAnsi="Bookman Old Style"/>
          <w:bCs/>
          <w:sz w:val="24"/>
          <w:szCs w:val="24"/>
        </w:rPr>
        <w:t>output.</w:t>
      </w:r>
    </w:p>
    <w:p w14:paraId="71537AF8" w14:textId="77777777" w:rsidR="004D50D0" w:rsidRDefault="00F966E9" w:rsidP="004D50D0">
      <w:pPr>
        <w:pStyle w:val="ListParagraph"/>
        <w:spacing w:after="0" w:line="360" w:lineRule="auto"/>
        <w:ind w:left="1418" w:firstLine="556"/>
        <w:jc w:val="both"/>
        <w:rPr>
          <w:rFonts w:ascii="Bookman Old Style" w:hAnsi="Bookman Old Style"/>
          <w:bCs/>
          <w:sz w:val="24"/>
          <w:szCs w:val="24"/>
        </w:rPr>
      </w:pPr>
      <w:r>
        <w:rPr>
          <w:rFonts w:ascii="Bookman Old Style" w:hAnsi="Bookman Old Style"/>
          <w:bCs/>
          <w:sz w:val="24"/>
          <w:szCs w:val="24"/>
          <w:lang w:val="en-US"/>
        </w:rPr>
        <w:t>Any w</w:t>
      </w:r>
      <w:r>
        <w:rPr>
          <w:rFonts w:ascii="Bookman Old Style" w:hAnsi="Bookman Old Style"/>
          <w:bCs/>
          <w:sz w:val="24"/>
          <w:szCs w:val="24"/>
        </w:rPr>
        <w:t xml:space="preserve">ork based on </w:t>
      </w:r>
      <w:r>
        <w:rPr>
          <w:rFonts w:ascii="Bookman Old Style" w:hAnsi="Bookman Old Style"/>
          <w:bCs/>
          <w:sz w:val="24"/>
          <w:szCs w:val="24"/>
          <w:lang w:val="en-US"/>
        </w:rPr>
        <w:t>insincerity</w:t>
      </w:r>
      <w:r>
        <w:rPr>
          <w:rFonts w:ascii="Bookman Old Style" w:hAnsi="Bookman Old Style"/>
          <w:bCs/>
          <w:sz w:val="24"/>
          <w:szCs w:val="24"/>
        </w:rPr>
        <w:t xml:space="preserve">, </w:t>
      </w:r>
      <w:r>
        <w:rPr>
          <w:rFonts w:ascii="Bookman Old Style" w:hAnsi="Bookman Old Style"/>
          <w:bCs/>
          <w:sz w:val="24"/>
          <w:szCs w:val="24"/>
          <w:lang w:val="en-US"/>
        </w:rPr>
        <w:t>im</w:t>
      </w:r>
      <w:r>
        <w:rPr>
          <w:rFonts w:ascii="Bookman Old Style" w:hAnsi="Bookman Old Style"/>
          <w:bCs/>
          <w:sz w:val="24"/>
          <w:szCs w:val="24"/>
        </w:rPr>
        <w:t xml:space="preserve">patience, and </w:t>
      </w:r>
      <w:r>
        <w:rPr>
          <w:rFonts w:ascii="Bookman Old Style" w:hAnsi="Bookman Old Style"/>
          <w:bCs/>
          <w:sz w:val="24"/>
          <w:szCs w:val="24"/>
          <w:lang w:val="en-US"/>
        </w:rPr>
        <w:t>in</w:t>
      </w:r>
      <w:r>
        <w:rPr>
          <w:rFonts w:ascii="Bookman Old Style" w:hAnsi="Bookman Old Style"/>
          <w:bCs/>
          <w:sz w:val="24"/>
          <w:szCs w:val="24"/>
        </w:rPr>
        <w:t xml:space="preserve">gratitude </w:t>
      </w:r>
      <w:r>
        <w:rPr>
          <w:rFonts w:ascii="Bookman Old Style" w:hAnsi="Bookman Old Style"/>
          <w:bCs/>
          <w:sz w:val="24"/>
          <w:szCs w:val="24"/>
          <w:lang w:val="en-US"/>
        </w:rPr>
        <w:t>causes</w:t>
      </w:r>
      <w:r>
        <w:rPr>
          <w:rFonts w:ascii="Bookman Old Style" w:hAnsi="Bookman Old Style"/>
          <w:bCs/>
          <w:sz w:val="24"/>
          <w:szCs w:val="24"/>
        </w:rPr>
        <w:t xml:space="preserve"> </w:t>
      </w:r>
      <w:r>
        <w:rPr>
          <w:rFonts w:ascii="Bookman Old Style" w:hAnsi="Bookman Old Style"/>
          <w:bCs/>
          <w:sz w:val="24"/>
          <w:szCs w:val="24"/>
          <w:lang w:val="en-US"/>
        </w:rPr>
        <w:t>employees</w:t>
      </w:r>
      <w:r>
        <w:rPr>
          <w:rFonts w:ascii="Bookman Old Style" w:hAnsi="Bookman Old Style"/>
          <w:bCs/>
          <w:sz w:val="24"/>
          <w:szCs w:val="24"/>
        </w:rPr>
        <w:t xml:space="preserve"> </w:t>
      </w:r>
      <w:r>
        <w:rPr>
          <w:rFonts w:ascii="Bookman Old Style" w:hAnsi="Bookman Old Style"/>
          <w:bCs/>
          <w:sz w:val="24"/>
          <w:szCs w:val="24"/>
          <w:lang w:val="en-US"/>
        </w:rPr>
        <w:t xml:space="preserve">to be </w:t>
      </w:r>
      <w:r>
        <w:rPr>
          <w:rFonts w:ascii="Bookman Old Style" w:hAnsi="Bookman Old Style"/>
          <w:bCs/>
          <w:sz w:val="24"/>
          <w:szCs w:val="24"/>
        </w:rPr>
        <w:t xml:space="preserve">unable to </w:t>
      </w:r>
      <w:r>
        <w:rPr>
          <w:rFonts w:ascii="Bookman Old Style" w:hAnsi="Bookman Old Style"/>
          <w:bCs/>
          <w:sz w:val="24"/>
          <w:szCs w:val="24"/>
          <w:lang w:val="en-US"/>
        </w:rPr>
        <w:t xml:space="preserve">properly </w:t>
      </w:r>
      <w:r>
        <w:rPr>
          <w:rFonts w:ascii="Bookman Old Style" w:hAnsi="Bookman Old Style"/>
          <w:bCs/>
          <w:sz w:val="24"/>
          <w:szCs w:val="24"/>
        </w:rPr>
        <w:t>complete their duties</w:t>
      </w:r>
      <w:r>
        <w:rPr>
          <w:rFonts w:ascii="Bookman Old Style" w:hAnsi="Bookman Old Style"/>
          <w:bCs/>
          <w:sz w:val="24"/>
          <w:szCs w:val="24"/>
          <w:lang w:val="en-US"/>
        </w:rPr>
        <w:t>, irrespective of the fact that</w:t>
      </w:r>
      <w:r>
        <w:rPr>
          <w:rFonts w:ascii="Bookman Old Style" w:hAnsi="Bookman Old Style"/>
          <w:bCs/>
          <w:sz w:val="24"/>
          <w:szCs w:val="24"/>
        </w:rPr>
        <w:t xml:space="preserve"> </w:t>
      </w:r>
      <w:r>
        <w:rPr>
          <w:rFonts w:ascii="Bookman Old Style" w:hAnsi="Bookman Old Style"/>
          <w:bCs/>
          <w:sz w:val="24"/>
          <w:szCs w:val="24"/>
          <w:lang w:val="en-US"/>
        </w:rPr>
        <w:t>the</w:t>
      </w:r>
      <w:r>
        <w:rPr>
          <w:rFonts w:ascii="Bookman Old Style" w:hAnsi="Bookman Old Style"/>
          <w:bCs/>
          <w:sz w:val="24"/>
          <w:szCs w:val="24"/>
        </w:rPr>
        <w:t xml:space="preserve"> output and target </w:t>
      </w:r>
      <w:r>
        <w:rPr>
          <w:rFonts w:ascii="Bookman Old Style" w:hAnsi="Bookman Old Style"/>
          <w:bCs/>
          <w:sz w:val="24"/>
          <w:szCs w:val="24"/>
          <w:lang w:val="en-US"/>
        </w:rPr>
        <w:t>are</w:t>
      </w:r>
      <w:r>
        <w:rPr>
          <w:rFonts w:ascii="Bookman Old Style" w:hAnsi="Bookman Old Style"/>
          <w:bCs/>
          <w:sz w:val="24"/>
          <w:szCs w:val="24"/>
        </w:rPr>
        <w:t xml:space="preserve"> met. However, </w:t>
      </w:r>
      <w:r>
        <w:rPr>
          <w:rFonts w:ascii="Bookman Old Style" w:hAnsi="Bookman Old Style"/>
          <w:bCs/>
          <w:sz w:val="24"/>
          <w:szCs w:val="24"/>
        </w:rPr>
        <w:lastRenderedPageBreak/>
        <w:t xml:space="preserve">the </w:t>
      </w:r>
      <w:r>
        <w:rPr>
          <w:rFonts w:ascii="Bookman Old Style" w:hAnsi="Bookman Old Style"/>
          <w:bCs/>
          <w:sz w:val="24"/>
          <w:szCs w:val="24"/>
          <w:lang w:val="en-US"/>
        </w:rPr>
        <w:t>outcome</w:t>
      </w:r>
      <w:r>
        <w:rPr>
          <w:rFonts w:ascii="Bookman Old Style" w:hAnsi="Bookman Old Style"/>
          <w:bCs/>
          <w:sz w:val="24"/>
          <w:szCs w:val="24"/>
        </w:rPr>
        <w:t xml:space="preserve"> bring</w:t>
      </w:r>
      <w:r>
        <w:rPr>
          <w:rFonts w:ascii="Bookman Old Style" w:hAnsi="Bookman Old Style"/>
          <w:bCs/>
          <w:sz w:val="24"/>
          <w:szCs w:val="24"/>
          <w:lang w:val="en-US"/>
        </w:rPr>
        <w:t>s about</w:t>
      </w:r>
      <w:r>
        <w:rPr>
          <w:rFonts w:ascii="Bookman Old Style" w:hAnsi="Bookman Old Style"/>
          <w:bCs/>
          <w:sz w:val="24"/>
          <w:szCs w:val="24"/>
        </w:rPr>
        <w:t xml:space="preserve"> feelings of anger and fatigue. These </w:t>
      </w:r>
      <w:r>
        <w:rPr>
          <w:rFonts w:ascii="Bookman Old Style" w:hAnsi="Bookman Old Style"/>
          <w:bCs/>
          <w:sz w:val="24"/>
          <w:szCs w:val="24"/>
          <w:lang w:val="en-US"/>
        </w:rPr>
        <w:t>3</w:t>
      </w:r>
      <w:r>
        <w:rPr>
          <w:rFonts w:ascii="Bookman Old Style" w:hAnsi="Bookman Old Style"/>
          <w:bCs/>
          <w:sz w:val="24"/>
          <w:szCs w:val="24"/>
        </w:rPr>
        <w:t xml:space="preserve"> aspects </w:t>
      </w:r>
      <w:r>
        <w:rPr>
          <w:rFonts w:ascii="Bookman Old Style" w:hAnsi="Bookman Old Style"/>
          <w:bCs/>
          <w:sz w:val="24"/>
          <w:szCs w:val="24"/>
          <w:lang w:val="en-US"/>
        </w:rPr>
        <w:t>offer</w:t>
      </w:r>
      <w:r>
        <w:rPr>
          <w:rFonts w:ascii="Bookman Old Style" w:hAnsi="Bookman Old Style"/>
          <w:bCs/>
          <w:sz w:val="24"/>
          <w:szCs w:val="24"/>
        </w:rPr>
        <w:t xml:space="preserve"> a positive and motivating aura to the employees and even those around them</w:t>
      </w:r>
      <w:r>
        <w:rPr>
          <w:rFonts w:ascii="Bookman Old Style" w:hAnsi="Bookman Old Style"/>
          <w:bCs/>
          <w:sz w:val="24"/>
          <w:szCs w:val="24"/>
          <w:lang w:val="en-US"/>
        </w:rPr>
        <w:t xml:space="preserv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{"citationItems":[{"id":"ITEM-1","itemData":{"DOI":"10.1108/RAUSP-01-2019-0011","author":[{"dropping-particle":"","family":"Nasution","given":"Fahmi Natigor","non-dropping-particle":"","parse-names":false,"suffix":""},{"dropping-particle":"","family":"Ekonomi","given":"Fakultas","non-dropping-particle":"","parse-names":false,"suffix":""},{"dropping-particle":"","family":"Utara","given":"Universitas Sumatera","non-dropping-particle":"","parse-names":false,"suffix":""},{"dropping-particle":"","family":"Rafiki","given":"Ahmad","non-dropping-particle":"","parse-names":false,"suffix":""}],"id":"ITEM-1","issue":"2","issued":{"date-parts":[["2020"]]},"page":"195-205","title":"Islamic work ethics , organizational commitment and job satisfaction of Islamic banks in Indonesia","type":"article-journal","volume":"55"},"uris":["http://www.mendeley.com/documents/?uuid=19d34fd0-0d6b-40e8-ae4f-ab4b34283221"]}],"mendeley":{"formattedCitation":"(Nasution et al., 2020)","plainTextFormattedCitation":"(Nasution et al., 2020)","previouslyFormattedCitation":"(Nasution et al., 2020)"},"properties":{"noteIndex":0},"schema":"https://github.com/citation-style-language/schema/raw/master/csl-citation.json"}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bCs/>
          <w:noProof/>
          <w:sz w:val="24"/>
          <w:szCs w:val="24"/>
        </w:rPr>
        <w:t>(Nasution et al., 2020)</w:t>
      </w:r>
      <w:r w:rsidR="007965FB">
        <w:rPr>
          <w:rFonts w:ascii="Bookman Old Style" w:hAnsi="Bookman Old Style"/>
          <w:bCs/>
          <w:sz w:val="24"/>
          <w:szCs w:val="24"/>
        </w:rPr>
        <w:fldChar w:fldCharType="end"/>
      </w:r>
      <w:r>
        <w:rPr>
          <w:rFonts w:ascii="Bookman Old Style" w:hAnsi="Bookman Old Style"/>
          <w:bCs/>
          <w:sz w:val="24"/>
          <w:szCs w:val="24"/>
        </w:rPr>
        <w:t xml:space="preserve">. </w:t>
      </w:r>
    </w:p>
    <w:p w14:paraId="2AA1710F" w14:textId="77777777" w:rsidR="004D50D0" w:rsidRDefault="00F966E9" w:rsidP="004D50D0">
      <w:pPr>
        <w:pStyle w:val="ListParagraph"/>
        <w:spacing w:after="0" w:line="360" w:lineRule="auto"/>
        <w:ind w:left="1418" w:firstLine="556"/>
        <w:jc w:val="both"/>
        <w:rPr>
          <w:rFonts w:ascii="Bookman Old Style" w:hAnsi="Bookman Old Style"/>
          <w:bCs/>
          <w:sz w:val="24"/>
          <w:szCs w:val="24"/>
        </w:rPr>
      </w:pPr>
      <w:r>
        <w:rPr>
          <w:rFonts w:ascii="Bookman Old Style" w:hAnsi="Bookman Old Style"/>
          <w:bCs/>
          <w:sz w:val="24"/>
          <w:szCs w:val="24"/>
        </w:rPr>
        <w:t xml:space="preserve">Employees </w:t>
      </w:r>
      <w:r>
        <w:rPr>
          <w:rFonts w:ascii="Bookman Old Style" w:hAnsi="Bookman Old Style"/>
          <w:bCs/>
          <w:sz w:val="24"/>
          <w:szCs w:val="24"/>
          <w:lang w:val="en-US"/>
        </w:rPr>
        <w:t>need to</w:t>
      </w:r>
      <w:r>
        <w:rPr>
          <w:rFonts w:ascii="Bookman Old Style" w:hAnsi="Bookman Old Style"/>
          <w:bCs/>
          <w:sz w:val="24"/>
          <w:szCs w:val="24"/>
        </w:rPr>
        <w:t xml:space="preserve"> be able to accept </w:t>
      </w:r>
      <w:r>
        <w:rPr>
          <w:rFonts w:ascii="Bookman Old Style" w:hAnsi="Bookman Old Style"/>
          <w:bCs/>
          <w:sz w:val="24"/>
          <w:szCs w:val="24"/>
          <w:lang w:val="en-US"/>
        </w:rPr>
        <w:t>both</w:t>
      </w:r>
      <w:r>
        <w:rPr>
          <w:rFonts w:ascii="Bookman Old Style" w:hAnsi="Bookman Old Style"/>
          <w:bCs/>
          <w:sz w:val="24"/>
          <w:szCs w:val="24"/>
        </w:rPr>
        <w:t xml:space="preserve"> success and failure to discharge certain tasks. Therefore, they must always be grateful and not compare </w:t>
      </w:r>
      <w:r>
        <w:rPr>
          <w:rFonts w:ascii="Bookman Old Style" w:hAnsi="Bookman Old Style"/>
          <w:bCs/>
          <w:sz w:val="24"/>
          <w:szCs w:val="24"/>
          <w:lang w:val="en-US"/>
        </w:rPr>
        <w:t xml:space="preserve">themselves </w:t>
      </w:r>
      <w:r>
        <w:rPr>
          <w:rFonts w:ascii="Bookman Old Style" w:hAnsi="Bookman Old Style"/>
          <w:bCs/>
          <w:sz w:val="24"/>
          <w:szCs w:val="24"/>
        </w:rPr>
        <w:t>with the upper classes</w:t>
      </w:r>
      <w:r>
        <w:rPr>
          <w:rFonts w:ascii="Bookman Old Style" w:hAnsi="Bookman Old Style"/>
          <w:bCs/>
          <w:sz w:val="24"/>
          <w:szCs w:val="24"/>
          <w:lang w:val="en-US"/>
        </w:rPr>
        <w:t xml:space="preserv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{"citationItems":[{"id":"ITEM-1","itemData":{"DOI":"10.14419/ijet.v7i2.29.13649","ISSN":"2227-524X","abstract":"This study aim to determine the impact of patient intimacy and developing innovations to improve the performance of health services in public health centers which ISO certified in Surabaya. This research was conducted with a quantitative approach survey to patients who are on treatment or health check at public health center. The sampling technique is simple random sampling. Furthermore, the data were processed using partial least square. Result from this study are first, communicaton, social interaction, and compromise as part of a patient intimacy significantly affect the performance of health service in health centers which certified by ISO. Second, communication, compromise, and social interaction as part of the patient intimacy have significant impact on the innovation development of public health centers which certified by ISO. Third, the innovations development significantly affect the performance of health services in primary public health centers which have ISO certificate.  ","author":[{"dropping-particle":"","family":"Tri Ratnasari","given":"Ririn","non-dropping-particle":"","parse-names":false,"suffix":""},{"dropping-particle":"","family":"Gunawan","given":"Sri","non-dropping-particle":"","parse-names":false,"suffix":""},{"dropping-particle":"","family":"Qudzi Fauzi","given":"Moh","non-dropping-particle":"","parse-names":false,"suffix":""},{"dropping-particle":"","family":"Fitrisia Septiarini","given":"Dina","non-dropping-particle":"","parse-names":false,"suffix":""}],"container-title":"International Journal of Engineering &amp; Technology","id":"ITEM-1","issue":"2.29","issued":{"date-parts":[["2018"]]},"page":"338","title":"Patient Intimacy and Innovation Development to Improve Health Service Performance","type":"article-journal","volume":"7"},"uris":["http://www.mendeley.com/documents/?uuid=31688720-6b9d-4aae-ac8f-fdcbb7bce700"]}],"mendeley":{"formattedCitation":"(Tri Ratnasari et al., 2018)","plainTextFormattedCitation":"(Tri Ratnasari et al., 2018)","previouslyFormattedCitation":"(Tri Ratnasari et al., 2018)"},"properties":{"noteIndex":0},"schema":"https://github.com/citation-style-language/schema/raw/master/csl-citation.json"}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noProof/>
          <w:sz w:val="24"/>
          <w:szCs w:val="24"/>
          <w:lang w:val="en-US"/>
        </w:rPr>
        <w:t>(Tri Ratnasari et al., 2018)</w:t>
      </w:r>
      <w:r w:rsidR="007965FB">
        <w:rPr>
          <w:rFonts w:ascii="Bookman Old Style" w:hAnsi="Bookman Old Style"/>
          <w:bCs/>
          <w:sz w:val="24"/>
          <w:szCs w:val="24"/>
        </w:rPr>
        <w:fldChar w:fldCharType="end"/>
      </w:r>
      <w:r>
        <w:rPr>
          <w:rFonts w:ascii="Bookman Old Style" w:hAnsi="Bookman Old Style"/>
          <w:bCs/>
          <w:sz w:val="24"/>
          <w:szCs w:val="24"/>
        </w:rPr>
        <w:t>.</w:t>
      </w:r>
    </w:p>
    <w:p w14:paraId="0E7B14C2" w14:textId="77777777" w:rsidR="004D50D0" w:rsidRDefault="00F966E9" w:rsidP="004D50D0">
      <w:pPr>
        <w:pStyle w:val="ListParagraph"/>
        <w:spacing w:after="0" w:line="360" w:lineRule="auto"/>
        <w:ind w:left="1418" w:firstLine="556"/>
        <w:jc w:val="both"/>
        <w:rPr>
          <w:rFonts w:ascii="Bookman Old Style" w:hAnsi="Bookman Old Style"/>
          <w:bCs/>
          <w:sz w:val="24"/>
          <w:szCs w:val="24"/>
        </w:rPr>
      </w:pPr>
      <w:r>
        <w:rPr>
          <w:rFonts w:ascii="Bookman Old Style" w:hAnsi="Bookman Old Style"/>
          <w:bCs/>
          <w:sz w:val="24"/>
          <w:szCs w:val="24"/>
          <w:lang w:val="en-US"/>
        </w:rPr>
        <w:t>I</w:t>
      </w:r>
      <w:r>
        <w:rPr>
          <w:rFonts w:ascii="Bookman Old Style" w:hAnsi="Bookman Old Style"/>
          <w:bCs/>
          <w:sz w:val="24"/>
          <w:szCs w:val="24"/>
        </w:rPr>
        <w:t>n this era of job competition</w:t>
      </w:r>
      <w:r>
        <w:rPr>
          <w:rFonts w:ascii="Bookman Old Style" w:hAnsi="Bookman Old Style"/>
          <w:bCs/>
          <w:sz w:val="24"/>
          <w:szCs w:val="24"/>
          <w:lang w:val="en-US"/>
        </w:rPr>
        <w:t>, sincerity, patience, and gratitude</w:t>
      </w:r>
      <w:r>
        <w:rPr>
          <w:rFonts w:ascii="Bookman Old Style" w:hAnsi="Bookman Old Style"/>
          <w:bCs/>
          <w:sz w:val="24"/>
          <w:szCs w:val="24"/>
        </w:rPr>
        <w:t xml:space="preserve"> </w:t>
      </w:r>
      <w:r w:rsidR="00D15DAD">
        <w:rPr>
          <w:rFonts w:ascii="Bookman Old Style" w:hAnsi="Bookman Old Style"/>
          <w:bCs/>
          <w:sz w:val="24"/>
          <w:szCs w:val="24"/>
          <w:lang w:val="en-US"/>
        </w:rPr>
        <w:t>are</w:t>
      </w:r>
      <w:r w:rsidR="00D15DAD">
        <w:rPr>
          <w:rFonts w:ascii="Bookman Old Style" w:hAnsi="Bookman Old Style"/>
          <w:bCs/>
          <w:sz w:val="24"/>
          <w:szCs w:val="24"/>
        </w:rPr>
        <w:t xml:space="preserve"> </w:t>
      </w:r>
      <w:r>
        <w:rPr>
          <w:rFonts w:ascii="Bookman Old Style" w:hAnsi="Bookman Old Style"/>
          <w:bCs/>
          <w:sz w:val="24"/>
          <w:szCs w:val="24"/>
          <w:lang w:val="en-US"/>
        </w:rPr>
        <w:t xml:space="preserve">perceived as </w:t>
      </w:r>
      <w:r>
        <w:rPr>
          <w:rFonts w:ascii="Bookman Old Style" w:hAnsi="Bookman Old Style"/>
          <w:bCs/>
          <w:sz w:val="24"/>
          <w:szCs w:val="24"/>
        </w:rPr>
        <w:t xml:space="preserve">a challenge and certainly </w:t>
      </w:r>
      <w:r>
        <w:rPr>
          <w:rFonts w:ascii="Bookman Old Style" w:hAnsi="Bookman Old Style"/>
          <w:bCs/>
          <w:sz w:val="24"/>
          <w:szCs w:val="24"/>
          <w:lang w:val="en-US"/>
        </w:rPr>
        <w:t>difficult</w:t>
      </w:r>
      <w:r>
        <w:rPr>
          <w:rFonts w:ascii="Bookman Old Style" w:hAnsi="Bookman Old Style"/>
          <w:bCs/>
          <w:sz w:val="24"/>
          <w:szCs w:val="24"/>
        </w:rPr>
        <w:t xml:space="preserve"> to </w:t>
      </w:r>
      <w:r>
        <w:rPr>
          <w:rFonts w:ascii="Bookman Old Style" w:hAnsi="Bookman Old Style"/>
          <w:bCs/>
          <w:sz w:val="24"/>
          <w:szCs w:val="24"/>
          <w:lang w:val="en-US"/>
        </w:rPr>
        <w:t>realize</w:t>
      </w:r>
      <w:r>
        <w:rPr>
          <w:rFonts w:ascii="Bookman Old Style" w:hAnsi="Bookman Old Style"/>
          <w:bCs/>
          <w:sz w:val="24"/>
          <w:szCs w:val="24"/>
        </w:rPr>
        <w:t xml:space="preserve">. </w:t>
      </w:r>
      <w:r w:rsidR="00CA4FC0">
        <w:rPr>
          <w:rFonts w:ascii="Bookman Old Style" w:hAnsi="Bookman Old Style"/>
          <w:bCs/>
          <w:sz w:val="24"/>
          <w:szCs w:val="24"/>
        </w:rPr>
        <w:t xml:space="preserve">Zain, Darus </w:t>
      </w:r>
      <w:r w:rsidR="00CA4FC0">
        <w:rPr>
          <w:rFonts w:ascii="Bookman Old Style" w:hAnsi="Bookman Old Style"/>
          <w:bCs/>
          <w:sz w:val="24"/>
          <w:szCs w:val="24"/>
          <w:lang w:val="en-US"/>
        </w:rPr>
        <w:t>&amp;</w:t>
      </w:r>
      <w:r w:rsidR="00CA4FC0">
        <w:rPr>
          <w:rFonts w:ascii="Bookman Old Style" w:hAnsi="Bookman Old Style"/>
          <w:bCs/>
          <w:sz w:val="24"/>
          <w:szCs w:val="24"/>
        </w:rPr>
        <w:t xml:space="preserve"> Ramli </w:t>
      </w:r>
      <w:r w:rsidR="00CA4FC0">
        <w:rPr>
          <w:rFonts w:ascii="Bookman Old Style" w:hAnsi="Bookman Old Style"/>
          <w:bCs/>
          <w:sz w:val="24"/>
          <w:szCs w:val="24"/>
          <w:lang w:val="en-US"/>
        </w:rPr>
        <w:t>(</w:t>
      </w:r>
      <w:r w:rsidR="00CA4FC0">
        <w:rPr>
          <w:rFonts w:ascii="Bookman Old Style" w:hAnsi="Bookman Old Style"/>
          <w:bCs/>
          <w:sz w:val="24"/>
          <w:szCs w:val="24"/>
        </w:rPr>
        <w:t>2015</w:t>
      </w:r>
      <w:r w:rsidR="00CA4FC0">
        <w:rPr>
          <w:rFonts w:ascii="Bookman Old Style" w:hAnsi="Bookman Old Style"/>
          <w:bCs/>
          <w:sz w:val="24"/>
          <w:szCs w:val="24"/>
          <w:lang w:val="en-US"/>
        </w:rPr>
        <w:t xml:space="preserve">) stated that </w:t>
      </w:r>
      <w:r w:rsidR="0003446B">
        <w:rPr>
          <w:rFonts w:ascii="Bookman Old Style" w:hAnsi="Bookman Old Style"/>
          <w:bCs/>
          <w:sz w:val="24"/>
          <w:szCs w:val="24"/>
          <w:lang w:val="en-US"/>
        </w:rPr>
        <w:t xml:space="preserve">for individuals </w:t>
      </w:r>
      <w:r w:rsidR="00CA4FC0">
        <w:rPr>
          <w:rFonts w:ascii="Bookman Old Style" w:hAnsi="Bookman Old Style"/>
          <w:bCs/>
          <w:sz w:val="24"/>
          <w:szCs w:val="24"/>
          <w:lang w:val="en-US"/>
        </w:rPr>
        <w:t xml:space="preserve">to </w:t>
      </w:r>
      <w:r w:rsidR="0003446B">
        <w:rPr>
          <w:rFonts w:ascii="Bookman Old Style" w:hAnsi="Bookman Old Style"/>
          <w:bCs/>
          <w:sz w:val="24"/>
          <w:szCs w:val="24"/>
          <w:lang w:val="en-US"/>
        </w:rPr>
        <w:t>achieve success and become more productive at work, they need to achieve the above attributes.</w:t>
      </w:r>
      <w:r w:rsidR="00CA4FC0">
        <w:rPr>
          <w:rFonts w:ascii="Bookman Old Style" w:hAnsi="Bookman Old Style"/>
          <w:bCs/>
          <w:sz w:val="24"/>
          <w:szCs w:val="24"/>
          <w:lang w:val="en-US"/>
        </w:rPr>
        <w:t xml:space="preserve"> </w:t>
      </w:r>
    </w:p>
    <w:p w14:paraId="22D814D2" w14:textId="77777777" w:rsidR="004D50D0" w:rsidRDefault="007965FB" w:rsidP="004D50D0">
      <w:pPr>
        <w:pStyle w:val="ListParagraph"/>
        <w:spacing w:after="0" w:line="360" w:lineRule="auto"/>
        <w:ind w:left="1418" w:firstLine="556"/>
        <w:jc w:val="both"/>
        <w:rPr>
          <w:rFonts w:ascii="Bookman Old Style" w:hAnsi="Bookman Old Style"/>
          <w:bCs/>
          <w:sz w:val="24"/>
          <w:szCs w:val="24"/>
        </w:rPr>
      </w:pPr>
      <w:r>
        <w:rPr>
          <w:rFonts w:ascii="Bookman Old Style" w:hAnsi="Bookman Old Style"/>
          <w:bCs/>
          <w:sz w:val="24"/>
          <w:szCs w:val="24"/>
        </w:rPr>
        <w:fldChar w:fldCharType="begin" w:fldLock="1"/>
      </w:r>
      <w:r>
        <w:rPr>
          <w:rFonts w:ascii="Bookman Old Style" w:hAnsi="Bookman Old Style"/>
          <w:bCs/>
          <w:sz w:val="24"/>
          <w:szCs w:val="24"/>
        </w:rPr>
        <w:instrText>ADDIN CSL_CITATION {"citationItems":[{"id":"ITEM-1","itemData":{"author":[{"dropping-particle":"","family":"Nasr","given":"S","non-dropping-particle":"","parse-names":false,"suffix":""}],"container-title":"Journal of Hamdard Islamicus","id":"ITEM-1","issue":"4","issued":{"date-parts":[["1984"]]},"page":"25-35","title":"Islamic work ethics","type":"article-journal","volume":"7"},"uris":["http://www.mendeley.com/documents/?uuid=4a7050a9-c0f2-495f-9c97-e041001c8fe4"]}],"mendeley":{"formattedCitation":"(Nasr, 1984)","manualFormatting":"Nasr (1984)","plainTextFormattedCitation":"(Nasr, 1984)","previouslyFormattedCitation":"(Nasr, 1984)"},"properties":{"noteIndex":0},"schema":"https://github.com/citation-style-language/schema/raw/master/csl-citation.json"}</w:instrText>
      </w:r>
      <w:r>
        <w:rPr>
          <w:rFonts w:ascii="Bookman Old Style" w:hAnsi="Bookman Old Style"/>
          <w:bCs/>
          <w:sz w:val="24"/>
          <w:szCs w:val="24"/>
        </w:rPr>
        <w:fldChar w:fldCharType="separate"/>
      </w:r>
      <w:r>
        <w:rPr>
          <w:rFonts w:ascii="Bookman Old Style" w:hAnsi="Bookman Old Style"/>
          <w:bCs/>
          <w:noProof/>
          <w:sz w:val="24"/>
          <w:szCs w:val="24"/>
        </w:rPr>
        <w:t>Nasr (1984)</w:t>
      </w:r>
      <w:r>
        <w:rPr>
          <w:rFonts w:ascii="Bookman Old Style" w:hAnsi="Bookman Old Style"/>
          <w:bCs/>
          <w:sz w:val="24"/>
          <w:szCs w:val="24"/>
        </w:rPr>
        <w:fldChar w:fldCharType="end"/>
      </w:r>
      <w:r w:rsidR="00F966E9">
        <w:rPr>
          <w:rFonts w:ascii="Bookman Old Style" w:hAnsi="Bookman Old Style"/>
          <w:bCs/>
          <w:sz w:val="24"/>
          <w:szCs w:val="24"/>
        </w:rPr>
        <w:t xml:space="preserve"> </w:t>
      </w:r>
      <w:r w:rsidR="00F966E9">
        <w:rPr>
          <w:rFonts w:ascii="Bookman Old Style" w:hAnsi="Bookman Old Style"/>
          <w:bCs/>
          <w:sz w:val="24"/>
          <w:szCs w:val="24"/>
          <w:lang w:val="en-US"/>
        </w:rPr>
        <w:t>stated</w:t>
      </w:r>
      <w:r w:rsidR="00F966E9">
        <w:rPr>
          <w:rFonts w:ascii="Bookman Old Style" w:hAnsi="Bookman Old Style"/>
          <w:bCs/>
          <w:sz w:val="24"/>
          <w:szCs w:val="24"/>
        </w:rPr>
        <w:t xml:space="preserve"> that gratitude </w:t>
      </w:r>
      <w:r w:rsidR="00F966E9">
        <w:rPr>
          <w:rFonts w:ascii="Bookman Old Style" w:hAnsi="Bookman Old Style"/>
          <w:bCs/>
          <w:sz w:val="24"/>
          <w:szCs w:val="24"/>
          <w:lang w:val="en-US"/>
        </w:rPr>
        <w:t>maximizes</w:t>
      </w:r>
      <w:r w:rsidR="00F966E9">
        <w:rPr>
          <w:rFonts w:ascii="Bookman Old Style" w:hAnsi="Bookman Old Style"/>
          <w:bCs/>
          <w:sz w:val="24"/>
          <w:szCs w:val="24"/>
        </w:rPr>
        <w:t xml:space="preserve"> potential</w:t>
      </w:r>
      <w:r w:rsidR="00F966E9">
        <w:rPr>
          <w:rFonts w:ascii="Bookman Old Style" w:hAnsi="Bookman Old Style"/>
          <w:bCs/>
          <w:sz w:val="24"/>
          <w:szCs w:val="24"/>
          <w:lang w:val="en-US"/>
        </w:rPr>
        <w:t xml:space="preserve"> regarding a</w:t>
      </w:r>
      <w:r w:rsidR="00F966E9">
        <w:rPr>
          <w:rFonts w:ascii="Bookman Old Style" w:hAnsi="Bookman Old Style"/>
          <w:bCs/>
          <w:sz w:val="24"/>
          <w:szCs w:val="24"/>
        </w:rPr>
        <w:t xml:space="preserve"> perfect physique. The senses given by Allah SWT </w:t>
      </w:r>
      <w:r w:rsidR="00F966E9">
        <w:rPr>
          <w:rFonts w:ascii="Bookman Old Style" w:hAnsi="Bookman Old Style"/>
          <w:bCs/>
          <w:sz w:val="24"/>
          <w:szCs w:val="24"/>
          <w:lang w:val="en-US"/>
        </w:rPr>
        <w:t>need to</w:t>
      </w:r>
      <w:r w:rsidR="00F966E9">
        <w:rPr>
          <w:rFonts w:ascii="Bookman Old Style" w:hAnsi="Bookman Old Style"/>
          <w:bCs/>
          <w:sz w:val="24"/>
          <w:szCs w:val="24"/>
        </w:rPr>
        <w:t xml:space="preserve"> be </w:t>
      </w:r>
      <w:r w:rsidR="00F966E9">
        <w:rPr>
          <w:rFonts w:ascii="Bookman Old Style" w:hAnsi="Bookman Old Style"/>
          <w:bCs/>
          <w:sz w:val="24"/>
          <w:szCs w:val="24"/>
          <w:lang w:val="en-US"/>
        </w:rPr>
        <w:t>properly utilized</w:t>
      </w:r>
      <w:r w:rsidR="00F966E9">
        <w:rPr>
          <w:rFonts w:ascii="Bookman Old Style" w:hAnsi="Bookman Old Style"/>
          <w:bCs/>
          <w:sz w:val="24"/>
          <w:szCs w:val="24"/>
        </w:rPr>
        <w:t xml:space="preserve"> </w:t>
      </w:r>
      <w:r w:rsidR="00F966E9">
        <w:rPr>
          <w:rFonts w:ascii="Bookman Old Style" w:hAnsi="Bookman Old Style"/>
          <w:bCs/>
          <w:sz w:val="24"/>
          <w:szCs w:val="24"/>
          <w:lang w:val="en-US"/>
        </w:rPr>
        <w:t>by</w:t>
      </w:r>
      <w:r w:rsidR="00F966E9">
        <w:rPr>
          <w:rFonts w:ascii="Bookman Old Style" w:hAnsi="Bookman Old Style"/>
          <w:bCs/>
          <w:sz w:val="24"/>
          <w:szCs w:val="24"/>
        </w:rPr>
        <w:t xml:space="preserve"> humans. The conscious state of self-possession is </w:t>
      </w:r>
      <w:r w:rsidR="00F966E9">
        <w:rPr>
          <w:rFonts w:ascii="Bookman Old Style" w:hAnsi="Bookman Old Style"/>
          <w:bCs/>
          <w:sz w:val="24"/>
          <w:szCs w:val="24"/>
          <w:lang w:val="en-US"/>
        </w:rPr>
        <w:t xml:space="preserve">perceived as </w:t>
      </w:r>
      <w:r w:rsidR="00F966E9">
        <w:rPr>
          <w:rFonts w:ascii="Bookman Old Style" w:hAnsi="Bookman Old Style"/>
          <w:bCs/>
          <w:sz w:val="24"/>
          <w:szCs w:val="24"/>
        </w:rPr>
        <w:t xml:space="preserve">a </w:t>
      </w:r>
      <w:r w:rsidR="00F966E9">
        <w:rPr>
          <w:rFonts w:ascii="Bookman Old Style" w:hAnsi="Bookman Old Style"/>
          <w:bCs/>
          <w:sz w:val="24"/>
          <w:szCs w:val="24"/>
          <w:lang w:val="en-US"/>
        </w:rPr>
        <w:t>form</w:t>
      </w:r>
      <w:r w:rsidR="00F966E9">
        <w:rPr>
          <w:rFonts w:ascii="Bookman Old Style" w:hAnsi="Bookman Old Style"/>
          <w:bCs/>
          <w:sz w:val="24"/>
          <w:szCs w:val="24"/>
        </w:rPr>
        <w:t xml:space="preserve"> of gratitude </w:t>
      </w:r>
      <w:r w:rsidR="00F966E9">
        <w:rPr>
          <w:rFonts w:ascii="Bookman Old Style" w:hAnsi="Bookman Old Style"/>
          <w:bCs/>
          <w:sz w:val="24"/>
          <w:szCs w:val="24"/>
          <w:lang w:val="en-US"/>
        </w:rPr>
        <w:t>or</w:t>
      </w:r>
      <w:r w:rsidR="00F966E9">
        <w:rPr>
          <w:rFonts w:ascii="Bookman Old Style" w:hAnsi="Bookman Old Style"/>
          <w:bCs/>
          <w:sz w:val="24"/>
          <w:szCs w:val="24"/>
        </w:rPr>
        <w:t xml:space="preserve"> general</w:t>
      </w:r>
      <w:r w:rsidR="00F966E9">
        <w:rPr>
          <w:rFonts w:ascii="Bookman Old Style" w:hAnsi="Bookman Old Style"/>
          <w:bCs/>
          <w:sz w:val="24"/>
          <w:szCs w:val="24"/>
          <w:lang w:val="en-US"/>
        </w:rPr>
        <w:t>ly as</w:t>
      </w:r>
      <w:r w:rsidR="00F966E9">
        <w:rPr>
          <w:rFonts w:ascii="Bookman Old Style" w:hAnsi="Bookman Old Style"/>
          <w:bCs/>
          <w:sz w:val="24"/>
          <w:szCs w:val="24"/>
        </w:rPr>
        <w:t xml:space="preserve"> effectively </w:t>
      </w:r>
      <w:r w:rsidR="00F966E9">
        <w:rPr>
          <w:rFonts w:ascii="Bookman Old Style" w:hAnsi="Bookman Old Style"/>
          <w:bCs/>
          <w:sz w:val="24"/>
          <w:szCs w:val="24"/>
          <w:lang w:val="en-US"/>
        </w:rPr>
        <w:t>and</w:t>
      </w:r>
      <w:r w:rsidR="00F966E9">
        <w:rPr>
          <w:rFonts w:ascii="Bookman Old Style" w:hAnsi="Bookman Old Style"/>
          <w:bCs/>
          <w:sz w:val="24"/>
          <w:szCs w:val="24"/>
        </w:rPr>
        <w:t xml:space="preserve"> efficiently </w:t>
      </w:r>
      <w:r w:rsidR="00F966E9">
        <w:rPr>
          <w:rFonts w:ascii="Bookman Old Style" w:hAnsi="Bookman Old Style"/>
          <w:bCs/>
          <w:sz w:val="24"/>
          <w:szCs w:val="24"/>
          <w:lang w:val="en-US"/>
        </w:rPr>
        <w:t>utilized</w:t>
      </w:r>
      <w:r w:rsidR="00F966E9">
        <w:rPr>
          <w:rFonts w:ascii="Bookman Old Style" w:hAnsi="Bookman Old Style"/>
          <w:bCs/>
          <w:sz w:val="24"/>
          <w:szCs w:val="24"/>
        </w:rPr>
        <w:t xml:space="preserve"> gifts.</w:t>
      </w:r>
    </w:p>
    <w:p w14:paraId="56A3748F" w14:textId="77777777" w:rsidR="004D50D0" w:rsidRDefault="00F966E9" w:rsidP="004D50D0">
      <w:pPr>
        <w:pStyle w:val="ListParagraph"/>
        <w:spacing w:after="0" w:line="360" w:lineRule="auto"/>
        <w:ind w:left="1418" w:firstLine="556"/>
        <w:jc w:val="both"/>
        <w:rPr>
          <w:rFonts w:ascii="Bookman Old Style" w:hAnsi="Bookman Old Style"/>
          <w:bCs/>
          <w:sz w:val="24"/>
          <w:szCs w:val="24"/>
        </w:rPr>
      </w:pPr>
      <w:r>
        <w:rPr>
          <w:rFonts w:ascii="Bookman Old Style" w:hAnsi="Bookman Old Style"/>
          <w:bCs/>
          <w:sz w:val="24"/>
          <w:szCs w:val="24"/>
          <w:lang w:val="en-US"/>
        </w:rPr>
        <w:t>T</w:t>
      </w:r>
      <w:r>
        <w:rPr>
          <w:rFonts w:ascii="Bookman Old Style" w:hAnsi="Bookman Old Style"/>
          <w:bCs/>
          <w:sz w:val="24"/>
          <w:szCs w:val="24"/>
        </w:rPr>
        <w:t xml:space="preserve">he right attitude is to be patient and sincere while paying attention to </w:t>
      </w:r>
      <w:r>
        <w:rPr>
          <w:rFonts w:ascii="Bookman Old Style" w:hAnsi="Bookman Old Style"/>
          <w:bCs/>
          <w:sz w:val="24"/>
          <w:szCs w:val="24"/>
          <w:lang w:val="en-US"/>
        </w:rPr>
        <w:t>certain</w:t>
      </w:r>
      <w:r>
        <w:rPr>
          <w:rFonts w:ascii="Bookman Old Style" w:hAnsi="Bookman Old Style"/>
          <w:bCs/>
          <w:sz w:val="24"/>
          <w:szCs w:val="24"/>
        </w:rPr>
        <w:t xml:space="preserve"> potential</w:t>
      </w:r>
      <w:r>
        <w:rPr>
          <w:rFonts w:ascii="Bookman Old Style" w:hAnsi="Bookman Old Style"/>
          <w:bCs/>
          <w:sz w:val="24"/>
          <w:szCs w:val="24"/>
          <w:lang w:val="en-US"/>
        </w:rPr>
        <w:t>s</w:t>
      </w:r>
      <w:r>
        <w:rPr>
          <w:rFonts w:ascii="Bookman Old Style" w:hAnsi="Bookman Old Style"/>
          <w:bCs/>
          <w:sz w:val="24"/>
          <w:szCs w:val="24"/>
        </w:rPr>
        <w:t xml:space="preserve">, </w:t>
      </w:r>
      <w:r>
        <w:rPr>
          <w:rFonts w:ascii="Bookman Old Style" w:hAnsi="Bookman Old Style"/>
          <w:bCs/>
          <w:sz w:val="24"/>
          <w:szCs w:val="24"/>
          <w:lang w:val="en-US"/>
        </w:rPr>
        <w:t>completely</w:t>
      </w:r>
      <w:r>
        <w:rPr>
          <w:rFonts w:ascii="Bookman Old Style" w:hAnsi="Bookman Old Style"/>
          <w:bCs/>
          <w:sz w:val="24"/>
          <w:szCs w:val="24"/>
        </w:rPr>
        <w:t xml:space="preserve"> understanding the condition, not </w:t>
      </w:r>
      <w:r>
        <w:rPr>
          <w:rFonts w:ascii="Bookman Old Style" w:hAnsi="Bookman Old Style"/>
          <w:bCs/>
          <w:sz w:val="24"/>
          <w:szCs w:val="24"/>
          <w:lang w:val="en-US"/>
        </w:rPr>
        <w:t>being absorbed</w:t>
      </w:r>
      <w:r>
        <w:rPr>
          <w:rFonts w:ascii="Bookman Old Style" w:hAnsi="Bookman Old Style"/>
          <w:bCs/>
          <w:sz w:val="24"/>
          <w:szCs w:val="24"/>
        </w:rPr>
        <w:t xml:space="preserve"> in the shackles of sadness and excessive pleasure, not easily discouraged</w:t>
      </w:r>
      <w:r>
        <w:rPr>
          <w:rFonts w:ascii="Bookman Old Style" w:hAnsi="Bookman Old Style"/>
          <w:bCs/>
          <w:sz w:val="24"/>
          <w:szCs w:val="24"/>
          <w:lang w:val="en-US"/>
        </w:rPr>
        <w:t xml:space="preserve"> or giving up in some circumstances</w:t>
      </w:r>
      <w:r>
        <w:rPr>
          <w:rFonts w:ascii="Bookman Old Style" w:hAnsi="Bookman Old Style"/>
          <w:bCs/>
          <w:sz w:val="24"/>
          <w:szCs w:val="24"/>
        </w:rPr>
        <w:t xml:space="preserve">, </w:t>
      </w:r>
      <w:r>
        <w:rPr>
          <w:rFonts w:ascii="Bookman Old Style" w:hAnsi="Bookman Old Style"/>
          <w:bCs/>
          <w:sz w:val="24"/>
          <w:szCs w:val="24"/>
          <w:lang w:val="en-US"/>
        </w:rPr>
        <w:t xml:space="preserve">thereby </w:t>
      </w:r>
      <w:r>
        <w:rPr>
          <w:rFonts w:ascii="Bookman Old Style" w:hAnsi="Bookman Old Style"/>
          <w:bCs/>
          <w:sz w:val="24"/>
          <w:szCs w:val="24"/>
        </w:rPr>
        <w:t xml:space="preserve">resulting in stress which </w:t>
      </w:r>
      <w:r>
        <w:rPr>
          <w:rFonts w:ascii="Bookman Old Style" w:hAnsi="Bookman Old Style"/>
          <w:bCs/>
          <w:sz w:val="24"/>
          <w:szCs w:val="24"/>
          <w:lang w:val="en-US"/>
        </w:rPr>
        <w:t>finally</w:t>
      </w:r>
      <w:r>
        <w:rPr>
          <w:rFonts w:ascii="Bookman Old Style" w:hAnsi="Bookman Old Style"/>
          <w:bCs/>
          <w:sz w:val="24"/>
          <w:szCs w:val="24"/>
        </w:rPr>
        <w:t xml:space="preserve"> lead</w:t>
      </w:r>
      <w:r>
        <w:rPr>
          <w:rFonts w:ascii="Bookman Old Style" w:hAnsi="Bookman Old Style"/>
          <w:bCs/>
          <w:sz w:val="24"/>
          <w:szCs w:val="24"/>
          <w:lang w:val="en-US"/>
        </w:rPr>
        <w:t>s</w:t>
      </w:r>
      <w:r>
        <w:rPr>
          <w:rFonts w:ascii="Bookman Old Style" w:hAnsi="Bookman Old Style"/>
          <w:bCs/>
          <w:sz w:val="24"/>
          <w:szCs w:val="24"/>
        </w:rPr>
        <w:t xml:space="preserve"> to negative behavior and </w:t>
      </w:r>
      <w:r>
        <w:rPr>
          <w:rFonts w:ascii="Bookman Old Style" w:hAnsi="Bookman Old Style"/>
          <w:bCs/>
          <w:sz w:val="24"/>
          <w:szCs w:val="24"/>
          <w:lang w:val="en-US"/>
        </w:rPr>
        <w:t xml:space="preserve">the intension to </w:t>
      </w:r>
      <w:r>
        <w:rPr>
          <w:rFonts w:ascii="Bookman Old Style" w:hAnsi="Bookman Old Style"/>
          <w:bCs/>
          <w:sz w:val="24"/>
          <w:szCs w:val="24"/>
        </w:rPr>
        <w:t>harm oneself and even others</w:t>
      </w:r>
      <w:r>
        <w:rPr>
          <w:rFonts w:ascii="Bookman Old Style" w:hAnsi="Bookman Old Style"/>
          <w:bCs/>
          <w:sz w:val="24"/>
          <w:szCs w:val="24"/>
          <w:lang w:val="en-US"/>
        </w:rPr>
        <w:t xml:space="preserv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{"citationItems":[{"id":"ITEM-1","itemData":{"ISSN":"10121587","abstract":"The aim of the study is to investigate the antecedents of recommendation and repurchase intention on medical tourism. The research method that was used is represented in quantitative surveys and in-depth results using in-depth interviews. As a result, health care and the intention to reuse health services are the quality of medical services for patients, medical equipment technology, hospital management, price and benefit comparisons, and communication. In conclusion, health services and communication does not affect the intention to recommend health services.","author":[{"dropping-particle":"","family":"Sedianingsih","given":"","non-dropping-particle":"","parse-names":false,"suffix":""},{"dropping-particle":"","family":"Ratnasari","given":"Ririn Tri","non-dropping-particle":"","parse-names":false,"suffix":""},{"dropping-particle":"","family":"Prasetyo","given":"Ari","non-dropping-particle":"","parse-names":false,"suffix":""},{"dropping-particle":"","family":"Hendarjatno","given":"","non-dropping-particle":"","parse-names":false,"suffix":""}],"container-title":"Opcion","id":"ITEM-1","issue":"Special Issue 23","issued":{"date-parts":[["2019"]]},"page":"1277-1300","title":"Antecedents of recommendation and repurchase intention on medical tourism","type":"article-journal","volume":"35"},"uris":["http://www.mendeley.com/documents/?uuid=95d2515c-1921-41de-9b77-6e64bec6836a"]}],"mendeley":{"formattedCitation":"(Sedianingsih et al., 2019)","plainTextFormattedCitation":"(Sedianingsih et al., 2019)","previouslyFormattedCitation":"(Sedianingsih et al., 2019)"},"properties":{"noteIndex":0},"schema":"https://github.com/citation-style-language/schema/raw/master/csl-citation.json"}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noProof/>
          <w:sz w:val="24"/>
          <w:szCs w:val="24"/>
          <w:lang w:val="en-US"/>
        </w:rPr>
        <w:t>(Sedianingsih et al., 2019)</w:t>
      </w:r>
      <w:r w:rsidR="007965FB">
        <w:rPr>
          <w:rFonts w:ascii="Bookman Old Style" w:hAnsi="Bookman Old Style"/>
          <w:bCs/>
          <w:sz w:val="24"/>
          <w:szCs w:val="24"/>
        </w:rPr>
        <w:fldChar w:fldCharType="end"/>
      </w:r>
      <w:r>
        <w:rPr>
          <w:rFonts w:ascii="Bookman Old Style" w:hAnsi="Bookman Old Style"/>
          <w:bCs/>
          <w:sz w:val="24"/>
          <w:szCs w:val="24"/>
        </w:rPr>
        <w:t>.</w:t>
      </w:r>
      <w:r w:rsidR="00AB1E15" w:rsidDel="00AB1E15">
        <w:rPr>
          <w:rFonts w:ascii="Bookman Old Style" w:hAnsi="Bookman Old Style"/>
          <w:bCs/>
          <w:sz w:val="24"/>
          <w:szCs w:val="24"/>
        </w:rPr>
        <w:t xml:space="preserve"> </w:t>
      </w:r>
      <w:r>
        <w:rPr>
          <w:rFonts w:ascii="Bookman Old Style" w:hAnsi="Bookman Old Style"/>
          <w:bCs/>
          <w:sz w:val="24"/>
          <w:szCs w:val="24"/>
        </w:rPr>
        <w:t xml:space="preserve">This </w:t>
      </w:r>
      <w:r>
        <w:rPr>
          <w:rFonts w:ascii="Bookman Old Style" w:hAnsi="Bookman Old Style"/>
          <w:bCs/>
          <w:sz w:val="24"/>
          <w:szCs w:val="24"/>
          <w:lang w:val="en-US"/>
        </w:rPr>
        <w:t>simply implies</w:t>
      </w:r>
      <w:r>
        <w:rPr>
          <w:rFonts w:ascii="Bookman Old Style" w:hAnsi="Bookman Old Style"/>
          <w:bCs/>
          <w:sz w:val="24"/>
          <w:szCs w:val="24"/>
        </w:rPr>
        <w:t xml:space="preserve"> a patient attitude full of creativity, optimism, courage, and determination (Nasr, 1984). </w:t>
      </w:r>
      <w:r>
        <w:rPr>
          <w:rFonts w:ascii="Bookman Old Style" w:hAnsi="Bookman Old Style"/>
          <w:bCs/>
          <w:sz w:val="24"/>
          <w:szCs w:val="24"/>
          <w:lang w:val="en-US"/>
        </w:rPr>
        <w:t>It</w:t>
      </w:r>
      <w:r>
        <w:rPr>
          <w:rFonts w:ascii="Bookman Old Style" w:hAnsi="Bookman Old Style"/>
          <w:bCs/>
          <w:sz w:val="24"/>
          <w:szCs w:val="24"/>
        </w:rPr>
        <w:t xml:space="preserve"> </w:t>
      </w:r>
      <w:r>
        <w:rPr>
          <w:rFonts w:ascii="Bookman Old Style" w:hAnsi="Bookman Old Style"/>
          <w:bCs/>
          <w:sz w:val="24"/>
          <w:szCs w:val="24"/>
          <w:lang w:val="en-US"/>
        </w:rPr>
        <w:t>also</w:t>
      </w:r>
      <w:r>
        <w:rPr>
          <w:rFonts w:ascii="Bookman Old Style" w:hAnsi="Bookman Old Style"/>
          <w:bCs/>
          <w:sz w:val="24"/>
          <w:szCs w:val="24"/>
        </w:rPr>
        <w:t xml:space="preserve"> </w:t>
      </w:r>
      <w:r>
        <w:rPr>
          <w:rFonts w:ascii="Bookman Old Style" w:hAnsi="Bookman Old Style"/>
          <w:bCs/>
          <w:sz w:val="24"/>
          <w:szCs w:val="24"/>
          <w:lang w:val="en-US"/>
        </w:rPr>
        <w:t>leads to</w:t>
      </w:r>
      <w:r>
        <w:rPr>
          <w:rFonts w:ascii="Bookman Old Style" w:hAnsi="Bookman Old Style"/>
          <w:bCs/>
          <w:sz w:val="24"/>
          <w:szCs w:val="24"/>
        </w:rPr>
        <w:t xml:space="preserve"> </w:t>
      </w:r>
      <w:r>
        <w:rPr>
          <w:rFonts w:ascii="Bookman Old Style" w:hAnsi="Bookman Old Style"/>
          <w:bCs/>
          <w:sz w:val="24"/>
          <w:szCs w:val="24"/>
          <w:lang w:val="en-US"/>
        </w:rPr>
        <w:t xml:space="preserve">employees’ </w:t>
      </w:r>
      <w:r>
        <w:rPr>
          <w:rFonts w:ascii="Bookman Old Style" w:hAnsi="Bookman Old Style"/>
          <w:bCs/>
          <w:sz w:val="24"/>
          <w:szCs w:val="24"/>
        </w:rPr>
        <w:t xml:space="preserve">awareness, allowing </w:t>
      </w:r>
      <w:r>
        <w:rPr>
          <w:rFonts w:ascii="Bookman Old Style" w:hAnsi="Bookman Old Style"/>
          <w:bCs/>
          <w:sz w:val="24"/>
          <w:szCs w:val="24"/>
          <w:lang w:val="en-US"/>
        </w:rPr>
        <w:t>them</w:t>
      </w:r>
      <w:r>
        <w:rPr>
          <w:rFonts w:ascii="Bookman Old Style" w:hAnsi="Bookman Old Style"/>
          <w:bCs/>
          <w:sz w:val="24"/>
          <w:szCs w:val="24"/>
        </w:rPr>
        <w:t xml:space="preserve"> to make </w:t>
      </w:r>
      <w:r>
        <w:rPr>
          <w:rFonts w:ascii="Bookman Old Style" w:hAnsi="Bookman Old Style"/>
          <w:bCs/>
          <w:sz w:val="24"/>
          <w:szCs w:val="24"/>
          <w:lang w:val="en-US"/>
        </w:rPr>
        <w:t>certain</w:t>
      </w:r>
      <w:r>
        <w:rPr>
          <w:rFonts w:ascii="Bookman Old Style" w:hAnsi="Bookman Old Style"/>
          <w:bCs/>
          <w:sz w:val="24"/>
          <w:szCs w:val="24"/>
        </w:rPr>
        <w:t xml:space="preserve"> decision</w:t>
      </w:r>
      <w:r>
        <w:rPr>
          <w:rFonts w:ascii="Bookman Old Style" w:hAnsi="Bookman Old Style"/>
          <w:bCs/>
          <w:sz w:val="24"/>
          <w:szCs w:val="24"/>
          <w:lang w:val="en-US"/>
        </w:rPr>
        <w:t>s</w:t>
      </w:r>
      <w:r>
        <w:rPr>
          <w:rFonts w:ascii="Bookman Old Style" w:hAnsi="Bookman Old Style"/>
          <w:bCs/>
          <w:sz w:val="24"/>
          <w:szCs w:val="24"/>
        </w:rPr>
        <w:t xml:space="preserve">. </w:t>
      </w:r>
      <w:r>
        <w:rPr>
          <w:rFonts w:ascii="Bookman Old Style" w:hAnsi="Bookman Old Style"/>
          <w:bCs/>
          <w:sz w:val="24"/>
          <w:szCs w:val="24"/>
          <w:lang w:val="en-US"/>
        </w:rPr>
        <w:t>This</w:t>
      </w:r>
      <w:r>
        <w:rPr>
          <w:rFonts w:ascii="Bookman Old Style" w:hAnsi="Bookman Old Style"/>
          <w:bCs/>
          <w:sz w:val="24"/>
          <w:szCs w:val="24"/>
        </w:rPr>
        <w:t xml:space="preserve"> is influenced by the creation of an ideal work environment.</w:t>
      </w:r>
    </w:p>
    <w:p w14:paraId="57BB7B99" w14:textId="77777777" w:rsidR="004D50D0" w:rsidRDefault="00F966E9" w:rsidP="004D50D0">
      <w:pPr>
        <w:pStyle w:val="ListParagraph"/>
        <w:spacing w:after="0" w:line="360" w:lineRule="auto"/>
        <w:ind w:left="1418" w:firstLine="556"/>
        <w:jc w:val="both"/>
        <w:rPr>
          <w:rFonts w:ascii="Bookman Old Style" w:hAnsi="Bookman Old Style"/>
          <w:bCs/>
          <w:sz w:val="24"/>
          <w:szCs w:val="24"/>
        </w:rPr>
      </w:pPr>
      <w:r>
        <w:rPr>
          <w:rFonts w:ascii="Bookman Old Style" w:hAnsi="Bookman Old Style"/>
          <w:bCs/>
          <w:sz w:val="24"/>
          <w:szCs w:val="24"/>
        </w:rPr>
        <w:t xml:space="preserve">Based on the </w:t>
      </w:r>
      <w:r>
        <w:rPr>
          <w:rFonts w:ascii="Bookman Old Style" w:hAnsi="Bookman Old Style"/>
          <w:bCs/>
          <w:sz w:val="24"/>
          <w:szCs w:val="24"/>
          <w:lang w:val="en-US"/>
        </w:rPr>
        <w:t xml:space="preserve">earlier mentioned </w:t>
      </w:r>
      <w:r>
        <w:rPr>
          <w:rFonts w:ascii="Bookman Old Style" w:hAnsi="Bookman Old Style"/>
          <w:bCs/>
          <w:sz w:val="24"/>
          <w:szCs w:val="24"/>
        </w:rPr>
        <w:t xml:space="preserve">description, it </w:t>
      </w:r>
      <w:r>
        <w:rPr>
          <w:rFonts w:ascii="Bookman Old Style" w:hAnsi="Bookman Old Style"/>
          <w:bCs/>
          <w:sz w:val="24"/>
          <w:szCs w:val="24"/>
          <w:lang w:val="en-US"/>
        </w:rPr>
        <w:t>was</w:t>
      </w:r>
      <w:r>
        <w:rPr>
          <w:rFonts w:ascii="Bookman Old Style" w:hAnsi="Bookman Old Style"/>
          <w:bCs/>
          <w:sz w:val="24"/>
          <w:szCs w:val="24"/>
        </w:rPr>
        <w:t xml:space="preserve"> concluded that job satisfaction is not merely a material appreciation </w:t>
      </w:r>
      <w:r>
        <w:rPr>
          <w:rFonts w:ascii="Bookman Old Style" w:hAnsi="Bookman Old Style"/>
          <w:bCs/>
          <w:sz w:val="24"/>
          <w:szCs w:val="24"/>
          <w:lang w:val="en-US"/>
        </w:rPr>
        <w:t xml:space="preserve">or promotion </w:t>
      </w:r>
      <w:r>
        <w:rPr>
          <w:rFonts w:ascii="Bookman Old Style" w:hAnsi="Bookman Old Style"/>
          <w:bCs/>
          <w:sz w:val="24"/>
          <w:szCs w:val="24"/>
        </w:rPr>
        <w:t>given by the workplace</w:t>
      </w:r>
      <w:r w:rsidR="00AB1E15">
        <w:rPr>
          <w:rFonts w:ascii="Bookman Old Style" w:hAnsi="Bookman Old Style"/>
          <w:bCs/>
          <w:sz w:val="24"/>
          <w:szCs w:val="24"/>
          <w:lang w:val="en-US"/>
        </w:rPr>
        <w:t>.</w:t>
      </w:r>
      <w:r>
        <w:rPr>
          <w:rFonts w:ascii="Bookman Old Style" w:hAnsi="Bookman Old Style"/>
          <w:bCs/>
          <w:sz w:val="24"/>
          <w:szCs w:val="24"/>
          <w:lang w:val="en-US"/>
        </w:rPr>
        <w:t xml:space="preserve"> </w:t>
      </w:r>
      <w:r w:rsidR="00AB1E15">
        <w:rPr>
          <w:rFonts w:ascii="Bookman Old Style" w:hAnsi="Bookman Old Style"/>
          <w:bCs/>
          <w:sz w:val="24"/>
          <w:szCs w:val="24"/>
          <w:lang w:val="en-US"/>
        </w:rPr>
        <w:t>However</w:t>
      </w:r>
      <w:r>
        <w:rPr>
          <w:rFonts w:ascii="Bookman Old Style" w:hAnsi="Bookman Old Style"/>
          <w:bCs/>
          <w:sz w:val="24"/>
          <w:szCs w:val="24"/>
          <w:lang w:val="en-US"/>
        </w:rPr>
        <w:t>,</w:t>
      </w:r>
      <w:r>
        <w:rPr>
          <w:rFonts w:ascii="Bookman Old Style" w:hAnsi="Bookman Old Style"/>
          <w:bCs/>
          <w:sz w:val="24"/>
          <w:szCs w:val="24"/>
        </w:rPr>
        <w:t xml:space="preserve"> i</w:t>
      </w:r>
      <w:r>
        <w:rPr>
          <w:rFonts w:ascii="Bookman Old Style" w:hAnsi="Bookman Old Style"/>
          <w:bCs/>
          <w:sz w:val="24"/>
          <w:szCs w:val="24"/>
          <w:lang w:val="en-US"/>
        </w:rPr>
        <w:t>t</w:t>
      </w:r>
      <w:r>
        <w:rPr>
          <w:rFonts w:ascii="Bookman Old Style" w:hAnsi="Bookman Old Style"/>
          <w:bCs/>
          <w:sz w:val="24"/>
          <w:szCs w:val="24"/>
        </w:rPr>
        <w:t xml:space="preserve"> is characterized by a sense of patience, sincerity, and gratitude in an Islamic perspective.</w:t>
      </w:r>
    </w:p>
    <w:p w14:paraId="4E817AC4" w14:textId="77777777" w:rsidR="004D50D0" w:rsidRDefault="00F966E9" w:rsidP="004D50D0">
      <w:pPr>
        <w:pStyle w:val="ListParagraph"/>
        <w:numPr>
          <w:ilvl w:val="1"/>
          <w:numId w:val="1"/>
        </w:numPr>
        <w:spacing w:line="276" w:lineRule="auto"/>
        <w:ind w:left="1276" w:hanging="633"/>
        <w:rPr>
          <w:rFonts w:ascii="Bookman Old Style" w:hAnsi="Bookman Old Style"/>
          <w:b/>
          <w:bCs/>
          <w:sz w:val="24"/>
          <w:szCs w:val="24"/>
        </w:rPr>
      </w:pPr>
      <w:r>
        <w:rPr>
          <w:rFonts w:ascii="Bookman Old Style" w:hAnsi="Bookman Old Style"/>
          <w:b/>
          <w:bCs/>
          <w:sz w:val="24"/>
          <w:szCs w:val="24"/>
          <w:lang w:val="en-US"/>
        </w:rPr>
        <w:t>Sharia</w:t>
      </w:r>
      <w:r>
        <w:rPr>
          <w:rFonts w:ascii="Bookman Old Style" w:hAnsi="Bookman Old Style"/>
          <w:b/>
          <w:bCs/>
          <w:sz w:val="24"/>
          <w:szCs w:val="24"/>
        </w:rPr>
        <w:t xml:space="preserve"> Engagement</w:t>
      </w:r>
    </w:p>
    <w:p w14:paraId="584F9767" w14:textId="77777777" w:rsidR="004D50D0" w:rsidRDefault="00F966E9" w:rsidP="004D50D0">
      <w:pPr>
        <w:pStyle w:val="ListParagraph"/>
        <w:spacing w:after="0" w:line="360" w:lineRule="auto"/>
        <w:ind w:left="1440" w:firstLine="687"/>
        <w:jc w:val="both"/>
        <w:rPr>
          <w:rFonts w:ascii="Bookman Old Style" w:hAnsi="Bookman Old Style"/>
          <w:bCs/>
          <w:sz w:val="24"/>
          <w:szCs w:val="24"/>
        </w:rPr>
      </w:pPr>
      <w:r>
        <w:rPr>
          <w:rFonts w:ascii="Bookman Old Style" w:hAnsi="Bookman Old Style"/>
          <w:bCs/>
          <w:sz w:val="24"/>
          <w:szCs w:val="24"/>
        </w:rPr>
        <w:lastRenderedPageBreak/>
        <w:t>According to</w:t>
      </w:r>
      <w:r>
        <w:rPr>
          <w:rFonts w:ascii="Bookman Old Style" w:hAnsi="Bookman Old Style"/>
          <w:bCs/>
          <w:sz w:val="24"/>
          <w:szCs w:val="24"/>
          <w:lang w:val="en-US"/>
        </w:rPr>
        <w:t xml:space="preserv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{"citationItems":[{"id":"ITEM-1","itemData":{"DOI":"10.15408/aiq.v8i2.3161","author":[{"dropping-particle":"","family":"Khan","given":"Tahreem Noor","non-dropping-particle":"","parse-names":false,"suffix":""}],"id":"ITEM-1","issue":"July","issued":{"date-parts":[["2016"]]},"page":"287-306","title":"Islamic banks Service Innovation Quality : conceptual model","type":"article-journal","volume":"8"},"uris":["http://www.mendeley.com/documents/?uuid=c818bd4d-401e-4770-aa69-73f88e2d1b50"]}],"mendeley":{"formattedCitation":"(Khan, 2016)","manualFormatting":"Khan (2016)","plainTextFormattedCitation":"(Khan, 2016)","previouslyFormattedCitation":"(Khan, 2016)"},"properties":{"noteIndex":0},"schema":"https://github.com/citation-style-language/schema/raw/master/csl-citation.json"}</w:instrText>
      </w:r>
      <w:r w:rsidR="007965FB">
        <w:rPr>
          <w:rFonts w:ascii="Bookman Old Style" w:hAnsi="Bookman Old Style"/>
          <w:bCs/>
          <w:sz w:val="24"/>
          <w:szCs w:val="24"/>
        </w:rPr>
        <w:fldChar w:fldCharType="separate"/>
      </w:r>
      <w:r w:rsidR="007965FB">
        <w:rPr>
          <w:rFonts w:ascii="Bookman Old Style" w:hAnsi="Bookman Old Style"/>
          <w:bCs/>
          <w:noProof/>
          <w:sz w:val="24"/>
          <w:szCs w:val="24"/>
        </w:rPr>
        <w:t>Khan (2016)</w:t>
      </w:r>
      <w:r w:rsidR="007965FB">
        <w:rPr>
          <w:rFonts w:ascii="Bookman Old Style" w:hAnsi="Bookman Old Style"/>
          <w:bCs/>
          <w:sz w:val="24"/>
          <w:szCs w:val="24"/>
        </w:rPr>
        <w:fldChar w:fldCharType="end"/>
      </w:r>
      <w:r>
        <w:rPr>
          <w:rFonts w:ascii="Bookman Old Style" w:hAnsi="Bookman Old Style"/>
          <w:bCs/>
          <w:sz w:val="24"/>
          <w:szCs w:val="24"/>
          <w:lang w:val="en-US"/>
        </w:rPr>
        <w:t>,</w:t>
      </w:r>
      <w:r>
        <w:rPr>
          <w:rFonts w:ascii="Bookman Old Style" w:hAnsi="Bookman Old Style"/>
          <w:bCs/>
          <w:sz w:val="24"/>
          <w:szCs w:val="24"/>
        </w:rPr>
        <w:t xml:space="preserve"> employee engagement is a combination of cognitive and emotional antecedent variables in the workplace. </w:t>
      </w:r>
      <w:r>
        <w:rPr>
          <w:rFonts w:ascii="Bookman Old Style" w:hAnsi="Bookman Old Style"/>
          <w:bCs/>
          <w:sz w:val="24"/>
          <w:szCs w:val="24"/>
          <w:lang w:val="en-US"/>
        </w:rPr>
        <w:t>This</w:t>
      </w:r>
      <w:r>
        <w:rPr>
          <w:rFonts w:ascii="Bookman Old Style" w:hAnsi="Bookman Old Style"/>
          <w:bCs/>
          <w:sz w:val="24"/>
          <w:szCs w:val="24"/>
        </w:rPr>
        <w:t xml:space="preserve"> linear function </w:t>
      </w:r>
      <w:r>
        <w:rPr>
          <w:rFonts w:ascii="Bookman Old Style" w:hAnsi="Bookman Old Style"/>
          <w:bCs/>
          <w:sz w:val="24"/>
          <w:szCs w:val="24"/>
          <w:lang w:val="en-US"/>
        </w:rPr>
        <w:t>involves</w:t>
      </w:r>
      <w:r>
        <w:rPr>
          <w:rFonts w:ascii="Bookman Old Style" w:hAnsi="Bookman Old Style"/>
          <w:bCs/>
          <w:sz w:val="24"/>
          <w:szCs w:val="24"/>
        </w:rPr>
        <w:t xml:space="preserve"> its members, </w:t>
      </w:r>
      <w:r>
        <w:rPr>
          <w:rFonts w:ascii="Bookman Old Style" w:hAnsi="Bookman Old Style"/>
          <w:bCs/>
          <w:sz w:val="24"/>
          <w:szCs w:val="24"/>
          <w:lang w:val="en-US"/>
        </w:rPr>
        <w:t>thereby</w:t>
      </w:r>
      <w:r>
        <w:rPr>
          <w:rFonts w:ascii="Bookman Old Style" w:hAnsi="Bookman Old Style"/>
          <w:bCs/>
          <w:sz w:val="24"/>
          <w:szCs w:val="24"/>
        </w:rPr>
        <w:t xml:space="preserve"> </w:t>
      </w:r>
      <w:r>
        <w:rPr>
          <w:rFonts w:ascii="Bookman Old Style" w:hAnsi="Bookman Old Style"/>
          <w:bCs/>
          <w:sz w:val="24"/>
          <w:szCs w:val="24"/>
          <w:lang w:val="en-US"/>
        </w:rPr>
        <w:t xml:space="preserve">ensuring </w:t>
      </w:r>
      <w:r>
        <w:rPr>
          <w:rFonts w:ascii="Bookman Old Style" w:hAnsi="Bookman Old Style"/>
          <w:bCs/>
          <w:sz w:val="24"/>
          <w:szCs w:val="24"/>
        </w:rPr>
        <w:t xml:space="preserve">the organization </w:t>
      </w:r>
      <w:r>
        <w:rPr>
          <w:rFonts w:ascii="Bookman Old Style" w:hAnsi="Bookman Old Style"/>
          <w:bCs/>
          <w:sz w:val="24"/>
          <w:szCs w:val="24"/>
          <w:lang w:val="en-US"/>
        </w:rPr>
        <w:t>functions</w:t>
      </w:r>
      <w:r>
        <w:rPr>
          <w:rFonts w:ascii="Bookman Old Style" w:hAnsi="Bookman Old Style"/>
          <w:bCs/>
          <w:sz w:val="24"/>
          <w:szCs w:val="24"/>
        </w:rPr>
        <w:t xml:space="preserve"> as expected</w:t>
      </w:r>
      <w:r>
        <w:rPr>
          <w:rFonts w:ascii="Bookman Old Style" w:hAnsi="Bookman Old Style"/>
          <w:bCs/>
          <w:sz w:val="24"/>
          <w:szCs w:val="24"/>
          <w:lang w:val="en-US"/>
        </w:rPr>
        <w:t xml:space="preserv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{"citationItems":[{"id":"ITEM-1","itemData":{"DOI":"10.1037/0021-9010.87.2.268","ISSN":"00219010","PMID":"12002955","abstract":"Based on 7,939 business units in 36 companies, this study used meta-analysis to examine the relationship at the business-unit level between employee satisfaction-engagement and the business-unit outcomes of customer satisfaction, productivity, profit, employee turnover, and accidents. Generalizable relationships large enough to have substantial practical value were found between unit-level employee satisfaction-engagement and these business-unit outcomes. One implication is that changes in management practices that increase employee satisfaction may increase business-unit outcomes, including profit.","author":[{"dropping-particle":"","family":"Harter","given":"James K.","non-dropping-particle":"","parse-names":false,"suffix":""},{"dropping-particle":"","family":"Schmidt","given":"Frank L.","non-dropping-particle":"","parse-names":false,"suffix":""},{"dropping-particle":"","family":"Hayes","given":"Theodore L.","non-dropping-particle":"","parse-names":false,"suffix":""}],"container-title":"Journal of Applied Psychology","id":"ITEM-1","issue":"2","issued":{"date-parts":[["2002"]]},"page":"268-279","title":"Business-unit-level relationship between employee satisfaction, employee engagement, and business outcomes: A meta-analysis","type":"article-journal","volume":"87"},"uris":["http://www.mendeley.com/documents/?uuid=dc14cfc2-8b77-4eb6-b687-a494d2be135d"]}],"mendeley":{"formattedCitation":"(Harter et al., 2002)","manualFormatting":"(Harter, Schmidt &amp; Hayes, 2002)","plainTextFormattedCitation":"(Harter et al., 2002)","previouslyFormattedCitation":"(Harter et al., 2002)"},"properties":{"noteIndex":0},"schema":"https://github.com/citation-style-language/schema/raw/master/csl-citation.json"}</w:instrText>
      </w:r>
      <w:r w:rsidR="007965FB">
        <w:rPr>
          <w:rFonts w:ascii="Bookman Old Style" w:hAnsi="Bookman Old Style"/>
          <w:bCs/>
          <w:sz w:val="24"/>
          <w:szCs w:val="24"/>
        </w:rPr>
        <w:fldChar w:fldCharType="separate"/>
      </w:r>
      <w:r w:rsidR="007965FB">
        <w:rPr>
          <w:rFonts w:ascii="Bookman Old Style" w:hAnsi="Bookman Old Style"/>
          <w:bCs/>
          <w:noProof/>
          <w:sz w:val="24"/>
          <w:szCs w:val="24"/>
        </w:rPr>
        <w:t>(Harter, Schmidt &amp; Hayes, 2002)</w:t>
      </w:r>
      <w:r w:rsidR="007965FB">
        <w:rPr>
          <w:rFonts w:ascii="Bookman Old Style" w:hAnsi="Bookman Old Style"/>
          <w:bCs/>
          <w:sz w:val="24"/>
          <w:szCs w:val="24"/>
        </w:rPr>
        <w:fldChar w:fldCharType="end"/>
      </w:r>
      <w:r>
        <w:rPr>
          <w:rFonts w:ascii="Bookman Old Style" w:hAnsi="Bookman Old Style"/>
          <w:bCs/>
          <w:sz w:val="24"/>
          <w:szCs w:val="24"/>
        </w:rPr>
        <w:t xml:space="preserve">. A sense of engagement </w:t>
      </w:r>
      <w:r>
        <w:rPr>
          <w:rFonts w:ascii="Bookman Old Style" w:hAnsi="Bookman Old Style"/>
          <w:bCs/>
          <w:sz w:val="24"/>
          <w:szCs w:val="24"/>
          <w:lang w:val="en-US"/>
        </w:rPr>
        <w:t>is</w:t>
      </w:r>
      <w:r>
        <w:rPr>
          <w:rFonts w:ascii="Bookman Old Style" w:hAnsi="Bookman Old Style"/>
          <w:bCs/>
          <w:sz w:val="24"/>
          <w:szCs w:val="24"/>
        </w:rPr>
        <w:t xml:space="preserve"> also </w:t>
      </w:r>
      <w:r>
        <w:rPr>
          <w:rFonts w:ascii="Bookman Old Style" w:hAnsi="Bookman Old Style"/>
          <w:bCs/>
          <w:sz w:val="24"/>
          <w:szCs w:val="24"/>
          <w:lang w:val="en-US"/>
        </w:rPr>
        <w:t>perceived</w:t>
      </w:r>
      <w:r>
        <w:rPr>
          <w:rFonts w:ascii="Bookman Old Style" w:hAnsi="Bookman Old Style"/>
          <w:bCs/>
          <w:sz w:val="24"/>
          <w:szCs w:val="24"/>
        </w:rPr>
        <w:t xml:space="preserve"> through positive behavior related to enthusiasm or mental strength, dedication, and absorption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{"citationItems":[{"id":"ITEM-1","itemData":{"DOI":"10.1016/j.ajsl.2019.11.003","ISSN":"20925212","abstract":"Employee engagement has been the most widely researched area of human resource in recent times because of its practical importance in business organizations today. Engagement plays a major role as an antecedent in many organizational outputs like employee performance, commitment, and competitive advantage, etc. This research paper is aimed at identifying the factors contributing to employee engagement and its association with the affective, continuance and normative modules of organizational commitment among Indian ship officers. This research work attempts to explore the correlation existing if any, between work and organizational engagement variables with three aspects of organizational commitment. The whole study is mainly focused on seafarer's perspective and so few alterations in questionnaires of engagement and commitments were made in discussion with experts from the shipping industry. This study confirms that employee engagement is positively associated with affective and normative components whereas, engagement is not significantly associated with continuance component of organizational commitment which is a contradicting result from existing studies where continuance commitment has reported a significant negative relationship with engagement. This study also discloses the fact that the engagement and commitment levels of officers working with deck and engine department did not contrast significantly, nor did they significantly differ between officers working in different types of ships, different designations and between officers with a different experience.","author":[{"dropping-particle":"","family":"Rameshkumar","given":"M.","non-dropping-particle":"","parse-names":false,"suffix":""}],"container-title":"Asian Journal of Shipping and Logistics","id":"ITEM-1","issue":"3","issued":{"date-parts":[["2020"]]},"page":"105-112","publisher":"Elsevier B.V.","title":"Employee engagement as an antecedent of organizational commitment – A study on Indian seafaring officers","type":"article-journal","volume":"36"},"uris":["http://www.mendeley.com/documents/?uuid=1a340a7b-3a5c-4910-a013-de9c90299091"]}],"mendeley":{"formattedCitation":"(Rameshkumar, 2020)","plainTextFormattedCitation":"(Rameshkumar, 2020)","previouslyFormattedCitation":"(Rameshkumar, 2020)"},"properties":{"noteIndex":0},"schema":"https://github.com/citation-style-language/schema/raw/master/csl-citation.json"}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noProof/>
          <w:sz w:val="24"/>
          <w:szCs w:val="24"/>
          <w:lang w:val="en-US"/>
        </w:rPr>
        <w:t>(Rameshkumar, 2020)</w:t>
      </w:r>
      <w:r w:rsidR="007965FB">
        <w:rPr>
          <w:rFonts w:ascii="Bookman Old Style" w:hAnsi="Bookman Old Style"/>
          <w:bCs/>
          <w:sz w:val="24"/>
          <w:szCs w:val="24"/>
        </w:rPr>
        <w:fldChar w:fldCharType="end"/>
      </w:r>
      <w:r>
        <w:rPr>
          <w:rFonts w:ascii="Bookman Old Style" w:hAnsi="Bookman Old Style"/>
          <w:bCs/>
          <w:sz w:val="24"/>
          <w:szCs w:val="24"/>
        </w:rPr>
        <w:t>.</w:t>
      </w:r>
    </w:p>
    <w:p w14:paraId="00704155" w14:textId="77777777" w:rsidR="004D50D0" w:rsidRDefault="00F966E9" w:rsidP="004D50D0">
      <w:pPr>
        <w:pStyle w:val="ListParagraph"/>
        <w:spacing w:after="0" w:line="360" w:lineRule="auto"/>
        <w:ind w:left="1560" w:firstLine="567"/>
        <w:jc w:val="both"/>
        <w:rPr>
          <w:rFonts w:ascii="Bookman Old Style" w:hAnsi="Bookman Old Style"/>
          <w:bCs/>
          <w:sz w:val="24"/>
          <w:szCs w:val="24"/>
        </w:rPr>
      </w:pPr>
      <w:r>
        <w:rPr>
          <w:rFonts w:ascii="Bookman Old Style" w:hAnsi="Bookman Old Style"/>
          <w:bCs/>
          <w:sz w:val="24"/>
          <w:szCs w:val="24"/>
        </w:rPr>
        <w:t xml:space="preserve">Engagement is a comprehensive concept affected by several factors, including work culture, communication </w:t>
      </w:r>
      <w:r>
        <w:rPr>
          <w:rFonts w:ascii="Bookman Old Style" w:hAnsi="Bookman Old Style"/>
          <w:bCs/>
          <w:sz w:val="24"/>
          <w:szCs w:val="24"/>
          <w:lang w:val="en-US"/>
        </w:rPr>
        <w:t>between</w:t>
      </w:r>
      <w:r>
        <w:rPr>
          <w:rFonts w:ascii="Bookman Old Style" w:hAnsi="Bookman Old Style"/>
          <w:bCs/>
          <w:sz w:val="24"/>
          <w:szCs w:val="24"/>
        </w:rPr>
        <w:t xml:space="preserve"> employees within the organization, managerial </w:t>
      </w:r>
      <w:r>
        <w:rPr>
          <w:rFonts w:ascii="Bookman Old Style" w:hAnsi="Bookman Old Style"/>
          <w:bCs/>
          <w:sz w:val="24"/>
          <w:szCs w:val="24"/>
          <w:lang w:val="en-US"/>
        </w:rPr>
        <w:t xml:space="preserve">and leadership </w:t>
      </w:r>
      <w:r>
        <w:rPr>
          <w:rFonts w:ascii="Bookman Old Style" w:hAnsi="Bookman Old Style"/>
          <w:bCs/>
          <w:sz w:val="24"/>
          <w:szCs w:val="24"/>
        </w:rPr>
        <w:t xml:space="preserve">models that generate trust and appreciation and </w:t>
      </w:r>
      <w:r>
        <w:rPr>
          <w:rFonts w:ascii="Bookman Old Style" w:hAnsi="Bookman Old Style"/>
          <w:bCs/>
          <w:sz w:val="24"/>
          <w:szCs w:val="24"/>
          <w:lang w:val="en-US"/>
        </w:rPr>
        <w:t>boost</w:t>
      </w:r>
      <w:r>
        <w:rPr>
          <w:rFonts w:ascii="Bookman Old Style" w:hAnsi="Bookman Old Style"/>
          <w:bCs/>
          <w:sz w:val="24"/>
          <w:szCs w:val="24"/>
        </w:rPr>
        <w:t xml:space="preserve"> the </w:t>
      </w:r>
      <w:r>
        <w:rPr>
          <w:rFonts w:ascii="Bookman Old Style" w:hAnsi="Bookman Old Style"/>
          <w:bCs/>
          <w:sz w:val="24"/>
          <w:szCs w:val="24"/>
          <w:lang w:val="en-US"/>
        </w:rPr>
        <w:t xml:space="preserve">company’s </w:t>
      </w:r>
      <w:r>
        <w:rPr>
          <w:rFonts w:ascii="Bookman Old Style" w:hAnsi="Bookman Old Style"/>
          <w:bCs/>
          <w:sz w:val="24"/>
          <w:szCs w:val="24"/>
        </w:rPr>
        <w:t>reputation</w:t>
      </w:r>
      <w:r>
        <w:rPr>
          <w:rFonts w:ascii="Bookman Old Style" w:hAnsi="Bookman Old Style"/>
          <w:bCs/>
          <w:sz w:val="24"/>
          <w:szCs w:val="24"/>
          <w:lang w:val="en-US"/>
        </w:rPr>
        <w:t xml:space="preserv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{"citationItems":[{"id":"ITEM-1","itemData":{"author":[{"dropping-particle":"","family":"Lockwood","given":"N.R.","non-dropping-particle":"","parse-names":false,"suffix":""}],"container-title":"Journal of Society for Human Resource Management Research Quarterly","id":"ITEM-1","issue":"1","issued":{"date-parts":[["2007"]]},"page":"1-12","title":"Leveraging Employee Engagement for Competitive Advantage","type":"article-journal","volume":"1"},"uris":["http://www.mendeley.com/documents/?uuid=2a7ee795-2ef3-4225-a23c-fa26ff4dc34c"]}],"mendeley":{"formattedCitation":"(Lockwood, 2007)","plainTextFormattedCitation":"(Lockwood, 2007)","previouslyFormattedCitation":"(Lockwood, 2007)"},"properties":{"noteIndex":0},"schema":"https://github.com/citation-style-language/schema/raw/master/csl-citation.json"}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noProof/>
          <w:sz w:val="24"/>
          <w:szCs w:val="24"/>
          <w:lang w:val="en-US"/>
        </w:rPr>
        <w:t>(Lockwood, 2007)</w:t>
      </w:r>
      <w:r w:rsidR="007965FB">
        <w:rPr>
          <w:rFonts w:ascii="Bookman Old Style" w:hAnsi="Bookman Old Style"/>
          <w:bCs/>
          <w:sz w:val="24"/>
          <w:szCs w:val="24"/>
        </w:rPr>
        <w:fldChar w:fldCharType="end"/>
      </w:r>
      <w:r>
        <w:rPr>
          <w:rFonts w:ascii="Bookman Old Style" w:hAnsi="Bookman Old Style"/>
          <w:bCs/>
          <w:sz w:val="24"/>
          <w:szCs w:val="24"/>
        </w:rPr>
        <w:t xml:space="preserve">. Therefore, employee engagement </w:t>
      </w:r>
      <w:r>
        <w:rPr>
          <w:rFonts w:ascii="Bookman Old Style" w:hAnsi="Bookman Old Style"/>
          <w:bCs/>
          <w:sz w:val="24"/>
          <w:szCs w:val="24"/>
          <w:lang w:val="en-US"/>
        </w:rPr>
        <w:t>is</w:t>
      </w:r>
      <w:r>
        <w:rPr>
          <w:rFonts w:ascii="Bookman Old Style" w:hAnsi="Bookman Old Style"/>
          <w:bCs/>
          <w:sz w:val="24"/>
          <w:szCs w:val="24"/>
        </w:rPr>
        <w:t xml:space="preserve"> interpreted as a two-way relationship </w:t>
      </w:r>
      <w:r>
        <w:rPr>
          <w:rFonts w:ascii="Bookman Old Style" w:hAnsi="Bookman Old Style"/>
          <w:bCs/>
          <w:sz w:val="24"/>
          <w:szCs w:val="24"/>
          <w:lang w:val="en-US"/>
        </w:rPr>
        <w:t>between</w:t>
      </w:r>
      <w:r>
        <w:rPr>
          <w:rFonts w:ascii="Bookman Old Style" w:hAnsi="Bookman Old Style"/>
          <w:bCs/>
          <w:sz w:val="24"/>
          <w:szCs w:val="24"/>
        </w:rPr>
        <w:t xml:space="preserve"> superiors and </w:t>
      </w:r>
      <w:r w:rsidR="00AB1E15">
        <w:rPr>
          <w:rFonts w:ascii="Bookman Old Style" w:hAnsi="Bookman Old Style"/>
          <w:bCs/>
          <w:sz w:val="24"/>
          <w:szCs w:val="24"/>
          <w:lang w:val="en-US"/>
        </w:rPr>
        <w:t>employees</w:t>
      </w:r>
      <w:r>
        <w:rPr>
          <w:rFonts w:ascii="Bookman Old Style" w:hAnsi="Bookman Old Style"/>
          <w:bCs/>
          <w:sz w:val="24"/>
          <w:szCs w:val="24"/>
        </w:rPr>
        <w:t xml:space="preserve">, </w:t>
      </w:r>
      <w:r>
        <w:rPr>
          <w:rFonts w:ascii="Bookman Old Style" w:hAnsi="Bookman Old Style"/>
          <w:bCs/>
          <w:sz w:val="24"/>
          <w:szCs w:val="24"/>
          <w:lang w:val="en-US"/>
        </w:rPr>
        <w:t xml:space="preserve">as well as </w:t>
      </w:r>
      <w:r>
        <w:rPr>
          <w:rFonts w:ascii="Bookman Old Style" w:hAnsi="Bookman Old Style"/>
          <w:bCs/>
          <w:sz w:val="24"/>
          <w:szCs w:val="24"/>
        </w:rPr>
        <w:t xml:space="preserve">a positive attitude towards the workplace and its values. </w:t>
      </w:r>
      <w:r>
        <w:rPr>
          <w:rFonts w:ascii="Bookman Old Style" w:hAnsi="Bookman Old Style"/>
          <w:bCs/>
          <w:sz w:val="24"/>
          <w:szCs w:val="24"/>
          <w:lang w:val="en-US"/>
        </w:rPr>
        <w:t>These e</w:t>
      </w:r>
      <w:r>
        <w:rPr>
          <w:rFonts w:ascii="Bookman Old Style" w:hAnsi="Bookman Old Style"/>
          <w:bCs/>
          <w:sz w:val="24"/>
          <w:szCs w:val="24"/>
        </w:rPr>
        <w:t>mployees realize that improving</w:t>
      </w:r>
      <w:r>
        <w:rPr>
          <w:rFonts w:ascii="Bookman Old Style" w:hAnsi="Bookman Old Style"/>
          <w:bCs/>
          <w:sz w:val="24"/>
          <w:szCs w:val="24"/>
          <w:lang w:val="en-US"/>
        </w:rPr>
        <w:t xml:space="preserve"> their</w:t>
      </w:r>
      <w:r>
        <w:rPr>
          <w:rFonts w:ascii="Bookman Old Style" w:hAnsi="Bookman Old Style"/>
          <w:bCs/>
          <w:sz w:val="24"/>
          <w:szCs w:val="24"/>
        </w:rPr>
        <w:t xml:space="preserve"> performance is for the organization's benefit.</w:t>
      </w:r>
    </w:p>
    <w:p w14:paraId="6D871778" w14:textId="77777777" w:rsidR="004D50D0" w:rsidRDefault="00F966E9" w:rsidP="004D50D0">
      <w:pPr>
        <w:pStyle w:val="ListParagraph"/>
        <w:spacing w:after="0" w:line="360" w:lineRule="auto"/>
        <w:ind w:left="1560" w:firstLine="567"/>
        <w:jc w:val="both"/>
        <w:rPr>
          <w:rFonts w:ascii="Bookman Old Style" w:hAnsi="Bookman Old Style"/>
          <w:bCs/>
          <w:sz w:val="24"/>
          <w:szCs w:val="24"/>
        </w:rPr>
      </w:pPr>
      <w:r>
        <w:rPr>
          <w:rFonts w:ascii="Bookman Old Style" w:hAnsi="Bookman Old Style"/>
          <w:bCs/>
          <w:sz w:val="24"/>
          <w:szCs w:val="24"/>
        </w:rPr>
        <w:t xml:space="preserve">Employee engagement </w:t>
      </w:r>
      <w:r>
        <w:rPr>
          <w:rFonts w:ascii="Bookman Old Style" w:hAnsi="Bookman Old Style"/>
          <w:bCs/>
          <w:sz w:val="24"/>
          <w:szCs w:val="24"/>
          <w:lang w:val="en-US"/>
        </w:rPr>
        <w:t>is</w:t>
      </w:r>
      <w:r>
        <w:rPr>
          <w:rFonts w:ascii="Bookman Old Style" w:hAnsi="Bookman Old Style"/>
          <w:bCs/>
          <w:sz w:val="24"/>
          <w:szCs w:val="24"/>
        </w:rPr>
        <w:t xml:space="preserve"> also affected by </w:t>
      </w:r>
      <w:r>
        <w:rPr>
          <w:rFonts w:ascii="Bookman Old Style" w:hAnsi="Bookman Old Style"/>
          <w:bCs/>
          <w:sz w:val="24"/>
          <w:szCs w:val="24"/>
          <w:lang w:val="en-US"/>
        </w:rPr>
        <w:t>certain</w:t>
      </w:r>
      <w:r>
        <w:rPr>
          <w:rFonts w:ascii="Bookman Old Style" w:hAnsi="Bookman Old Style"/>
          <w:bCs/>
          <w:sz w:val="24"/>
          <w:szCs w:val="24"/>
        </w:rPr>
        <w:t xml:space="preserve"> </w:t>
      </w:r>
      <w:r>
        <w:rPr>
          <w:rFonts w:ascii="Bookman Old Style" w:hAnsi="Bookman Old Style"/>
          <w:bCs/>
          <w:sz w:val="24"/>
          <w:szCs w:val="24"/>
          <w:lang w:val="en-US"/>
        </w:rPr>
        <w:t>attributes</w:t>
      </w:r>
      <w:r>
        <w:rPr>
          <w:rFonts w:ascii="Bookman Old Style" w:hAnsi="Bookman Old Style"/>
          <w:bCs/>
          <w:sz w:val="24"/>
          <w:szCs w:val="24"/>
        </w:rPr>
        <w:t xml:space="preserve">, such as integrity, building good communication in the internal sector, and updating the work culture. A positive relationship is </w:t>
      </w:r>
      <w:r>
        <w:rPr>
          <w:rFonts w:ascii="Bookman Old Style" w:hAnsi="Bookman Old Style"/>
          <w:bCs/>
          <w:sz w:val="24"/>
          <w:szCs w:val="24"/>
          <w:lang w:val="en-US"/>
        </w:rPr>
        <w:t xml:space="preserve">described as </w:t>
      </w:r>
      <w:r>
        <w:rPr>
          <w:rFonts w:ascii="Bookman Old Style" w:hAnsi="Bookman Old Style"/>
          <w:bCs/>
          <w:sz w:val="24"/>
          <w:szCs w:val="24"/>
        </w:rPr>
        <w:t>a condition where employee</w:t>
      </w:r>
      <w:r>
        <w:rPr>
          <w:rFonts w:ascii="Bookman Old Style" w:hAnsi="Bookman Old Style"/>
          <w:bCs/>
          <w:sz w:val="24"/>
          <w:szCs w:val="24"/>
          <w:lang w:val="en-US"/>
        </w:rPr>
        <w:t>s</w:t>
      </w:r>
      <w:r>
        <w:rPr>
          <w:rFonts w:ascii="Bookman Old Style" w:hAnsi="Bookman Old Style"/>
          <w:bCs/>
          <w:sz w:val="24"/>
          <w:szCs w:val="24"/>
        </w:rPr>
        <w:t xml:space="preserve"> </w:t>
      </w:r>
      <w:r>
        <w:rPr>
          <w:rFonts w:ascii="Bookman Old Style" w:hAnsi="Bookman Old Style"/>
          <w:bCs/>
          <w:sz w:val="24"/>
          <w:szCs w:val="24"/>
          <w:lang w:val="en-US"/>
        </w:rPr>
        <w:t>have</w:t>
      </w:r>
      <w:r>
        <w:rPr>
          <w:rFonts w:ascii="Bookman Old Style" w:hAnsi="Bookman Old Style"/>
          <w:bCs/>
          <w:sz w:val="24"/>
          <w:szCs w:val="24"/>
        </w:rPr>
        <w:t xml:space="preserve"> a special </w:t>
      </w:r>
      <w:r>
        <w:rPr>
          <w:rFonts w:ascii="Bookman Old Style" w:hAnsi="Bookman Old Style"/>
          <w:bCs/>
          <w:sz w:val="24"/>
          <w:szCs w:val="24"/>
          <w:lang w:val="en-US"/>
        </w:rPr>
        <w:t>connection</w:t>
      </w:r>
      <w:r>
        <w:rPr>
          <w:rFonts w:ascii="Bookman Old Style" w:hAnsi="Bookman Old Style"/>
          <w:bCs/>
          <w:sz w:val="24"/>
          <w:szCs w:val="24"/>
        </w:rPr>
        <w:t xml:space="preserve"> </w:t>
      </w:r>
      <w:r>
        <w:rPr>
          <w:rFonts w:ascii="Bookman Old Style" w:hAnsi="Bookman Old Style"/>
          <w:bCs/>
          <w:sz w:val="24"/>
          <w:szCs w:val="24"/>
          <w:lang w:val="en-US"/>
        </w:rPr>
        <w:t>with</w:t>
      </w:r>
      <w:r>
        <w:rPr>
          <w:rFonts w:ascii="Bookman Old Style" w:hAnsi="Bookman Old Style"/>
          <w:bCs/>
          <w:sz w:val="24"/>
          <w:szCs w:val="24"/>
        </w:rPr>
        <w:t xml:space="preserve"> the work environment, </w:t>
      </w:r>
      <w:r>
        <w:rPr>
          <w:rFonts w:ascii="Bookman Old Style" w:hAnsi="Bookman Old Style"/>
          <w:bCs/>
          <w:sz w:val="24"/>
          <w:szCs w:val="24"/>
          <w:lang w:val="en-US"/>
        </w:rPr>
        <w:t>enabling them</w:t>
      </w:r>
      <w:r>
        <w:rPr>
          <w:rFonts w:ascii="Bookman Old Style" w:hAnsi="Bookman Old Style"/>
          <w:bCs/>
          <w:sz w:val="24"/>
          <w:szCs w:val="24"/>
        </w:rPr>
        <w:t xml:space="preserve"> to </w:t>
      </w:r>
      <w:r>
        <w:rPr>
          <w:rFonts w:ascii="Bookman Old Style" w:hAnsi="Bookman Old Style"/>
          <w:bCs/>
          <w:sz w:val="24"/>
          <w:szCs w:val="24"/>
          <w:lang w:val="en-US"/>
        </w:rPr>
        <w:t>adopt</w:t>
      </w:r>
      <w:r>
        <w:rPr>
          <w:rFonts w:ascii="Bookman Old Style" w:hAnsi="Bookman Old Style"/>
          <w:bCs/>
          <w:sz w:val="24"/>
          <w:szCs w:val="24"/>
        </w:rPr>
        <w:t xml:space="preserve"> all </w:t>
      </w:r>
      <w:r>
        <w:rPr>
          <w:rFonts w:ascii="Bookman Old Style" w:hAnsi="Bookman Old Style"/>
          <w:bCs/>
          <w:sz w:val="24"/>
          <w:szCs w:val="24"/>
          <w:lang w:val="en-US"/>
        </w:rPr>
        <w:t>necessary measures</w:t>
      </w:r>
      <w:r>
        <w:rPr>
          <w:rFonts w:ascii="Bookman Old Style" w:hAnsi="Bookman Old Style"/>
          <w:bCs/>
          <w:sz w:val="24"/>
          <w:szCs w:val="24"/>
        </w:rPr>
        <w:t xml:space="preserve"> </w:t>
      </w:r>
      <w:r>
        <w:rPr>
          <w:rFonts w:ascii="Bookman Old Style" w:hAnsi="Bookman Old Style"/>
          <w:bCs/>
          <w:sz w:val="24"/>
          <w:szCs w:val="24"/>
          <w:lang w:val="en-US"/>
        </w:rPr>
        <w:t xml:space="preserve">and contribute optimally </w:t>
      </w:r>
      <w:r>
        <w:rPr>
          <w:rFonts w:ascii="Bookman Old Style" w:hAnsi="Bookman Old Style"/>
          <w:bCs/>
          <w:sz w:val="24"/>
          <w:szCs w:val="24"/>
        </w:rPr>
        <w:t>to</w:t>
      </w:r>
      <w:r>
        <w:rPr>
          <w:rFonts w:ascii="Bookman Old Style" w:hAnsi="Bookman Old Style"/>
          <w:bCs/>
          <w:sz w:val="24"/>
          <w:szCs w:val="24"/>
          <w:lang w:val="en-US"/>
        </w:rPr>
        <w:t xml:space="preserve"> the organization's progress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{"citationItems":[{"id":"ITEM-1","itemData":{"DOI":"10.1016/j.ajsl.2019.11.003","ISSN":"20925212","abstract":"Employee engagement has been the most widely researched area of human resource in recent times because of its practical importance in business organizations today. Engagement plays a major role as an antecedent in many organizational outputs like employee performance, commitment, and competitive advantage, etc. This research paper is aimed at identifying the factors contributing to employee engagement and its association with the affective, continuance and normative modules of organizational commitment among Indian ship officers. This research work attempts to explore the correlation existing if any, between work and organizational engagement variables with three aspects of organizational commitment. The whole study is mainly focused on seafarer's perspective and so few alterations in questionnaires of engagement and commitments were made in discussion with experts from the shipping industry. This study confirms that employee engagement is positively associated with affective and normative components whereas, engagement is not significantly associated with continuance component of organizational commitment which is a contradicting result from existing studies where continuance commitment has reported a significant negative relationship with engagement. This study also discloses the fact that the engagement and commitment levels of officers working with deck and engine department did not contrast significantly, nor did they significantly differ between officers working in different types of ships, different designations and between officers with a different experience.","author":[{"dropping-particle":"","family":"Rameshkumar","given":"M.","non-dropping-particle":"","parse-names":false,"suffix":""}],"container-title":"Asian Journal of Shipping and Logistics","id":"ITEM-1","issue":"3","issued":{"date-parts":[["2020"]]},"page":"105-112","publisher":"Elsevier B.V.","title":"Employee engagement as an antecedent of organizational commitment – A study on Indian seafaring officers","type":"article-journal","volume":"36"},"uris":["http://www.mendeley.com/documents/?uuid=1a340a7b-3a5c-4910-a013-de9c90299091"]}],"mendeley":{"formattedCitation":"(Rameshkumar, 2020)","plainTextFormattedCitation":"(Rameshkumar, 2020)","previouslyFormattedCitation":"(Rameshkumar, 2020)"},"properties":{"noteIndex":0},"schema":"https://github.com/citation-style-language/schema/raw/master/csl-citation.json"}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bCs/>
          <w:noProof/>
          <w:sz w:val="24"/>
          <w:szCs w:val="24"/>
        </w:rPr>
        <w:t>(Rameshkumar, 2020)</w:t>
      </w:r>
      <w:r w:rsidR="007965FB">
        <w:rPr>
          <w:rFonts w:ascii="Bookman Old Style" w:hAnsi="Bookman Old Style"/>
          <w:bCs/>
          <w:sz w:val="24"/>
          <w:szCs w:val="24"/>
        </w:rPr>
        <w:fldChar w:fldCharType="end"/>
      </w:r>
      <w:r>
        <w:rPr>
          <w:rFonts w:ascii="Bookman Old Style" w:hAnsi="Bookman Old Style"/>
          <w:bCs/>
          <w:sz w:val="24"/>
          <w:szCs w:val="24"/>
        </w:rPr>
        <w:t>.</w:t>
      </w:r>
    </w:p>
    <w:p w14:paraId="729C3C45" w14:textId="77777777" w:rsidR="004D50D0" w:rsidRDefault="00F966E9" w:rsidP="004D50D0">
      <w:pPr>
        <w:pStyle w:val="ListParagraph"/>
        <w:spacing w:after="0" w:line="360" w:lineRule="auto"/>
        <w:ind w:left="1560" w:firstLine="567"/>
        <w:jc w:val="both"/>
        <w:rPr>
          <w:rFonts w:ascii="Bookman Old Style" w:hAnsi="Bookman Old Style"/>
          <w:bCs/>
          <w:sz w:val="24"/>
          <w:szCs w:val="24"/>
        </w:rPr>
      </w:pPr>
      <w:r>
        <w:rPr>
          <w:rFonts w:ascii="Bookman Old Style" w:hAnsi="Bookman Old Style"/>
          <w:bCs/>
          <w:sz w:val="24"/>
          <w:szCs w:val="24"/>
        </w:rPr>
        <w:t xml:space="preserve">Employee engagement </w:t>
      </w:r>
      <w:r>
        <w:rPr>
          <w:rFonts w:ascii="Bookman Old Style" w:hAnsi="Bookman Old Style"/>
          <w:bCs/>
          <w:sz w:val="24"/>
          <w:szCs w:val="24"/>
          <w:lang w:val="en-US"/>
        </w:rPr>
        <w:t xml:space="preserve">is </w:t>
      </w:r>
      <w:r>
        <w:rPr>
          <w:rFonts w:ascii="Bookman Old Style" w:hAnsi="Bookman Old Style"/>
          <w:bCs/>
          <w:sz w:val="24"/>
          <w:szCs w:val="24"/>
        </w:rPr>
        <w:t xml:space="preserve">also </w:t>
      </w:r>
      <w:r>
        <w:rPr>
          <w:rFonts w:ascii="Bookman Old Style" w:hAnsi="Bookman Old Style"/>
          <w:bCs/>
          <w:sz w:val="24"/>
          <w:szCs w:val="24"/>
          <w:lang w:val="en-US"/>
        </w:rPr>
        <w:t>related to the</w:t>
      </w:r>
      <w:r>
        <w:rPr>
          <w:rFonts w:ascii="Bookman Old Style" w:hAnsi="Bookman Old Style"/>
          <w:bCs/>
          <w:sz w:val="24"/>
          <w:szCs w:val="24"/>
        </w:rPr>
        <w:t xml:space="preserve"> mood, personality, and actions </w:t>
      </w:r>
      <w:r>
        <w:rPr>
          <w:rFonts w:ascii="Bookman Old Style" w:hAnsi="Bookman Old Style"/>
          <w:bCs/>
          <w:sz w:val="24"/>
          <w:szCs w:val="24"/>
          <w:lang w:val="en-US"/>
        </w:rPr>
        <w:t xml:space="preserve">executed </w:t>
      </w:r>
      <w:r>
        <w:rPr>
          <w:rFonts w:ascii="Bookman Old Style" w:hAnsi="Bookman Old Style"/>
          <w:bCs/>
          <w:sz w:val="24"/>
          <w:szCs w:val="24"/>
        </w:rPr>
        <w:t xml:space="preserve">in the workplace, as well as </w:t>
      </w:r>
      <w:r>
        <w:rPr>
          <w:rFonts w:ascii="Bookman Old Style" w:hAnsi="Bookman Old Style"/>
          <w:bCs/>
          <w:sz w:val="24"/>
          <w:szCs w:val="24"/>
          <w:lang w:val="en-US"/>
        </w:rPr>
        <w:t xml:space="preserve">developing </w:t>
      </w:r>
      <w:r>
        <w:rPr>
          <w:rFonts w:ascii="Bookman Old Style" w:hAnsi="Bookman Old Style"/>
          <w:bCs/>
          <w:sz w:val="24"/>
          <w:szCs w:val="24"/>
        </w:rPr>
        <w:t xml:space="preserve">a consistent relationship </w:t>
      </w:r>
      <w:r>
        <w:rPr>
          <w:rFonts w:ascii="Bookman Old Style" w:hAnsi="Bookman Old Style"/>
          <w:bCs/>
          <w:sz w:val="24"/>
          <w:szCs w:val="24"/>
          <w:lang w:val="en-US"/>
        </w:rPr>
        <w:t>with</w:t>
      </w:r>
      <w:r>
        <w:rPr>
          <w:rFonts w:ascii="Bookman Old Style" w:hAnsi="Bookman Old Style"/>
          <w:bCs/>
          <w:sz w:val="24"/>
          <w:szCs w:val="24"/>
        </w:rPr>
        <w:t xml:space="preserve"> </w:t>
      </w:r>
      <w:r>
        <w:rPr>
          <w:rFonts w:ascii="Bookman Old Style" w:hAnsi="Bookman Old Style"/>
          <w:bCs/>
          <w:sz w:val="24"/>
          <w:szCs w:val="24"/>
          <w:lang w:val="en-US"/>
        </w:rPr>
        <w:t>the</w:t>
      </w:r>
      <w:r>
        <w:rPr>
          <w:rFonts w:ascii="Bookman Old Style" w:hAnsi="Bookman Old Style"/>
          <w:bCs/>
          <w:sz w:val="24"/>
          <w:szCs w:val="24"/>
        </w:rPr>
        <w:t xml:space="preserve"> company</w:t>
      </w:r>
      <w:r>
        <w:rPr>
          <w:rFonts w:ascii="Bookman Old Style" w:hAnsi="Bookman Old Style"/>
          <w:bCs/>
          <w:sz w:val="24"/>
          <w:szCs w:val="24"/>
          <w:lang w:val="en-US"/>
        </w:rPr>
        <w:t>’s</w:t>
      </w:r>
      <w:r>
        <w:rPr>
          <w:rFonts w:ascii="Bookman Old Style" w:hAnsi="Bookman Old Style"/>
          <w:bCs/>
          <w:sz w:val="24"/>
          <w:szCs w:val="24"/>
        </w:rPr>
        <w:t xml:space="preserve"> performance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{"citationItems":[{"id":"ITEM-1","itemData":{"DOI":"10.1002/9781444306538","ISBN":"9781444306538","author":[{"dropping-particle":"","family":"Macey","given":"W. H.","non-dropping-particle":"","parse-names":false,"suffix":""},{"dropping-particle":"","family":"Schneider","given":"B.","non-dropping-particle":"","parse-names":false,"suffix":""},{"dropping-particle":"","family":"Barbera","given":"K. M.","non-dropping-particle":"","parse-names":false,"suffix":""},{"dropping-particle":"","family":"Young","given":"S. A.","non-dropping-particle":"","parse-names":false,"suffix":""}],"id":"ITEM-1","issued":{"date-parts":[["2009"]]},"publisher":"Valtera Corporation","title":"Employee Engagement: Tools for Analysis, Practice, and Competitive Advantage","type":"book"},"uris":["http://www.mendeley.com/documents/?uuid=257abf09-bd1e-41e1-a8de-59860aa936f5"]}],"mendeley":{"formattedCitation":"(Macey et al., 2009)","plainTextFormattedCitation":"(Macey et al., 2009)","previouslyFormattedCitation":"(Macey et al., 2009)"},"properties":{"noteIndex":0},"schema":"https://github.com/citation-style-language/schema/raw/master/csl-citation.json"}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bCs/>
          <w:noProof/>
          <w:sz w:val="24"/>
          <w:szCs w:val="24"/>
        </w:rPr>
        <w:t>(Macey et al., 2009)</w:t>
      </w:r>
      <w:r w:rsidR="007965FB">
        <w:rPr>
          <w:rFonts w:ascii="Bookman Old Style" w:hAnsi="Bookman Old Style"/>
          <w:bCs/>
          <w:sz w:val="24"/>
          <w:szCs w:val="24"/>
        </w:rPr>
        <w:fldChar w:fldCharType="end"/>
      </w:r>
      <w:r>
        <w:rPr>
          <w:rFonts w:ascii="Bookman Old Style" w:hAnsi="Bookman Old Style"/>
          <w:bCs/>
          <w:sz w:val="24"/>
          <w:szCs w:val="24"/>
        </w:rPr>
        <w:t xml:space="preserve">. It </w:t>
      </w:r>
      <w:r>
        <w:rPr>
          <w:rFonts w:ascii="Bookman Old Style" w:hAnsi="Bookman Old Style"/>
          <w:bCs/>
          <w:sz w:val="24"/>
          <w:szCs w:val="24"/>
          <w:lang w:val="en-US"/>
        </w:rPr>
        <w:t>involves</w:t>
      </w:r>
      <w:r>
        <w:rPr>
          <w:rFonts w:ascii="Bookman Old Style" w:hAnsi="Bookman Old Style"/>
          <w:bCs/>
          <w:sz w:val="24"/>
          <w:szCs w:val="24"/>
        </w:rPr>
        <w:t xml:space="preserve"> understanding one's behavior in a </w:t>
      </w:r>
      <w:r>
        <w:rPr>
          <w:rFonts w:ascii="Bookman Old Style" w:hAnsi="Bookman Old Style"/>
          <w:bCs/>
          <w:sz w:val="24"/>
          <w:szCs w:val="24"/>
          <w:lang w:val="en-US"/>
        </w:rPr>
        <w:t>firm</w:t>
      </w:r>
      <w:r>
        <w:rPr>
          <w:rFonts w:ascii="Bookman Old Style" w:hAnsi="Bookman Old Style"/>
          <w:bCs/>
          <w:sz w:val="24"/>
          <w:szCs w:val="24"/>
        </w:rPr>
        <w:t>.</w:t>
      </w:r>
    </w:p>
    <w:p w14:paraId="6EC11B2D" w14:textId="77777777" w:rsidR="004D50D0" w:rsidRDefault="00F966E9" w:rsidP="004D50D0">
      <w:pPr>
        <w:pStyle w:val="ListParagraph"/>
        <w:spacing w:after="0" w:line="360" w:lineRule="auto"/>
        <w:ind w:left="1560" w:firstLine="567"/>
        <w:jc w:val="both"/>
        <w:rPr>
          <w:rFonts w:ascii="Bookman Old Style" w:hAnsi="Bookman Old Style"/>
          <w:bCs/>
          <w:sz w:val="24"/>
          <w:szCs w:val="24"/>
        </w:rPr>
      </w:pPr>
      <w:r>
        <w:rPr>
          <w:rFonts w:ascii="Bookman Old Style" w:hAnsi="Bookman Old Style"/>
          <w:bCs/>
          <w:sz w:val="24"/>
          <w:szCs w:val="24"/>
          <w:lang w:val="en-US"/>
        </w:rPr>
        <w:t>S</w:t>
      </w:r>
      <w:r>
        <w:rPr>
          <w:rFonts w:ascii="Bookman Old Style" w:hAnsi="Bookman Old Style"/>
          <w:bCs/>
          <w:sz w:val="24"/>
          <w:szCs w:val="24"/>
        </w:rPr>
        <w:t>haria engagement is a one-level development</w:t>
      </w:r>
      <w:r>
        <w:rPr>
          <w:rFonts w:ascii="Bookman Old Style" w:hAnsi="Bookman Old Style"/>
          <w:bCs/>
          <w:sz w:val="24"/>
          <w:szCs w:val="24"/>
          <w:lang w:val="en-US"/>
        </w:rPr>
        <w:t>, and</w:t>
      </w:r>
      <w:r>
        <w:rPr>
          <w:rFonts w:ascii="Bookman Old Style" w:hAnsi="Bookman Old Style"/>
          <w:bCs/>
          <w:sz w:val="24"/>
          <w:szCs w:val="24"/>
        </w:rPr>
        <w:t xml:space="preserve"> </w:t>
      </w:r>
      <w:r>
        <w:rPr>
          <w:rFonts w:ascii="Bookman Old Style" w:hAnsi="Bookman Old Style"/>
          <w:bCs/>
          <w:sz w:val="24"/>
          <w:szCs w:val="24"/>
          <w:lang w:val="en-US"/>
        </w:rPr>
        <w:t>t</w:t>
      </w:r>
      <w:r>
        <w:rPr>
          <w:rFonts w:ascii="Bookman Old Style" w:hAnsi="Bookman Old Style"/>
          <w:bCs/>
          <w:sz w:val="24"/>
          <w:szCs w:val="24"/>
        </w:rPr>
        <w:t xml:space="preserve">o understand this concept, it is necessary first to examine </w:t>
      </w:r>
      <w:r>
        <w:rPr>
          <w:rFonts w:ascii="Bookman Old Style" w:hAnsi="Bookman Old Style"/>
          <w:bCs/>
          <w:sz w:val="24"/>
          <w:szCs w:val="24"/>
          <w:lang w:val="en-US"/>
        </w:rPr>
        <w:t>its</w:t>
      </w:r>
      <w:r>
        <w:rPr>
          <w:rFonts w:ascii="Bookman Old Style" w:hAnsi="Bookman Old Style"/>
          <w:bCs/>
          <w:sz w:val="24"/>
          <w:szCs w:val="24"/>
        </w:rPr>
        <w:t xml:space="preserve"> nature</w:t>
      </w:r>
      <w:r>
        <w:rPr>
          <w:rFonts w:ascii="Bookman Old Style" w:hAnsi="Bookman Old Style"/>
          <w:bCs/>
          <w:sz w:val="24"/>
          <w:szCs w:val="24"/>
          <w:lang w:val="en-US"/>
        </w:rPr>
        <w:t xml:space="preserve"> or </w:t>
      </w:r>
      <w:r>
        <w:rPr>
          <w:rFonts w:ascii="Bookman Old Style" w:hAnsi="Bookman Old Style"/>
          <w:bCs/>
          <w:sz w:val="24"/>
          <w:szCs w:val="24"/>
        </w:rPr>
        <w:t xml:space="preserve">purpose </w:t>
      </w:r>
      <w:r>
        <w:rPr>
          <w:rFonts w:ascii="Bookman Old Style" w:hAnsi="Bookman Old Style"/>
          <w:bCs/>
          <w:sz w:val="24"/>
          <w:szCs w:val="24"/>
          <w:lang w:val="en-US"/>
        </w:rPr>
        <w:t>in an</w:t>
      </w:r>
      <w:r>
        <w:rPr>
          <w:rFonts w:ascii="Bookman Old Style" w:hAnsi="Bookman Old Style"/>
          <w:bCs/>
          <w:sz w:val="24"/>
          <w:szCs w:val="24"/>
        </w:rPr>
        <w:t xml:space="preserve"> organization.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{"citationItems":[{"id":"ITEM-1","itemData":{"DOI":"10.1108/13527600710745714","ISSN":"17586089","abstract":"Purpose – To investigation the centrality of islamic work ethic (IWE) in the lives of managers in Kuwait and provide a useful insight into the nature of work environment and organizational culture. Design/methodology/approach – The participants were 762 managers randomly selected from government and private sectors. Among participants 50 per cent were female; 73 per cent were Kuwaitis. Two measures were used: IWE and Loyalty scales. Correlation analysis and one-way multivariate analysis along with frequency distribution were used to analyze the data. Findings – The results indicated that managers scored high on IWE and loyalty scales. There was a positive high correlation between the two measures. Demographic and organizational variables had significant influence on managerial orientations. In particular, it was found that expatriates scored higher than Kuwaiti managers on both IWE and loyalty and men scored relatively higher than women on IWE. Practical implications – Based on findings specific implications related to work environment, strengthening work involvement, and enhancing organizational loyalty were identified. Furthermore, the interplay of tradition and economic prosperity and their impact on IWE were briefly examined. Originality/value – The paper highlights not only the importance of work ethics in a relatively rich country but also provides a useful insight into the linkage between IWE and loyalty and the changing nature of work in a country that has recently experienced profound social and economic changes. © 2007, Emerald Group Publishing Limited","author":[{"dropping-particle":"","family":"Ali","given":"Abbas J.","non-dropping-particle":"","parse-names":false,"suffix":""},{"dropping-particle":"","family":"Al-Kazemi","given":"Ali A.","non-dropping-particle":"","parse-names":false,"suffix":""}],"container-title":"Cross Cultural Management: An International Journal","id":"ITEM-1","issue":"2","issued":{"date-parts":[["2007"]]},"page":"93-104","title":"Islamic work ethic in Kuwait","type":"article-journal","volume":"14"},"uris":["http://www.mendeley.com/documents/?uuid=bd0c9436-4181-4fdf-9079-dde714b0d14d"]}],"mendeley":{"formattedCitation":"(Ali &amp; Al-Kazemi, 2007)","manualFormatting":"Ali and Al-Kazemi (2007)","plainTextFormattedCitation":"(Ali &amp; Al-Kazemi, 2007)","previouslyFormattedCitation":"(Ali &amp; Al-Kazemi, 2007)"},"properties":{"noteIndex":0},"schema":"https://github.com/citation-style-language/schema/raw/master/csl-citation.json"}</w:instrText>
      </w:r>
      <w:r w:rsidR="007965FB">
        <w:rPr>
          <w:rFonts w:ascii="Bookman Old Style" w:hAnsi="Bookman Old Style"/>
          <w:bCs/>
          <w:sz w:val="24"/>
          <w:szCs w:val="24"/>
        </w:rPr>
        <w:fldChar w:fldCharType="separate"/>
      </w:r>
      <w:r w:rsidR="007965FB">
        <w:rPr>
          <w:rFonts w:ascii="Bookman Old Style" w:hAnsi="Bookman Old Style"/>
          <w:bCs/>
          <w:noProof/>
          <w:sz w:val="24"/>
          <w:szCs w:val="24"/>
        </w:rPr>
        <w:t>Ali and Al-Kazemi (2007)</w:t>
      </w:r>
      <w:r w:rsidR="007965FB">
        <w:rPr>
          <w:rFonts w:ascii="Bookman Old Style" w:hAnsi="Bookman Old Style"/>
          <w:bCs/>
          <w:sz w:val="24"/>
          <w:szCs w:val="24"/>
        </w:rPr>
        <w:fldChar w:fldCharType="end"/>
      </w:r>
      <w:r>
        <w:rPr>
          <w:rFonts w:ascii="Bookman Old Style" w:hAnsi="Bookman Old Style"/>
          <w:bCs/>
          <w:sz w:val="24"/>
          <w:szCs w:val="24"/>
          <w:lang w:val="en-US"/>
        </w:rPr>
        <w:t xml:space="preserve"> stated</w:t>
      </w:r>
      <w:r>
        <w:rPr>
          <w:rFonts w:ascii="Bookman Old Style" w:hAnsi="Bookman Old Style"/>
          <w:bCs/>
          <w:sz w:val="24"/>
          <w:szCs w:val="24"/>
        </w:rPr>
        <w:t xml:space="preserve"> that </w:t>
      </w:r>
      <w:r w:rsidR="00857767">
        <w:rPr>
          <w:rFonts w:ascii="Bookman Old Style" w:hAnsi="Bookman Old Style"/>
          <w:bCs/>
          <w:sz w:val="24"/>
          <w:szCs w:val="24"/>
          <w:lang w:val="en-US"/>
        </w:rPr>
        <w:t xml:space="preserve">the Sharia </w:t>
      </w:r>
      <w:r>
        <w:rPr>
          <w:rFonts w:ascii="Bookman Old Style" w:hAnsi="Bookman Old Style"/>
          <w:bCs/>
          <w:sz w:val="24"/>
          <w:szCs w:val="24"/>
          <w:lang w:val="en-US"/>
        </w:rPr>
        <w:t>law</w:t>
      </w:r>
      <w:r>
        <w:rPr>
          <w:rFonts w:ascii="Bookman Old Style" w:hAnsi="Bookman Old Style"/>
          <w:bCs/>
          <w:sz w:val="24"/>
          <w:szCs w:val="24"/>
        </w:rPr>
        <w:t xml:space="preserve"> </w:t>
      </w:r>
      <w:r w:rsidR="00857767">
        <w:rPr>
          <w:rFonts w:ascii="Bookman Old Style" w:hAnsi="Bookman Old Style"/>
          <w:bCs/>
          <w:sz w:val="24"/>
          <w:szCs w:val="24"/>
          <w:lang w:val="en-US"/>
        </w:rPr>
        <w:t>consists of</w:t>
      </w:r>
      <w:r w:rsidR="00857767">
        <w:rPr>
          <w:rFonts w:ascii="Bookman Old Style" w:hAnsi="Bookman Old Style"/>
          <w:bCs/>
          <w:sz w:val="24"/>
          <w:szCs w:val="24"/>
        </w:rPr>
        <w:t xml:space="preserve"> </w:t>
      </w:r>
      <w:r w:rsidR="00857767">
        <w:rPr>
          <w:rFonts w:ascii="Bookman Old Style" w:hAnsi="Bookman Old Style"/>
          <w:bCs/>
          <w:sz w:val="24"/>
          <w:szCs w:val="24"/>
          <w:lang w:val="en-US"/>
        </w:rPr>
        <w:t>internal and external aspects, which includes</w:t>
      </w:r>
      <w:r>
        <w:rPr>
          <w:rFonts w:ascii="Bookman Old Style" w:hAnsi="Bookman Old Style"/>
          <w:bCs/>
          <w:sz w:val="24"/>
          <w:szCs w:val="24"/>
        </w:rPr>
        <w:t xml:space="preserve"> universal Islamic moral principles </w:t>
      </w:r>
      <w:r w:rsidR="00E22375">
        <w:rPr>
          <w:rFonts w:ascii="Bookman Old Style" w:hAnsi="Bookman Old Style"/>
          <w:bCs/>
          <w:sz w:val="24"/>
          <w:szCs w:val="24"/>
          <w:lang w:val="en-US"/>
        </w:rPr>
        <w:t>on</w:t>
      </w:r>
      <w:r>
        <w:rPr>
          <w:rFonts w:ascii="Bookman Old Style" w:hAnsi="Bookman Old Style"/>
          <w:bCs/>
          <w:sz w:val="24"/>
          <w:szCs w:val="24"/>
        </w:rPr>
        <w:t xml:space="preserve"> </w:t>
      </w:r>
      <w:r>
        <w:rPr>
          <w:rFonts w:ascii="Bookman Old Style" w:hAnsi="Bookman Old Style"/>
          <w:bCs/>
          <w:sz w:val="24"/>
          <w:szCs w:val="24"/>
          <w:lang w:val="en-US"/>
        </w:rPr>
        <w:t xml:space="preserve">how </w:t>
      </w:r>
      <w:r>
        <w:rPr>
          <w:rFonts w:ascii="Bookman Old Style" w:hAnsi="Bookman Old Style"/>
          <w:bCs/>
          <w:sz w:val="24"/>
          <w:szCs w:val="24"/>
        </w:rPr>
        <w:t>individual</w:t>
      </w:r>
      <w:r w:rsidR="00E22375">
        <w:rPr>
          <w:rFonts w:ascii="Bookman Old Style" w:hAnsi="Bookman Old Style"/>
          <w:bCs/>
          <w:sz w:val="24"/>
          <w:szCs w:val="24"/>
          <w:lang w:val="en-US"/>
        </w:rPr>
        <w:t>s</w:t>
      </w:r>
      <w:r>
        <w:rPr>
          <w:rFonts w:ascii="Bookman Old Style" w:hAnsi="Bookman Old Style"/>
          <w:bCs/>
          <w:sz w:val="24"/>
          <w:szCs w:val="24"/>
        </w:rPr>
        <w:t xml:space="preserve"> </w:t>
      </w:r>
      <w:r w:rsidR="00E22375">
        <w:rPr>
          <w:rFonts w:ascii="Bookman Old Style" w:hAnsi="Bookman Old Style"/>
          <w:bCs/>
          <w:sz w:val="24"/>
          <w:szCs w:val="24"/>
          <w:lang w:val="en-US"/>
        </w:rPr>
        <w:t xml:space="preserve">are </w:t>
      </w:r>
      <w:r>
        <w:rPr>
          <w:rFonts w:ascii="Bookman Old Style" w:hAnsi="Bookman Old Style"/>
          <w:bCs/>
          <w:sz w:val="24"/>
          <w:szCs w:val="24"/>
          <w:lang w:val="en-US"/>
        </w:rPr>
        <w:t>expected to</w:t>
      </w:r>
      <w:r>
        <w:rPr>
          <w:rFonts w:ascii="Bookman Old Style" w:hAnsi="Bookman Old Style"/>
          <w:bCs/>
          <w:sz w:val="24"/>
          <w:szCs w:val="24"/>
        </w:rPr>
        <w:t xml:space="preserve"> behave, </w:t>
      </w:r>
      <w:r>
        <w:rPr>
          <w:rFonts w:ascii="Bookman Old Style" w:hAnsi="Bookman Old Style"/>
          <w:bCs/>
          <w:sz w:val="24"/>
          <w:szCs w:val="24"/>
          <w:lang w:val="en-US"/>
        </w:rPr>
        <w:t>mode of</w:t>
      </w:r>
      <w:r>
        <w:rPr>
          <w:rFonts w:ascii="Bookman Old Style" w:hAnsi="Bookman Old Style"/>
          <w:bCs/>
          <w:sz w:val="24"/>
          <w:szCs w:val="24"/>
        </w:rPr>
        <w:t xml:space="preserve"> worship, </w:t>
      </w:r>
      <w:r>
        <w:rPr>
          <w:rFonts w:ascii="Bookman Old Style" w:hAnsi="Bookman Old Style"/>
          <w:bCs/>
          <w:sz w:val="24"/>
          <w:szCs w:val="24"/>
          <w:lang w:val="en-US"/>
        </w:rPr>
        <w:t>etc</w:t>
      </w:r>
      <w:r>
        <w:rPr>
          <w:rFonts w:ascii="Bookman Old Style" w:hAnsi="Bookman Old Style"/>
          <w:bCs/>
          <w:sz w:val="24"/>
          <w:szCs w:val="24"/>
        </w:rPr>
        <w:t>.</w:t>
      </w:r>
    </w:p>
    <w:p w14:paraId="013C6DC9" w14:textId="77777777" w:rsidR="004D50D0" w:rsidRDefault="00F966E9" w:rsidP="004D50D0">
      <w:pPr>
        <w:pStyle w:val="ListParagraph"/>
        <w:spacing w:after="0" w:line="360" w:lineRule="auto"/>
        <w:ind w:left="1560" w:firstLine="567"/>
        <w:jc w:val="both"/>
        <w:rPr>
          <w:rFonts w:ascii="Bookman Old Style" w:hAnsi="Bookman Old Style"/>
          <w:bCs/>
          <w:sz w:val="24"/>
          <w:szCs w:val="24"/>
        </w:rPr>
      </w:pPr>
      <w:r>
        <w:rPr>
          <w:rFonts w:ascii="Bookman Old Style" w:hAnsi="Bookman Old Style"/>
          <w:bCs/>
          <w:sz w:val="24"/>
          <w:szCs w:val="24"/>
        </w:rPr>
        <w:lastRenderedPageBreak/>
        <w:t>The principle promoted by Islam is accountability which is strengthened by trust</w:t>
      </w:r>
      <w:r>
        <w:rPr>
          <w:rFonts w:ascii="Bookman Old Style" w:hAnsi="Bookman Old Style"/>
          <w:bCs/>
          <w:sz w:val="24"/>
          <w:szCs w:val="24"/>
          <w:lang w:val="en-US"/>
        </w:rPr>
        <w:t xml:space="preserve"> and</w:t>
      </w:r>
      <w:r>
        <w:rPr>
          <w:rFonts w:ascii="Bookman Old Style" w:hAnsi="Bookman Old Style"/>
          <w:bCs/>
          <w:sz w:val="24"/>
          <w:szCs w:val="24"/>
        </w:rPr>
        <w:t xml:space="preserve"> justice related to social life </w:t>
      </w:r>
      <w:r>
        <w:rPr>
          <w:rFonts w:ascii="Bookman Old Style" w:hAnsi="Bookman Old Style"/>
          <w:bCs/>
          <w:sz w:val="24"/>
          <w:szCs w:val="24"/>
          <w:lang w:val="en-US"/>
        </w:rPr>
        <w:t xml:space="preserve">and </w:t>
      </w:r>
      <w:r>
        <w:rPr>
          <w:rFonts w:ascii="Bookman Old Style" w:hAnsi="Bookman Old Style"/>
          <w:bCs/>
          <w:sz w:val="24"/>
          <w:szCs w:val="24"/>
        </w:rPr>
        <w:t>business</w:t>
      </w:r>
      <w:r>
        <w:rPr>
          <w:rFonts w:ascii="Bookman Old Style" w:hAnsi="Bookman Old Style"/>
          <w:bCs/>
          <w:sz w:val="24"/>
          <w:szCs w:val="24"/>
          <w:lang w:val="en-US"/>
        </w:rPr>
        <w:t xml:space="preserv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{"citationItems":[{"id":"ITEM-1","itemData":{"author":[{"dropping-particle":"","family":"Rindjin","given":"K.","non-dropping-particle":"","parse-names":false,"suffix":""}],"id":"ITEM-1","issued":{"date-parts":[["2008"]]},"publisher":": PT Gramedia Pustaka Utama","publisher-place":"Jakarta","title":"Etika Bisnis dan Implementasinya","type":"book"},"uris":["http://www.mendeley.com/documents/?uuid=795d4f27-2a4f-49f7-a268-f72f1c398b2e"]}],"mendeley":{"formattedCitation":"(Rindjin, 2008)","plainTextFormattedCitation":"(Rindjin, 2008)","previouslyFormattedCitation":"(Rindjin, 2008)"},"properties":{"noteIndex":0},"schema":"https://github.com/citation-style-language/schema/raw/master/csl-citation.json"}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bCs/>
          <w:noProof/>
          <w:sz w:val="24"/>
          <w:szCs w:val="24"/>
        </w:rPr>
        <w:t>(Rindjin, 2008)</w:t>
      </w:r>
      <w:r w:rsidR="007965FB">
        <w:rPr>
          <w:rFonts w:ascii="Bookman Old Style" w:hAnsi="Bookman Old Style"/>
          <w:bCs/>
          <w:sz w:val="24"/>
          <w:szCs w:val="24"/>
        </w:rPr>
        <w:fldChar w:fldCharType="end"/>
      </w:r>
      <w:r>
        <w:rPr>
          <w:rFonts w:ascii="Bookman Old Style" w:hAnsi="Bookman Old Style"/>
          <w:bCs/>
          <w:sz w:val="24"/>
          <w:szCs w:val="24"/>
        </w:rPr>
        <w:t xml:space="preserv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{"citationItems":[{"id":"ITEM-1","itemData":{"DOI":"10.1007/s10551-004-8204-5","ISBN":"1055100482","ISSN":"01674544","abstract":"In spite of a renewed interest in the relationship between spirituality and managerial thinking, the literature covering the link between Islam and management has been sparse - especially in the area of ethics. One potential reason may be the cultural diversity of nearly 1.3 billion Muslims globally. Yet, one common element binding Muslim individuals and countries is normative Islam. Using all four sources of this religion's teachings, we outline the parameters of an Islamic model of normative business ethics. We explain how this ethics model seeks to balance the needs of multiple stakeholders, and discuss its enforcement mechanisms. This Islamic approach to business ethics is centered around criteria that are in common with stakeholder theory such as justice and balance, and includes unique additional criteria such as trust and benevolence. © Springer 2005.","author":[{"dropping-particle":"","family":"Beekun","given":"Rafik I.","non-dropping-particle":"","parse-names":false,"suffix":""},{"dropping-particle":"","family":"Badawi","given":"Jamal A.","non-dropping-particle":"","parse-names":false,"suffix":""}],"container-title":"Journal of Business Ethics","id":"ITEM-1","issue":"2","issued":{"date-parts":[["2005"]]},"page":"131-145","title":"Balancing ethical responsibility among multiple organizational stakeholders: The Islamic perspective","type":"article-journal","volume":"60"},"uris":["http://www.mendeley.com/documents/?uuid=11d40abb-9609-4895-8a0f-c1c8867669d2"]}],"mendeley":{"formattedCitation":"(Beekun &amp; Badawi, 2005)","manualFormatting":"Beekun and Badawi (2005)","plainTextFormattedCitation":"(Beekun &amp; Badawi, 2005)","previouslyFormattedCitation":"(Beekun &amp; Badawi, 2005)"},"properties":{"noteIndex":0},"schema":"https://github.com/citation-style-language/schema/raw/master/csl-citation.json"}</w:instrText>
      </w:r>
      <w:r w:rsidR="007965FB">
        <w:rPr>
          <w:rFonts w:ascii="Bookman Old Style" w:hAnsi="Bookman Old Style"/>
          <w:bCs/>
          <w:sz w:val="24"/>
          <w:szCs w:val="24"/>
        </w:rPr>
        <w:fldChar w:fldCharType="separate"/>
      </w:r>
      <w:r w:rsidR="007965FB">
        <w:rPr>
          <w:rFonts w:ascii="Bookman Old Style" w:hAnsi="Bookman Old Style"/>
          <w:bCs/>
          <w:noProof/>
          <w:sz w:val="24"/>
          <w:szCs w:val="24"/>
        </w:rPr>
        <w:t>Beekun and Badawi (2005)</w:t>
      </w:r>
      <w:r w:rsidR="007965FB">
        <w:rPr>
          <w:rFonts w:ascii="Bookman Old Style" w:hAnsi="Bookman Old Style"/>
          <w:bCs/>
          <w:sz w:val="24"/>
          <w:szCs w:val="24"/>
        </w:rPr>
        <w:fldChar w:fldCharType="end"/>
      </w:r>
      <w:r>
        <w:rPr>
          <w:rFonts w:ascii="Bookman Old Style" w:hAnsi="Bookman Old Style"/>
          <w:bCs/>
          <w:sz w:val="24"/>
          <w:szCs w:val="24"/>
        </w:rPr>
        <w:t xml:space="preserve"> </w:t>
      </w:r>
      <w:r>
        <w:rPr>
          <w:rFonts w:ascii="Bookman Old Style" w:hAnsi="Bookman Old Style"/>
          <w:bCs/>
          <w:sz w:val="24"/>
          <w:szCs w:val="24"/>
          <w:lang w:val="en-US"/>
        </w:rPr>
        <w:t>stated</w:t>
      </w:r>
      <w:r>
        <w:rPr>
          <w:rFonts w:ascii="Bookman Old Style" w:hAnsi="Bookman Old Style"/>
          <w:bCs/>
          <w:sz w:val="24"/>
          <w:szCs w:val="24"/>
        </w:rPr>
        <w:t xml:space="preserve"> </w:t>
      </w:r>
      <w:r>
        <w:rPr>
          <w:rFonts w:ascii="Bookman Old Style" w:hAnsi="Bookman Old Style"/>
          <w:bCs/>
          <w:sz w:val="24"/>
          <w:szCs w:val="24"/>
          <w:lang w:val="en-US"/>
        </w:rPr>
        <w:t xml:space="preserve">that </w:t>
      </w:r>
      <w:r>
        <w:rPr>
          <w:rFonts w:ascii="Bookman Old Style" w:hAnsi="Bookman Old Style"/>
          <w:bCs/>
          <w:sz w:val="24"/>
          <w:szCs w:val="24"/>
        </w:rPr>
        <w:t xml:space="preserve">the concept of engagement from an Islamic point of view </w:t>
      </w:r>
      <w:r>
        <w:rPr>
          <w:rFonts w:ascii="Bookman Old Style" w:hAnsi="Bookman Old Style"/>
          <w:bCs/>
          <w:sz w:val="24"/>
          <w:szCs w:val="24"/>
          <w:lang w:val="en-US"/>
        </w:rPr>
        <w:t xml:space="preserve">is </w:t>
      </w:r>
      <w:r>
        <w:rPr>
          <w:rFonts w:ascii="Bookman Old Style" w:hAnsi="Bookman Old Style"/>
          <w:bCs/>
          <w:sz w:val="24"/>
          <w:szCs w:val="24"/>
        </w:rPr>
        <w:t>as follows</w:t>
      </w:r>
      <w:r w:rsidR="0082503D">
        <w:rPr>
          <w:rFonts w:ascii="Bookman Old Style" w:hAnsi="Bookman Old Style"/>
          <w:bCs/>
          <w:sz w:val="24"/>
          <w:szCs w:val="24"/>
          <w:lang w:val="en-US"/>
        </w:rPr>
        <w:t>:</w:t>
      </w:r>
    </w:p>
    <w:p w14:paraId="064C62CF" w14:textId="77777777" w:rsidR="004D50D0" w:rsidRDefault="00F966E9" w:rsidP="004D50D0">
      <w:pPr>
        <w:pStyle w:val="ListParagraph"/>
        <w:numPr>
          <w:ilvl w:val="0"/>
          <w:numId w:val="2"/>
        </w:numPr>
        <w:spacing w:after="0" w:line="360" w:lineRule="auto"/>
        <w:jc w:val="both"/>
        <w:rPr>
          <w:rFonts w:ascii="Bookman Old Style" w:hAnsi="Bookman Old Style"/>
          <w:bCs/>
          <w:sz w:val="24"/>
          <w:szCs w:val="24"/>
        </w:rPr>
      </w:pPr>
      <w:r>
        <w:rPr>
          <w:rFonts w:ascii="Bookman Old Style" w:hAnsi="Bookman Old Style"/>
          <w:bCs/>
          <w:sz w:val="24"/>
          <w:szCs w:val="24"/>
        </w:rPr>
        <w:t xml:space="preserve">The different characteristics of the organization, in this case, are those </w:t>
      </w:r>
      <w:r w:rsidR="0082503D">
        <w:rPr>
          <w:rFonts w:ascii="Bookman Old Style" w:hAnsi="Bookman Old Style"/>
          <w:bCs/>
          <w:sz w:val="24"/>
          <w:szCs w:val="24"/>
          <w:lang w:val="en-US"/>
        </w:rPr>
        <w:t>that</w:t>
      </w:r>
      <w:r w:rsidR="0082503D">
        <w:rPr>
          <w:rFonts w:ascii="Bookman Old Style" w:hAnsi="Bookman Old Style"/>
          <w:bCs/>
          <w:sz w:val="24"/>
          <w:szCs w:val="24"/>
        </w:rPr>
        <w:t xml:space="preserve"> </w:t>
      </w:r>
      <w:r>
        <w:rPr>
          <w:rFonts w:ascii="Bookman Old Style" w:hAnsi="Bookman Old Style"/>
          <w:bCs/>
          <w:sz w:val="24"/>
          <w:szCs w:val="24"/>
        </w:rPr>
        <w:t>are in accordance with sharia principles.</w:t>
      </w:r>
    </w:p>
    <w:p w14:paraId="3B7747D0" w14:textId="77777777" w:rsidR="004D50D0" w:rsidRDefault="00F966E9" w:rsidP="004D50D0">
      <w:pPr>
        <w:pStyle w:val="ListParagraph"/>
        <w:numPr>
          <w:ilvl w:val="0"/>
          <w:numId w:val="2"/>
        </w:numPr>
        <w:spacing w:after="0" w:line="360" w:lineRule="auto"/>
        <w:jc w:val="both"/>
        <w:rPr>
          <w:rFonts w:ascii="Bookman Old Style" w:hAnsi="Bookman Old Style"/>
          <w:bCs/>
          <w:sz w:val="24"/>
          <w:szCs w:val="24"/>
        </w:rPr>
      </w:pPr>
      <w:r>
        <w:rPr>
          <w:rFonts w:ascii="Bookman Old Style" w:hAnsi="Bookman Old Style"/>
          <w:bCs/>
          <w:sz w:val="24"/>
          <w:szCs w:val="24"/>
          <w:lang w:val="en-US"/>
        </w:rPr>
        <w:t>Some s</w:t>
      </w:r>
      <w:r>
        <w:rPr>
          <w:rFonts w:ascii="Bookman Old Style" w:hAnsi="Bookman Old Style"/>
          <w:bCs/>
          <w:sz w:val="24"/>
          <w:szCs w:val="24"/>
        </w:rPr>
        <w:t xml:space="preserve">ocial norms and Islamic ethics are generalized and </w:t>
      </w:r>
      <w:r>
        <w:rPr>
          <w:rFonts w:ascii="Bookman Old Style" w:hAnsi="Bookman Old Style"/>
          <w:bCs/>
          <w:sz w:val="24"/>
          <w:szCs w:val="24"/>
          <w:lang w:val="en-US"/>
        </w:rPr>
        <w:t>serve</w:t>
      </w:r>
      <w:r>
        <w:rPr>
          <w:rFonts w:ascii="Bookman Old Style" w:hAnsi="Bookman Old Style"/>
          <w:bCs/>
          <w:sz w:val="24"/>
          <w:szCs w:val="24"/>
        </w:rPr>
        <w:t xml:space="preserve"> </w:t>
      </w:r>
      <w:r>
        <w:rPr>
          <w:rFonts w:ascii="Bookman Old Style" w:hAnsi="Bookman Old Style"/>
          <w:bCs/>
          <w:sz w:val="24"/>
          <w:szCs w:val="24"/>
          <w:lang w:val="en-US"/>
        </w:rPr>
        <w:t xml:space="preserve">as </w:t>
      </w:r>
      <w:r>
        <w:rPr>
          <w:rFonts w:ascii="Bookman Old Style" w:hAnsi="Bookman Old Style"/>
          <w:bCs/>
          <w:sz w:val="24"/>
          <w:szCs w:val="24"/>
        </w:rPr>
        <w:t>a reference for individuals to act</w:t>
      </w:r>
      <w:r>
        <w:rPr>
          <w:rFonts w:ascii="Bookman Old Style" w:hAnsi="Bookman Old Style"/>
          <w:bCs/>
          <w:sz w:val="24"/>
          <w:szCs w:val="24"/>
          <w:lang w:val="en-US"/>
        </w:rPr>
        <w:t xml:space="preserve"> according to</w:t>
      </w:r>
      <w:r>
        <w:rPr>
          <w:rFonts w:ascii="Bookman Old Style" w:hAnsi="Bookman Old Style"/>
          <w:bCs/>
          <w:sz w:val="24"/>
          <w:szCs w:val="24"/>
        </w:rPr>
        <w:t xml:space="preserve"> </w:t>
      </w:r>
      <w:r>
        <w:rPr>
          <w:rFonts w:ascii="Bookman Old Style" w:hAnsi="Bookman Old Style"/>
          <w:bCs/>
          <w:sz w:val="24"/>
          <w:szCs w:val="24"/>
          <w:lang w:val="en-US"/>
        </w:rPr>
        <w:t xml:space="preserve">their </w:t>
      </w:r>
      <w:r>
        <w:rPr>
          <w:rFonts w:ascii="Bookman Old Style" w:hAnsi="Bookman Old Style"/>
          <w:bCs/>
          <w:sz w:val="24"/>
          <w:szCs w:val="24"/>
        </w:rPr>
        <w:t>belief</w:t>
      </w:r>
      <w:r>
        <w:rPr>
          <w:rFonts w:ascii="Bookman Old Style" w:hAnsi="Bookman Old Style"/>
          <w:bCs/>
          <w:sz w:val="24"/>
          <w:szCs w:val="24"/>
          <w:lang w:val="en-US"/>
        </w:rPr>
        <w:t>s</w:t>
      </w:r>
      <w:r>
        <w:rPr>
          <w:rFonts w:ascii="Bookman Old Style" w:hAnsi="Bookman Old Style"/>
          <w:bCs/>
          <w:sz w:val="24"/>
          <w:szCs w:val="24"/>
        </w:rPr>
        <w:t xml:space="preserve"> </w:t>
      </w:r>
      <w:r>
        <w:rPr>
          <w:rFonts w:ascii="Bookman Old Style" w:hAnsi="Bookman Old Style"/>
          <w:bCs/>
          <w:sz w:val="24"/>
          <w:szCs w:val="24"/>
          <w:lang w:val="en-US"/>
        </w:rPr>
        <w:t>and</w:t>
      </w:r>
      <w:r>
        <w:rPr>
          <w:rFonts w:ascii="Bookman Old Style" w:hAnsi="Bookman Old Style"/>
          <w:bCs/>
          <w:sz w:val="24"/>
          <w:szCs w:val="24"/>
        </w:rPr>
        <w:t xml:space="preserve"> responsibilit</w:t>
      </w:r>
      <w:r>
        <w:rPr>
          <w:rFonts w:ascii="Bookman Old Style" w:hAnsi="Bookman Old Style"/>
          <w:bCs/>
          <w:sz w:val="24"/>
          <w:szCs w:val="24"/>
          <w:lang w:val="en-US"/>
        </w:rPr>
        <w:t>ies</w:t>
      </w:r>
      <w:r>
        <w:rPr>
          <w:rFonts w:ascii="Bookman Old Style" w:hAnsi="Bookman Old Style"/>
          <w:bCs/>
          <w:sz w:val="24"/>
          <w:szCs w:val="24"/>
        </w:rPr>
        <w:t>.</w:t>
      </w:r>
    </w:p>
    <w:p w14:paraId="6A0AC6C4" w14:textId="77777777" w:rsidR="004D50D0" w:rsidRDefault="00F966E9" w:rsidP="004D50D0">
      <w:pPr>
        <w:pStyle w:val="ListParagraph"/>
        <w:numPr>
          <w:ilvl w:val="0"/>
          <w:numId w:val="2"/>
        </w:numPr>
        <w:spacing w:after="0" w:line="360" w:lineRule="auto"/>
        <w:jc w:val="both"/>
        <w:rPr>
          <w:rFonts w:ascii="Bookman Old Style" w:hAnsi="Bookman Old Style"/>
          <w:bCs/>
          <w:sz w:val="24"/>
          <w:szCs w:val="24"/>
        </w:rPr>
      </w:pPr>
      <w:r>
        <w:rPr>
          <w:rFonts w:ascii="Bookman Old Style" w:hAnsi="Bookman Old Style"/>
          <w:bCs/>
          <w:sz w:val="24"/>
          <w:szCs w:val="24"/>
        </w:rPr>
        <w:t xml:space="preserve">The sense of togetherness </w:t>
      </w:r>
      <w:r>
        <w:rPr>
          <w:rFonts w:ascii="Bookman Old Style" w:hAnsi="Bookman Old Style"/>
          <w:bCs/>
          <w:sz w:val="24"/>
          <w:szCs w:val="24"/>
          <w:lang w:val="en-US"/>
        </w:rPr>
        <w:t>exhibited by</w:t>
      </w:r>
      <w:r>
        <w:rPr>
          <w:rFonts w:ascii="Bookman Old Style" w:hAnsi="Bookman Old Style"/>
          <w:bCs/>
          <w:sz w:val="24"/>
          <w:szCs w:val="24"/>
        </w:rPr>
        <w:t xml:space="preserve"> the organization, management, employees, and customers </w:t>
      </w:r>
      <w:r w:rsidR="0082503D">
        <w:rPr>
          <w:rFonts w:ascii="Bookman Old Style" w:hAnsi="Bookman Old Style"/>
          <w:bCs/>
          <w:sz w:val="24"/>
          <w:szCs w:val="24"/>
          <w:lang w:val="en-US"/>
        </w:rPr>
        <w:t>is</w:t>
      </w:r>
      <w:r w:rsidR="0082503D">
        <w:rPr>
          <w:rFonts w:ascii="Bookman Old Style" w:hAnsi="Bookman Old Style"/>
          <w:bCs/>
          <w:sz w:val="24"/>
          <w:szCs w:val="24"/>
        </w:rPr>
        <w:t xml:space="preserve"> </w:t>
      </w:r>
      <w:r>
        <w:rPr>
          <w:rFonts w:ascii="Bookman Old Style" w:hAnsi="Bookman Old Style"/>
          <w:bCs/>
          <w:sz w:val="24"/>
          <w:szCs w:val="24"/>
        </w:rPr>
        <w:t>following sharia principles.</w:t>
      </w:r>
    </w:p>
    <w:p w14:paraId="3A7843BE" w14:textId="77777777" w:rsidR="004D50D0" w:rsidRDefault="00F966E9" w:rsidP="004D50D0">
      <w:pPr>
        <w:pStyle w:val="ListParagraph"/>
        <w:numPr>
          <w:ilvl w:val="0"/>
          <w:numId w:val="2"/>
        </w:numPr>
        <w:spacing w:after="0" w:line="360" w:lineRule="auto"/>
        <w:jc w:val="both"/>
        <w:rPr>
          <w:rFonts w:ascii="Bookman Old Style" w:hAnsi="Bookman Old Style"/>
          <w:bCs/>
          <w:sz w:val="24"/>
          <w:szCs w:val="24"/>
        </w:rPr>
      </w:pPr>
      <w:r>
        <w:rPr>
          <w:rFonts w:ascii="Bookman Old Style" w:hAnsi="Bookman Old Style"/>
          <w:bCs/>
          <w:sz w:val="24"/>
          <w:szCs w:val="24"/>
        </w:rPr>
        <w:t xml:space="preserve">Trust from the community </w:t>
      </w:r>
      <w:r>
        <w:rPr>
          <w:rFonts w:ascii="Bookman Old Style" w:hAnsi="Bookman Old Style"/>
          <w:bCs/>
          <w:sz w:val="24"/>
          <w:szCs w:val="24"/>
          <w:lang w:val="en-US"/>
        </w:rPr>
        <w:t>is</w:t>
      </w:r>
      <w:r>
        <w:rPr>
          <w:rFonts w:ascii="Bookman Old Style" w:hAnsi="Bookman Old Style"/>
          <w:bCs/>
          <w:sz w:val="24"/>
          <w:szCs w:val="24"/>
        </w:rPr>
        <w:t xml:space="preserve"> evidenced by the increasing number of new branch offices.</w:t>
      </w:r>
    </w:p>
    <w:p w14:paraId="32CB9123" w14:textId="77777777" w:rsidR="004D50D0" w:rsidRDefault="00F966E9" w:rsidP="004D50D0">
      <w:pPr>
        <w:pStyle w:val="ListParagraph"/>
        <w:spacing w:after="0" w:line="360" w:lineRule="auto"/>
        <w:ind w:left="1560" w:firstLine="567"/>
        <w:jc w:val="both"/>
        <w:rPr>
          <w:rFonts w:ascii="Bookman Old Style" w:hAnsi="Bookman Old Style"/>
          <w:bCs/>
          <w:sz w:val="24"/>
          <w:szCs w:val="24"/>
        </w:rPr>
      </w:pPr>
      <w:r>
        <w:rPr>
          <w:rFonts w:ascii="Bookman Old Style" w:hAnsi="Bookman Old Style"/>
          <w:bCs/>
          <w:sz w:val="24"/>
          <w:szCs w:val="24"/>
        </w:rPr>
        <w:t xml:space="preserve">Meanwhile, according to the Islamic </w:t>
      </w:r>
      <w:r>
        <w:rPr>
          <w:rFonts w:ascii="Bookman Old Style" w:hAnsi="Bookman Old Style"/>
          <w:bCs/>
          <w:sz w:val="24"/>
          <w:szCs w:val="24"/>
          <w:lang w:val="en-US"/>
        </w:rPr>
        <w:t>perspective,</w:t>
      </w:r>
      <w:r>
        <w:rPr>
          <w:rFonts w:ascii="Bookman Old Style" w:hAnsi="Bookman Old Style"/>
          <w:bCs/>
          <w:sz w:val="24"/>
          <w:szCs w:val="24"/>
        </w:rPr>
        <w:t xml:space="preserve"> </w:t>
      </w:r>
      <w:r>
        <w:rPr>
          <w:rFonts w:ascii="Bookman Old Style" w:hAnsi="Bookman Old Style"/>
          <w:bCs/>
          <w:sz w:val="24"/>
          <w:szCs w:val="24"/>
          <w:lang w:val="en-US"/>
        </w:rPr>
        <w:t xml:space="preserve">the main aim of these organizations </w:t>
      </w:r>
      <w:r>
        <w:rPr>
          <w:rFonts w:ascii="Bookman Old Style" w:hAnsi="Bookman Old Style"/>
          <w:bCs/>
          <w:sz w:val="24"/>
          <w:szCs w:val="24"/>
        </w:rPr>
        <w:t xml:space="preserve">is to </w:t>
      </w:r>
      <w:r>
        <w:rPr>
          <w:rFonts w:ascii="Bookman Old Style" w:hAnsi="Bookman Old Style"/>
          <w:bCs/>
          <w:sz w:val="24"/>
          <w:szCs w:val="24"/>
          <w:lang w:val="en-US"/>
        </w:rPr>
        <w:t>be</w:t>
      </w:r>
      <w:r>
        <w:rPr>
          <w:rFonts w:ascii="Bookman Old Style" w:hAnsi="Bookman Old Style"/>
          <w:bCs/>
          <w:sz w:val="24"/>
          <w:szCs w:val="24"/>
        </w:rPr>
        <w:t xml:space="preserve"> </w:t>
      </w:r>
      <w:r>
        <w:rPr>
          <w:rFonts w:ascii="Bookman Old Style" w:hAnsi="Bookman Old Style"/>
          <w:bCs/>
          <w:sz w:val="24"/>
          <w:szCs w:val="24"/>
          <w:lang w:val="en-US"/>
        </w:rPr>
        <w:t>merciful</w:t>
      </w:r>
      <w:r>
        <w:rPr>
          <w:rFonts w:ascii="Bookman Old Style" w:hAnsi="Bookman Old Style"/>
          <w:bCs/>
          <w:sz w:val="24"/>
          <w:szCs w:val="24"/>
        </w:rPr>
        <w:t xml:space="preserve"> (Beekun </w:t>
      </w:r>
      <w:r>
        <w:rPr>
          <w:rFonts w:ascii="Bookman Old Style" w:hAnsi="Bookman Old Style"/>
          <w:bCs/>
          <w:sz w:val="24"/>
          <w:szCs w:val="24"/>
          <w:lang w:val="en-US"/>
        </w:rPr>
        <w:t>&amp;</w:t>
      </w:r>
      <w:r>
        <w:rPr>
          <w:rFonts w:ascii="Bookman Old Style" w:hAnsi="Bookman Old Style"/>
          <w:bCs/>
          <w:sz w:val="24"/>
          <w:szCs w:val="24"/>
        </w:rPr>
        <w:t xml:space="preserve"> Badawi, 2005). This goal is </w:t>
      </w:r>
      <w:r>
        <w:rPr>
          <w:rFonts w:ascii="Bookman Old Style" w:hAnsi="Bookman Old Style"/>
          <w:bCs/>
          <w:sz w:val="24"/>
          <w:szCs w:val="24"/>
          <w:lang w:val="en-US"/>
        </w:rPr>
        <w:t xml:space="preserve">normatively </w:t>
      </w:r>
      <w:r>
        <w:rPr>
          <w:rFonts w:ascii="Bookman Old Style" w:hAnsi="Bookman Old Style"/>
          <w:bCs/>
          <w:sz w:val="24"/>
          <w:szCs w:val="24"/>
        </w:rPr>
        <w:t xml:space="preserve">based on Islamic beliefs and the </w:t>
      </w:r>
      <w:r>
        <w:rPr>
          <w:rFonts w:ascii="Bookman Old Style" w:hAnsi="Bookman Old Style"/>
          <w:bCs/>
          <w:sz w:val="24"/>
          <w:szCs w:val="24"/>
          <w:lang w:val="en-US"/>
        </w:rPr>
        <w:t xml:space="preserve">actual </w:t>
      </w:r>
      <w:r>
        <w:rPr>
          <w:rFonts w:ascii="Bookman Old Style" w:hAnsi="Bookman Old Style"/>
          <w:bCs/>
          <w:sz w:val="24"/>
          <w:szCs w:val="24"/>
        </w:rPr>
        <w:t xml:space="preserve">reason </w:t>
      </w:r>
      <w:r>
        <w:rPr>
          <w:rFonts w:ascii="Bookman Old Style" w:hAnsi="Bookman Old Style"/>
          <w:bCs/>
          <w:sz w:val="24"/>
          <w:szCs w:val="24"/>
          <w:lang w:val="en-US"/>
        </w:rPr>
        <w:t>behind</w:t>
      </w:r>
      <w:r>
        <w:rPr>
          <w:rFonts w:ascii="Bookman Old Style" w:hAnsi="Bookman Old Style"/>
          <w:bCs/>
          <w:sz w:val="24"/>
          <w:szCs w:val="24"/>
        </w:rPr>
        <w:t xml:space="preserve"> </w:t>
      </w:r>
      <w:r>
        <w:rPr>
          <w:rFonts w:ascii="Bookman Old Style" w:hAnsi="Bookman Old Style"/>
          <w:bCs/>
          <w:sz w:val="24"/>
          <w:szCs w:val="24"/>
          <w:lang w:val="en-US"/>
        </w:rPr>
        <w:t xml:space="preserve">the creation of </w:t>
      </w:r>
      <w:r>
        <w:rPr>
          <w:rFonts w:ascii="Bookman Old Style" w:hAnsi="Bookman Old Style"/>
          <w:bCs/>
          <w:sz w:val="24"/>
          <w:szCs w:val="24"/>
        </w:rPr>
        <w:t xml:space="preserve">humans. </w:t>
      </w:r>
      <w:r>
        <w:rPr>
          <w:rFonts w:ascii="Bookman Old Style" w:hAnsi="Bookman Old Style"/>
          <w:bCs/>
          <w:sz w:val="24"/>
          <w:szCs w:val="24"/>
          <w:lang w:val="en-US"/>
        </w:rPr>
        <w:t>Irrespective of the fact that</w:t>
      </w:r>
      <w:r>
        <w:rPr>
          <w:rFonts w:ascii="Bookman Old Style" w:hAnsi="Bookman Old Style"/>
          <w:bCs/>
          <w:sz w:val="24"/>
          <w:szCs w:val="24"/>
        </w:rPr>
        <w:t xml:space="preserve"> these are abstract, </w:t>
      </w:r>
      <w:r>
        <w:rPr>
          <w:rFonts w:ascii="Bookman Old Style" w:hAnsi="Bookman Old Style"/>
          <w:bCs/>
          <w:sz w:val="24"/>
          <w:szCs w:val="24"/>
          <w:lang w:val="en-US"/>
        </w:rPr>
        <w:t>some are</w:t>
      </w:r>
      <w:r>
        <w:rPr>
          <w:rFonts w:ascii="Bookman Old Style" w:hAnsi="Bookman Old Style"/>
          <w:bCs/>
          <w:sz w:val="24"/>
          <w:szCs w:val="24"/>
        </w:rPr>
        <w:t xml:space="preserve"> practical</w:t>
      </w:r>
      <w:r>
        <w:rPr>
          <w:rFonts w:ascii="Bookman Old Style" w:hAnsi="Bookman Old Style"/>
          <w:bCs/>
          <w:sz w:val="24"/>
          <w:szCs w:val="24"/>
          <w:lang w:val="en-US"/>
        </w:rPr>
        <w:t>ly</w:t>
      </w:r>
      <w:r>
        <w:rPr>
          <w:rFonts w:ascii="Bookman Old Style" w:hAnsi="Bookman Old Style"/>
          <w:bCs/>
          <w:sz w:val="24"/>
          <w:szCs w:val="24"/>
        </w:rPr>
        <w:t xml:space="preserve"> inspired by the values </w:t>
      </w:r>
      <w:r>
        <w:rPr>
          <w:rFonts w:ascii="Times New Roman" w:hAnsi="Times New Roman"/>
          <w:bCs/>
          <w:sz w:val="24"/>
          <w:szCs w:val="24"/>
        </w:rPr>
        <w:t>​​</w:t>
      </w:r>
      <w:r>
        <w:rPr>
          <w:rFonts w:ascii="Bookman Old Style" w:hAnsi="Bookman Old Style"/>
          <w:bCs/>
          <w:sz w:val="24"/>
          <w:szCs w:val="24"/>
        </w:rPr>
        <w:t xml:space="preserve">of the main goal (Ratnasari, Gunawan, Mawardi, et al., 2020). </w:t>
      </w:r>
      <w:r>
        <w:rPr>
          <w:rFonts w:ascii="Bookman Old Style" w:hAnsi="Bookman Old Style"/>
          <w:bCs/>
          <w:sz w:val="24"/>
          <w:szCs w:val="24"/>
          <w:lang w:val="en-US"/>
        </w:rPr>
        <w:t>E</w:t>
      </w:r>
      <w:r>
        <w:rPr>
          <w:rFonts w:ascii="Bookman Old Style" w:hAnsi="Bookman Old Style"/>
          <w:bCs/>
          <w:sz w:val="24"/>
          <w:szCs w:val="24"/>
        </w:rPr>
        <w:t xml:space="preserve">thical regulations are </w:t>
      </w:r>
      <w:r>
        <w:rPr>
          <w:rFonts w:ascii="Bookman Old Style" w:hAnsi="Bookman Old Style"/>
          <w:bCs/>
          <w:sz w:val="24"/>
          <w:szCs w:val="24"/>
          <w:lang w:val="en-US"/>
        </w:rPr>
        <w:t>implemented</w:t>
      </w:r>
      <w:r>
        <w:rPr>
          <w:rFonts w:ascii="Bookman Old Style" w:hAnsi="Bookman Old Style"/>
          <w:bCs/>
          <w:sz w:val="24"/>
          <w:szCs w:val="24"/>
        </w:rPr>
        <w:t xml:space="preserve"> to ensure that efforts to realize main </w:t>
      </w:r>
      <w:r>
        <w:rPr>
          <w:rFonts w:ascii="Bookman Old Style" w:hAnsi="Bookman Old Style"/>
          <w:bCs/>
          <w:sz w:val="24"/>
          <w:szCs w:val="24"/>
          <w:lang w:val="en-US"/>
        </w:rPr>
        <w:t>and</w:t>
      </w:r>
      <w:r>
        <w:rPr>
          <w:rFonts w:ascii="Bookman Old Style" w:hAnsi="Bookman Old Style"/>
          <w:bCs/>
          <w:sz w:val="24"/>
          <w:szCs w:val="24"/>
        </w:rPr>
        <w:t xml:space="preserve"> operative goal</w:t>
      </w:r>
      <w:r>
        <w:rPr>
          <w:rFonts w:ascii="Bookman Old Style" w:hAnsi="Bookman Old Style"/>
          <w:bCs/>
          <w:sz w:val="24"/>
          <w:szCs w:val="24"/>
          <w:lang w:val="en-US"/>
        </w:rPr>
        <w:t>s</w:t>
      </w:r>
      <w:r>
        <w:rPr>
          <w:rFonts w:ascii="Bookman Old Style" w:hAnsi="Bookman Old Style"/>
          <w:bCs/>
          <w:sz w:val="24"/>
          <w:szCs w:val="24"/>
        </w:rPr>
        <w:t xml:space="preserve"> are </w:t>
      </w:r>
      <w:r>
        <w:rPr>
          <w:rFonts w:ascii="Bookman Old Style" w:hAnsi="Bookman Old Style"/>
          <w:bCs/>
          <w:sz w:val="24"/>
          <w:szCs w:val="24"/>
          <w:lang w:val="en-US"/>
        </w:rPr>
        <w:t>properly</w:t>
      </w:r>
      <w:r>
        <w:rPr>
          <w:rFonts w:ascii="Bookman Old Style" w:hAnsi="Bookman Old Style"/>
          <w:bCs/>
          <w:sz w:val="24"/>
          <w:szCs w:val="24"/>
        </w:rPr>
        <w:t xml:space="preserve"> </w:t>
      </w:r>
      <w:r>
        <w:rPr>
          <w:rFonts w:ascii="Bookman Old Style" w:hAnsi="Bookman Old Style"/>
          <w:bCs/>
          <w:sz w:val="24"/>
          <w:szCs w:val="24"/>
          <w:lang w:val="en-US"/>
        </w:rPr>
        <w:t>executed</w:t>
      </w:r>
      <w:r>
        <w:rPr>
          <w:rFonts w:ascii="Bookman Old Style" w:hAnsi="Bookman Old Style"/>
          <w:bCs/>
          <w:sz w:val="24"/>
          <w:szCs w:val="24"/>
        </w:rPr>
        <w:t xml:space="preserve"> (Ali </w:t>
      </w:r>
      <w:r>
        <w:rPr>
          <w:rFonts w:ascii="Bookman Old Style" w:hAnsi="Bookman Old Style"/>
          <w:bCs/>
          <w:sz w:val="24"/>
          <w:szCs w:val="24"/>
          <w:lang w:val="en-US"/>
        </w:rPr>
        <w:t>&amp;</w:t>
      </w:r>
      <w:r>
        <w:rPr>
          <w:rFonts w:ascii="Bookman Old Style" w:hAnsi="Bookman Old Style"/>
          <w:bCs/>
          <w:sz w:val="24"/>
          <w:szCs w:val="24"/>
        </w:rPr>
        <w:t xml:space="preserve"> Al-Kazemi, 2007).</w:t>
      </w:r>
    </w:p>
    <w:p w14:paraId="468BBFA2" w14:textId="77777777" w:rsidR="004D50D0" w:rsidRDefault="00F966E9" w:rsidP="004D50D0">
      <w:pPr>
        <w:pStyle w:val="ListParagraph"/>
        <w:spacing w:after="0" w:line="360" w:lineRule="auto"/>
        <w:ind w:left="1560" w:firstLine="567"/>
        <w:jc w:val="both"/>
        <w:rPr>
          <w:rFonts w:ascii="Bookman Old Style" w:hAnsi="Bookman Old Style"/>
          <w:bCs/>
          <w:sz w:val="24"/>
          <w:szCs w:val="24"/>
        </w:rPr>
      </w:pPr>
      <w:r>
        <w:rPr>
          <w:rFonts w:ascii="Bookman Old Style" w:hAnsi="Bookman Old Style"/>
          <w:bCs/>
          <w:sz w:val="24"/>
          <w:szCs w:val="24"/>
        </w:rPr>
        <w:t>Referring to the nature of justice, Islamic ethics function</w:t>
      </w:r>
      <w:r>
        <w:rPr>
          <w:rFonts w:ascii="Bookman Old Style" w:hAnsi="Bookman Old Style"/>
          <w:bCs/>
          <w:sz w:val="24"/>
          <w:szCs w:val="24"/>
          <w:lang w:val="en-US"/>
        </w:rPr>
        <w:t>s</w:t>
      </w:r>
      <w:r>
        <w:rPr>
          <w:rFonts w:ascii="Bookman Old Style" w:hAnsi="Bookman Old Style"/>
          <w:bCs/>
          <w:sz w:val="24"/>
          <w:szCs w:val="24"/>
        </w:rPr>
        <w:t xml:space="preserve"> as a source </w:t>
      </w:r>
      <w:r>
        <w:rPr>
          <w:rFonts w:ascii="Bookman Old Style" w:hAnsi="Bookman Old Style"/>
          <w:bCs/>
          <w:sz w:val="24"/>
          <w:szCs w:val="24"/>
          <w:lang w:val="en-US"/>
        </w:rPr>
        <w:t xml:space="preserve">used </w:t>
      </w:r>
      <w:r>
        <w:rPr>
          <w:rFonts w:ascii="Bookman Old Style" w:hAnsi="Bookman Old Style"/>
          <w:bCs/>
          <w:sz w:val="24"/>
          <w:szCs w:val="24"/>
        </w:rPr>
        <w:t xml:space="preserve">to distinguish right </w:t>
      </w:r>
      <w:r>
        <w:rPr>
          <w:rFonts w:ascii="Bookman Old Style" w:hAnsi="Bookman Old Style"/>
          <w:bCs/>
          <w:sz w:val="24"/>
          <w:szCs w:val="24"/>
          <w:lang w:val="en-US"/>
        </w:rPr>
        <w:t>from</w:t>
      </w:r>
      <w:r>
        <w:rPr>
          <w:rFonts w:ascii="Bookman Old Style" w:hAnsi="Bookman Old Style"/>
          <w:bCs/>
          <w:sz w:val="24"/>
          <w:szCs w:val="24"/>
        </w:rPr>
        <w:t xml:space="preserve"> wrong (Ratnasari et al., 2021). </w:t>
      </w:r>
      <w:r>
        <w:rPr>
          <w:rFonts w:ascii="Bookman Old Style" w:hAnsi="Bookman Old Style"/>
          <w:bCs/>
          <w:sz w:val="24"/>
          <w:szCs w:val="24"/>
          <w:lang w:val="en-US"/>
        </w:rPr>
        <w:t>S</w:t>
      </w:r>
      <w:r>
        <w:rPr>
          <w:rFonts w:ascii="Bookman Old Style" w:hAnsi="Bookman Old Style"/>
          <w:bCs/>
          <w:sz w:val="24"/>
          <w:szCs w:val="24"/>
        </w:rPr>
        <w:t>haria</w:t>
      </w:r>
      <w:r>
        <w:rPr>
          <w:rFonts w:ascii="Bookman Old Style" w:hAnsi="Bookman Old Style"/>
          <w:bCs/>
          <w:sz w:val="24"/>
          <w:szCs w:val="24"/>
          <w:lang w:val="en-US"/>
        </w:rPr>
        <w:t xml:space="preserve"> law</w:t>
      </w:r>
      <w:r>
        <w:rPr>
          <w:rFonts w:ascii="Bookman Old Style" w:hAnsi="Bookman Old Style"/>
          <w:bCs/>
          <w:sz w:val="24"/>
          <w:szCs w:val="24"/>
        </w:rPr>
        <w:t xml:space="preserve"> </w:t>
      </w:r>
      <w:r>
        <w:rPr>
          <w:rFonts w:ascii="Bookman Old Style" w:hAnsi="Bookman Old Style"/>
          <w:bCs/>
          <w:sz w:val="24"/>
          <w:szCs w:val="24"/>
          <w:lang w:val="en-US"/>
        </w:rPr>
        <w:t xml:space="preserve">does </w:t>
      </w:r>
      <w:r>
        <w:rPr>
          <w:rFonts w:ascii="Bookman Old Style" w:hAnsi="Bookman Old Style"/>
          <w:bCs/>
          <w:sz w:val="24"/>
          <w:szCs w:val="24"/>
        </w:rPr>
        <w:t xml:space="preserve">not only bring someone closer to God, </w:t>
      </w:r>
      <w:r>
        <w:rPr>
          <w:rFonts w:ascii="Bookman Old Style" w:hAnsi="Bookman Old Style"/>
          <w:bCs/>
          <w:sz w:val="24"/>
          <w:szCs w:val="24"/>
          <w:lang w:val="en-US"/>
        </w:rPr>
        <w:t>rather</w:t>
      </w:r>
      <w:r>
        <w:rPr>
          <w:rFonts w:ascii="Bookman Old Style" w:hAnsi="Bookman Old Style"/>
          <w:bCs/>
          <w:sz w:val="24"/>
          <w:szCs w:val="24"/>
        </w:rPr>
        <w:t xml:space="preserve"> </w:t>
      </w:r>
      <w:r>
        <w:rPr>
          <w:rFonts w:ascii="Bookman Old Style" w:hAnsi="Bookman Old Style"/>
          <w:bCs/>
          <w:sz w:val="24"/>
          <w:szCs w:val="24"/>
          <w:lang w:val="en-US"/>
        </w:rPr>
        <w:t xml:space="preserve">it </w:t>
      </w:r>
      <w:r>
        <w:rPr>
          <w:rFonts w:ascii="Bookman Old Style" w:hAnsi="Bookman Old Style"/>
          <w:bCs/>
          <w:sz w:val="24"/>
          <w:szCs w:val="24"/>
        </w:rPr>
        <w:t xml:space="preserve">also facilitates the </w:t>
      </w:r>
      <w:r>
        <w:rPr>
          <w:rFonts w:ascii="Bookman Old Style" w:hAnsi="Bookman Old Style"/>
          <w:bCs/>
          <w:sz w:val="24"/>
          <w:szCs w:val="24"/>
          <w:lang w:val="en-US"/>
        </w:rPr>
        <w:t>development</w:t>
      </w:r>
      <w:r>
        <w:rPr>
          <w:rFonts w:ascii="Bookman Old Style" w:hAnsi="Bookman Old Style"/>
          <w:bCs/>
          <w:sz w:val="24"/>
          <w:szCs w:val="24"/>
        </w:rPr>
        <w:t xml:space="preserve"> of a just society and individuals </w:t>
      </w:r>
      <w:r>
        <w:rPr>
          <w:rFonts w:ascii="Bookman Old Style" w:hAnsi="Bookman Old Style"/>
          <w:bCs/>
          <w:sz w:val="24"/>
          <w:szCs w:val="24"/>
          <w:lang w:val="en-US"/>
        </w:rPr>
        <w:t>that</w:t>
      </w:r>
      <w:r>
        <w:rPr>
          <w:rFonts w:ascii="Bookman Old Style" w:hAnsi="Bookman Old Style"/>
          <w:bCs/>
          <w:sz w:val="24"/>
          <w:szCs w:val="24"/>
        </w:rPr>
        <w:t xml:space="preserve"> can maximize their potential and welfare (Beekun </w:t>
      </w:r>
      <w:r>
        <w:rPr>
          <w:rFonts w:ascii="Bookman Old Style" w:hAnsi="Bookman Old Style"/>
          <w:bCs/>
          <w:sz w:val="24"/>
          <w:szCs w:val="24"/>
          <w:lang w:val="en-US"/>
        </w:rPr>
        <w:t>&amp;</w:t>
      </w:r>
      <w:r>
        <w:rPr>
          <w:rFonts w:ascii="Bookman Old Style" w:hAnsi="Bookman Old Style"/>
          <w:bCs/>
          <w:sz w:val="24"/>
          <w:szCs w:val="24"/>
        </w:rPr>
        <w:t xml:space="preserve"> Badawi, 2005).</w:t>
      </w:r>
    </w:p>
    <w:p w14:paraId="7A439479" w14:textId="77777777" w:rsidR="004D50D0" w:rsidRDefault="00F966E9" w:rsidP="004D50D0">
      <w:pPr>
        <w:pStyle w:val="ListParagraph"/>
        <w:spacing w:after="0" w:line="360" w:lineRule="auto"/>
        <w:ind w:left="1560" w:firstLine="567"/>
        <w:jc w:val="both"/>
        <w:rPr>
          <w:rFonts w:ascii="Bookman Old Style" w:hAnsi="Bookman Old Style"/>
          <w:bCs/>
          <w:sz w:val="24"/>
          <w:szCs w:val="24"/>
        </w:rPr>
      </w:pPr>
      <w:r>
        <w:rPr>
          <w:rFonts w:ascii="Bookman Old Style" w:hAnsi="Bookman Old Style"/>
          <w:bCs/>
          <w:sz w:val="24"/>
          <w:szCs w:val="24"/>
        </w:rPr>
        <w:t xml:space="preserve">Based on the </w:t>
      </w:r>
      <w:r>
        <w:rPr>
          <w:rFonts w:ascii="Bookman Old Style" w:hAnsi="Bookman Old Style"/>
          <w:bCs/>
          <w:sz w:val="24"/>
          <w:szCs w:val="24"/>
          <w:lang w:val="en-US"/>
        </w:rPr>
        <w:t xml:space="preserve">earlier mentioned </w:t>
      </w:r>
      <w:r>
        <w:rPr>
          <w:rFonts w:ascii="Bookman Old Style" w:hAnsi="Bookman Old Style"/>
          <w:bCs/>
          <w:sz w:val="24"/>
          <w:szCs w:val="24"/>
        </w:rPr>
        <w:t xml:space="preserve">description, it </w:t>
      </w:r>
      <w:r>
        <w:rPr>
          <w:rFonts w:ascii="Bookman Old Style" w:hAnsi="Bookman Old Style"/>
          <w:bCs/>
          <w:sz w:val="24"/>
          <w:szCs w:val="24"/>
          <w:lang w:val="en-US"/>
        </w:rPr>
        <w:t>was</w:t>
      </w:r>
      <w:r>
        <w:rPr>
          <w:rFonts w:ascii="Bookman Old Style" w:hAnsi="Bookman Old Style"/>
          <w:bCs/>
          <w:sz w:val="24"/>
          <w:szCs w:val="24"/>
        </w:rPr>
        <w:t xml:space="preserve"> concluded that sharia engagement is an individual's attachment to the organization, whether physically, emotionally, or spiritually based on belief, balance</w:t>
      </w:r>
      <w:r>
        <w:rPr>
          <w:rFonts w:ascii="Bookman Old Style" w:hAnsi="Bookman Old Style"/>
          <w:bCs/>
          <w:sz w:val="24"/>
          <w:szCs w:val="24"/>
          <w:lang w:val="en-US"/>
        </w:rPr>
        <w:t xml:space="preserve"> or </w:t>
      </w:r>
      <w:r>
        <w:rPr>
          <w:rFonts w:ascii="Bookman Old Style" w:hAnsi="Bookman Old Style"/>
          <w:bCs/>
          <w:sz w:val="24"/>
          <w:szCs w:val="24"/>
        </w:rPr>
        <w:t xml:space="preserve">fairness, freedom, and responsibility. </w:t>
      </w:r>
      <w:r w:rsidR="001350F8">
        <w:rPr>
          <w:rFonts w:ascii="Bookman Old Style" w:hAnsi="Bookman Old Style"/>
          <w:bCs/>
          <w:sz w:val="24"/>
          <w:szCs w:val="24"/>
          <w:lang w:val="en-US"/>
        </w:rPr>
        <w:t>T</w:t>
      </w:r>
      <w:r>
        <w:rPr>
          <w:rFonts w:ascii="Bookman Old Style" w:hAnsi="Bookman Old Style"/>
          <w:bCs/>
          <w:sz w:val="24"/>
          <w:szCs w:val="24"/>
        </w:rPr>
        <w:t xml:space="preserve">he concept of </w:t>
      </w:r>
      <w:r>
        <w:rPr>
          <w:rFonts w:ascii="Bookman Old Style" w:hAnsi="Bookman Old Style"/>
          <w:bCs/>
          <w:sz w:val="24"/>
          <w:szCs w:val="24"/>
          <w:lang w:val="en-US"/>
        </w:rPr>
        <w:t xml:space="preserve">sharia engagement </w:t>
      </w:r>
      <w:r>
        <w:rPr>
          <w:rFonts w:ascii="Bookman Old Style" w:hAnsi="Bookman Old Style"/>
          <w:bCs/>
          <w:sz w:val="24"/>
          <w:szCs w:val="24"/>
        </w:rPr>
        <w:t>is a one-level development</w:t>
      </w:r>
      <w:r>
        <w:rPr>
          <w:rFonts w:ascii="Bookman Old Style" w:hAnsi="Bookman Old Style"/>
          <w:bCs/>
          <w:sz w:val="24"/>
          <w:szCs w:val="24"/>
          <w:lang w:val="en-US"/>
        </w:rPr>
        <w:t xml:space="preserve"> of </w:t>
      </w:r>
      <w:r>
        <w:rPr>
          <w:rFonts w:ascii="Bookman Old Style" w:hAnsi="Bookman Old Style"/>
          <w:bCs/>
          <w:sz w:val="24"/>
          <w:szCs w:val="24"/>
          <w:lang w:val="en-US"/>
        </w:rPr>
        <w:lastRenderedPageBreak/>
        <w:t>employee engagement concept</w:t>
      </w:r>
      <w:r>
        <w:rPr>
          <w:rFonts w:ascii="Bookman Old Style" w:hAnsi="Bookman Old Style"/>
          <w:bCs/>
          <w:sz w:val="24"/>
          <w:szCs w:val="24"/>
        </w:rPr>
        <w:t xml:space="preserve">, </w:t>
      </w:r>
      <w:r w:rsidR="00857767">
        <w:rPr>
          <w:rFonts w:ascii="Bookman Old Style" w:hAnsi="Bookman Old Style"/>
          <w:bCs/>
          <w:sz w:val="24"/>
          <w:szCs w:val="24"/>
          <w:lang w:val="en-US"/>
        </w:rPr>
        <w:t xml:space="preserve">which </w:t>
      </w:r>
      <w:r>
        <w:rPr>
          <w:rFonts w:ascii="Bookman Old Style" w:hAnsi="Bookman Old Style"/>
          <w:bCs/>
          <w:sz w:val="24"/>
          <w:szCs w:val="24"/>
          <w:lang w:val="en-US"/>
        </w:rPr>
        <w:t>emerges</w:t>
      </w:r>
      <w:r>
        <w:rPr>
          <w:rFonts w:ascii="Bookman Old Style" w:hAnsi="Bookman Old Style"/>
          <w:bCs/>
          <w:sz w:val="24"/>
          <w:szCs w:val="24"/>
        </w:rPr>
        <w:t xml:space="preserve"> </w:t>
      </w:r>
      <w:r w:rsidR="00857767">
        <w:rPr>
          <w:rFonts w:ascii="Bookman Old Style" w:hAnsi="Bookman Old Style"/>
          <w:bCs/>
          <w:sz w:val="24"/>
          <w:szCs w:val="24"/>
          <w:lang w:val="en-US"/>
        </w:rPr>
        <w:t>due to</w:t>
      </w:r>
      <w:r>
        <w:rPr>
          <w:rFonts w:ascii="Bookman Old Style" w:hAnsi="Bookman Old Style"/>
          <w:bCs/>
          <w:sz w:val="24"/>
          <w:szCs w:val="24"/>
        </w:rPr>
        <w:t xml:space="preserve"> the work system</w:t>
      </w:r>
      <w:r w:rsidR="00857767">
        <w:rPr>
          <w:rFonts w:ascii="Bookman Old Style" w:hAnsi="Bookman Old Style"/>
          <w:bCs/>
          <w:sz w:val="24"/>
          <w:szCs w:val="24"/>
          <w:lang w:val="en-US"/>
        </w:rPr>
        <w:t>, the formed ubudiah</w:t>
      </w:r>
      <w:r>
        <w:rPr>
          <w:rFonts w:ascii="Bookman Old Style" w:hAnsi="Bookman Old Style"/>
          <w:bCs/>
          <w:sz w:val="24"/>
          <w:szCs w:val="24"/>
        </w:rPr>
        <w:t xml:space="preserve"> </w:t>
      </w:r>
      <w:r w:rsidR="00857767">
        <w:rPr>
          <w:rFonts w:ascii="Bookman Old Style" w:hAnsi="Bookman Old Style"/>
          <w:bCs/>
          <w:sz w:val="24"/>
          <w:szCs w:val="24"/>
          <w:lang w:val="en-US"/>
        </w:rPr>
        <w:t>and</w:t>
      </w:r>
      <w:r>
        <w:rPr>
          <w:rFonts w:ascii="Bookman Old Style" w:hAnsi="Bookman Old Style"/>
          <w:bCs/>
          <w:sz w:val="24"/>
          <w:szCs w:val="24"/>
        </w:rPr>
        <w:t xml:space="preserve"> </w:t>
      </w:r>
      <w:r w:rsidR="00857767">
        <w:rPr>
          <w:rFonts w:ascii="Bookman Old Style" w:hAnsi="Bookman Old Style"/>
          <w:bCs/>
          <w:sz w:val="24"/>
          <w:szCs w:val="24"/>
          <w:lang w:val="en-US"/>
        </w:rPr>
        <w:t xml:space="preserve">Allah SWT </w:t>
      </w:r>
      <w:r>
        <w:rPr>
          <w:rFonts w:ascii="Bookman Old Style" w:hAnsi="Bookman Old Style"/>
          <w:bCs/>
          <w:sz w:val="24"/>
          <w:szCs w:val="24"/>
        </w:rPr>
        <w:t>responsibility.</w:t>
      </w:r>
    </w:p>
    <w:p w14:paraId="0DA3D202" w14:textId="77777777" w:rsidR="004D50D0" w:rsidRDefault="00F966E9" w:rsidP="004D50D0">
      <w:pPr>
        <w:pStyle w:val="ListParagraph"/>
        <w:numPr>
          <w:ilvl w:val="1"/>
          <w:numId w:val="1"/>
        </w:numPr>
        <w:spacing w:line="276" w:lineRule="auto"/>
        <w:ind w:left="1276" w:hanging="633"/>
        <w:rPr>
          <w:rFonts w:ascii="Bookman Old Style" w:hAnsi="Bookman Old Style"/>
          <w:b/>
          <w:bCs/>
          <w:sz w:val="24"/>
          <w:szCs w:val="24"/>
        </w:rPr>
      </w:pPr>
      <w:r>
        <w:rPr>
          <w:rFonts w:ascii="Bookman Old Style" w:hAnsi="Bookman Old Style"/>
          <w:b/>
          <w:bCs/>
          <w:sz w:val="24"/>
          <w:szCs w:val="24"/>
          <w:lang w:val="en-US"/>
        </w:rPr>
        <w:t>Employee Performance</w:t>
      </w:r>
    </w:p>
    <w:p w14:paraId="60BC4781" w14:textId="77777777" w:rsidR="004D50D0" w:rsidRDefault="00F966E9" w:rsidP="004D50D0">
      <w:pPr>
        <w:pStyle w:val="ListParagraph"/>
        <w:spacing w:after="0" w:line="360" w:lineRule="auto"/>
        <w:ind w:left="1560" w:firstLine="567"/>
        <w:jc w:val="both"/>
        <w:rPr>
          <w:rFonts w:ascii="Bookman Old Style" w:hAnsi="Bookman Old Style"/>
          <w:bCs/>
          <w:sz w:val="24"/>
          <w:szCs w:val="24"/>
        </w:rPr>
      </w:pPr>
      <w:r>
        <w:rPr>
          <w:rFonts w:ascii="Bookman Old Style" w:hAnsi="Bookman Old Style"/>
          <w:bCs/>
          <w:sz w:val="24"/>
          <w:szCs w:val="24"/>
        </w:rPr>
        <w:t xml:space="preserve">Employee performance is a record of the </w:t>
      </w:r>
      <w:r>
        <w:rPr>
          <w:rFonts w:ascii="Bookman Old Style" w:hAnsi="Bookman Old Style"/>
          <w:bCs/>
          <w:sz w:val="24"/>
          <w:szCs w:val="24"/>
          <w:lang w:val="en-US"/>
        </w:rPr>
        <w:t>outcome</w:t>
      </w:r>
      <w:r>
        <w:rPr>
          <w:rFonts w:ascii="Bookman Old Style" w:hAnsi="Bookman Old Style"/>
          <w:bCs/>
          <w:sz w:val="24"/>
          <w:szCs w:val="24"/>
        </w:rPr>
        <w:t xml:space="preserve"> </w:t>
      </w:r>
      <w:r>
        <w:rPr>
          <w:rFonts w:ascii="Bookman Old Style" w:hAnsi="Bookman Old Style"/>
          <w:bCs/>
          <w:sz w:val="24"/>
          <w:szCs w:val="24"/>
          <w:lang w:val="en-US"/>
        </w:rPr>
        <w:t>of</w:t>
      </w:r>
      <w:r>
        <w:rPr>
          <w:rFonts w:ascii="Bookman Old Style" w:hAnsi="Bookman Old Style"/>
          <w:bCs/>
          <w:sz w:val="24"/>
          <w:szCs w:val="24"/>
        </w:rPr>
        <w:t xml:space="preserve"> </w:t>
      </w:r>
      <w:r>
        <w:rPr>
          <w:rFonts w:ascii="Bookman Old Style" w:hAnsi="Bookman Old Style"/>
          <w:bCs/>
          <w:sz w:val="24"/>
          <w:szCs w:val="24"/>
          <w:lang w:val="en-US"/>
        </w:rPr>
        <w:t>the respective</w:t>
      </w:r>
      <w:r>
        <w:rPr>
          <w:rFonts w:ascii="Bookman Old Style" w:hAnsi="Bookman Old Style"/>
          <w:bCs/>
          <w:sz w:val="24"/>
          <w:szCs w:val="24"/>
        </w:rPr>
        <w:t xml:space="preserve"> </w:t>
      </w:r>
      <w:r>
        <w:rPr>
          <w:rFonts w:ascii="Bookman Old Style" w:hAnsi="Bookman Old Style"/>
          <w:bCs/>
          <w:sz w:val="24"/>
          <w:szCs w:val="24"/>
          <w:lang w:val="en-US"/>
        </w:rPr>
        <w:t xml:space="preserve">job </w:t>
      </w:r>
      <w:r>
        <w:rPr>
          <w:rFonts w:ascii="Bookman Old Style" w:hAnsi="Bookman Old Style"/>
          <w:bCs/>
          <w:sz w:val="24"/>
          <w:szCs w:val="24"/>
        </w:rPr>
        <w:t>function</w:t>
      </w:r>
      <w:r>
        <w:rPr>
          <w:rFonts w:ascii="Bookman Old Style" w:hAnsi="Bookman Old Style"/>
          <w:bCs/>
          <w:sz w:val="24"/>
          <w:szCs w:val="24"/>
          <w:lang w:val="en-US"/>
        </w:rPr>
        <w:t>s</w:t>
      </w:r>
      <w:r>
        <w:rPr>
          <w:rFonts w:ascii="Bookman Old Style" w:hAnsi="Bookman Old Style"/>
          <w:bCs/>
          <w:sz w:val="24"/>
          <w:szCs w:val="24"/>
        </w:rPr>
        <w:t xml:space="preserve"> or </w:t>
      </w:r>
      <w:r>
        <w:rPr>
          <w:rFonts w:ascii="Bookman Old Style" w:hAnsi="Bookman Old Style"/>
          <w:bCs/>
          <w:sz w:val="24"/>
          <w:szCs w:val="24"/>
          <w:lang w:val="en-US"/>
        </w:rPr>
        <w:t>activities</w:t>
      </w:r>
      <w:r>
        <w:rPr>
          <w:rFonts w:ascii="Bookman Old Style" w:hAnsi="Bookman Old Style"/>
          <w:bCs/>
          <w:sz w:val="24"/>
          <w:szCs w:val="24"/>
        </w:rPr>
        <w:t xml:space="preserve"> </w:t>
      </w:r>
      <w:r>
        <w:rPr>
          <w:rFonts w:ascii="Bookman Old Style" w:hAnsi="Bookman Old Style"/>
          <w:bCs/>
          <w:sz w:val="24"/>
          <w:szCs w:val="24"/>
          <w:lang w:val="en-US"/>
        </w:rPr>
        <w:t>within</w:t>
      </w:r>
      <w:r>
        <w:rPr>
          <w:rFonts w:ascii="Bookman Old Style" w:hAnsi="Bookman Old Style"/>
          <w:bCs/>
          <w:sz w:val="24"/>
          <w:szCs w:val="24"/>
        </w:rPr>
        <w:t xml:space="preserve"> a certain period. Therefore, </w:t>
      </w:r>
      <w:r>
        <w:rPr>
          <w:rFonts w:ascii="Bookman Old Style" w:hAnsi="Bookman Old Style"/>
          <w:bCs/>
          <w:sz w:val="24"/>
          <w:szCs w:val="24"/>
          <w:lang w:val="en-US"/>
        </w:rPr>
        <w:t>its</w:t>
      </w:r>
      <w:r>
        <w:rPr>
          <w:rFonts w:ascii="Bookman Old Style" w:hAnsi="Bookman Old Style"/>
          <w:bCs/>
          <w:sz w:val="24"/>
          <w:szCs w:val="24"/>
        </w:rPr>
        <w:t xml:space="preserve"> result is </w:t>
      </w:r>
      <w:r>
        <w:rPr>
          <w:rFonts w:ascii="Bookman Old Style" w:hAnsi="Bookman Old Style"/>
          <w:bCs/>
          <w:sz w:val="24"/>
          <w:szCs w:val="24"/>
          <w:lang w:val="en-US"/>
        </w:rPr>
        <w:t xml:space="preserve">based on effective </w:t>
      </w:r>
      <w:r>
        <w:rPr>
          <w:rFonts w:ascii="Bookman Old Style" w:hAnsi="Bookman Old Style"/>
          <w:bCs/>
          <w:sz w:val="24"/>
          <w:szCs w:val="24"/>
        </w:rPr>
        <w:t xml:space="preserve">productivity (Bernardin </w:t>
      </w:r>
      <w:r>
        <w:rPr>
          <w:rFonts w:ascii="Bookman Old Style" w:hAnsi="Bookman Old Style"/>
          <w:bCs/>
          <w:sz w:val="24"/>
          <w:szCs w:val="24"/>
          <w:lang w:val="en-US"/>
        </w:rPr>
        <w:t>&amp;</w:t>
      </w:r>
      <w:r>
        <w:rPr>
          <w:rFonts w:ascii="Bookman Old Style" w:hAnsi="Bookman Old Style"/>
          <w:bCs/>
          <w:sz w:val="24"/>
          <w:szCs w:val="24"/>
        </w:rPr>
        <w:t xml:space="preserve"> Russell, 2013). </w:t>
      </w:r>
      <w:r>
        <w:rPr>
          <w:rFonts w:ascii="Bookman Old Style" w:hAnsi="Bookman Old Style"/>
          <w:bCs/>
          <w:sz w:val="24"/>
          <w:szCs w:val="24"/>
          <w:lang w:val="en-US"/>
        </w:rPr>
        <w:t>It</w:t>
      </w:r>
      <w:r>
        <w:rPr>
          <w:rFonts w:ascii="Bookman Old Style" w:hAnsi="Bookman Old Style"/>
          <w:bCs/>
          <w:sz w:val="24"/>
          <w:szCs w:val="24"/>
        </w:rPr>
        <w:t xml:space="preserve"> is </w:t>
      </w:r>
      <w:r>
        <w:rPr>
          <w:rFonts w:ascii="Bookman Old Style" w:hAnsi="Bookman Old Style"/>
          <w:bCs/>
          <w:sz w:val="24"/>
          <w:szCs w:val="24"/>
          <w:lang w:val="en-US"/>
        </w:rPr>
        <w:t>also described as an employee’s</w:t>
      </w:r>
      <w:r>
        <w:rPr>
          <w:rFonts w:ascii="Bookman Old Style" w:hAnsi="Bookman Old Style"/>
          <w:bCs/>
          <w:sz w:val="24"/>
          <w:szCs w:val="24"/>
        </w:rPr>
        <w:t xml:space="preserve"> achievement </w:t>
      </w:r>
      <w:r>
        <w:rPr>
          <w:rFonts w:ascii="Bookman Old Style" w:hAnsi="Bookman Old Style"/>
          <w:bCs/>
          <w:sz w:val="24"/>
          <w:szCs w:val="24"/>
          <w:lang w:val="en-US"/>
        </w:rPr>
        <w:t>or</w:t>
      </w:r>
      <w:r>
        <w:rPr>
          <w:rFonts w:ascii="Bookman Old Style" w:hAnsi="Bookman Old Style"/>
          <w:bCs/>
          <w:sz w:val="24"/>
          <w:szCs w:val="24"/>
        </w:rPr>
        <w:t xml:space="preserve"> success </w:t>
      </w:r>
      <w:r>
        <w:rPr>
          <w:rFonts w:ascii="Bookman Old Style" w:hAnsi="Bookman Old Style"/>
          <w:bCs/>
          <w:sz w:val="24"/>
          <w:szCs w:val="24"/>
          <w:lang w:val="en-US"/>
        </w:rPr>
        <w:t>at</w:t>
      </w:r>
      <w:r>
        <w:rPr>
          <w:rFonts w:ascii="Bookman Old Style" w:hAnsi="Bookman Old Style"/>
          <w:bCs/>
          <w:sz w:val="24"/>
          <w:szCs w:val="24"/>
        </w:rPr>
        <w:t xml:space="preserve"> work</w:t>
      </w:r>
      <w:r>
        <w:rPr>
          <w:rFonts w:ascii="Bookman Old Style" w:hAnsi="Bookman Old Style"/>
          <w:bCs/>
          <w:sz w:val="24"/>
          <w:szCs w:val="24"/>
          <w:lang w:val="en-US"/>
        </w:rPr>
        <w:t>,</w:t>
      </w:r>
      <w:r>
        <w:rPr>
          <w:rFonts w:ascii="Bookman Old Style" w:hAnsi="Bookman Old Style"/>
          <w:bCs/>
          <w:sz w:val="24"/>
          <w:szCs w:val="24"/>
        </w:rPr>
        <w:t xml:space="preserve"> in </w:t>
      </w:r>
      <w:r>
        <w:rPr>
          <w:rFonts w:ascii="Bookman Old Style" w:hAnsi="Bookman Old Style"/>
          <w:bCs/>
          <w:sz w:val="24"/>
          <w:szCs w:val="24"/>
          <w:lang w:val="en-US"/>
        </w:rPr>
        <w:t>terms of realizing</w:t>
      </w:r>
      <w:r>
        <w:rPr>
          <w:rFonts w:ascii="Bookman Old Style" w:hAnsi="Bookman Old Style"/>
          <w:bCs/>
          <w:sz w:val="24"/>
          <w:szCs w:val="24"/>
        </w:rPr>
        <w:t xml:space="preserve"> the </w:t>
      </w:r>
      <w:r>
        <w:rPr>
          <w:rFonts w:ascii="Bookman Old Style" w:hAnsi="Bookman Old Style"/>
          <w:bCs/>
          <w:sz w:val="24"/>
          <w:szCs w:val="24"/>
          <w:lang w:val="en-US"/>
        </w:rPr>
        <w:t xml:space="preserve">set </w:t>
      </w:r>
      <w:r>
        <w:rPr>
          <w:rFonts w:ascii="Bookman Old Style" w:hAnsi="Bookman Old Style"/>
          <w:bCs/>
          <w:sz w:val="24"/>
          <w:szCs w:val="24"/>
        </w:rPr>
        <w:t xml:space="preserve">target by the company's management </w:t>
      </w:r>
      <w:r>
        <w:rPr>
          <w:rFonts w:ascii="Bookman Old Style" w:hAnsi="Bookman Old Style"/>
          <w:bCs/>
          <w:sz w:val="24"/>
          <w:szCs w:val="24"/>
          <w:lang w:val="en-US"/>
        </w:rPr>
        <w:t>which</w:t>
      </w:r>
      <w:r>
        <w:rPr>
          <w:rFonts w:ascii="Bookman Old Style" w:hAnsi="Bookman Old Style"/>
          <w:bCs/>
          <w:sz w:val="24"/>
          <w:szCs w:val="24"/>
        </w:rPr>
        <w:t xml:space="preserve"> </w:t>
      </w:r>
      <w:r>
        <w:rPr>
          <w:rFonts w:ascii="Bookman Old Style" w:hAnsi="Bookman Old Style"/>
          <w:bCs/>
          <w:sz w:val="24"/>
          <w:szCs w:val="24"/>
          <w:lang w:val="en-US"/>
        </w:rPr>
        <w:t>needs to</w:t>
      </w:r>
      <w:r>
        <w:rPr>
          <w:rFonts w:ascii="Bookman Old Style" w:hAnsi="Bookman Old Style"/>
          <w:bCs/>
          <w:sz w:val="24"/>
          <w:szCs w:val="24"/>
        </w:rPr>
        <w:t xml:space="preserve"> be accounted for before</w:t>
      </w:r>
      <w:r w:rsidRPr="00495F05">
        <w:rPr>
          <w:rFonts w:ascii="Bookman Old Style" w:hAnsi="Bookman Old Style"/>
          <w:bCs/>
          <w:sz w:val="24"/>
          <w:szCs w:val="24"/>
        </w:rPr>
        <w:t xml:space="preserve"> the leadership.</w:t>
      </w:r>
    </w:p>
    <w:p w14:paraId="32100338" w14:textId="77777777" w:rsidR="004D50D0" w:rsidRDefault="00F966E9" w:rsidP="004D50D0">
      <w:pPr>
        <w:pStyle w:val="ListParagraph"/>
        <w:spacing w:after="0" w:line="360" w:lineRule="auto"/>
        <w:ind w:left="1560" w:firstLine="567"/>
        <w:jc w:val="both"/>
        <w:rPr>
          <w:rFonts w:ascii="Bookman Old Style" w:hAnsi="Bookman Old Style"/>
          <w:bCs/>
          <w:sz w:val="24"/>
          <w:szCs w:val="24"/>
        </w:rPr>
      </w:pPr>
      <w:r>
        <w:rPr>
          <w:rFonts w:ascii="Bookman Old Style" w:hAnsi="Bookman Old Style"/>
          <w:bCs/>
          <w:sz w:val="24"/>
          <w:szCs w:val="24"/>
        </w:rPr>
        <w:t xml:space="preserve">A business organization has interdependencies that are interrelated with each other. Meanwhile, employees are part of the organizational structure, </w:t>
      </w:r>
      <w:r>
        <w:rPr>
          <w:rFonts w:ascii="Bookman Old Style" w:hAnsi="Bookman Old Style"/>
          <w:bCs/>
          <w:sz w:val="24"/>
          <w:szCs w:val="24"/>
          <w:lang w:val="en-US"/>
        </w:rPr>
        <w:t>and they play</w:t>
      </w:r>
      <w:r>
        <w:rPr>
          <w:rFonts w:ascii="Bookman Old Style" w:hAnsi="Bookman Old Style"/>
          <w:bCs/>
          <w:sz w:val="24"/>
          <w:szCs w:val="24"/>
        </w:rPr>
        <w:t xml:space="preserve"> a major role in achieving </w:t>
      </w:r>
      <w:r>
        <w:rPr>
          <w:rFonts w:ascii="Bookman Old Style" w:hAnsi="Bookman Old Style"/>
          <w:bCs/>
          <w:sz w:val="24"/>
          <w:szCs w:val="24"/>
          <w:lang w:val="en-US"/>
        </w:rPr>
        <w:t>set</w:t>
      </w:r>
      <w:r>
        <w:rPr>
          <w:rFonts w:ascii="Bookman Old Style" w:hAnsi="Bookman Old Style"/>
          <w:bCs/>
          <w:sz w:val="24"/>
          <w:szCs w:val="24"/>
        </w:rPr>
        <w:t xml:space="preserve"> goals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{"citationItems":[{"id":"ITEM-1","itemData":{"DOI":"10.1108/978-1-78756-793-1-00065","ISBN":"9781787567931","ISSN":"25162853","abstract":"Purpose – The purpose of this study is to analyze the impact of motivation and organization citizenship behavior on performance of employees at PT. Bank Aceh Syariah Lhokseumawe. The research was conducted at Bank Aceh Syariah located at Lhokseumawe. The population in this research were all members of the employees at Bank Aceh Syariah Lhokseumawe (146 employees), the samplesof this research were 74 employees at Bank Aceh Syariah Lhokseumawe. Design/Methodology/Approach – The tool of analysis was path analysis using SPSS, while the method of data analysis was path analysis. Finding – The results of this study indicate that the work motivation had positive and significant impact on organization citizenship behavior and performance of employees on PT. Bank Aceh Syariah Lhokseumawe. Otherwise organization citizenship behavior had positive and significant effect on employees performance at PT. Bank Aceh Syariah Lhokseumawe. From this research, the effect motivation of this research can be applied and that organization citizenship behavior had partial mediation to influence work motivation on employees performance at PT. Bank Aceh Syariah. Research Limitations/Implication – The quality and good performance of human resources owned by Bank Aceh in terms of experience, knowledge, and skills that they can compete with other commercial bank employees, especially in Aceh province.","author":[{"dropping-particle":"","family":"Dharma","given":"Yulius","non-dropping-particle":"","parse-names":false,"suffix":""}],"container-title":"Emerald Reach Proceedings Series","id":"ITEM-1","issued":{"date-parts":[["2018"]]},"page":"7-12","title":"The effect of work motivation on the employee performance with organization citizenship behavior as intervening variable at bank aceh syariah","type":"article-journal","volume":"1"},"uris":["http://www.mendeley.com/documents/?uuid=ba25240d-ae88-4e74-8612-8c673040a5cb"]}],"mendeley":{"formattedCitation":"(Dharma, 2018)","plainTextFormattedCitation":"(Dharma, 2018)","previouslyFormattedCitation":"(Dharma, 2018)"},"properties":{"noteIndex":0},"schema":"https://github.com/citation-style-language/schema/raw/master/csl-citation.json"}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bCs/>
          <w:noProof/>
          <w:sz w:val="24"/>
          <w:szCs w:val="24"/>
        </w:rPr>
        <w:t>(Dharma, 2018)</w:t>
      </w:r>
      <w:r w:rsidR="007965FB">
        <w:rPr>
          <w:rFonts w:ascii="Bookman Old Style" w:hAnsi="Bookman Old Style"/>
          <w:bCs/>
          <w:sz w:val="24"/>
          <w:szCs w:val="24"/>
        </w:rPr>
        <w:fldChar w:fldCharType="end"/>
      </w:r>
      <w:r>
        <w:rPr>
          <w:rFonts w:ascii="Bookman Old Style" w:hAnsi="Bookman Old Style"/>
          <w:bCs/>
          <w:sz w:val="24"/>
          <w:szCs w:val="24"/>
        </w:rPr>
        <w:t>.</w:t>
      </w:r>
    </w:p>
    <w:p w14:paraId="2B584FA4" w14:textId="77777777" w:rsidR="004D50D0" w:rsidRDefault="00FD53D6" w:rsidP="004D50D0">
      <w:pPr>
        <w:pStyle w:val="ListParagraph"/>
        <w:spacing w:after="0" w:line="360" w:lineRule="auto"/>
        <w:ind w:left="1560" w:firstLine="567"/>
        <w:jc w:val="both"/>
        <w:rPr>
          <w:rFonts w:ascii="Bookman Old Style" w:hAnsi="Bookman Old Style"/>
          <w:bCs/>
          <w:sz w:val="24"/>
          <w:szCs w:val="24"/>
        </w:rPr>
      </w:pPr>
      <w:r>
        <w:rPr>
          <w:rFonts w:ascii="Bookman Old Style" w:hAnsi="Bookman Old Style"/>
          <w:bCs/>
          <w:sz w:val="24"/>
          <w:szCs w:val="24"/>
          <w:lang w:val="en-US"/>
        </w:rPr>
        <w:t xml:space="preserve">According to </w:t>
      </w:r>
      <w:r>
        <w:rPr>
          <w:rFonts w:ascii="Bookman Old Style" w:hAnsi="Bookman Old Style"/>
          <w:bCs/>
          <w:sz w:val="24"/>
          <w:szCs w:val="24"/>
        </w:rPr>
        <w:t xml:space="preserve">Tri Ratnasari </w:t>
      </w:r>
      <w:r>
        <w:rPr>
          <w:rFonts w:ascii="Bookman Old Style" w:hAnsi="Bookman Old Style"/>
          <w:bCs/>
          <w:sz w:val="24"/>
          <w:szCs w:val="24"/>
          <w:lang w:val="en-US"/>
        </w:rPr>
        <w:t>&amp;</w:t>
      </w:r>
      <w:r>
        <w:rPr>
          <w:rFonts w:ascii="Bookman Old Style" w:hAnsi="Bookman Old Style"/>
          <w:bCs/>
          <w:sz w:val="24"/>
          <w:szCs w:val="24"/>
        </w:rPr>
        <w:t xml:space="preserve"> N </w:t>
      </w:r>
      <w:r>
        <w:rPr>
          <w:rFonts w:ascii="Bookman Old Style" w:hAnsi="Bookman Old Style"/>
          <w:bCs/>
          <w:sz w:val="24"/>
          <w:szCs w:val="24"/>
          <w:lang w:val="en-US"/>
        </w:rPr>
        <w:t>(</w:t>
      </w:r>
      <w:r>
        <w:rPr>
          <w:rFonts w:ascii="Bookman Old Style" w:hAnsi="Bookman Old Style"/>
          <w:bCs/>
          <w:sz w:val="24"/>
          <w:szCs w:val="24"/>
        </w:rPr>
        <w:t>2020</w:t>
      </w:r>
      <w:r>
        <w:rPr>
          <w:rFonts w:ascii="Bookman Old Style" w:hAnsi="Bookman Old Style"/>
          <w:bCs/>
          <w:sz w:val="24"/>
          <w:szCs w:val="24"/>
          <w:lang w:val="en-US"/>
        </w:rPr>
        <w:t>) e</w:t>
      </w:r>
      <w:r w:rsidR="00F966E9">
        <w:rPr>
          <w:rFonts w:ascii="Bookman Old Style" w:hAnsi="Bookman Old Style"/>
          <w:bCs/>
          <w:sz w:val="24"/>
          <w:szCs w:val="24"/>
        </w:rPr>
        <w:t xml:space="preserve">mployee performance </w:t>
      </w:r>
      <w:r w:rsidR="00F966E9">
        <w:rPr>
          <w:rFonts w:ascii="Bookman Old Style" w:hAnsi="Bookman Old Style"/>
          <w:bCs/>
          <w:sz w:val="24"/>
          <w:szCs w:val="24"/>
          <w:lang w:val="en-US"/>
        </w:rPr>
        <w:t>aids</w:t>
      </w:r>
      <w:r w:rsidR="00F966E9">
        <w:rPr>
          <w:rFonts w:ascii="Bookman Old Style" w:hAnsi="Bookman Old Style"/>
          <w:bCs/>
          <w:sz w:val="24"/>
          <w:szCs w:val="24"/>
        </w:rPr>
        <w:t xml:space="preserve"> the company </w:t>
      </w:r>
      <w:r>
        <w:rPr>
          <w:rFonts w:ascii="Bookman Old Style" w:hAnsi="Bookman Old Style"/>
          <w:bCs/>
          <w:sz w:val="24"/>
          <w:szCs w:val="24"/>
          <w:lang w:val="en-US"/>
        </w:rPr>
        <w:t>to realize</w:t>
      </w:r>
      <w:r w:rsidR="00F966E9">
        <w:rPr>
          <w:rFonts w:ascii="Bookman Old Style" w:hAnsi="Bookman Old Style"/>
          <w:bCs/>
          <w:sz w:val="24"/>
          <w:szCs w:val="24"/>
          <w:lang w:val="en-US"/>
        </w:rPr>
        <w:t xml:space="preserve"> its</w:t>
      </w:r>
      <w:r w:rsidR="00F966E9">
        <w:rPr>
          <w:rFonts w:ascii="Bookman Old Style" w:hAnsi="Bookman Old Style"/>
          <w:bCs/>
          <w:sz w:val="24"/>
          <w:szCs w:val="24"/>
        </w:rPr>
        <w:t xml:space="preserve"> achievements</w:t>
      </w:r>
      <w:r w:rsidR="0082503D">
        <w:rPr>
          <w:rFonts w:ascii="Bookman Old Style" w:hAnsi="Bookman Old Style"/>
          <w:bCs/>
          <w:sz w:val="24"/>
          <w:szCs w:val="24"/>
        </w:rPr>
        <w:t>.</w:t>
      </w:r>
      <w:r w:rsidR="0082503D">
        <w:rPr>
          <w:rStyle w:val="CommentReference"/>
          <w:lang w:val="en-US"/>
        </w:rPr>
        <w:t xml:space="preserve"> </w:t>
      </w:r>
      <w:r w:rsidR="00F966E9">
        <w:rPr>
          <w:rFonts w:ascii="Bookman Old Style" w:hAnsi="Bookman Old Style"/>
          <w:bCs/>
          <w:sz w:val="24"/>
          <w:szCs w:val="24"/>
        </w:rPr>
        <w:t xml:space="preserve">Human resource management is </w:t>
      </w:r>
      <w:r w:rsidR="00F966E9">
        <w:rPr>
          <w:rFonts w:ascii="Bookman Old Style" w:hAnsi="Bookman Old Style"/>
          <w:bCs/>
          <w:sz w:val="24"/>
          <w:szCs w:val="24"/>
          <w:lang w:val="en-US"/>
        </w:rPr>
        <w:t>also</w:t>
      </w:r>
      <w:r w:rsidR="00F966E9">
        <w:rPr>
          <w:rFonts w:ascii="Bookman Old Style" w:hAnsi="Bookman Old Style"/>
          <w:bCs/>
          <w:sz w:val="24"/>
          <w:szCs w:val="24"/>
        </w:rPr>
        <w:t xml:space="preserve"> important </w:t>
      </w:r>
      <w:r w:rsidR="00F966E9">
        <w:rPr>
          <w:rFonts w:ascii="Bookman Old Style" w:hAnsi="Bookman Old Style"/>
          <w:bCs/>
          <w:sz w:val="24"/>
          <w:szCs w:val="24"/>
          <w:lang w:val="en-US"/>
        </w:rPr>
        <w:t>in terms of</w:t>
      </w:r>
      <w:r w:rsidR="00F966E9">
        <w:rPr>
          <w:rFonts w:ascii="Bookman Old Style" w:hAnsi="Bookman Old Style"/>
          <w:bCs/>
          <w:sz w:val="24"/>
          <w:szCs w:val="24"/>
        </w:rPr>
        <w:t xml:space="preserve"> </w:t>
      </w:r>
      <w:r w:rsidR="00F966E9">
        <w:rPr>
          <w:rFonts w:ascii="Bookman Old Style" w:hAnsi="Bookman Old Style"/>
          <w:bCs/>
          <w:sz w:val="24"/>
          <w:szCs w:val="24"/>
          <w:lang w:val="en-US"/>
        </w:rPr>
        <w:t>achieving</w:t>
      </w:r>
      <w:r w:rsidR="00F966E9">
        <w:rPr>
          <w:rFonts w:ascii="Bookman Old Style" w:hAnsi="Bookman Old Style"/>
          <w:bCs/>
          <w:sz w:val="24"/>
          <w:szCs w:val="24"/>
        </w:rPr>
        <w:t xml:space="preserve"> the desired </w:t>
      </w:r>
      <w:r w:rsidR="00F966E9">
        <w:rPr>
          <w:rFonts w:ascii="Bookman Old Style" w:hAnsi="Bookman Old Style"/>
          <w:bCs/>
          <w:sz w:val="24"/>
          <w:szCs w:val="24"/>
          <w:lang w:val="en-US"/>
        </w:rPr>
        <w:t>outcome</w:t>
      </w:r>
      <w:r w:rsidR="00F966E9">
        <w:rPr>
          <w:rFonts w:ascii="Bookman Old Style" w:hAnsi="Bookman Old Style"/>
          <w:bCs/>
          <w:sz w:val="24"/>
          <w:szCs w:val="24"/>
        </w:rPr>
        <w:t xml:space="preserve">. </w:t>
      </w:r>
      <w:r w:rsidR="00F966E9">
        <w:rPr>
          <w:rFonts w:ascii="Bookman Old Style" w:hAnsi="Bookman Old Style"/>
          <w:bCs/>
          <w:sz w:val="24"/>
          <w:szCs w:val="24"/>
          <w:lang w:val="en-US"/>
        </w:rPr>
        <w:t>T</w:t>
      </w:r>
      <w:r w:rsidR="00F966E9">
        <w:rPr>
          <w:rFonts w:ascii="Bookman Old Style" w:hAnsi="Bookman Old Style"/>
          <w:bCs/>
          <w:sz w:val="24"/>
          <w:szCs w:val="24"/>
        </w:rPr>
        <w:t xml:space="preserve">he enjoyable activities and strong psychological ownership factor </w:t>
      </w:r>
      <w:r w:rsidR="00F966E9">
        <w:rPr>
          <w:rFonts w:ascii="Bookman Old Style" w:hAnsi="Bookman Old Style"/>
          <w:bCs/>
          <w:sz w:val="24"/>
          <w:szCs w:val="24"/>
          <w:lang w:val="en-US"/>
        </w:rPr>
        <w:t>have a significant effect</w:t>
      </w:r>
      <w:r w:rsidR="00F966E9">
        <w:rPr>
          <w:rFonts w:ascii="Bookman Old Style" w:hAnsi="Bookman Old Style"/>
          <w:bCs/>
          <w:sz w:val="24"/>
          <w:szCs w:val="24"/>
        </w:rPr>
        <w:t xml:space="preserv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{"citationItems":[{"id":"ITEM-1","itemData":{"DOI":"10.1108/RAUSP-01-2019-0011","author":[{"dropping-particle":"","family":"Nasution","given":"Fahmi Natigor","non-dropping-particle":"","parse-names":false,"suffix":""},{"dropping-particle":"","family":"Ekonomi","given":"Fakultas","non-dropping-particle":"","parse-names":false,"suffix":""},{"dropping-particle":"","family":"Utara","given":"Universitas Sumatera","non-dropping-particle":"","parse-names":false,"suffix":""},{"dropping-particle":"","family":"Rafiki","given":"Ahmad","non-dropping-particle":"","parse-names":false,"suffix":""}],"id":"ITEM-1","issue":"2","issued":{"date-parts":[["2020"]]},"page":"195-205","title":"Islamic work ethics , organizational commitment and job satisfaction of Islamic banks in Indonesia","type":"article-journal","volume":"55"},"uris":["http://www.mendeley.com/documents/?uuid=19d34fd0-0d6b-40e8-ae4f-ab4b34283221"]}],"mendeley":{"formattedCitation":"(Nasution et al., 2020)","plainTextFormattedCitation":"(Nasution et al., 2020)","previouslyFormattedCitation":"(Nasution et al., 2020)"},"properties":{"noteIndex":0},"schema":"https://github.com/citation-style-language/schema/raw/master/csl-citation.json"}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bCs/>
          <w:noProof/>
          <w:sz w:val="24"/>
          <w:szCs w:val="24"/>
        </w:rPr>
        <w:t>(Nasution et al., 2020)</w:t>
      </w:r>
      <w:r w:rsidR="007965FB">
        <w:rPr>
          <w:rFonts w:ascii="Bookman Old Style" w:hAnsi="Bookman Old Style"/>
          <w:bCs/>
          <w:sz w:val="24"/>
          <w:szCs w:val="24"/>
        </w:rPr>
        <w:fldChar w:fldCharType="end"/>
      </w:r>
      <w:r w:rsidR="00F966E9">
        <w:rPr>
          <w:rFonts w:ascii="Bookman Old Style" w:hAnsi="Bookman Old Style"/>
          <w:bCs/>
          <w:sz w:val="24"/>
          <w:szCs w:val="24"/>
        </w:rPr>
        <w:t xml:space="preserve">. </w:t>
      </w:r>
    </w:p>
    <w:p w14:paraId="75F40750" w14:textId="77777777" w:rsidR="004D50D0" w:rsidRDefault="00F966E9" w:rsidP="004D50D0">
      <w:pPr>
        <w:pStyle w:val="ListParagraph"/>
        <w:spacing w:after="0" w:line="360" w:lineRule="auto"/>
        <w:ind w:left="1560" w:firstLine="567"/>
        <w:jc w:val="both"/>
        <w:rPr>
          <w:rFonts w:ascii="Bookman Old Style" w:hAnsi="Bookman Old Style"/>
          <w:bCs/>
          <w:sz w:val="24"/>
          <w:szCs w:val="24"/>
        </w:rPr>
      </w:pPr>
      <w:r>
        <w:rPr>
          <w:rFonts w:ascii="Bookman Old Style" w:hAnsi="Bookman Old Style"/>
          <w:bCs/>
          <w:sz w:val="24"/>
          <w:szCs w:val="24"/>
        </w:rPr>
        <w:t xml:space="preserve">Human resource management greatly determines the </w:t>
      </w:r>
      <w:r>
        <w:rPr>
          <w:rFonts w:ascii="Bookman Old Style" w:hAnsi="Bookman Old Style"/>
          <w:bCs/>
          <w:sz w:val="24"/>
          <w:szCs w:val="24"/>
          <w:lang w:val="en-US"/>
        </w:rPr>
        <w:t xml:space="preserve">extent of </w:t>
      </w:r>
      <w:r>
        <w:rPr>
          <w:rFonts w:ascii="Bookman Old Style" w:hAnsi="Bookman Old Style"/>
          <w:bCs/>
          <w:sz w:val="24"/>
          <w:szCs w:val="24"/>
        </w:rPr>
        <w:t xml:space="preserve">performance, </w:t>
      </w:r>
      <w:r>
        <w:rPr>
          <w:rFonts w:ascii="Bookman Old Style" w:hAnsi="Bookman Old Style"/>
          <w:bCs/>
          <w:sz w:val="24"/>
          <w:szCs w:val="24"/>
          <w:lang w:val="en-US"/>
        </w:rPr>
        <w:t>which shows</w:t>
      </w:r>
      <w:r>
        <w:rPr>
          <w:rFonts w:ascii="Bookman Old Style" w:hAnsi="Bookman Old Style"/>
          <w:bCs/>
          <w:sz w:val="24"/>
          <w:szCs w:val="24"/>
        </w:rPr>
        <w:t xml:space="preserve"> that </w:t>
      </w:r>
      <w:r>
        <w:rPr>
          <w:rFonts w:ascii="Bookman Old Style" w:hAnsi="Bookman Old Style"/>
          <w:bCs/>
          <w:sz w:val="24"/>
          <w:szCs w:val="24"/>
          <w:lang w:val="en-US"/>
        </w:rPr>
        <w:t>reliable</w:t>
      </w:r>
      <w:r>
        <w:rPr>
          <w:rFonts w:ascii="Bookman Old Style" w:hAnsi="Bookman Old Style"/>
          <w:bCs/>
          <w:sz w:val="24"/>
          <w:szCs w:val="24"/>
        </w:rPr>
        <w:t xml:space="preserve"> managers affect the social exchange process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{"citationItems":[{"id":"ITEM-1","itemData":{"ISSN":"22011323","abstract":"The present study attempts to examine the determinants of social media use by handicraft industry of Indonesia and its impact on export and marketing performance. The primary data has been collected from the sample of 301 respondents. To examine the impact of incorporated variables on the marketing and export performance, the Confirmatory factors analysis and Structural equation modeling approaches are incorporated in the study, as well as several tests that were applied including descriptive analysis, KMO and Bartlett's test, rotated component matrix, convergent and discriminant validity. The results show significant differences in direct and indirect effects. The direct effects indicated that perceived ease of use and subjective norm are the insignificant predictors of marketing performance, whereas, relative advantage significantly predicts marketing performance. Likewise, for export performance, perceived ease of use and relative advantage are found as significant predictors. While the indirect effects show that social media use significantly mediated the relationship of perceived ease of use, relative advantage, subjective norm and marketing performance. On the contrary, no mediation of subjective norm is observed in the relationship between subjective norm and export performance, while, social media use acts as a significant mediator in the relationship of perceived ease of use, relative advantage and export performance. Also, the study embraces several theoretical, practical and policy-making implications for the marketing management practitioners and strategy developers to attain high levels of marketing and export performance with the utilisation of social media. Lastly, various limitations have been discussed for in-depth findings by future researchers.","author":[{"dropping-particle":"","family":"Santoso","given":"Adi","non-dropping-particle":"","parse-names":false,"suffix":""},{"dropping-particle":"","family":"Erdawati","given":"","non-dropping-particle":"","parse-names":false,"suffix":""},{"dropping-particle":"","family":"Ratnasari","given":"Ririn Tri","non-dropping-particle":"","parse-names":false,"suffix":""},{"dropping-particle":"","family":"Palupiningtyas","given":"Dyah","non-dropping-particle":"","parse-names":false,"suffix":""},{"dropping-particle":"","family":"Balaka","given":"Muh Yani","non-dropping-particle":"","parse-names":false,"suffix":""}],"container-title":"International Journal of Innovation, Creativity and Change","id":"ITEM-1","issue":"9","issued":{"date-parts":[["2020"]]},"page":"1-21","title":"Determinants of social media use by handicraft industry of Indonesia and its impact on export and marketing performance: An empirical study","type":"article-journal","volume":"12"},"uris":["http://www.mendeley.com/documents/?uuid=5cd70c3f-ef6d-43e8-b6a2-acd8960c3f45"]}],"mendeley":{"formattedCitation":"(Santoso et al., 2020)","plainTextFormattedCitation":"(Santoso et al., 2020)","previouslyFormattedCitation":"(Santoso et al., 2020)"},"properties":{"noteIndex":0},"schema":"https://github.com/citation-style-language/schema/raw/master/csl-citation.json"}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noProof/>
          <w:sz w:val="24"/>
          <w:szCs w:val="24"/>
          <w:lang w:val="en-US"/>
        </w:rPr>
        <w:t>(Santoso et al., 2020)</w:t>
      </w:r>
      <w:r w:rsidR="007965FB">
        <w:rPr>
          <w:rFonts w:ascii="Bookman Old Style" w:hAnsi="Bookman Old Style"/>
          <w:bCs/>
          <w:sz w:val="24"/>
          <w:szCs w:val="24"/>
        </w:rPr>
        <w:fldChar w:fldCharType="end"/>
      </w:r>
      <w:r>
        <w:rPr>
          <w:rFonts w:ascii="Bookman Old Style" w:hAnsi="Bookman Old Style"/>
          <w:bCs/>
          <w:sz w:val="24"/>
          <w:szCs w:val="24"/>
        </w:rPr>
        <w:t xml:space="preserve">. Meanwhile, successful organizations </w:t>
      </w:r>
      <w:r>
        <w:rPr>
          <w:rFonts w:ascii="Bookman Old Style" w:hAnsi="Bookman Old Style"/>
          <w:bCs/>
          <w:sz w:val="24"/>
          <w:szCs w:val="24"/>
          <w:lang w:val="en-US"/>
        </w:rPr>
        <w:t>usually</w:t>
      </w:r>
      <w:r>
        <w:rPr>
          <w:rFonts w:ascii="Bookman Old Style" w:hAnsi="Bookman Old Style"/>
          <w:bCs/>
          <w:sz w:val="24"/>
          <w:szCs w:val="24"/>
        </w:rPr>
        <w:t xml:space="preserve"> </w:t>
      </w:r>
      <w:r>
        <w:rPr>
          <w:rFonts w:ascii="Bookman Old Style" w:hAnsi="Bookman Old Style"/>
          <w:bCs/>
          <w:sz w:val="24"/>
          <w:szCs w:val="24"/>
          <w:lang w:val="en-US"/>
        </w:rPr>
        <w:t>employ individuals</w:t>
      </w:r>
      <w:r>
        <w:rPr>
          <w:rFonts w:ascii="Bookman Old Style" w:hAnsi="Bookman Old Style"/>
          <w:bCs/>
          <w:sz w:val="24"/>
          <w:szCs w:val="24"/>
        </w:rPr>
        <w:t xml:space="preserve"> willing to work beyond expectations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{"citationItems":[{"id":"ITEM-1","itemData":{"DOI":"10.18510/hssr.2019.7233","ISSN":"23956518","abstract":"Purpose of the study: This paper will discuss the application of maqasid al shariah as a benchmark in the Corruption Measurement Model (CMM) based on Maqasid Syariah. Dimensions to be assessed on maqasid al shariah based on the opinions of Syathibi include hifdzun Dhin, hifdzun an-nafsh, hifdzun al-aql, hifdzun an-nasl, and hifdzun al-maal. Methodology: In addition to successfully formulating all the relevant details of maqasid al shariah for corruption measurement, this study is the first research that uses quantitative methods like ANOVA on data from all provinces in Indonesia. Main findings: The result is the average score from the Corruption Measurement Model (CMM) in Indonesia which is found to be good enough. The empirical study using ANOVA shows that there is no significant difference in the maqasid dimension among provinces in Indonesia, with a significance of 0.05. Applications of this study: The results of this study enables researcher, practitioner and policy maker to understand the implication of corruption and its impact on the society. Novelty/ Originality of this study: The application of maqasid al shariah is tested to explain the impact of corruption on the inadequacy of infrastructure and inefficient bureaucracy.","author":[{"dropping-particle":"","family":"Widiastuti","given":"Tika","non-dropping-particle":"","parse-names":false,"suffix":""},{"dropping-particle":"","family":"Kirana","given":"Kusuma Chandra","non-dropping-particle":"","parse-names":false,"suffix":""},{"dropping-particle":"","family":"Ratnasari","given":"Ririn Tri","non-dropping-particle":"","parse-names":false,"suffix":""},{"dropping-particle":"","family":"Insani","given":"Taqiyah Dinda","non-dropping-particle":"","parse-names":false,"suffix":""},{"dropping-particle":"","family":"Robani","given":"Anidah","non-dropping-particle":"","parse-names":false,"suffix":""}],"container-title":"Humanities and Social Sciences Reviews","id":"ITEM-1","issue":"2","issued":{"date-parts":[["2019"]]},"page":"282-286","title":"Measuring the corruption measurement model (CMM) based on maqasid shariah framework","type":"article-journal","volume":"7"},"uris":["http://www.mendeley.com/documents/?uuid=493028e0-3dcd-417b-87a0-4ce234e72385"]}],"mendeley":{"formattedCitation":"(Widiastuti et al., 2019)","plainTextFormattedCitation":"(Widiastuti et al., 2019)","previouslyFormattedCitation":"(Widiastuti et al., 2019)"},"properties":{"noteIndex":0},"schema":"https://github.com/citation-style-language/schema/raw/master/csl-citation.json"}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noProof/>
          <w:sz w:val="24"/>
          <w:szCs w:val="24"/>
          <w:lang w:val="en-US"/>
        </w:rPr>
        <w:t>(Widiastuti et al., 2019)</w:t>
      </w:r>
      <w:r w:rsidR="007965FB">
        <w:rPr>
          <w:rFonts w:ascii="Bookman Old Style" w:hAnsi="Bookman Old Style"/>
          <w:bCs/>
          <w:sz w:val="24"/>
          <w:szCs w:val="24"/>
        </w:rPr>
        <w:fldChar w:fldCharType="end"/>
      </w:r>
      <w:r>
        <w:rPr>
          <w:rFonts w:ascii="Bookman Old Style" w:hAnsi="Bookman Old Style"/>
          <w:bCs/>
          <w:sz w:val="24"/>
          <w:szCs w:val="24"/>
        </w:rPr>
        <w:t xml:space="preserve">. In this dynamic world of work, </w:t>
      </w:r>
      <w:r>
        <w:rPr>
          <w:rFonts w:ascii="Bookman Old Style" w:hAnsi="Bookman Old Style"/>
          <w:bCs/>
          <w:sz w:val="24"/>
          <w:szCs w:val="24"/>
          <w:lang w:val="en-US"/>
        </w:rPr>
        <w:t xml:space="preserve">several </w:t>
      </w:r>
      <w:r>
        <w:rPr>
          <w:rFonts w:ascii="Bookman Old Style" w:hAnsi="Bookman Old Style"/>
          <w:bCs/>
          <w:sz w:val="24"/>
          <w:szCs w:val="24"/>
        </w:rPr>
        <w:t>tasks are increasingly being carried out</w:t>
      </w:r>
      <w:r w:rsidR="0082503D">
        <w:rPr>
          <w:rFonts w:ascii="Bookman Old Style" w:hAnsi="Bookman Old Style"/>
          <w:bCs/>
          <w:sz w:val="24"/>
          <w:szCs w:val="24"/>
          <w:lang w:val="en-US"/>
        </w:rPr>
        <w:t>,</w:t>
      </w:r>
      <w:r>
        <w:rPr>
          <w:rFonts w:ascii="Bookman Old Style" w:hAnsi="Bookman Old Style"/>
          <w:bCs/>
          <w:sz w:val="24"/>
          <w:szCs w:val="24"/>
        </w:rPr>
        <w:t xml:space="preserve"> therefore, </w:t>
      </w:r>
      <w:r>
        <w:rPr>
          <w:rFonts w:ascii="Bookman Old Style" w:hAnsi="Bookman Old Style"/>
          <w:bCs/>
          <w:sz w:val="24"/>
          <w:szCs w:val="24"/>
          <w:lang w:val="en-US"/>
        </w:rPr>
        <w:t xml:space="preserve">there is a need for teamwork and </w:t>
      </w:r>
      <w:r>
        <w:rPr>
          <w:rFonts w:ascii="Bookman Old Style" w:hAnsi="Bookman Old Style"/>
          <w:bCs/>
          <w:sz w:val="24"/>
          <w:szCs w:val="24"/>
        </w:rPr>
        <w:t xml:space="preserve">flexibility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{"citationItems":[{"id":"ITEM-1","itemData":{"DOI":"10.1108/978-1-78756-793-1-00065","ISBN":"9781787567931","ISSN":"25162853","abstract":"Purpose – The purpose of this study is to analyze the impact of motivation and organization citizenship behavior on performance of employees at PT. Bank Aceh Syariah Lhokseumawe. The research was conducted at Bank Aceh Syariah located at Lhokseumawe. The population in this research were all members of the employees at Bank Aceh Syariah Lhokseumawe (146 employees), the samplesof this research were 74 employees at Bank Aceh Syariah Lhokseumawe. Design/Methodology/Approach – The tool of analysis was path analysis using SPSS, while the method of data analysis was path analysis. Finding – The results of this study indicate that the work motivation had positive and significant impact on organization citizenship behavior and performance of employees on PT. Bank Aceh Syariah Lhokseumawe. Otherwise organization citizenship behavior had positive and significant effect on employees performance at PT. Bank Aceh Syariah Lhokseumawe. From this research, the effect motivation of this research can be applied and that organization citizenship behavior had partial mediation to influence work motivation on employees performance at PT. Bank Aceh Syariah. Research Limitations/Implication – The quality and good performance of human resources owned by Bank Aceh in terms of experience, knowledge, and skills that they can compete with other commercial bank employees, especially in Aceh province.","author":[{"dropping-particle":"","family":"Dharma","given":"Yulius","non-dropping-particle":"","parse-names":false,"suffix":""}],"container-title":"Emerald Reach Proceedings Series","id":"ITEM-1","issued":{"date-parts":[["2018"]]},"page":"7-12","title":"The effect of work motivation on the employee performance with organization citizenship behavior as intervening variable at bank aceh syariah","type":"article-journal","volume":"1"},"uris":["http://www.mendeley.com/documents/?uuid=ba25240d-ae88-4e74-8612-8c673040a5cb"]}],"mendeley":{"formattedCitation":"(Dharma, 2018)","plainTextFormattedCitation":"(Dharma, 2018)","previouslyFormattedCitation":"(Dharma, 2018)"},"properties":{"noteIndex":0},"schema":"https://github.com/citation-style-language/schema/raw/master/csl-citation.json"}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bCs/>
          <w:noProof/>
          <w:sz w:val="24"/>
          <w:szCs w:val="24"/>
        </w:rPr>
        <w:t>(Dharma, 2018)</w:t>
      </w:r>
      <w:r w:rsidR="007965FB">
        <w:rPr>
          <w:rFonts w:ascii="Bookman Old Style" w:hAnsi="Bookman Old Style"/>
          <w:bCs/>
          <w:sz w:val="24"/>
          <w:szCs w:val="24"/>
        </w:rPr>
        <w:fldChar w:fldCharType="end"/>
      </w:r>
      <w:r>
        <w:rPr>
          <w:rFonts w:ascii="Bookman Old Style" w:hAnsi="Bookman Old Style"/>
          <w:bCs/>
          <w:sz w:val="24"/>
          <w:szCs w:val="24"/>
        </w:rPr>
        <w:t>.</w:t>
      </w:r>
    </w:p>
    <w:p w14:paraId="2DC985DE" w14:textId="77777777" w:rsidR="004D50D0" w:rsidRDefault="00F966E9" w:rsidP="004D50D0">
      <w:pPr>
        <w:pStyle w:val="ListParagraph"/>
        <w:spacing w:after="0" w:line="360" w:lineRule="auto"/>
        <w:ind w:left="1560" w:firstLine="567"/>
        <w:jc w:val="both"/>
        <w:rPr>
          <w:rFonts w:ascii="Bookman Old Style" w:hAnsi="Bookman Old Style"/>
          <w:bCs/>
          <w:sz w:val="24"/>
          <w:szCs w:val="24"/>
        </w:rPr>
      </w:pPr>
      <w:r>
        <w:rPr>
          <w:rFonts w:ascii="Bookman Old Style" w:hAnsi="Bookman Old Style"/>
          <w:bCs/>
          <w:sz w:val="24"/>
          <w:szCs w:val="24"/>
          <w:lang w:val="en-US"/>
        </w:rPr>
        <w:t xml:space="preserve">It is expected of a Muslim to possess an ethical spirit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{"citationItems":[{"id":"ITEM-1","itemData":{"DOI":"10.5530/srp.2020.3.47","ISSN":"09762779","abstract":"Purpose Knowledge is fundamental that is able to make the company succeed and survive in different conditions. The focus of this study to test and analyze the role of tacit knowledge in innovation capability in sharia banking. Another factor that is capable of dang very important that the existence of social capital that are determinants of tacit knowledge sharing that leads to innovation capability in Islamic bangking Design / methodology / approach This study begins with an overview of the literature related to the field of tacit knowledge sharing, knowledge quality, socal capital and innovation capability, then made a hypothesis that was developed based on the model that has been created. Then validated through a survey on 210 respondents. Mechanical analysis using statistical test equipment SEM-PLS Finding The third variable that tacit knowledge, social capital and knowledge quality has a significant influence on innovation capability, these findings differ from previous findings. In this study, knowledge quality directly influence a positive and significant impact on innovation capability. The practical implications organization that exists today has a very tight competition that is necessary to an understanding of innovation capability. The success obtained from the application of innovation capability is expected to be applied to other organizations that are just starting out or even walking. The application of knowledge management in addition to explicitly also expected to use the tacit knowledge, because tacit knowledge in research has been able to become a moderator of the innovation capability of variables. Originality / value Many studies or literature that has been discussed about knowledge management in various sectors, but there is little research linking knowledge management (tacit knowledge) to the innovation capability in Islamic banking. Discussion This study focused on the role of tacit knowledge sharing on innovation capability, which is supported by other factors such as social capital.","author":[{"dropping-particle":"","family":"Mustika","given":"Hindah","non-dropping-particle":"","parse-names":false,"suffix":""},{"dropping-particle":"","family":"Eliyana","given":"Anis","non-dropping-particle":"","parse-names":false,"suffix":""},{"dropping-particle":"","family":"Agustina","given":"Tri Siwi","non-dropping-particle":"","parse-names":false,"suffix":""},{"dropping-particle":"","family":"Ratnasari","given":"Ririn Tri","non-dropping-particle":"","parse-names":false,"suffix":""}],"container-title":"Systematic Reviews in Pharmacy","id":"ITEM-1","issue":"3","issued":{"date-parts":[["2020"]]},"page":"382-387","title":"Determinants of innovation capability in the islamic banking","type":"article-journal","volume":"11"},"uris":["http://www.mendeley.com/documents/?uuid=41838139-8f84-448f-a139-d24cb55461fa"]}],"mendeley":{"formattedCitation":"(Mustika et al., 2020)","plainTextFormattedCitation":"(Mustika et al., 2020)","previouslyFormattedCitation":"(Mustika et al., 2020)"},"properties":{"noteIndex":0},"schema":"https://github.com/citation-style-language/schema/raw/master/csl-citation.json"}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noProof/>
          <w:sz w:val="24"/>
          <w:szCs w:val="24"/>
          <w:lang w:val="en-US"/>
        </w:rPr>
        <w:t>(Mustika et al., 2020)</w:t>
      </w:r>
      <w:r w:rsidR="007965FB">
        <w:rPr>
          <w:rFonts w:ascii="Bookman Old Style" w:hAnsi="Bookman Old Style"/>
          <w:bCs/>
          <w:sz w:val="24"/>
          <w:szCs w:val="24"/>
        </w:rPr>
        <w:fldChar w:fldCharType="end"/>
      </w:r>
      <w:r>
        <w:rPr>
          <w:rFonts w:ascii="Bookman Old Style" w:hAnsi="Bookman Old Style"/>
          <w:bCs/>
          <w:sz w:val="24"/>
          <w:szCs w:val="24"/>
        </w:rPr>
        <w:t>. Besides</w:t>
      </w:r>
      <w:r>
        <w:rPr>
          <w:rFonts w:ascii="Bookman Old Style" w:hAnsi="Bookman Old Style"/>
          <w:bCs/>
          <w:sz w:val="24"/>
          <w:szCs w:val="24"/>
          <w:lang w:val="en-US"/>
        </w:rPr>
        <w:t>,</w:t>
      </w:r>
      <w:r>
        <w:rPr>
          <w:rFonts w:ascii="Bookman Old Style" w:hAnsi="Bookman Old Style"/>
          <w:bCs/>
          <w:sz w:val="24"/>
          <w:szCs w:val="24"/>
        </w:rPr>
        <w:t xml:space="preserve"> as a </w:t>
      </w:r>
      <w:r>
        <w:rPr>
          <w:rFonts w:ascii="Bookman Old Style" w:hAnsi="Bookman Old Style"/>
          <w:bCs/>
          <w:sz w:val="24"/>
          <w:szCs w:val="24"/>
          <w:lang w:val="en-US"/>
        </w:rPr>
        <w:t xml:space="preserve">leadership </w:t>
      </w:r>
      <w:r>
        <w:rPr>
          <w:rFonts w:ascii="Bookman Old Style" w:hAnsi="Bookman Old Style"/>
          <w:bCs/>
          <w:sz w:val="24"/>
          <w:szCs w:val="24"/>
        </w:rPr>
        <w:t xml:space="preserve">demand, work is </w:t>
      </w:r>
      <w:r>
        <w:rPr>
          <w:rFonts w:ascii="Bookman Old Style" w:hAnsi="Bookman Old Style"/>
          <w:bCs/>
          <w:sz w:val="24"/>
          <w:szCs w:val="24"/>
          <w:lang w:val="en-US"/>
        </w:rPr>
        <w:t xml:space="preserve">perceived as a form of </w:t>
      </w:r>
      <w:r>
        <w:rPr>
          <w:rFonts w:ascii="Bookman Old Style" w:hAnsi="Bookman Old Style"/>
          <w:bCs/>
          <w:sz w:val="24"/>
          <w:szCs w:val="24"/>
        </w:rPr>
        <w:t xml:space="preserve">worship in which all behavior is supervised by Allah SWT </w:t>
      </w:r>
      <w:r>
        <w:rPr>
          <w:rFonts w:ascii="Bookman Old Style" w:hAnsi="Bookman Old Style"/>
          <w:bCs/>
          <w:sz w:val="24"/>
          <w:szCs w:val="24"/>
          <w:lang w:val="en-US"/>
        </w:rPr>
        <w:t>a</w:t>
      </w:r>
      <w:r>
        <w:rPr>
          <w:rFonts w:ascii="Bookman Old Style" w:hAnsi="Bookman Old Style"/>
          <w:bCs/>
          <w:sz w:val="24"/>
          <w:szCs w:val="24"/>
        </w:rPr>
        <w:t xml:space="preserve">nd held accountable in the afterlife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{"citationItems":[{"id":"ITEM-1","itemData":{"DOI":"10.1108/H-10-2015-0066","ISBN":"1056921081092","ISSN":"08288666","abstract":"Purpose – This paper aims to provide an understanding of employee motivation from the Islamic perspective. The main objective of this paper is to understand Islamic motivation and to explore if Islamic spirituality, punishment and reward and justice motivate Muslim employees. Design/methodology/approach – Qualitative research approach was used to understand and examine the views of the respondents. Semi-structured interviewing technique was adopted, and the respondents were asked to share their own thoughts and understanding for each question provided. A sample of 13 experienced academicians and practitioners from renowned private organizations and academic institutions from Malaysia and Pakistan were selected for the present study. Findings – The study found that the conventional viewpoint of motivation varies from Islamic viewpoint in regard to motivation of employees. And significantly, Islamic spirituality, reward and punishment, and justice act more compellingly in improving employee’s motivation. Originality/value – This paper clearly highlights that the Western viewpoint of employee motivation is different as compared to the Islamic perspective.","author":[{"dropping-particle":"","family":"Bhatti","given":"Omar K.","non-dropping-particle":"","parse-names":false,"suffix":""},{"dropping-particle":"","family":"Aslam","given":"Uzma S.","non-dropping-particle":"","parse-names":false,"suffix":""},{"dropping-particle":"","family":"Hassan","given":"Arif","non-dropping-particle":"","parse-names":false,"suffix":""},{"dropping-particle":"","family":"Sulaiman","given":"Mohamed","non-dropping-particle":"","parse-names":false,"suffix":""}],"container-title":"Humanomics","id":"ITEM-1","issue":"1","issued":{"date-parts":[["2016"]]},"page":"33-47","title":"Employee motivation an Islamic perspective","type":"article-journal","volume":"32"},"uris":["http://www.mendeley.com/documents/?uuid=42b4b8fd-f33e-4573-a8eb-35efdb89593b"]}],"mendeley":{"formattedCitation":"(Bhatti et al., 2016)","plainTextFormattedCitation":"(Bhatti et al., 2016)","previouslyFormattedCitation":"(Bhatti et al., 2016)"},"properties":{"noteIndex":0},"schema":"https://github.com/citation-style-language/schema/raw/master/csl-citation.json"}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noProof/>
          <w:sz w:val="24"/>
          <w:szCs w:val="24"/>
          <w:lang w:val="en-US"/>
        </w:rPr>
        <w:t>(Bhatti et al., 2016)</w:t>
      </w:r>
      <w:r w:rsidR="007965FB">
        <w:rPr>
          <w:rFonts w:ascii="Bookman Old Style" w:hAnsi="Bookman Old Style"/>
          <w:bCs/>
          <w:sz w:val="24"/>
          <w:szCs w:val="24"/>
        </w:rPr>
        <w:fldChar w:fldCharType="end"/>
      </w:r>
      <w:r>
        <w:rPr>
          <w:rFonts w:ascii="Bookman Old Style" w:hAnsi="Bookman Old Style"/>
          <w:bCs/>
          <w:sz w:val="24"/>
          <w:szCs w:val="24"/>
        </w:rPr>
        <w:t xml:space="preserve">. </w:t>
      </w:r>
      <w:r w:rsidR="00FD53D6">
        <w:rPr>
          <w:rFonts w:ascii="Bookman Old Style" w:hAnsi="Bookman Old Style"/>
          <w:bCs/>
          <w:sz w:val="24"/>
          <w:szCs w:val="24"/>
          <w:lang w:val="en-US"/>
        </w:rPr>
        <w:t>The</w:t>
      </w:r>
      <w:r>
        <w:rPr>
          <w:rFonts w:ascii="Bookman Old Style" w:hAnsi="Bookman Old Style"/>
          <w:bCs/>
          <w:sz w:val="24"/>
          <w:szCs w:val="24"/>
          <w:lang w:val="en-US"/>
        </w:rPr>
        <w:t xml:space="preserve"> </w:t>
      </w:r>
      <w:r>
        <w:rPr>
          <w:rFonts w:ascii="Bookman Old Style" w:hAnsi="Bookman Old Style"/>
          <w:bCs/>
          <w:sz w:val="24"/>
          <w:szCs w:val="24"/>
        </w:rPr>
        <w:t>demand for good performance do</w:t>
      </w:r>
      <w:r>
        <w:rPr>
          <w:rFonts w:ascii="Bookman Old Style" w:hAnsi="Bookman Old Style"/>
          <w:bCs/>
          <w:sz w:val="24"/>
          <w:szCs w:val="24"/>
          <w:lang w:val="en-US"/>
        </w:rPr>
        <w:t>es</w:t>
      </w:r>
      <w:r>
        <w:rPr>
          <w:rFonts w:ascii="Bookman Old Style" w:hAnsi="Bookman Old Style"/>
          <w:bCs/>
          <w:sz w:val="24"/>
          <w:szCs w:val="24"/>
        </w:rPr>
        <w:t xml:space="preserve"> not only arise from </w:t>
      </w:r>
      <w:r>
        <w:rPr>
          <w:rFonts w:ascii="Bookman Old Style" w:hAnsi="Bookman Old Style"/>
          <w:bCs/>
          <w:sz w:val="24"/>
          <w:szCs w:val="24"/>
          <w:lang w:val="en-US"/>
        </w:rPr>
        <w:t xml:space="preserve">the </w:t>
      </w:r>
      <w:r>
        <w:rPr>
          <w:rFonts w:ascii="Bookman Old Style" w:hAnsi="Bookman Old Style"/>
          <w:bCs/>
          <w:sz w:val="24"/>
          <w:szCs w:val="24"/>
        </w:rPr>
        <w:t>company</w:t>
      </w:r>
      <w:r>
        <w:rPr>
          <w:rFonts w:ascii="Bookman Old Style" w:hAnsi="Bookman Old Style"/>
          <w:bCs/>
          <w:sz w:val="24"/>
          <w:szCs w:val="24"/>
          <w:lang w:val="en-US"/>
        </w:rPr>
        <w:t>’s</w:t>
      </w:r>
      <w:r>
        <w:rPr>
          <w:rFonts w:ascii="Bookman Old Style" w:hAnsi="Bookman Old Style"/>
          <w:bCs/>
          <w:sz w:val="24"/>
          <w:szCs w:val="24"/>
        </w:rPr>
        <w:t xml:space="preserve"> SOPs or supervisors</w:t>
      </w:r>
      <w:r>
        <w:rPr>
          <w:rFonts w:ascii="Bookman Old Style" w:hAnsi="Bookman Old Style"/>
          <w:bCs/>
          <w:sz w:val="24"/>
          <w:szCs w:val="24"/>
          <w:lang w:val="en-US"/>
        </w:rPr>
        <w:t xml:space="preserve"> </w:t>
      </w:r>
      <w:r w:rsidR="00FD53D6">
        <w:rPr>
          <w:rFonts w:ascii="Bookman Old Style" w:hAnsi="Bookman Old Style"/>
          <w:bCs/>
          <w:sz w:val="24"/>
          <w:szCs w:val="24"/>
          <w:lang w:val="en-US"/>
        </w:rPr>
        <w:t>but</w:t>
      </w:r>
      <w:r>
        <w:rPr>
          <w:rFonts w:ascii="Bookman Old Style" w:hAnsi="Bookman Old Style"/>
          <w:bCs/>
          <w:sz w:val="24"/>
          <w:szCs w:val="24"/>
        </w:rPr>
        <w:t xml:space="preserve"> </w:t>
      </w:r>
      <w:r>
        <w:rPr>
          <w:rFonts w:ascii="Bookman Old Style" w:hAnsi="Bookman Old Style"/>
          <w:bCs/>
          <w:sz w:val="24"/>
          <w:szCs w:val="24"/>
          <w:lang w:val="en-US"/>
        </w:rPr>
        <w:t>the</w:t>
      </w:r>
      <w:r>
        <w:rPr>
          <w:rFonts w:ascii="Bookman Old Style" w:hAnsi="Bookman Old Style"/>
          <w:bCs/>
          <w:sz w:val="24"/>
          <w:szCs w:val="24"/>
        </w:rPr>
        <w:t xml:space="preserve"> awareness </w:t>
      </w:r>
      <w:r w:rsidR="00FD53D6">
        <w:rPr>
          <w:rFonts w:ascii="Bookman Old Style" w:hAnsi="Bookman Old Style"/>
          <w:bCs/>
          <w:sz w:val="24"/>
          <w:szCs w:val="24"/>
          <w:lang w:val="en-US"/>
        </w:rPr>
        <w:t>of</w:t>
      </w:r>
      <w:r>
        <w:rPr>
          <w:rFonts w:ascii="Bookman Old Style" w:hAnsi="Bookman Old Style"/>
          <w:bCs/>
          <w:sz w:val="24"/>
          <w:szCs w:val="24"/>
        </w:rPr>
        <w:t xml:space="preserve"> a </w:t>
      </w:r>
      <w:r>
        <w:rPr>
          <w:rFonts w:ascii="Bookman Old Style" w:hAnsi="Bookman Old Style"/>
          <w:bCs/>
          <w:sz w:val="24"/>
          <w:szCs w:val="24"/>
        </w:rPr>
        <w:lastRenderedPageBreak/>
        <w:t>transcendental element (</w:t>
      </w:r>
      <w:r>
        <w:rPr>
          <w:rFonts w:ascii="Bookman Old Style" w:hAnsi="Bookman Old Style"/>
          <w:bCs/>
          <w:i/>
          <w:iCs/>
          <w:sz w:val="24"/>
          <w:szCs w:val="24"/>
        </w:rPr>
        <w:t>habluminallah</w:t>
      </w:r>
      <w:r>
        <w:rPr>
          <w:rFonts w:ascii="Bookman Old Style" w:hAnsi="Bookman Old Style"/>
          <w:bCs/>
          <w:sz w:val="24"/>
          <w:szCs w:val="24"/>
        </w:rPr>
        <w:t xml:space="preserve">) </w:t>
      </w:r>
      <w:r w:rsidR="00FD53D6">
        <w:rPr>
          <w:rFonts w:ascii="Bookman Old Style" w:hAnsi="Bookman Old Style"/>
          <w:bCs/>
          <w:sz w:val="24"/>
          <w:szCs w:val="24"/>
          <w:lang w:val="en-US"/>
        </w:rPr>
        <w:t xml:space="preserve">that needs to be created </w:t>
      </w:r>
      <w:r>
        <w:rPr>
          <w:rFonts w:ascii="Bookman Old Style" w:hAnsi="Bookman Old Style"/>
          <w:bCs/>
          <w:sz w:val="24"/>
          <w:szCs w:val="24"/>
        </w:rPr>
        <w:t xml:space="preserve">in every work activity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{"citationItems":[{"id":"ITEM-1","itemData":{"DOI":"10.14419/ijet.v7i3.21.17088","ISSN":"2227524X","abstract":"The purpose of this study is to determine the factors that influence the intention to check up back if it pain to Dr. Soetomo Hospital and Hajj Public Hospital. This research was conducted with a quantitative explorative approach with an analysis design factors. The first stage of this research is exploring the factors that exist in the minds of patients with spreading open questionnaire, having acquired these factors, then the second phase of this study, carried out a survey to patient non BPJS outpatient and inpatient care in Dr. Soetomo Hospital and Hajj Public Hospital. The sampling technique is purposive sampling. Furthermore, the data were processed using factor analysis. The output of this study is an international journal. The results of this study indicate that factors that affect intention to return (check up back) if pain to Dr. Soetomo Hospital and Hajj Public Hospital formed by six factors. Factors that formed called the service factor, the factor of the facility, hospital image factor, the factor of interpersonal relationships, and location factors. Indicators with the highest loading values obtained from the calculation of the rotation factor is an indicator of the X6 in hospital image factor is the hospital that has the most complete medical equipment in the city of Surabaya.","author":[{"dropping-particle":"","family":"Sedianingsih","given":"","non-dropping-particle":"","parse-names":false,"suffix":""},{"dropping-particle":"","family":"Ratnasari","given":"Ririn Tri","non-dropping-particle":"","parse-names":false,"suffix":""},{"dropping-particle":"","family":"Prasetyo","given":"Ari","non-dropping-particle":"","parse-names":false,"suffix":""},{"dropping-particle":"","family":"Mawardi","given":"Imron","non-dropping-particle":"","parse-names":false,"suffix":""}],"container-title":"International Journal of Engineering and Technology(UAE)","id":"ITEM-1","issue":"3","issued":{"date-parts":[["2018"]]},"page":"31-32","title":"Determinant of intention to check-up back to doctors at public hospital","type":"article-journal","volume":"7"},"uris":["http://www.mendeley.com/documents/?uuid=ccd2dada-7d8b-47ec-a417-e3e380ef9d9a"]}],"mendeley":{"formattedCitation":"(Sedianingsih et al., 2018)","plainTextFormattedCitation":"(Sedianingsih et al., 2018)","previouslyFormattedCitation":"(Sedianingsih et al., 2018)"},"properties":{"noteIndex":0},"schema":"https://github.com/citation-style-language/schema/raw/master/csl-citation.json"}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noProof/>
          <w:sz w:val="24"/>
          <w:szCs w:val="24"/>
          <w:lang w:val="en-US"/>
        </w:rPr>
        <w:t>(Sedianingsih et al., 2018)</w:t>
      </w:r>
      <w:r w:rsidR="007965FB">
        <w:rPr>
          <w:rFonts w:ascii="Bookman Old Style" w:hAnsi="Bookman Old Style"/>
          <w:bCs/>
          <w:sz w:val="24"/>
          <w:szCs w:val="24"/>
        </w:rPr>
        <w:fldChar w:fldCharType="end"/>
      </w:r>
      <w:r>
        <w:rPr>
          <w:rFonts w:ascii="Bookman Old Style" w:hAnsi="Bookman Old Style"/>
          <w:bCs/>
          <w:sz w:val="24"/>
          <w:szCs w:val="24"/>
        </w:rPr>
        <w:t>.</w:t>
      </w:r>
    </w:p>
    <w:p w14:paraId="27216E97" w14:textId="77777777" w:rsidR="004D50D0" w:rsidRDefault="00F966E9" w:rsidP="004D50D0">
      <w:pPr>
        <w:pStyle w:val="ListParagraph"/>
        <w:spacing w:after="0" w:line="360" w:lineRule="auto"/>
        <w:ind w:left="1560" w:firstLine="567"/>
        <w:jc w:val="both"/>
        <w:rPr>
          <w:rFonts w:ascii="Bookman Old Style" w:hAnsi="Bookman Old Style"/>
          <w:bCs/>
          <w:sz w:val="24"/>
          <w:szCs w:val="24"/>
        </w:rPr>
      </w:pPr>
      <w:r>
        <w:rPr>
          <w:rFonts w:ascii="Bookman Old Style" w:hAnsi="Bookman Old Style"/>
          <w:bCs/>
          <w:sz w:val="24"/>
          <w:szCs w:val="24"/>
        </w:rPr>
        <w:t xml:space="preserve">As a consequence of the perfection </w:t>
      </w:r>
      <w:r>
        <w:rPr>
          <w:rFonts w:ascii="Bookman Old Style" w:hAnsi="Bookman Old Style"/>
          <w:bCs/>
          <w:sz w:val="24"/>
          <w:szCs w:val="24"/>
          <w:lang w:val="en-US"/>
        </w:rPr>
        <w:t>offered</w:t>
      </w:r>
      <w:r>
        <w:rPr>
          <w:rFonts w:ascii="Bookman Old Style" w:hAnsi="Bookman Old Style"/>
          <w:bCs/>
          <w:sz w:val="24"/>
          <w:szCs w:val="24"/>
        </w:rPr>
        <w:t xml:space="preserve"> by Allah SWT, humans are always </w:t>
      </w:r>
      <w:r>
        <w:rPr>
          <w:rFonts w:ascii="Bookman Old Style" w:hAnsi="Bookman Old Style"/>
          <w:bCs/>
          <w:sz w:val="24"/>
          <w:szCs w:val="24"/>
          <w:lang w:val="en-US"/>
        </w:rPr>
        <w:t>expected</w:t>
      </w:r>
      <w:r>
        <w:rPr>
          <w:rFonts w:ascii="Bookman Old Style" w:hAnsi="Bookman Old Style"/>
          <w:bCs/>
          <w:sz w:val="24"/>
          <w:szCs w:val="24"/>
        </w:rPr>
        <w:t xml:space="preserve"> to work. From an Islamic perspective, employee performance involves science and technology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doi.org/10.1108/IMEFM-01-2015-0002","author":[{"dropping-particle":"","family":"Rana","given":"H.M.","non-dropping-particle":"","parse-names":false,"suffix":""},{"dropping-particle":"","family":"Malik","given":"S.M.","non-dropping-particle":"","parse-names":false,"suffix":""}],"container-title":"International Journal of Islamic and Middle Eastern Finance and Management","id":"ITEM-1","issue":"1","issued":{"date-parts":[["2016"]]},"page":"109-124","title":"Human resourRana, H. M., &amp; Malik, S. M. (2016). Human resource management from an Islamic perspective: a contemporary literature review. International Journal of Islamic and Middle Eastern Finance and Management, 9(1), 109–124. https://doi.org/doi.org/10.","type":"article-journal","volume":"9"},"uris":["http://www.mendeley.com/documents/?uuid=064349bc-84e7-424a-9283-6e961be39ce5"]}],"mendeley":{"formattedCitation":"(Rana &amp; Malik, 2016)","manualFormatting":"(Rana &amp; Malik, 2016)","plainTextFormattedCitation":"(Rana &amp; Malik, 2016)","previouslyFormattedCitation":"(Rana &amp; Malik, 2016)"},"properties":{"noteIndex":0},"schema":"https://github.com/citation-style-language/schema/raw/master/csl-citation.json"}</w:instrText>
      </w:r>
      <w:r w:rsidR="007965FB">
        <w:rPr>
          <w:rFonts w:ascii="Bookman Old Style" w:hAnsi="Bookman Old Style"/>
          <w:bCs/>
          <w:sz w:val="24"/>
          <w:szCs w:val="24"/>
        </w:rPr>
        <w:fldChar w:fldCharType="separate"/>
      </w:r>
      <w:r w:rsidR="007965FB">
        <w:rPr>
          <w:rFonts w:ascii="Bookman Old Style" w:hAnsi="Bookman Old Style"/>
          <w:bCs/>
          <w:noProof/>
          <w:sz w:val="24"/>
          <w:szCs w:val="24"/>
        </w:rPr>
        <w:t>(Rana &amp; Malik, 2016)</w:t>
      </w:r>
      <w:r w:rsidR="007965FB">
        <w:rPr>
          <w:rFonts w:ascii="Bookman Old Style" w:hAnsi="Bookman Old Style"/>
          <w:bCs/>
          <w:sz w:val="24"/>
          <w:szCs w:val="24"/>
        </w:rPr>
        <w:fldChar w:fldCharType="end"/>
      </w:r>
      <w:r>
        <w:rPr>
          <w:rFonts w:ascii="Bookman Old Style" w:hAnsi="Bookman Old Style"/>
          <w:bCs/>
          <w:sz w:val="24"/>
          <w:szCs w:val="24"/>
        </w:rPr>
        <w:t xml:space="preserve">. Therefore, Allah SWT </w:t>
      </w:r>
      <w:r>
        <w:rPr>
          <w:rFonts w:ascii="Bookman Old Style" w:hAnsi="Bookman Old Style"/>
          <w:bCs/>
          <w:sz w:val="24"/>
          <w:szCs w:val="24"/>
          <w:lang w:val="en-US"/>
        </w:rPr>
        <w:t>mandates</w:t>
      </w:r>
      <w:r>
        <w:rPr>
          <w:rFonts w:ascii="Bookman Old Style" w:hAnsi="Bookman Old Style"/>
          <w:bCs/>
          <w:sz w:val="24"/>
          <w:szCs w:val="24"/>
        </w:rPr>
        <w:t xml:space="preserve"> </w:t>
      </w:r>
      <w:r>
        <w:rPr>
          <w:rFonts w:ascii="Bookman Old Style" w:hAnsi="Bookman Old Style"/>
          <w:bCs/>
          <w:sz w:val="24"/>
          <w:szCs w:val="24"/>
          <w:lang w:val="en-US"/>
        </w:rPr>
        <w:t xml:space="preserve">that </w:t>
      </w:r>
      <w:r>
        <w:rPr>
          <w:rFonts w:ascii="Bookman Old Style" w:hAnsi="Bookman Old Style"/>
          <w:bCs/>
          <w:sz w:val="24"/>
          <w:szCs w:val="24"/>
        </w:rPr>
        <w:t xml:space="preserve">humans </w:t>
      </w:r>
      <w:r>
        <w:rPr>
          <w:rFonts w:ascii="Bookman Old Style" w:hAnsi="Bookman Old Style"/>
          <w:bCs/>
          <w:sz w:val="24"/>
          <w:szCs w:val="24"/>
          <w:lang w:val="en-US"/>
        </w:rPr>
        <w:t xml:space="preserve">possess a thorough </w:t>
      </w:r>
      <w:r>
        <w:rPr>
          <w:rFonts w:ascii="Bookman Old Style" w:hAnsi="Bookman Old Style"/>
          <w:bCs/>
          <w:sz w:val="24"/>
          <w:szCs w:val="24"/>
        </w:rPr>
        <w:t>understand</w:t>
      </w:r>
      <w:r>
        <w:rPr>
          <w:rFonts w:ascii="Bookman Old Style" w:hAnsi="Bookman Old Style"/>
          <w:bCs/>
          <w:sz w:val="24"/>
          <w:szCs w:val="24"/>
          <w:lang w:val="en-US"/>
        </w:rPr>
        <w:t>ing</w:t>
      </w:r>
      <w:r>
        <w:rPr>
          <w:rFonts w:ascii="Bookman Old Style" w:hAnsi="Bookman Old Style"/>
          <w:bCs/>
          <w:sz w:val="24"/>
          <w:szCs w:val="24"/>
        </w:rPr>
        <w:t xml:space="preserve"> and </w:t>
      </w:r>
      <w:r>
        <w:rPr>
          <w:rFonts w:ascii="Bookman Old Style" w:hAnsi="Bookman Old Style"/>
          <w:bCs/>
          <w:sz w:val="24"/>
          <w:szCs w:val="24"/>
          <w:lang w:val="en-US"/>
        </w:rPr>
        <w:t>ensure that it</w:t>
      </w:r>
      <w:r>
        <w:rPr>
          <w:rFonts w:ascii="Bookman Old Style" w:hAnsi="Bookman Old Style"/>
          <w:bCs/>
          <w:sz w:val="24"/>
          <w:szCs w:val="24"/>
        </w:rPr>
        <w:t xml:space="preserve"> benefits other creatures, as </w:t>
      </w:r>
      <w:r>
        <w:rPr>
          <w:rFonts w:ascii="Bookman Old Style" w:hAnsi="Bookman Old Style"/>
          <w:bCs/>
          <w:sz w:val="24"/>
          <w:szCs w:val="24"/>
          <w:lang w:val="en-US"/>
        </w:rPr>
        <w:t>stated</w:t>
      </w:r>
      <w:r>
        <w:rPr>
          <w:rFonts w:ascii="Bookman Old Style" w:hAnsi="Bookman Old Style"/>
          <w:bCs/>
          <w:sz w:val="24"/>
          <w:szCs w:val="24"/>
        </w:rPr>
        <w:t xml:space="preserve"> in the Quran Surah As-Zummar verse 9, which essentially distinguishes between knowledge</w:t>
      </w:r>
      <w:r>
        <w:rPr>
          <w:rFonts w:ascii="Bookman Old Style" w:hAnsi="Bookman Old Style"/>
          <w:bCs/>
          <w:sz w:val="24"/>
          <w:szCs w:val="24"/>
          <w:lang w:val="en-US"/>
        </w:rPr>
        <w:t>able</w:t>
      </w:r>
      <w:r>
        <w:rPr>
          <w:rFonts w:ascii="Bookman Old Style" w:hAnsi="Bookman Old Style"/>
          <w:bCs/>
          <w:sz w:val="24"/>
          <w:szCs w:val="24"/>
        </w:rPr>
        <w:t xml:space="preserve"> and </w:t>
      </w:r>
      <w:r>
        <w:rPr>
          <w:rFonts w:ascii="Bookman Old Style" w:hAnsi="Bookman Old Style"/>
          <w:bCs/>
          <w:sz w:val="24"/>
          <w:szCs w:val="24"/>
          <w:lang w:val="en-US"/>
        </w:rPr>
        <w:t>ignorant</w:t>
      </w:r>
      <w:r>
        <w:rPr>
          <w:rFonts w:ascii="Bookman Old Style" w:hAnsi="Bookman Old Style"/>
          <w:bCs/>
          <w:sz w:val="24"/>
          <w:szCs w:val="24"/>
        </w:rPr>
        <w:t xml:space="preserve"> </w:t>
      </w:r>
      <w:r>
        <w:rPr>
          <w:rFonts w:ascii="Bookman Old Style" w:hAnsi="Bookman Old Style"/>
          <w:bCs/>
          <w:sz w:val="24"/>
          <w:szCs w:val="24"/>
          <w:lang w:val="en-US"/>
        </w:rPr>
        <w:t>people</w:t>
      </w:r>
      <w:r>
        <w:rPr>
          <w:rFonts w:ascii="Bookman Old Style" w:hAnsi="Bookman Old Style"/>
          <w:bCs/>
          <w:sz w:val="24"/>
          <w:szCs w:val="24"/>
        </w:rPr>
        <w:t>.</w:t>
      </w:r>
    </w:p>
    <w:p w14:paraId="489C61A2" w14:textId="77777777" w:rsidR="004D50D0" w:rsidRDefault="00F966E9" w:rsidP="004D50D0">
      <w:pPr>
        <w:pStyle w:val="ListParagraph"/>
        <w:spacing w:after="0" w:line="360" w:lineRule="auto"/>
        <w:ind w:left="1560" w:firstLine="567"/>
        <w:jc w:val="both"/>
        <w:rPr>
          <w:rFonts w:ascii="Bookman Old Style" w:hAnsi="Bookman Old Style"/>
          <w:bCs/>
          <w:sz w:val="24"/>
          <w:szCs w:val="24"/>
        </w:rPr>
      </w:pPr>
      <w:r>
        <w:rPr>
          <w:rFonts w:ascii="Bookman Old Style" w:hAnsi="Bookman Old Style"/>
          <w:bCs/>
          <w:sz w:val="24"/>
          <w:szCs w:val="24"/>
          <w:lang w:val="en-US"/>
        </w:rPr>
        <w:t>E</w:t>
      </w:r>
      <w:r>
        <w:rPr>
          <w:rFonts w:ascii="Bookman Old Style" w:hAnsi="Bookman Old Style"/>
          <w:bCs/>
          <w:sz w:val="24"/>
          <w:szCs w:val="24"/>
        </w:rPr>
        <w:t xml:space="preserve">mployee performance is </w:t>
      </w:r>
      <w:r>
        <w:rPr>
          <w:rFonts w:ascii="Bookman Old Style" w:hAnsi="Bookman Old Style"/>
          <w:bCs/>
          <w:sz w:val="24"/>
          <w:szCs w:val="24"/>
          <w:lang w:val="en-US"/>
        </w:rPr>
        <w:t>realized</w:t>
      </w:r>
      <w:r>
        <w:rPr>
          <w:rFonts w:ascii="Bookman Old Style" w:hAnsi="Bookman Old Style"/>
          <w:bCs/>
          <w:sz w:val="24"/>
          <w:szCs w:val="24"/>
        </w:rPr>
        <w:t xml:space="preserve"> when </w:t>
      </w:r>
      <w:r>
        <w:rPr>
          <w:rFonts w:ascii="Bookman Old Style" w:hAnsi="Bookman Old Style"/>
          <w:bCs/>
          <w:sz w:val="24"/>
          <w:szCs w:val="24"/>
          <w:lang w:val="en-US"/>
        </w:rPr>
        <w:t xml:space="preserve">some </w:t>
      </w:r>
      <w:r>
        <w:rPr>
          <w:rFonts w:ascii="Bookman Old Style" w:hAnsi="Bookman Old Style"/>
          <w:bCs/>
          <w:sz w:val="24"/>
          <w:szCs w:val="24"/>
        </w:rPr>
        <w:t>individual</w:t>
      </w:r>
      <w:r>
        <w:rPr>
          <w:rFonts w:ascii="Bookman Old Style" w:hAnsi="Bookman Old Style"/>
          <w:bCs/>
          <w:sz w:val="24"/>
          <w:szCs w:val="24"/>
          <w:lang w:val="en-US"/>
        </w:rPr>
        <w:t>s</w:t>
      </w:r>
      <w:r>
        <w:rPr>
          <w:rFonts w:ascii="Bookman Old Style" w:hAnsi="Bookman Old Style"/>
          <w:bCs/>
          <w:sz w:val="24"/>
          <w:szCs w:val="24"/>
        </w:rPr>
        <w:t xml:space="preserve"> actualize </w:t>
      </w:r>
      <w:r>
        <w:rPr>
          <w:rFonts w:ascii="Bookman Old Style" w:hAnsi="Bookman Old Style"/>
          <w:bCs/>
          <w:sz w:val="24"/>
          <w:szCs w:val="24"/>
          <w:lang w:val="en-US"/>
        </w:rPr>
        <w:t>their</w:t>
      </w:r>
      <w:r>
        <w:rPr>
          <w:rFonts w:ascii="Bookman Old Style" w:hAnsi="Bookman Old Style"/>
          <w:bCs/>
          <w:sz w:val="24"/>
          <w:szCs w:val="24"/>
        </w:rPr>
        <w:t xml:space="preserve"> work </w:t>
      </w:r>
      <w:r>
        <w:rPr>
          <w:rFonts w:ascii="Bookman Old Style" w:hAnsi="Bookman Old Style"/>
          <w:bCs/>
          <w:sz w:val="24"/>
          <w:szCs w:val="24"/>
          <w:lang w:val="en-US"/>
        </w:rPr>
        <w:t xml:space="preserve">functions </w:t>
      </w:r>
      <w:r>
        <w:rPr>
          <w:rFonts w:ascii="Bookman Old Style" w:hAnsi="Bookman Old Style"/>
          <w:bCs/>
          <w:sz w:val="24"/>
          <w:szCs w:val="24"/>
        </w:rPr>
        <w:t xml:space="preserve">by paying attention to the values of Islamic teachings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{"citationItems":[{"id":"ITEM-1","itemData":{"DOI":"10.1108/RAUSP-01-2019-0011","author":[{"dropping-particle":"","family":"Nasution","given":"Fahmi Natigor","non-dropping-particle":"","parse-names":false,"suffix":""},{"dropping-particle":"","family":"Ekonomi","given":"Fakultas","non-dropping-particle":"","parse-names":false,"suffix":""},{"dropping-particle":"","family":"Utara","given":"Universitas Sumatera","non-dropping-particle":"","parse-names":false,"suffix":""},{"dropping-particle":"","family":"Rafiki","given":"Ahmad","non-dropping-particle":"","parse-names":false,"suffix":""}],"id":"ITEM-1","issue":"2","issued":{"date-parts":[["2020"]]},"page":"195-205","title":"Islamic work ethics , organizational commitment and job satisfaction of Islamic banks in Indonesia","type":"article-journal","volume":"55"},"uris":["http://www.mendeley.com/documents/?uuid=19d34fd0-0d6b-40e8-ae4f-ab4b34283221"]}],"mendeley":{"formattedCitation":"(Nasution et al., 2020)","plainTextFormattedCitation":"(Nasution et al., 2020)","previouslyFormattedCitation":"(Nasution et al., 2020)"},"properties":{"noteIndex":0},"schema":"https://github.com/citation-style-language/schema/raw/master/csl-citation.json"}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bCs/>
          <w:noProof/>
          <w:sz w:val="24"/>
          <w:szCs w:val="24"/>
        </w:rPr>
        <w:t>(Nasution et al., 2020)</w:t>
      </w:r>
      <w:r w:rsidR="007965FB">
        <w:rPr>
          <w:rFonts w:ascii="Bookman Old Style" w:hAnsi="Bookman Old Style"/>
          <w:bCs/>
          <w:sz w:val="24"/>
          <w:szCs w:val="24"/>
        </w:rPr>
        <w:fldChar w:fldCharType="end"/>
      </w:r>
      <w:r>
        <w:rPr>
          <w:rFonts w:ascii="Bookman Old Style" w:hAnsi="Bookman Old Style"/>
          <w:bCs/>
          <w:sz w:val="24"/>
          <w:szCs w:val="24"/>
        </w:rPr>
        <w:t xml:space="preserve">. This is because </w:t>
      </w:r>
      <w:r>
        <w:rPr>
          <w:rFonts w:ascii="Bookman Old Style" w:hAnsi="Bookman Old Style"/>
          <w:bCs/>
          <w:sz w:val="24"/>
          <w:szCs w:val="24"/>
          <w:lang w:val="en-US"/>
        </w:rPr>
        <w:t>it</w:t>
      </w:r>
      <w:r>
        <w:rPr>
          <w:rFonts w:ascii="Bookman Old Style" w:hAnsi="Bookman Old Style"/>
          <w:bCs/>
          <w:sz w:val="24"/>
          <w:szCs w:val="24"/>
        </w:rPr>
        <w:t xml:space="preserve"> is </w:t>
      </w:r>
      <w:r>
        <w:rPr>
          <w:rFonts w:ascii="Bookman Old Style" w:hAnsi="Bookman Old Style"/>
          <w:bCs/>
          <w:sz w:val="24"/>
          <w:szCs w:val="24"/>
          <w:lang w:val="en-US"/>
        </w:rPr>
        <w:t xml:space="preserve">perceived as </w:t>
      </w:r>
      <w:r>
        <w:rPr>
          <w:rFonts w:ascii="Bookman Old Style" w:hAnsi="Bookman Old Style"/>
          <w:bCs/>
          <w:sz w:val="24"/>
          <w:szCs w:val="24"/>
        </w:rPr>
        <w:t xml:space="preserve">a belief based on strong moral principles and </w:t>
      </w:r>
      <w:r>
        <w:rPr>
          <w:rFonts w:ascii="Bookman Old Style" w:hAnsi="Bookman Old Style"/>
          <w:bCs/>
          <w:sz w:val="24"/>
          <w:szCs w:val="24"/>
          <w:lang w:val="en-US"/>
        </w:rPr>
        <w:t>the</w:t>
      </w:r>
      <w:r>
        <w:rPr>
          <w:rFonts w:ascii="Bookman Old Style" w:hAnsi="Bookman Old Style"/>
          <w:bCs/>
          <w:sz w:val="24"/>
          <w:szCs w:val="24"/>
        </w:rPr>
        <w:t xml:space="preserve"> motivation to </w:t>
      </w:r>
      <w:r>
        <w:rPr>
          <w:rFonts w:ascii="Bookman Old Style" w:hAnsi="Bookman Old Style"/>
          <w:bCs/>
          <w:sz w:val="24"/>
          <w:szCs w:val="24"/>
          <w:lang w:val="en-US"/>
        </w:rPr>
        <w:t>realize</w:t>
      </w:r>
      <w:r>
        <w:rPr>
          <w:rFonts w:ascii="Bookman Old Style" w:hAnsi="Bookman Old Style"/>
          <w:bCs/>
          <w:sz w:val="24"/>
          <w:szCs w:val="24"/>
        </w:rPr>
        <w:t xml:space="preserve"> the expected </w:t>
      </w:r>
      <w:r>
        <w:rPr>
          <w:rFonts w:ascii="Bookman Old Style" w:hAnsi="Bookman Old Style"/>
          <w:bCs/>
          <w:sz w:val="24"/>
          <w:szCs w:val="24"/>
          <w:lang w:val="en-US"/>
        </w:rPr>
        <w:t>outcome</w:t>
      </w:r>
      <w:r>
        <w:rPr>
          <w:rFonts w:ascii="Bookman Old Style" w:hAnsi="Bookman Old Style"/>
          <w:bCs/>
          <w:sz w:val="24"/>
          <w:szCs w:val="24"/>
        </w:rPr>
        <w:t xml:space="preserv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{"citationItems":[{"id":"ITEM-1","itemData":{"ISSN":"22011323","abstract":"This study was to determine the intention of foreign and domestic tourists, as to making another tourist visit to the island of Lombok after the earthquake there. It was also to find out whether tourists' intention to visit Lombok again is influenced by its brand as an environmental destination; directly or indirectly. This is important to drawing up a policy model for efforts to increase tourist numbers, in the face of international Halal tourism after the earthquake in Lombok. A quantitative exploratory approach was used, with a questionnaire find out the perceptions of respondents. The criteria of respondents are Muslim foreign and domestic / Indonesian tourists who have visited Lombok in the last 3 years. The research was carried out with a closed-ended question structure for 400 new respondents. Muslim domestic tourists who had visited Lombok in the last three years were sought. Non-probability sampling was used. The researchers could not list all members of the population. Path Analysis was then used. The environmental destination brand of Lombok island directly influences customer satisfaction and behavioural intention. Customer satisfaction also directly influences behaviour, secondarily to the destination and brand of Lombok island.","author":[{"dropping-particle":"","family":"Ratnasari","given":"Ririn Tri","non-dropping-particle":"","parse-names":false,"suffix":""},{"dropping-particle":"","family":"Gunawan","given":"Sri","non-dropping-particle":"","parse-names":false,"suffix":""},{"dropping-particle":"","family":"Septiarini","given":"Dina Fitrisia","non-dropping-particle":"","parse-names":false,"suffix":""},{"dropping-particle":"","family":"Rusmita","given":"Sylva Alif","non-dropping-particle":"","parse-names":false,"suffix":""},{"dropping-particle":"","family":"Kirana","given":"Kusuma Chandra","non-dropping-particle":"","parse-names":false,"suffix":""}],"container-title":"International Journal of Innovation, Creativity and Change","id":"ITEM-1","issue":"12","issued":{"date-parts":[["2020"]]},"page":"472-487","title":"Customer satisfaction between perceptions of environment destination brand and behavioural intention","type":"article-journal","volume":"10"},"uris":["http://www.mendeley.com/documents/?uuid=72f35d8e-e753-4c99-b796-0de847d4b854"]}],"mendeley":{"formattedCitation":"(Ratnasari, Gunawan, Septiarini, et al., 2020)","plainTextFormattedCitation":"(Ratnasari, Gunawan, Septiarini, et al., 2020)","previouslyFormattedCitation":"(Ratnasari, Gunawan, Septiarini, et al., 2020)"},"properties":{"noteIndex":0},"schema":"https://github.com/citation-style-language/schema/raw/master/csl-citation.json"}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noProof/>
          <w:sz w:val="24"/>
          <w:szCs w:val="24"/>
          <w:lang w:val="en-US"/>
        </w:rPr>
        <w:t>(Ratnasari, Gunawan, Septiarini, et al., 2020)</w:t>
      </w:r>
      <w:r w:rsidR="007965FB">
        <w:rPr>
          <w:rFonts w:ascii="Bookman Old Style" w:hAnsi="Bookman Old Style"/>
          <w:bCs/>
          <w:sz w:val="24"/>
          <w:szCs w:val="24"/>
        </w:rPr>
        <w:fldChar w:fldCharType="end"/>
      </w:r>
      <w:r>
        <w:rPr>
          <w:rFonts w:ascii="Bookman Old Style" w:hAnsi="Bookman Old Style"/>
          <w:bCs/>
          <w:sz w:val="24"/>
          <w:szCs w:val="24"/>
        </w:rPr>
        <w:t>.</w:t>
      </w:r>
    </w:p>
    <w:p w14:paraId="325A6855" w14:textId="77777777" w:rsidR="004D50D0" w:rsidRDefault="00F966E9" w:rsidP="004D50D0">
      <w:pPr>
        <w:pStyle w:val="ListParagraph"/>
        <w:spacing w:after="0" w:line="360" w:lineRule="auto"/>
        <w:ind w:left="1560" w:firstLine="567"/>
        <w:jc w:val="both"/>
        <w:rPr>
          <w:rFonts w:ascii="Bookman Old Style" w:hAnsi="Bookman Old Style"/>
          <w:bCs/>
          <w:sz w:val="24"/>
          <w:szCs w:val="24"/>
        </w:rPr>
      </w:pPr>
      <w:r>
        <w:rPr>
          <w:rFonts w:ascii="Bookman Old Style" w:hAnsi="Bookman Old Style"/>
          <w:bCs/>
          <w:sz w:val="24"/>
          <w:szCs w:val="24"/>
        </w:rPr>
        <w:t xml:space="preserve">Apart from the indicators above, </w:t>
      </w:r>
      <w:r>
        <w:rPr>
          <w:rFonts w:ascii="Bookman Old Style" w:hAnsi="Bookman Old Style"/>
          <w:bCs/>
          <w:sz w:val="24"/>
          <w:szCs w:val="24"/>
          <w:lang w:val="en-US"/>
        </w:rPr>
        <w:t xml:space="preserve">in Islam, </w:t>
      </w:r>
      <w:r>
        <w:rPr>
          <w:rFonts w:ascii="Bookman Old Style" w:hAnsi="Bookman Old Style"/>
          <w:bCs/>
          <w:sz w:val="24"/>
          <w:szCs w:val="24"/>
        </w:rPr>
        <w:t xml:space="preserve">employee performance is </w:t>
      </w:r>
      <w:r>
        <w:rPr>
          <w:rFonts w:ascii="Bookman Old Style" w:hAnsi="Bookman Old Style"/>
          <w:bCs/>
          <w:sz w:val="24"/>
          <w:szCs w:val="24"/>
          <w:lang w:val="en-US"/>
        </w:rPr>
        <w:t>similar</w:t>
      </w:r>
      <w:r>
        <w:rPr>
          <w:rFonts w:ascii="Bookman Old Style" w:hAnsi="Bookman Old Style"/>
          <w:bCs/>
          <w:sz w:val="24"/>
          <w:szCs w:val="24"/>
        </w:rPr>
        <w:t xml:space="preserve"> </w:t>
      </w:r>
      <w:r>
        <w:rPr>
          <w:rFonts w:ascii="Bookman Old Style" w:hAnsi="Bookman Old Style"/>
          <w:bCs/>
          <w:sz w:val="24"/>
          <w:szCs w:val="24"/>
          <w:lang w:val="en-US"/>
        </w:rPr>
        <w:t>to</w:t>
      </w:r>
      <w:r>
        <w:rPr>
          <w:rFonts w:ascii="Bookman Old Style" w:hAnsi="Bookman Old Style"/>
          <w:bCs/>
          <w:sz w:val="24"/>
          <w:szCs w:val="24"/>
        </w:rPr>
        <w:t xml:space="preserve"> the conventional concept. The </w:t>
      </w:r>
      <w:r>
        <w:rPr>
          <w:rFonts w:ascii="Bookman Old Style" w:hAnsi="Bookman Old Style"/>
          <w:bCs/>
          <w:sz w:val="24"/>
          <w:szCs w:val="24"/>
          <w:lang w:val="en-US"/>
        </w:rPr>
        <w:t xml:space="preserve">only </w:t>
      </w:r>
      <w:r>
        <w:rPr>
          <w:rFonts w:ascii="Bookman Old Style" w:hAnsi="Bookman Old Style"/>
          <w:bCs/>
          <w:sz w:val="24"/>
          <w:szCs w:val="24"/>
        </w:rPr>
        <w:t>difference is that a Muslim seek</w:t>
      </w:r>
      <w:r>
        <w:rPr>
          <w:rFonts w:ascii="Bookman Old Style" w:hAnsi="Bookman Old Style"/>
          <w:bCs/>
          <w:sz w:val="24"/>
          <w:szCs w:val="24"/>
          <w:lang w:val="en-US"/>
        </w:rPr>
        <w:t>s</w:t>
      </w:r>
      <w:r>
        <w:rPr>
          <w:rFonts w:ascii="Bookman Old Style" w:hAnsi="Bookman Old Style"/>
          <w:bCs/>
          <w:sz w:val="24"/>
          <w:szCs w:val="24"/>
        </w:rPr>
        <w:t xml:space="preserve"> the pleasure of Allah SWT and </w:t>
      </w:r>
      <w:r>
        <w:rPr>
          <w:rFonts w:ascii="Bookman Old Style" w:hAnsi="Bookman Old Style"/>
          <w:bCs/>
          <w:sz w:val="24"/>
          <w:szCs w:val="24"/>
          <w:lang w:val="en-US"/>
        </w:rPr>
        <w:t>embraces</w:t>
      </w:r>
      <w:r>
        <w:rPr>
          <w:rFonts w:ascii="Bookman Old Style" w:hAnsi="Bookman Old Style"/>
          <w:bCs/>
          <w:sz w:val="24"/>
          <w:szCs w:val="24"/>
        </w:rPr>
        <w:t xml:space="preserve"> the virtue of quality and wisdom from the results obtained. </w:t>
      </w:r>
      <w:r>
        <w:rPr>
          <w:rFonts w:ascii="Bookman Old Style" w:hAnsi="Bookman Old Style"/>
          <w:bCs/>
          <w:sz w:val="24"/>
          <w:szCs w:val="24"/>
          <w:lang w:val="en-US"/>
        </w:rPr>
        <w:t>Moreover, assuming</w:t>
      </w:r>
      <w:r>
        <w:rPr>
          <w:rFonts w:ascii="Bookman Old Style" w:hAnsi="Bookman Old Style"/>
          <w:bCs/>
          <w:sz w:val="24"/>
          <w:szCs w:val="24"/>
        </w:rPr>
        <w:t xml:space="preserve"> these </w:t>
      </w:r>
      <w:r>
        <w:rPr>
          <w:rFonts w:ascii="Bookman Old Style" w:hAnsi="Bookman Old Style"/>
          <w:bCs/>
          <w:sz w:val="24"/>
          <w:szCs w:val="24"/>
          <w:lang w:val="en-US"/>
        </w:rPr>
        <w:t>2</w:t>
      </w:r>
      <w:r>
        <w:rPr>
          <w:rFonts w:ascii="Bookman Old Style" w:hAnsi="Bookman Old Style"/>
          <w:bCs/>
          <w:sz w:val="24"/>
          <w:szCs w:val="24"/>
        </w:rPr>
        <w:t xml:space="preserve"> </w:t>
      </w:r>
      <w:r>
        <w:rPr>
          <w:rFonts w:ascii="Bookman Old Style" w:hAnsi="Bookman Old Style"/>
          <w:bCs/>
          <w:sz w:val="24"/>
          <w:szCs w:val="24"/>
          <w:lang w:val="en-US"/>
        </w:rPr>
        <w:t>attributes</w:t>
      </w:r>
      <w:r>
        <w:rPr>
          <w:rFonts w:ascii="Bookman Old Style" w:hAnsi="Bookman Old Style"/>
          <w:bCs/>
          <w:sz w:val="24"/>
          <w:szCs w:val="24"/>
        </w:rPr>
        <w:t xml:space="preserve"> </w:t>
      </w:r>
      <w:r>
        <w:rPr>
          <w:rFonts w:ascii="Bookman Old Style" w:hAnsi="Bookman Old Style"/>
          <w:bCs/>
          <w:sz w:val="24"/>
          <w:szCs w:val="24"/>
          <w:lang w:val="en-US"/>
        </w:rPr>
        <w:t>are work</w:t>
      </w:r>
      <w:r>
        <w:rPr>
          <w:rFonts w:ascii="Bookman Old Style" w:hAnsi="Bookman Old Style"/>
          <w:bCs/>
          <w:sz w:val="24"/>
          <w:szCs w:val="24"/>
        </w:rPr>
        <w:t xml:space="preserve"> source</w:t>
      </w:r>
      <w:r>
        <w:rPr>
          <w:rFonts w:ascii="Bookman Old Style" w:hAnsi="Bookman Old Style"/>
          <w:bCs/>
          <w:sz w:val="24"/>
          <w:szCs w:val="24"/>
          <w:lang w:val="en-US"/>
        </w:rPr>
        <w:t>s</w:t>
      </w:r>
      <w:r>
        <w:rPr>
          <w:rFonts w:ascii="Bookman Old Style" w:hAnsi="Bookman Old Style"/>
          <w:bCs/>
          <w:sz w:val="24"/>
          <w:szCs w:val="24"/>
        </w:rPr>
        <w:t xml:space="preserve">, </w:t>
      </w:r>
      <w:r>
        <w:rPr>
          <w:rFonts w:ascii="Bookman Old Style" w:hAnsi="Bookman Old Style"/>
          <w:bCs/>
          <w:sz w:val="24"/>
          <w:szCs w:val="24"/>
          <w:lang w:val="en-US"/>
        </w:rPr>
        <w:t xml:space="preserve">then </w:t>
      </w:r>
      <w:r>
        <w:rPr>
          <w:rFonts w:ascii="Bookman Old Style" w:hAnsi="Bookman Old Style"/>
          <w:bCs/>
          <w:sz w:val="24"/>
          <w:szCs w:val="24"/>
        </w:rPr>
        <w:t>a</w:t>
      </w:r>
      <w:r>
        <w:rPr>
          <w:rFonts w:ascii="Bookman Old Style" w:hAnsi="Bookman Old Style"/>
          <w:bCs/>
          <w:sz w:val="24"/>
          <w:szCs w:val="24"/>
          <w:lang w:val="en-US"/>
        </w:rPr>
        <w:t>n</w:t>
      </w:r>
      <w:r>
        <w:rPr>
          <w:rFonts w:ascii="Bookman Old Style" w:hAnsi="Bookman Old Style"/>
          <w:bCs/>
          <w:sz w:val="24"/>
          <w:szCs w:val="24"/>
        </w:rPr>
        <w:t xml:space="preserve"> </w:t>
      </w:r>
      <w:r>
        <w:rPr>
          <w:rFonts w:ascii="Bookman Old Style" w:hAnsi="Bookman Old Style"/>
          <w:bCs/>
          <w:sz w:val="24"/>
          <w:szCs w:val="24"/>
          <w:lang w:val="en-US"/>
        </w:rPr>
        <w:t>ideal</w:t>
      </w:r>
      <w:r>
        <w:rPr>
          <w:rFonts w:ascii="Bookman Old Style" w:hAnsi="Bookman Old Style"/>
          <w:bCs/>
          <w:sz w:val="24"/>
          <w:szCs w:val="24"/>
        </w:rPr>
        <w:t xml:space="preserve"> performance </w:t>
      </w:r>
      <w:r>
        <w:rPr>
          <w:rFonts w:ascii="Bookman Old Style" w:hAnsi="Bookman Old Style"/>
          <w:bCs/>
          <w:sz w:val="24"/>
          <w:szCs w:val="24"/>
          <w:lang w:val="en-US"/>
        </w:rPr>
        <w:t>tends to</w:t>
      </w:r>
      <w:r>
        <w:rPr>
          <w:rFonts w:ascii="Bookman Old Style" w:hAnsi="Bookman Old Style"/>
          <w:bCs/>
          <w:sz w:val="24"/>
          <w:szCs w:val="24"/>
        </w:rPr>
        <w:t xml:space="preserve"> be </w:t>
      </w:r>
      <w:r>
        <w:rPr>
          <w:rFonts w:ascii="Bookman Old Style" w:hAnsi="Bookman Old Style"/>
          <w:bCs/>
          <w:sz w:val="24"/>
          <w:szCs w:val="24"/>
          <w:lang w:val="en-US"/>
        </w:rPr>
        <w:t>realized</w:t>
      </w:r>
      <w:r>
        <w:rPr>
          <w:rFonts w:ascii="Bookman Old Style" w:hAnsi="Bookman Old Style"/>
          <w:bCs/>
          <w:sz w:val="24"/>
          <w:szCs w:val="24"/>
        </w:rPr>
        <w:t xml:space="preserve">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{"citationItems":[{"id":"ITEM-1","itemData":{"DOI":"10.1108/H-10-2015-0066","ISBN":"1056921081092","ISSN":"08288666","abstract":"Purpose – This paper aims to provide an understanding of employee motivation from the Islamic perspective. The main objective of this paper is to understand Islamic motivation and to explore if Islamic spirituality, punishment and reward and justice motivate Muslim employees. Design/methodology/approach – Qualitative research approach was used to understand and examine the views of the respondents. Semi-structured interviewing technique was adopted, and the respondents were asked to share their own thoughts and understanding for each question provided. A sample of 13 experienced academicians and practitioners from renowned private organizations and academic institutions from Malaysia and Pakistan were selected for the present study. Findings – The study found that the conventional viewpoint of motivation varies from Islamic viewpoint in regard to motivation of employees. And significantly, Islamic spirituality, reward and punishment, and justice act more compellingly in improving employee’s motivation. Originality/value – This paper clearly highlights that the Western viewpoint of employee motivation is different as compared to the Islamic perspective.","author":[{"dropping-particle":"","family":"Bhatti","given":"Omar K.","non-dropping-particle":"","parse-names":false,"suffix":""},{"dropping-particle":"","family":"Aslam","given":"Uzma S.","non-dropping-particle":"","parse-names":false,"suffix":""},{"dropping-particle":"","family":"Hassan","given":"Arif","non-dropping-particle":"","parse-names":false,"suffix":""},{"dropping-particle":"","family":"Sulaiman","given":"Mohamed","non-dropping-particle":"","parse-names":false,"suffix":""}],"container-title":"Humanomics","id":"ITEM-1","issue":"1","issued":{"date-parts":[["2016"]]},"page":"33-47","title":"Employee motivation an Islamic perspective","type":"article-journal","volume":"32"},"uris":["http://www.mendeley.com/documents/?uuid=42b4b8fd-f33e-4573-a8eb-35efdb89593b"]}],"mendeley":{"formattedCitation":"(Bhatti et al., 2016)","plainTextFormattedCitation":"(Bhatti et al., 2016)","previouslyFormattedCitation":"(Bhatti et al., 2016)"},"properties":{"noteIndex":0},"schema":"https://github.com/citation-style-language/schema/raw/master/csl-citation.json"}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bCs/>
          <w:noProof/>
          <w:sz w:val="24"/>
          <w:szCs w:val="24"/>
        </w:rPr>
        <w:t>(Bhatti et al., 2016)</w:t>
      </w:r>
      <w:r w:rsidR="007965FB">
        <w:rPr>
          <w:rFonts w:ascii="Bookman Old Style" w:hAnsi="Bookman Old Style"/>
          <w:bCs/>
          <w:sz w:val="24"/>
          <w:szCs w:val="24"/>
        </w:rPr>
        <w:fldChar w:fldCharType="end"/>
      </w:r>
      <w:r>
        <w:rPr>
          <w:rFonts w:ascii="Bookman Old Style" w:hAnsi="Bookman Old Style"/>
          <w:bCs/>
          <w:sz w:val="24"/>
          <w:szCs w:val="24"/>
        </w:rPr>
        <w:t>.</w:t>
      </w:r>
    </w:p>
    <w:p w14:paraId="51614E9C" w14:textId="77777777" w:rsidR="0082503D" w:rsidRDefault="00F966E9" w:rsidP="00AC1EFB">
      <w:pPr>
        <w:pStyle w:val="ListParagraph"/>
        <w:spacing w:after="0" w:line="360" w:lineRule="auto"/>
        <w:ind w:left="1560" w:firstLine="600"/>
        <w:jc w:val="both"/>
        <w:rPr>
          <w:rFonts w:ascii="Bookman Old Style" w:hAnsi="Bookman Old Style"/>
          <w:sz w:val="24"/>
          <w:szCs w:val="24"/>
        </w:rPr>
      </w:pPr>
      <w:r>
        <w:rPr>
          <w:rFonts w:ascii="Bookman Old Style" w:hAnsi="Bookman Old Style"/>
          <w:bCs/>
          <w:sz w:val="24"/>
          <w:szCs w:val="24"/>
        </w:rPr>
        <w:t xml:space="preserve">Based on the </w:t>
      </w:r>
      <w:r>
        <w:rPr>
          <w:rFonts w:ascii="Bookman Old Style" w:hAnsi="Bookman Old Style"/>
          <w:bCs/>
          <w:sz w:val="24"/>
          <w:szCs w:val="24"/>
          <w:lang w:val="en-US"/>
        </w:rPr>
        <w:t xml:space="preserve">aforementioned </w:t>
      </w:r>
      <w:r>
        <w:rPr>
          <w:rFonts w:ascii="Bookman Old Style" w:hAnsi="Bookman Old Style"/>
          <w:bCs/>
          <w:sz w:val="24"/>
          <w:szCs w:val="24"/>
        </w:rPr>
        <w:t>theoretical basis, the start</w:t>
      </w:r>
      <w:r>
        <w:rPr>
          <w:rFonts w:ascii="Bookman Old Style" w:hAnsi="Bookman Old Style"/>
          <w:bCs/>
          <w:sz w:val="24"/>
          <w:szCs w:val="24"/>
          <w:lang w:val="en-US"/>
        </w:rPr>
        <w:t>ing</w:t>
      </w:r>
      <w:r>
        <w:rPr>
          <w:rFonts w:ascii="Bookman Old Style" w:hAnsi="Bookman Old Style"/>
          <w:bCs/>
          <w:sz w:val="24"/>
          <w:szCs w:val="24"/>
        </w:rPr>
        <w:t xml:space="preserve"> point </w:t>
      </w:r>
      <w:r>
        <w:rPr>
          <w:rFonts w:ascii="Bookman Old Style" w:hAnsi="Bookman Old Style"/>
          <w:bCs/>
          <w:sz w:val="24"/>
          <w:szCs w:val="24"/>
          <w:lang w:val="en-US"/>
        </w:rPr>
        <w:t>for</w:t>
      </w:r>
      <w:r>
        <w:rPr>
          <w:rFonts w:ascii="Bookman Old Style" w:hAnsi="Bookman Old Style"/>
          <w:bCs/>
          <w:sz w:val="24"/>
          <w:szCs w:val="24"/>
        </w:rPr>
        <w:t xml:space="preserve"> improve</w:t>
      </w:r>
      <w:r>
        <w:rPr>
          <w:rFonts w:ascii="Bookman Old Style" w:hAnsi="Bookman Old Style"/>
          <w:bCs/>
          <w:sz w:val="24"/>
          <w:szCs w:val="24"/>
          <w:lang w:val="en-US"/>
        </w:rPr>
        <w:t>d</w:t>
      </w:r>
      <w:r>
        <w:rPr>
          <w:rFonts w:ascii="Bookman Old Style" w:hAnsi="Bookman Old Style"/>
          <w:bCs/>
          <w:sz w:val="24"/>
          <w:szCs w:val="24"/>
        </w:rPr>
        <w:t xml:space="preserve"> performance is when employees </w:t>
      </w:r>
      <w:r>
        <w:rPr>
          <w:rFonts w:ascii="Bookman Old Style" w:hAnsi="Bookman Old Style"/>
          <w:bCs/>
          <w:sz w:val="24"/>
          <w:szCs w:val="24"/>
          <w:lang w:val="en-US"/>
        </w:rPr>
        <w:t>are engaged</w:t>
      </w:r>
      <w:r>
        <w:rPr>
          <w:rFonts w:ascii="Bookman Old Style" w:hAnsi="Bookman Old Style"/>
          <w:bCs/>
          <w:sz w:val="24"/>
          <w:szCs w:val="24"/>
        </w:rPr>
        <w:t xml:space="preserve">, supported by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{"citationItems":[{"id":"ITEM-1","itemData":{"DOI":"10.1016/j.ijhm.2018.06.014","ISSN":"02784319","abstract":"This study investigates the underlying mechanisms and boundary conditions that explain the relationship between transformational leadership and frontline employee performance. Specifically, it explores the mediating role of organizational identification and work engagement in the relationship between transformational leadership and job performance and organization-directed citizenship behaviors. Additionally, it examines whether proactive personality moderates the effect of transformational leadership on identification and engagement. Data from 323 frontline hotel employees were analyzed using partial least square regression. Results show that identification and engagement fully mediate the relationship between transformational leadership and organizational citizenship behaviors, whereas engagement partially mediates the link between transformational leadership and job performance. Results indicate a sequential mediation effect of identification and engagement on employee performance. Finally, findings show that proactive personality strengthens the effect of leadership on identification and engagement. The study provides information for hotel managers about why and under what circumstances employees perform the way they do.","author":[{"dropping-particle":"","family":"Buil","given":"Isabel","non-dropping-particle":"","parse-names":false,"suffix":""},{"dropping-particle":"","family":"Martínez","given":"Eva","non-dropping-particle":"","parse-names":false,"suffix":""},{"dropping-particle":"","family":"Matute","given":"Jorge","non-dropping-particle":"","parse-names":false,"suffix":""}],"container-title":"International Journal of Hospitality Management","id":"ITEM-1","issue":"June 2018","issued":{"date-parts":[["2019"]]},"page":"64-75","title":"Transformational leadership and employee performance: The role of identification, engagement and proactive personality","type":"article-journal","volume":"77"},"uris":["http://www.mendeley.com/documents/?uuid=ffe9f9c9-289f-476e-97ea-cc753a4d33be"]}],"mendeley":{"formattedCitation":"(Buil et al., 2019)","manualFormatting":"Buil, Martínez, and Matute (2019)","plainTextFormattedCitation":"(Buil et al., 2019)","previouslyFormattedCitation":"(Buil et al., 2019)"},"properties":{"noteIndex":0},"schema":"https://github.com/citation-style-language/schema/raw/master/csl-citation.json"}</w:instrText>
      </w:r>
      <w:r w:rsidR="007965FB">
        <w:rPr>
          <w:rFonts w:ascii="Bookman Old Style" w:hAnsi="Bookman Old Style"/>
          <w:bCs/>
          <w:sz w:val="24"/>
          <w:szCs w:val="24"/>
        </w:rPr>
        <w:fldChar w:fldCharType="separate"/>
      </w:r>
      <w:r w:rsidR="007965FB">
        <w:rPr>
          <w:rFonts w:ascii="Bookman Old Style" w:hAnsi="Bookman Old Style"/>
          <w:bCs/>
          <w:noProof/>
          <w:sz w:val="24"/>
          <w:szCs w:val="24"/>
        </w:rPr>
        <w:t>Buil, Martínez, and Matute (2019)</w:t>
      </w:r>
      <w:r w:rsidR="007965FB">
        <w:rPr>
          <w:rFonts w:ascii="Bookman Old Style" w:hAnsi="Bookman Old Style"/>
          <w:bCs/>
          <w:sz w:val="24"/>
          <w:szCs w:val="24"/>
        </w:rPr>
        <w:fldChar w:fldCharType="end"/>
      </w:r>
      <w:r>
        <w:rPr>
          <w:rFonts w:ascii="Bookman Old Style" w:hAnsi="Bookman Old Style"/>
          <w:bCs/>
          <w:sz w:val="24"/>
          <w:szCs w:val="24"/>
        </w:rPr>
        <w:t xml:space="preserve">. Meanwhile, a transformative leadership model is needed </w:t>
      </w:r>
      <w:r>
        <w:rPr>
          <w:rFonts w:ascii="Bookman Old Style" w:hAnsi="Bookman Old Style"/>
          <w:bCs/>
          <w:sz w:val="24"/>
          <w:szCs w:val="24"/>
          <w:lang w:val="en-US"/>
        </w:rPr>
        <w:t xml:space="preserve">to foster engagement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erianingrum","given":"Sri","non-dropping-particle":"","parse-names":false,"suffix":""},{"dropping-particle":"","family":"Drasmawita","given":"Fitri","non-dropping-particle":"","parse-names":false,"suffix":""},{"dropping-particle":"","family":"Tri Ratnasari","given":"Ririn","non-dropping-particle":"","parse-names":false,"suffix":""},{"dropping-particle":"","family":"Fadlillah","given":"Hanif","non-dropping-particle":"","parse-names":false,"suffix":""}],"container-title":"Opcion Journal","id":"ITEM-1","issue":"July","issued":{"date-parts":[["2016"]]},"page":"1-23","title":"The Social Function Of Imi’s In The Exemption Of Micro Business Loans","type":"article-journal"},"uris":["http://www.mendeley.com/documents/?uuid=21ba8170-19e7-459e-88fb-041d76ea2d49"]}],"mendeley":{"formattedCitation":"(Herianingrum et al., 2016)","plainTextFormattedCitation":"(Herianingrum et al., 2016)","previouslyFormattedCitation":"(Herianingrum et al., 2016)"},"properties":{"noteIndex":0},"schema":"https://github.com/citation-style-language/schema/raw/master/csl-citation.json"}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noProof/>
          <w:sz w:val="24"/>
          <w:szCs w:val="24"/>
          <w:lang w:val="en-US"/>
        </w:rPr>
        <w:t>(Herianingrum et al., 2016)</w:t>
      </w:r>
      <w:r w:rsidR="007965FB">
        <w:rPr>
          <w:rFonts w:ascii="Bookman Old Style" w:hAnsi="Bookman Old Style"/>
          <w:bCs/>
          <w:sz w:val="24"/>
          <w:szCs w:val="24"/>
        </w:rPr>
        <w:fldChar w:fldCharType="end"/>
      </w:r>
      <w:r>
        <w:rPr>
          <w:rFonts w:ascii="Bookman Old Style" w:hAnsi="Bookman Old Style"/>
          <w:bCs/>
          <w:sz w:val="24"/>
          <w:szCs w:val="24"/>
        </w:rPr>
        <w:t xml:space="preserve">. </w:t>
      </w:r>
      <w:r>
        <w:rPr>
          <w:rFonts w:ascii="Bookman Old Style" w:hAnsi="Bookman Old Style"/>
          <w:sz w:val="24"/>
          <w:szCs w:val="24"/>
        </w:rPr>
        <w:t xml:space="preserve">According to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{"citationItems":[{"id":"ITEM-1","itemData":{"author":[{"dropping-particle":"","family":"Schein","given":"E. H","non-dropping-particle":"","parse-names":false,"suffix":""}],"id":"ITEM-1","issued":{"date-parts":[["2004"]]},"publisher":"Josney-Bass","publisher-place":"San Fransisco","title":"Organizational culture and leadership","type":"book"},"uris":["http://www.mendeley.com/documents/?uuid=e6a39c9e-c768-4cfe-9fb8-ea491c88b83f"]}],"mendeley":{"formattedCitation":"(Schein, 2004)","manualFormatting":"Schein (2004)","plainTextFormattedCitation":"(Schein, 2004)","previouslyFormattedCitation":"(Schein, 2004)"},"properties":{"noteIndex":0},"schema":"https://github.com/citation-style-language/schema/raw/master/csl-citation.json"}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Schein (2004)</w:t>
      </w:r>
      <w:r w:rsidR="007965FB">
        <w:rPr>
          <w:rFonts w:ascii="Bookman Old Style" w:hAnsi="Bookman Old Style"/>
          <w:sz w:val="24"/>
          <w:szCs w:val="24"/>
        </w:rPr>
        <w:fldChar w:fldCharType="end"/>
      </w:r>
      <w:r>
        <w:rPr>
          <w:rFonts w:ascii="Bookman Old Style" w:hAnsi="Bookman Old Style"/>
          <w:sz w:val="24"/>
          <w:szCs w:val="24"/>
          <w:lang w:val="en-US"/>
        </w:rPr>
        <w:t>,</w:t>
      </w:r>
      <w:r>
        <w:rPr>
          <w:rFonts w:ascii="Bookman Old Style" w:hAnsi="Bookman Old Style"/>
          <w:sz w:val="24"/>
          <w:szCs w:val="24"/>
        </w:rPr>
        <w:t xml:space="preserve"> work culture is affected by spiritual values </w:t>
      </w:r>
      <w:r>
        <w:rPr>
          <w:rFonts w:ascii="Times New Roman" w:hAnsi="Times New Roman"/>
          <w:sz w:val="24"/>
          <w:szCs w:val="24"/>
        </w:rPr>
        <w:t>​​</w:t>
      </w:r>
      <w:r>
        <w:rPr>
          <w:rFonts w:ascii="Bookman Old Style" w:hAnsi="Bookman Old Style"/>
          <w:sz w:val="24"/>
          <w:szCs w:val="24"/>
        </w:rPr>
        <w:t xml:space="preserve">or beliefs and rituals, </w:t>
      </w:r>
      <w:r>
        <w:rPr>
          <w:rFonts w:ascii="Bookman Old Style" w:hAnsi="Bookman Old Style"/>
          <w:sz w:val="24"/>
          <w:szCs w:val="24"/>
          <w:lang w:val="en-US"/>
        </w:rPr>
        <w:t>while</w:t>
      </w:r>
      <w:r>
        <w:rPr>
          <w:rFonts w:ascii="Bookman Old Style" w:hAnsi="Bookman Old Style"/>
          <w:sz w:val="24"/>
          <w:szCs w:val="24"/>
        </w:rPr>
        <w:t xml:space="preserve"> the key factor is </w:t>
      </w:r>
      <w:r>
        <w:rPr>
          <w:rFonts w:ascii="Bookman Old Style" w:hAnsi="Bookman Old Style"/>
          <w:sz w:val="24"/>
          <w:szCs w:val="24"/>
          <w:lang w:val="en-US"/>
        </w:rPr>
        <w:t>the</w:t>
      </w:r>
      <w:r>
        <w:rPr>
          <w:rFonts w:ascii="Bookman Old Style" w:hAnsi="Bookman Old Style"/>
          <w:sz w:val="24"/>
          <w:szCs w:val="24"/>
        </w:rPr>
        <w:t xml:space="preserve"> leader.</w:t>
      </w:r>
    </w:p>
    <w:p w14:paraId="1D118653" w14:textId="77777777" w:rsidR="0082503D" w:rsidRDefault="002F5DAB" w:rsidP="00AC1EFB">
      <w:pPr>
        <w:pStyle w:val="ListParagraph"/>
        <w:spacing w:after="0" w:line="360" w:lineRule="auto"/>
        <w:ind w:left="1560" w:firstLine="600"/>
        <w:jc w:val="both"/>
        <w:rPr>
          <w:rFonts w:ascii="Bookman Old Style" w:hAnsi="Bookman Old Style"/>
          <w:bCs/>
          <w:sz w:val="24"/>
          <w:szCs w:val="24"/>
        </w:rPr>
      </w:pPr>
      <w:r>
        <w:rPr>
          <w:rFonts w:ascii="Bookman Old Style" w:hAnsi="Bookman Old Style"/>
          <w:sz w:val="24"/>
          <w:szCs w:val="24"/>
          <w:lang w:val="en-US"/>
        </w:rPr>
        <w:t>T</w:t>
      </w:r>
      <w:r w:rsidR="00F966E9">
        <w:rPr>
          <w:rFonts w:ascii="Bookman Old Style" w:hAnsi="Bookman Old Style"/>
          <w:sz w:val="24"/>
          <w:szCs w:val="24"/>
        </w:rPr>
        <w:t>he theoretical leadership model</w:t>
      </w:r>
      <w:r w:rsidR="00F966E9">
        <w:rPr>
          <w:rFonts w:ascii="Bookman Old Style" w:hAnsi="Bookman Old Style"/>
          <w:sz w:val="24"/>
          <w:szCs w:val="24"/>
          <w:lang w:val="en-US"/>
        </w:rPr>
        <w:t xml:space="preserve"> or </w:t>
      </w:r>
      <w:r w:rsidR="00F966E9">
        <w:rPr>
          <w:rFonts w:ascii="Bookman Old Style" w:hAnsi="Bookman Old Style"/>
          <w:sz w:val="24"/>
          <w:szCs w:val="24"/>
        </w:rPr>
        <w:t xml:space="preserve">style also affects other aspects such as job satisfaction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{"citationItems":[{"id":"ITEM-1","itemData":{"DOI":"10.1016/j.iedeen.2019.05.001","ISSN":"24448834","abstract":"This research focuses on the discussion regarding antecedent variable of transformational leadership with its effect to work performance of the middle-level leaders at the organization of Pelabuhan Indonesia III Inc. The samples used in this study are 30 respondents as 75% of the population. The technique used to collect the data from the respondents is questionnaires to minimize any interpretation differences between respondents and the researcher. Further, analysis model used is structural equation model (SEM) with the basis of theory and concept, from the package of Partial Least Square (PLS) program so that the results are accurate. This study found that transformational leadership has direct significant effect on job satisfaction and organizational commitment. However transformational leadership cannot give significant impact to work performance when it is intervened by the organizational commitment as well as it cannot give direct impact on work performance.","author":[{"dropping-particle":"","family":"Eliyana","given":"Anis","non-dropping-particle":"","parse-names":false,"suffix":""},{"dropping-particle":"","family":"Ma'arif","given":"Syamsul","non-dropping-particle":"","parse-names":false,"suffix":""},{"dropping-particle":"","family":"Muzakki","given":"","non-dropping-particle":"","parse-names":false,"suffix":""}],"container-title":"European Research on Management and Business Economics","id":"ITEM-1","issue":"3","issued":{"date-parts":[["2019"]]},"page":"144-150","publisher":"AEDEM","title":"Job satisfaction and organizational commitment effect in the transformational leadership towards employee performance","type":"article-journal","volume":"25"},"uris":["http://www.mendeley.com/documents/?uuid=ca5fc323-9e99-49db-8207-28247a169ae9"]}],"mendeley":{"formattedCitation":"(Eliyana et al., 2019)","manualFormatting":"(Eliyana, Ma’arif &amp; Muzakki, 2019)","plainTextFormattedCitation":"(Eliyana et al., 2019)","previouslyFormattedCitation":"(Eliyana et al., 2019)"},"properties":{"noteIndex":0},"schema":"https://github.com/citation-style-language/schema/raw/master/csl-citation.json"}</w:instrText>
      </w:r>
      <w:r w:rsidR="007965FB">
        <w:rPr>
          <w:rFonts w:ascii="Bookman Old Style" w:hAnsi="Bookman Old Style"/>
          <w:bCs/>
          <w:sz w:val="24"/>
          <w:szCs w:val="24"/>
        </w:rPr>
        <w:fldChar w:fldCharType="separate"/>
      </w:r>
      <w:r w:rsidR="007965FB">
        <w:rPr>
          <w:rFonts w:ascii="Bookman Old Style" w:hAnsi="Bookman Old Style"/>
          <w:bCs/>
          <w:noProof/>
          <w:sz w:val="24"/>
          <w:szCs w:val="24"/>
        </w:rPr>
        <w:t>(Eliyana, Ma’arif &amp; Muzakki, 2019)</w:t>
      </w:r>
      <w:r w:rsidR="007965FB">
        <w:rPr>
          <w:rFonts w:ascii="Bookman Old Style" w:hAnsi="Bookman Old Style"/>
          <w:bCs/>
          <w:sz w:val="24"/>
          <w:szCs w:val="24"/>
        </w:rPr>
        <w:fldChar w:fldCharType="end"/>
      </w:r>
      <w:r w:rsidR="00F966E9">
        <w:rPr>
          <w:rFonts w:ascii="Bookman Old Style" w:hAnsi="Bookman Old Style"/>
          <w:bCs/>
          <w:sz w:val="24"/>
          <w:szCs w:val="24"/>
        </w:rPr>
        <w:t xml:space="preserve">. As an institution that </w:t>
      </w:r>
      <w:r w:rsidR="00F966E9">
        <w:rPr>
          <w:rFonts w:ascii="Bookman Old Style" w:hAnsi="Bookman Old Style"/>
          <w:bCs/>
          <w:sz w:val="24"/>
          <w:szCs w:val="24"/>
          <w:lang w:val="en-US"/>
        </w:rPr>
        <w:t>adheres to</w:t>
      </w:r>
      <w:r w:rsidR="00F966E9">
        <w:rPr>
          <w:rFonts w:ascii="Bookman Old Style" w:hAnsi="Bookman Old Style"/>
          <w:bCs/>
          <w:sz w:val="24"/>
          <w:szCs w:val="24"/>
        </w:rPr>
        <w:t xml:space="preserve"> the concept of sharia, Islamic </w:t>
      </w:r>
      <w:r w:rsidR="00F966E9">
        <w:rPr>
          <w:rFonts w:ascii="Bookman Old Style" w:hAnsi="Bookman Old Style"/>
          <w:bCs/>
          <w:sz w:val="24"/>
          <w:szCs w:val="24"/>
        </w:rPr>
        <w:lastRenderedPageBreak/>
        <w:t xml:space="preserve">banking </w:t>
      </w:r>
      <w:r w:rsidR="00F966E9">
        <w:rPr>
          <w:rFonts w:ascii="Bookman Old Style" w:hAnsi="Bookman Old Style"/>
          <w:bCs/>
          <w:sz w:val="24"/>
          <w:szCs w:val="24"/>
          <w:lang w:val="en-US"/>
        </w:rPr>
        <w:t>needs to</w:t>
      </w:r>
      <w:r w:rsidR="00F966E9">
        <w:rPr>
          <w:rFonts w:ascii="Bookman Old Style" w:hAnsi="Bookman Old Style"/>
          <w:bCs/>
          <w:sz w:val="24"/>
          <w:szCs w:val="24"/>
        </w:rPr>
        <w:t xml:space="preserve"> be </w:t>
      </w:r>
      <w:r w:rsidR="00F966E9">
        <w:rPr>
          <w:rFonts w:ascii="Bookman Old Style" w:hAnsi="Bookman Old Style"/>
          <w:bCs/>
          <w:sz w:val="24"/>
          <w:szCs w:val="24"/>
          <w:lang w:val="en-US"/>
        </w:rPr>
        <w:t>perceived</w:t>
      </w:r>
      <w:r w:rsidR="00F966E9">
        <w:rPr>
          <w:rFonts w:ascii="Bookman Old Style" w:hAnsi="Bookman Old Style"/>
          <w:bCs/>
          <w:sz w:val="24"/>
          <w:szCs w:val="24"/>
        </w:rPr>
        <w:t xml:space="preserve"> as a unit </w:t>
      </w:r>
      <w:r w:rsidR="00F966E9">
        <w:rPr>
          <w:rFonts w:ascii="Bookman Old Style" w:hAnsi="Bookman Old Style"/>
          <w:bCs/>
          <w:sz w:val="24"/>
          <w:szCs w:val="24"/>
          <w:lang w:val="en-US"/>
        </w:rPr>
        <w:t>that offers</w:t>
      </w:r>
      <w:r w:rsidR="00F966E9">
        <w:rPr>
          <w:rFonts w:ascii="Bookman Old Style" w:hAnsi="Bookman Old Style"/>
          <w:bCs/>
          <w:sz w:val="24"/>
          <w:szCs w:val="24"/>
        </w:rPr>
        <w:t xml:space="preserve"> </w:t>
      </w:r>
      <w:r w:rsidR="00F966E9">
        <w:rPr>
          <w:rFonts w:ascii="Bookman Old Style" w:hAnsi="Bookman Old Style"/>
          <w:bCs/>
          <w:sz w:val="24"/>
          <w:szCs w:val="24"/>
          <w:lang w:val="en-US"/>
        </w:rPr>
        <w:t>certain</w:t>
      </w:r>
      <w:r w:rsidR="00F966E9">
        <w:rPr>
          <w:rFonts w:ascii="Bookman Old Style" w:hAnsi="Bookman Old Style"/>
          <w:bCs/>
          <w:sz w:val="24"/>
          <w:szCs w:val="24"/>
        </w:rPr>
        <w:t xml:space="preserve"> products</w:t>
      </w:r>
      <w:r w:rsidR="00F966E9">
        <w:rPr>
          <w:rFonts w:ascii="Bookman Old Style" w:hAnsi="Bookman Old Style"/>
          <w:bCs/>
          <w:sz w:val="24"/>
          <w:szCs w:val="24"/>
          <w:lang w:val="en-US"/>
        </w:rPr>
        <w:t>,</w:t>
      </w:r>
      <w:r w:rsidR="00F966E9">
        <w:rPr>
          <w:rFonts w:ascii="Bookman Old Style" w:hAnsi="Bookman Old Style"/>
          <w:bCs/>
          <w:sz w:val="24"/>
          <w:szCs w:val="24"/>
        </w:rPr>
        <w:t xml:space="preserve"> as </w:t>
      </w:r>
      <w:r w:rsidR="00F966E9">
        <w:rPr>
          <w:rFonts w:ascii="Bookman Old Style" w:hAnsi="Bookman Old Style"/>
          <w:bCs/>
          <w:sz w:val="24"/>
          <w:szCs w:val="24"/>
          <w:lang w:val="en-US"/>
        </w:rPr>
        <w:t>implemented</w:t>
      </w:r>
      <w:r w:rsidR="00F966E9">
        <w:rPr>
          <w:rFonts w:ascii="Bookman Old Style" w:hAnsi="Bookman Old Style"/>
          <w:bCs/>
          <w:sz w:val="24"/>
          <w:szCs w:val="24"/>
        </w:rPr>
        <w:t xml:space="preserve"> </w:t>
      </w:r>
      <w:r w:rsidR="00F966E9">
        <w:rPr>
          <w:rFonts w:ascii="Bookman Old Style" w:hAnsi="Bookman Old Style"/>
          <w:bCs/>
          <w:sz w:val="24"/>
          <w:szCs w:val="24"/>
          <w:lang w:val="en-US"/>
        </w:rPr>
        <w:t>by</w:t>
      </w:r>
      <w:r w:rsidR="00F966E9">
        <w:rPr>
          <w:rFonts w:ascii="Bookman Old Style" w:hAnsi="Bookman Old Style"/>
          <w:bCs/>
          <w:sz w:val="24"/>
          <w:szCs w:val="24"/>
        </w:rPr>
        <w:t xml:space="preserve"> </w:t>
      </w:r>
      <w:r w:rsidR="00F966E9">
        <w:rPr>
          <w:rFonts w:ascii="Bookman Old Style" w:hAnsi="Bookman Old Style"/>
          <w:bCs/>
          <w:sz w:val="24"/>
          <w:szCs w:val="24"/>
          <w:lang w:val="en-US"/>
        </w:rPr>
        <w:t xml:space="preserve">the </w:t>
      </w:r>
      <w:r w:rsidR="00F966E9">
        <w:rPr>
          <w:rFonts w:ascii="Bookman Old Style" w:hAnsi="Bookman Old Style"/>
          <w:bCs/>
          <w:sz w:val="24"/>
          <w:szCs w:val="24"/>
        </w:rPr>
        <w:t>HR management.</w:t>
      </w:r>
    </w:p>
    <w:p w14:paraId="445AD4DA" w14:textId="77777777" w:rsidR="004D50D0" w:rsidRDefault="00F966E9" w:rsidP="00495F05">
      <w:pPr>
        <w:pStyle w:val="ListParagraph"/>
        <w:spacing w:after="0" w:line="360" w:lineRule="auto"/>
        <w:ind w:left="1560" w:firstLine="600"/>
        <w:jc w:val="both"/>
        <w:rPr>
          <w:rFonts w:ascii="Bookman Old Style" w:hAnsi="Bookman Old Style"/>
          <w:bCs/>
          <w:sz w:val="24"/>
          <w:szCs w:val="24"/>
        </w:rPr>
      </w:pPr>
      <w:r>
        <w:rPr>
          <w:rFonts w:ascii="Bookman Old Style" w:hAnsi="Bookman Old Style"/>
          <w:bCs/>
          <w:sz w:val="24"/>
          <w:szCs w:val="24"/>
        </w:rPr>
        <w:t xml:space="preserve">In viewing the antecedents of employee performance, it </w:t>
      </w:r>
      <w:r>
        <w:rPr>
          <w:rFonts w:ascii="Bookman Old Style" w:hAnsi="Bookman Old Style"/>
          <w:bCs/>
          <w:sz w:val="24"/>
          <w:szCs w:val="24"/>
          <w:lang w:val="en-US"/>
        </w:rPr>
        <w:t xml:space="preserve">is </w:t>
      </w:r>
      <w:r>
        <w:rPr>
          <w:rFonts w:ascii="Bookman Old Style" w:hAnsi="Bookman Old Style"/>
          <w:bCs/>
          <w:sz w:val="24"/>
          <w:szCs w:val="24"/>
        </w:rPr>
        <w:t xml:space="preserve">also </w:t>
      </w:r>
      <w:r>
        <w:rPr>
          <w:rFonts w:ascii="Bookman Old Style" w:hAnsi="Bookman Old Style"/>
          <w:bCs/>
          <w:sz w:val="24"/>
          <w:szCs w:val="24"/>
          <w:lang w:val="en-US"/>
        </w:rPr>
        <w:t>inseparable</w:t>
      </w:r>
      <w:r>
        <w:rPr>
          <w:rFonts w:ascii="Bookman Old Style" w:hAnsi="Bookman Old Style"/>
          <w:bCs/>
          <w:sz w:val="24"/>
          <w:szCs w:val="24"/>
        </w:rPr>
        <w:t xml:space="preserve"> from the </w:t>
      </w:r>
      <w:r>
        <w:rPr>
          <w:rFonts w:ascii="Bookman Old Style" w:hAnsi="Bookman Old Style"/>
          <w:bCs/>
          <w:sz w:val="24"/>
          <w:szCs w:val="24"/>
          <w:lang w:val="en-US"/>
        </w:rPr>
        <w:t>implemented</w:t>
      </w:r>
      <w:r>
        <w:rPr>
          <w:rFonts w:ascii="Bookman Old Style" w:hAnsi="Bookman Old Style"/>
          <w:bCs/>
          <w:sz w:val="24"/>
          <w:szCs w:val="24"/>
        </w:rPr>
        <w:t xml:space="preserve"> sharia concept, namely the Islamic leadership</w:t>
      </w:r>
      <w:r>
        <w:rPr>
          <w:rFonts w:ascii="Bookman Old Style" w:hAnsi="Bookman Old Style"/>
          <w:bCs/>
          <w:sz w:val="24"/>
          <w:szCs w:val="24"/>
          <w:lang w:val="en-US"/>
        </w:rPr>
        <w:t>.</w:t>
      </w:r>
      <w:r>
        <w:rPr>
          <w:rFonts w:ascii="Bookman Old Style" w:hAnsi="Bookman Old Style"/>
          <w:bCs/>
          <w:sz w:val="24"/>
          <w:szCs w:val="24"/>
        </w:rPr>
        <w:t xml:space="preserve"> </w:t>
      </w:r>
      <w:r>
        <w:rPr>
          <w:rFonts w:ascii="Bookman Old Style" w:hAnsi="Bookman Old Style"/>
          <w:bCs/>
          <w:sz w:val="24"/>
          <w:szCs w:val="24"/>
          <w:lang w:val="en-US"/>
        </w:rPr>
        <w:t>This</w:t>
      </w:r>
      <w:r>
        <w:rPr>
          <w:rFonts w:ascii="Bookman Old Style" w:hAnsi="Bookman Old Style"/>
          <w:bCs/>
          <w:sz w:val="24"/>
          <w:szCs w:val="24"/>
        </w:rPr>
        <w:t xml:space="preserve"> theoretically </w:t>
      </w:r>
      <w:r>
        <w:rPr>
          <w:rFonts w:ascii="Bookman Old Style" w:hAnsi="Bookman Old Style"/>
          <w:bCs/>
          <w:sz w:val="24"/>
          <w:szCs w:val="24"/>
          <w:lang w:val="en-US"/>
        </w:rPr>
        <w:t>leads to</w:t>
      </w:r>
      <w:r>
        <w:rPr>
          <w:rFonts w:ascii="Bookman Old Style" w:hAnsi="Bookman Old Style"/>
          <w:bCs/>
          <w:sz w:val="24"/>
          <w:szCs w:val="24"/>
        </w:rPr>
        <w:t xml:space="preserve"> character and work culture, such as a sense of job satisfaction, resulting </w:t>
      </w:r>
      <w:r>
        <w:rPr>
          <w:rFonts w:ascii="Bookman Old Style" w:hAnsi="Bookman Old Style"/>
          <w:bCs/>
          <w:sz w:val="24"/>
          <w:szCs w:val="24"/>
          <w:lang w:val="en-US"/>
        </w:rPr>
        <w:t>in</w:t>
      </w:r>
      <w:r>
        <w:rPr>
          <w:rFonts w:ascii="Bookman Old Style" w:hAnsi="Bookman Old Style"/>
          <w:bCs/>
          <w:sz w:val="24"/>
          <w:szCs w:val="24"/>
        </w:rPr>
        <w:t xml:space="preserve"> sharia </w:t>
      </w:r>
      <w:r>
        <w:rPr>
          <w:rFonts w:ascii="Bookman Old Style" w:hAnsi="Bookman Old Style"/>
          <w:bCs/>
          <w:sz w:val="24"/>
          <w:szCs w:val="24"/>
          <w:lang w:val="en-US"/>
        </w:rPr>
        <w:t xml:space="preserve">and </w:t>
      </w:r>
      <w:r>
        <w:rPr>
          <w:rFonts w:ascii="Bookman Old Style" w:hAnsi="Bookman Old Style"/>
          <w:bCs/>
          <w:sz w:val="24"/>
          <w:szCs w:val="24"/>
        </w:rPr>
        <w:t xml:space="preserve">employee engagement. The emergence of </w:t>
      </w:r>
      <w:r>
        <w:rPr>
          <w:rFonts w:ascii="Bookman Old Style" w:hAnsi="Bookman Old Style"/>
          <w:bCs/>
          <w:sz w:val="24"/>
          <w:szCs w:val="24"/>
          <w:lang w:val="en-US"/>
        </w:rPr>
        <w:t>these attributes</w:t>
      </w:r>
      <w:r>
        <w:rPr>
          <w:rFonts w:ascii="Bookman Old Style" w:hAnsi="Bookman Old Style"/>
          <w:bCs/>
          <w:sz w:val="24"/>
          <w:szCs w:val="24"/>
        </w:rPr>
        <w:t xml:space="preserve"> theoretically trigger</w:t>
      </w:r>
      <w:r>
        <w:rPr>
          <w:rFonts w:ascii="Bookman Old Style" w:hAnsi="Bookman Old Style"/>
          <w:bCs/>
          <w:sz w:val="24"/>
          <w:szCs w:val="24"/>
          <w:lang w:val="en-US"/>
        </w:rPr>
        <w:t>s</w:t>
      </w:r>
      <w:r>
        <w:rPr>
          <w:rFonts w:ascii="Bookman Old Style" w:hAnsi="Bookman Old Style"/>
          <w:bCs/>
          <w:sz w:val="24"/>
          <w:szCs w:val="24"/>
        </w:rPr>
        <w:t xml:space="preserve"> employee performance.</w:t>
      </w:r>
    </w:p>
    <w:p w14:paraId="6BA47999" w14:textId="77777777" w:rsidR="00495F05" w:rsidRPr="00495F05" w:rsidRDefault="00495F05" w:rsidP="00495F05">
      <w:pPr>
        <w:pStyle w:val="ListParagraph"/>
        <w:numPr>
          <w:ilvl w:val="0"/>
          <w:numId w:val="1"/>
        </w:numPr>
        <w:spacing w:line="360" w:lineRule="auto"/>
        <w:rPr>
          <w:rFonts w:ascii="Bookman Old Style" w:hAnsi="Bookman Old Style"/>
          <w:b/>
          <w:bCs/>
          <w:sz w:val="24"/>
          <w:szCs w:val="24"/>
        </w:rPr>
      </w:pPr>
      <w:r>
        <w:rPr>
          <w:rFonts w:ascii="Bookman Old Style" w:hAnsi="Bookman Old Style"/>
          <w:b/>
          <w:bCs/>
          <w:sz w:val="24"/>
          <w:szCs w:val="24"/>
          <w:lang w:val="en-US"/>
        </w:rPr>
        <w:t>H</w:t>
      </w:r>
      <w:r w:rsidR="004D64F5" w:rsidRPr="004D64F5">
        <w:rPr>
          <w:rFonts w:ascii="Bookman Old Style" w:hAnsi="Bookman Old Style"/>
          <w:b/>
          <w:bCs/>
          <w:sz w:val="24"/>
          <w:szCs w:val="24"/>
          <w:lang w:val="en-US"/>
        </w:rPr>
        <w:t>ypothesis</w:t>
      </w:r>
    </w:p>
    <w:p w14:paraId="1FD9CA96" w14:textId="77777777" w:rsidR="00495F05" w:rsidRPr="00495F05" w:rsidRDefault="004D64F5" w:rsidP="00495F05">
      <w:pPr>
        <w:pStyle w:val="ListParagraph"/>
        <w:spacing w:line="360" w:lineRule="auto"/>
        <w:ind w:left="851" w:firstLine="567"/>
        <w:jc w:val="both"/>
        <w:rPr>
          <w:rFonts w:ascii="Bookman Old Style" w:hAnsi="Bookman Old Style"/>
          <w:bCs/>
          <w:sz w:val="24"/>
          <w:szCs w:val="24"/>
        </w:rPr>
      </w:pPr>
      <w:r w:rsidRPr="004D64F5">
        <w:rPr>
          <w:rFonts w:ascii="Bookman Old Style" w:hAnsi="Bookman Old Style"/>
          <w:bCs/>
          <w:sz w:val="24"/>
          <w:szCs w:val="24"/>
        </w:rPr>
        <w:t>The following is a hypothesis built from several theories and results of previous research and used as test material in this research</w:t>
      </w:r>
      <w:r w:rsidR="00495F05" w:rsidRPr="00495F05">
        <w:rPr>
          <w:rFonts w:ascii="Bookman Old Style" w:hAnsi="Bookman Old Style"/>
          <w:bCs/>
          <w:sz w:val="24"/>
          <w:szCs w:val="24"/>
        </w:rPr>
        <w:t>:</w:t>
      </w:r>
    </w:p>
    <w:p w14:paraId="013D9478" w14:textId="77777777" w:rsidR="00495F05" w:rsidRPr="00495F05" w:rsidRDefault="00495F05" w:rsidP="00495F05">
      <w:pPr>
        <w:pStyle w:val="ListParagraph"/>
        <w:spacing w:line="360" w:lineRule="auto"/>
        <w:ind w:left="1418" w:hanging="426"/>
        <w:jc w:val="both"/>
        <w:rPr>
          <w:rFonts w:ascii="Bookman Old Style" w:hAnsi="Bookman Old Style"/>
          <w:sz w:val="24"/>
          <w:szCs w:val="24"/>
        </w:rPr>
      </w:pPr>
      <w:bookmarkStart w:id="10" w:name="_Hlk125626403"/>
      <w:r w:rsidRPr="00495F05">
        <w:rPr>
          <w:rFonts w:ascii="Bookman Old Style" w:hAnsi="Bookman Old Style"/>
          <w:sz w:val="24"/>
          <w:szCs w:val="24"/>
        </w:rPr>
        <w:t>H</w:t>
      </w:r>
      <w:r>
        <w:rPr>
          <w:rFonts w:ascii="Bookman Old Style" w:hAnsi="Bookman Old Style"/>
          <w:sz w:val="24"/>
          <w:szCs w:val="24"/>
          <w:vertAlign w:val="subscript"/>
          <w:lang w:val="en-US"/>
        </w:rPr>
        <w:t>1</w:t>
      </w:r>
      <w:r w:rsidRPr="00495F05">
        <w:rPr>
          <w:rFonts w:ascii="Bookman Old Style" w:hAnsi="Bookman Old Style"/>
          <w:sz w:val="24"/>
          <w:szCs w:val="24"/>
        </w:rPr>
        <w:t xml:space="preserve">: </w:t>
      </w:r>
      <w:r w:rsidR="004D64F5" w:rsidRPr="004D64F5">
        <w:rPr>
          <w:rFonts w:ascii="Bookman Old Style" w:hAnsi="Bookman Old Style"/>
          <w:sz w:val="24"/>
          <w:szCs w:val="24"/>
        </w:rPr>
        <w:t>Islamic leadership has a significant influence on sharia engagement at Sharia Banks in Indonesia</w:t>
      </w:r>
      <w:r w:rsidRPr="00495F05">
        <w:rPr>
          <w:rFonts w:ascii="Bookman Old Style" w:hAnsi="Bookman Old Style"/>
          <w:sz w:val="24"/>
          <w:szCs w:val="24"/>
        </w:rPr>
        <w:t>.</w:t>
      </w:r>
    </w:p>
    <w:p w14:paraId="32756702" w14:textId="77777777" w:rsidR="00495F05" w:rsidRPr="00495F05" w:rsidRDefault="00495F05" w:rsidP="00495F05">
      <w:pPr>
        <w:pStyle w:val="ListParagraph"/>
        <w:spacing w:line="360" w:lineRule="auto"/>
        <w:ind w:left="1418" w:hanging="426"/>
        <w:jc w:val="both"/>
        <w:rPr>
          <w:rFonts w:ascii="Bookman Old Style" w:hAnsi="Bookman Old Style"/>
          <w:sz w:val="24"/>
          <w:szCs w:val="24"/>
        </w:rPr>
      </w:pPr>
      <w:r w:rsidRPr="00495F05">
        <w:rPr>
          <w:rFonts w:ascii="Bookman Old Style" w:hAnsi="Bookman Old Style"/>
          <w:sz w:val="24"/>
          <w:szCs w:val="24"/>
        </w:rPr>
        <w:t>H</w:t>
      </w:r>
      <w:r>
        <w:rPr>
          <w:rFonts w:ascii="Bookman Old Style" w:hAnsi="Bookman Old Style"/>
          <w:sz w:val="24"/>
          <w:szCs w:val="24"/>
          <w:vertAlign w:val="subscript"/>
          <w:lang w:val="en-US"/>
        </w:rPr>
        <w:t>2</w:t>
      </w:r>
      <w:r w:rsidRPr="00495F05">
        <w:rPr>
          <w:rFonts w:ascii="Bookman Old Style" w:hAnsi="Bookman Old Style"/>
          <w:sz w:val="24"/>
          <w:szCs w:val="24"/>
        </w:rPr>
        <w:t xml:space="preserve">: </w:t>
      </w:r>
      <w:r w:rsidR="004D64F5" w:rsidRPr="004D64F5">
        <w:rPr>
          <w:rFonts w:ascii="Bookman Old Style" w:hAnsi="Bookman Old Style"/>
          <w:sz w:val="24"/>
          <w:szCs w:val="24"/>
        </w:rPr>
        <w:t>Islamic leadership has a significant effect on job satisfaction at Sharia Banks in Indonesia</w:t>
      </w:r>
      <w:r w:rsidRPr="00495F05">
        <w:rPr>
          <w:rFonts w:ascii="Bookman Old Style" w:hAnsi="Bookman Old Style"/>
          <w:sz w:val="24"/>
          <w:szCs w:val="24"/>
        </w:rPr>
        <w:t>.</w:t>
      </w:r>
    </w:p>
    <w:p w14:paraId="5CFD8008" w14:textId="77777777" w:rsidR="00495F05" w:rsidRPr="00495F05" w:rsidRDefault="00495F05" w:rsidP="00495F05">
      <w:pPr>
        <w:pStyle w:val="ListParagraph"/>
        <w:spacing w:line="360" w:lineRule="auto"/>
        <w:ind w:left="1418" w:hanging="426"/>
        <w:jc w:val="both"/>
        <w:rPr>
          <w:rFonts w:ascii="Bookman Old Style" w:hAnsi="Bookman Old Style"/>
          <w:sz w:val="24"/>
          <w:szCs w:val="24"/>
        </w:rPr>
      </w:pPr>
      <w:r w:rsidRPr="00495F05">
        <w:rPr>
          <w:rFonts w:ascii="Bookman Old Style" w:hAnsi="Bookman Old Style"/>
          <w:sz w:val="24"/>
          <w:szCs w:val="24"/>
        </w:rPr>
        <w:t>H</w:t>
      </w:r>
      <w:r>
        <w:rPr>
          <w:rFonts w:ascii="Bookman Old Style" w:hAnsi="Bookman Old Style"/>
          <w:sz w:val="24"/>
          <w:szCs w:val="24"/>
          <w:vertAlign w:val="subscript"/>
          <w:lang w:val="en-US"/>
        </w:rPr>
        <w:t>3</w:t>
      </w:r>
      <w:r w:rsidRPr="00495F05">
        <w:rPr>
          <w:rFonts w:ascii="Bookman Old Style" w:hAnsi="Bookman Old Style"/>
          <w:sz w:val="24"/>
          <w:szCs w:val="24"/>
        </w:rPr>
        <w:t xml:space="preserve">: </w:t>
      </w:r>
      <w:r w:rsidR="004D64F5" w:rsidRPr="004D64F5">
        <w:rPr>
          <w:rFonts w:ascii="Bookman Old Style" w:hAnsi="Bookman Old Style"/>
          <w:sz w:val="24"/>
          <w:szCs w:val="24"/>
        </w:rPr>
        <w:t>Islamic leadership has a significant effect on employee performance at Sharia Banks in Indonesia</w:t>
      </w:r>
      <w:r w:rsidRPr="00495F05">
        <w:rPr>
          <w:rFonts w:ascii="Bookman Old Style" w:hAnsi="Bookman Old Style"/>
          <w:sz w:val="24"/>
          <w:szCs w:val="24"/>
        </w:rPr>
        <w:t>.</w:t>
      </w:r>
    </w:p>
    <w:p w14:paraId="0425A31E" w14:textId="77777777" w:rsidR="00495F05" w:rsidRDefault="00495F05" w:rsidP="00495F05">
      <w:pPr>
        <w:pStyle w:val="ListParagraph"/>
        <w:spacing w:line="360" w:lineRule="auto"/>
        <w:ind w:left="1418" w:hanging="426"/>
        <w:jc w:val="both"/>
        <w:rPr>
          <w:rFonts w:ascii="Bookman Old Style" w:hAnsi="Bookman Old Style"/>
          <w:sz w:val="24"/>
          <w:szCs w:val="24"/>
        </w:rPr>
      </w:pPr>
      <w:r w:rsidRPr="00495F05">
        <w:rPr>
          <w:rFonts w:ascii="Bookman Old Style" w:hAnsi="Bookman Old Style"/>
          <w:sz w:val="24"/>
          <w:szCs w:val="24"/>
        </w:rPr>
        <w:t>H</w:t>
      </w:r>
      <w:r>
        <w:rPr>
          <w:rFonts w:ascii="Bookman Old Style" w:hAnsi="Bookman Old Style"/>
          <w:sz w:val="24"/>
          <w:szCs w:val="24"/>
          <w:vertAlign w:val="subscript"/>
          <w:lang w:val="en-US"/>
        </w:rPr>
        <w:t>4</w:t>
      </w:r>
      <w:r w:rsidRPr="00495F05">
        <w:rPr>
          <w:rFonts w:ascii="Bookman Old Style" w:hAnsi="Bookman Old Style"/>
          <w:sz w:val="24"/>
          <w:szCs w:val="24"/>
        </w:rPr>
        <w:t xml:space="preserve">: </w:t>
      </w:r>
      <w:r w:rsidR="004D64F5" w:rsidRPr="004D64F5">
        <w:rPr>
          <w:rFonts w:ascii="Bookman Old Style" w:hAnsi="Bookman Old Style"/>
          <w:sz w:val="24"/>
          <w:szCs w:val="24"/>
        </w:rPr>
        <w:t>Job satisfaction has a significant effect on sharia engagement at Sharia Banks in Indonesia</w:t>
      </w:r>
      <w:r w:rsidRPr="00495F05">
        <w:rPr>
          <w:rFonts w:ascii="Bookman Old Style" w:hAnsi="Bookman Old Style"/>
          <w:sz w:val="24"/>
          <w:szCs w:val="24"/>
        </w:rPr>
        <w:t>.</w:t>
      </w:r>
    </w:p>
    <w:p w14:paraId="32EF566B" w14:textId="77777777" w:rsidR="00495F05" w:rsidRDefault="00495F05" w:rsidP="00495F05">
      <w:pPr>
        <w:pStyle w:val="ListParagraph"/>
        <w:spacing w:line="360" w:lineRule="auto"/>
        <w:ind w:left="1418" w:hanging="426"/>
        <w:jc w:val="both"/>
        <w:rPr>
          <w:rFonts w:ascii="Bookman Old Style" w:hAnsi="Bookman Old Style"/>
          <w:sz w:val="24"/>
          <w:szCs w:val="24"/>
        </w:rPr>
      </w:pPr>
      <w:r w:rsidRPr="00495F05">
        <w:rPr>
          <w:rFonts w:ascii="Bookman Old Style" w:hAnsi="Bookman Old Style"/>
          <w:sz w:val="24"/>
          <w:szCs w:val="24"/>
        </w:rPr>
        <w:t>H</w:t>
      </w:r>
      <w:r>
        <w:rPr>
          <w:rFonts w:ascii="Bookman Old Style" w:hAnsi="Bookman Old Style"/>
          <w:sz w:val="24"/>
          <w:szCs w:val="24"/>
          <w:vertAlign w:val="subscript"/>
          <w:lang w:val="en-US"/>
        </w:rPr>
        <w:t>5</w:t>
      </w:r>
      <w:r w:rsidRPr="00495F05">
        <w:rPr>
          <w:rFonts w:ascii="Bookman Old Style" w:hAnsi="Bookman Old Style"/>
          <w:sz w:val="24"/>
          <w:szCs w:val="24"/>
        </w:rPr>
        <w:t xml:space="preserve">: </w:t>
      </w:r>
      <w:r w:rsidR="004D64F5" w:rsidRPr="004D64F5">
        <w:rPr>
          <w:rFonts w:ascii="Bookman Old Style" w:hAnsi="Bookman Old Style"/>
          <w:sz w:val="24"/>
          <w:szCs w:val="24"/>
        </w:rPr>
        <w:t>Job satisfaction has a significant effect on employee performance at Sharia Banks in Indonesia</w:t>
      </w:r>
      <w:r w:rsidRPr="00495F05">
        <w:rPr>
          <w:rFonts w:ascii="Bookman Old Style" w:hAnsi="Bookman Old Style"/>
          <w:sz w:val="24"/>
          <w:szCs w:val="24"/>
        </w:rPr>
        <w:t>.</w:t>
      </w:r>
    </w:p>
    <w:p w14:paraId="22D31A45" w14:textId="77777777" w:rsidR="00495F05" w:rsidRPr="00495F05" w:rsidRDefault="00495F05" w:rsidP="00495F05">
      <w:pPr>
        <w:pStyle w:val="ListParagraph"/>
        <w:spacing w:line="360" w:lineRule="auto"/>
        <w:ind w:left="1418" w:hanging="426"/>
        <w:jc w:val="both"/>
        <w:rPr>
          <w:rFonts w:ascii="Bookman Old Style" w:hAnsi="Bookman Old Style"/>
          <w:sz w:val="24"/>
          <w:szCs w:val="24"/>
        </w:rPr>
      </w:pPr>
      <w:r w:rsidRPr="00495F05">
        <w:rPr>
          <w:rFonts w:ascii="Bookman Old Style" w:hAnsi="Bookman Old Style"/>
          <w:sz w:val="24"/>
          <w:szCs w:val="24"/>
        </w:rPr>
        <w:t>H</w:t>
      </w:r>
      <w:r>
        <w:rPr>
          <w:rFonts w:ascii="Bookman Old Style" w:hAnsi="Bookman Old Style"/>
          <w:sz w:val="24"/>
          <w:szCs w:val="24"/>
          <w:vertAlign w:val="subscript"/>
          <w:lang w:val="en-US"/>
        </w:rPr>
        <w:t>6</w:t>
      </w:r>
      <w:r w:rsidRPr="00495F05">
        <w:rPr>
          <w:rFonts w:ascii="Bookman Old Style" w:hAnsi="Bookman Old Style"/>
          <w:sz w:val="24"/>
          <w:szCs w:val="24"/>
        </w:rPr>
        <w:t xml:space="preserve">: </w:t>
      </w:r>
      <w:r w:rsidR="004D64F5" w:rsidRPr="004D64F5">
        <w:rPr>
          <w:rFonts w:ascii="Bookman Old Style" w:hAnsi="Bookman Old Style"/>
          <w:i/>
          <w:iCs/>
          <w:sz w:val="24"/>
          <w:szCs w:val="24"/>
        </w:rPr>
        <w:t>Sharia engagement has a significant effect on employee performance at Sharia Banks in Indonesia.</w:t>
      </w:r>
    </w:p>
    <w:bookmarkEnd w:id="10"/>
    <w:p w14:paraId="17A382EA" w14:textId="77777777" w:rsidR="00495F05" w:rsidRPr="00495F05" w:rsidRDefault="00495F05" w:rsidP="00495F05">
      <w:pPr>
        <w:pStyle w:val="ListParagraph"/>
        <w:spacing w:line="360" w:lineRule="auto"/>
        <w:rPr>
          <w:rFonts w:ascii="Bookman Old Style" w:hAnsi="Bookman Old Style"/>
          <w:b/>
          <w:bCs/>
          <w:sz w:val="24"/>
          <w:szCs w:val="24"/>
        </w:rPr>
      </w:pPr>
    </w:p>
    <w:p w14:paraId="76E2072C" w14:textId="77777777" w:rsidR="004D50D0" w:rsidRDefault="00F966E9" w:rsidP="00495F05">
      <w:pPr>
        <w:pStyle w:val="ListParagraph"/>
        <w:numPr>
          <w:ilvl w:val="0"/>
          <w:numId w:val="1"/>
        </w:numPr>
        <w:spacing w:line="360" w:lineRule="auto"/>
        <w:rPr>
          <w:rFonts w:ascii="Bookman Old Style" w:hAnsi="Bookman Old Style"/>
          <w:b/>
          <w:bCs/>
          <w:sz w:val="24"/>
          <w:szCs w:val="24"/>
        </w:rPr>
      </w:pPr>
      <w:r>
        <w:rPr>
          <w:rFonts w:ascii="Bookman Old Style" w:hAnsi="Bookman Old Style"/>
          <w:b/>
          <w:bCs/>
          <w:sz w:val="24"/>
          <w:szCs w:val="24"/>
        </w:rPr>
        <w:t>Methodology and sample description</w:t>
      </w:r>
    </w:p>
    <w:p w14:paraId="583A1DB7" w14:textId="77777777" w:rsidR="00D922BC" w:rsidRPr="00D922BC" w:rsidRDefault="00D922BC" w:rsidP="004D64F5">
      <w:pPr>
        <w:pStyle w:val="ListParagraph"/>
        <w:numPr>
          <w:ilvl w:val="1"/>
          <w:numId w:val="1"/>
        </w:numPr>
        <w:spacing w:after="0" w:line="360" w:lineRule="auto"/>
        <w:ind w:left="1134" w:hanging="567"/>
        <w:rPr>
          <w:rFonts w:ascii="Bookman Old Style" w:hAnsi="Bookman Old Style"/>
          <w:b/>
          <w:bCs/>
          <w:sz w:val="24"/>
          <w:szCs w:val="24"/>
        </w:rPr>
      </w:pPr>
      <w:r w:rsidRPr="00D922BC">
        <w:rPr>
          <w:rFonts w:ascii="Bookman Old Style" w:hAnsi="Bookman Old Style"/>
          <w:b/>
          <w:bCs/>
          <w:sz w:val="24"/>
          <w:szCs w:val="24"/>
        </w:rPr>
        <w:t>Method</w:t>
      </w:r>
    </w:p>
    <w:p w14:paraId="4892E3B3" w14:textId="77777777" w:rsidR="004D64F5" w:rsidRDefault="004D64F5" w:rsidP="00D922BC">
      <w:pPr>
        <w:pStyle w:val="ListParagraph"/>
        <w:spacing w:after="0" w:line="360" w:lineRule="auto"/>
        <w:ind w:firstLine="556"/>
        <w:jc w:val="both"/>
        <w:rPr>
          <w:rFonts w:ascii="Bookman Old Style" w:hAnsi="Bookman Old Style"/>
          <w:sz w:val="24"/>
          <w:szCs w:val="24"/>
          <w:lang w:val="en-US"/>
        </w:rPr>
      </w:pPr>
      <w:r w:rsidRPr="004D64F5">
        <w:rPr>
          <w:rFonts w:ascii="Bookman Old Style" w:hAnsi="Bookman Old Style"/>
          <w:sz w:val="24"/>
          <w:szCs w:val="24"/>
          <w:lang w:val="en-US"/>
        </w:rPr>
        <w:t>The approach used in this research is a quantitative approach. This quantitative approach focuses on hypothesis testing and data analysis through statistical measurements and analysis. The aim of this approach is to solve existing problems in research.</w:t>
      </w:r>
    </w:p>
    <w:p w14:paraId="46362B49" w14:textId="77777777" w:rsidR="00D922BC" w:rsidRDefault="00D922BC" w:rsidP="00D922BC">
      <w:pPr>
        <w:pStyle w:val="ListParagraph"/>
        <w:spacing w:after="0" w:line="360" w:lineRule="auto"/>
        <w:ind w:firstLine="556"/>
        <w:jc w:val="both"/>
        <w:rPr>
          <w:rFonts w:ascii="Bookman Old Style" w:hAnsi="Bookman Old Style"/>
          <w:bCs/>
          <w:sz w:val="24"/>
          <w:szCs w:val="24"/>
        </w:rPr>
      </w:pPr>
      <w:r>
        <w:rPr>
          <w:rFonts w:ascii="Bookman Old Style" w:hAnsi="Bookman Old Style"/>
          <w:sz w:val="24"/>
          <w:szCs w:val="24"/>
          <w:lang w:val="en-US"/>
        </w:rPr>
        <w:t>The</w:t>
      </w:r>
      <w:r>
        <w:rPr>
          <w:rFonts w:ascii="Bookman Old Style" w:hAnsi="Bookman Old Style"/>
          <w:sz w:val="24"/>
          <w:szCs w:val="24"/>
        </w:rPr>
        <w:t xml:space="preserve"> </w:t>
      </w:r>
      <w:r>
        <w:rPr>
          <w:rFonts w:ascii="Bookman Old Style" w:hAnsi="Bookman Old Style"/>
          <w:sz w:val="24"/>
          <w:szCs w:val="24"/>
          <w:lang w:val="en-US"/>
        </w:rPr>
        <w:t>new model was developed</w:t>
      </w:r>
      <w:r>
        <w:rPr>
          <w:rFonts w:ascii="Bookman Old Style" w:hAnsi="Bookman Old Style"/>
          <w:sz w:val="24"/>
          <w:szCs w:val="24"/>
        </w:rPr>
        <w:t xml:space="preserve"> based on an existing theory. </w:t>
      </w:r>
      <w:r>
        <w:rPr>
          <w:rFonts w:ascii="Bookman Old Style" w:hAnsi="Bookman Old Style"/>
          <w:sz w:val="24"/>
          <w:szCs w:val="24"/>
          <w:lang w:val="en-US"/>
        </w:rPr>
        <w:t>S</w:t>
      </w:r>
      <w:r>
        <w:rPr>
          <w:rFonts w:ascii="Bookman Old Style" w:hAnsi="Bookman Old Style"/>
          <w:sz w:val="24"/>
          <w:szCs w:val="24"/>
        </w:rPr>
        <w:t xml:space="preserve">tatistical analysis </w:t>
      </w:r>
      <w:r>
        <w:rPr>
          <w:rFonts w:ascii="Bookman Old Style" w:hAnsi="Bookman Old Style"/>
          <w:sz w:val="24"/>
          <w:szCs w:val="24"/>
          <w:lang w:val="en-US"/>
        </w:rPr>
        <w:t>was carried out using</w:t>
      </w:r>
      <w:r>
        <w:rPr>
          <w:rFonts w:ascii="Bookman Old Style" w:hAnsi="Bookman Old Style"/>
          <w:sz w:val="24"/>
          <w:szCs w:val="24"/>
        </w:rPr>
        <w:t xml:space="preserve"> SEM</w:t>
      </w:r>
      <w:r>
        <w:rPr>
          <w:rFonts w:ascii="Bookman Old Style" w:hAnsi="Bookman Old Style"/>
          <w:sz w:val="24"/>
          <w:szCs w:val="24"/>
          <w:lang w:val="en-US"/>
        </w:rPr>
        <w:t xml:space="preserve"> (</w:t>
      </w:r>
      <w:r>
        <w:rPr>
          <w:rFonts w:ascii="Bookman Old Style" w:hAnsi="Bookman Old Style"/>
          <w:sz w:val="24"/>
          <w:szCs w:val="24"/>
        </w:rPr>
        <w:t>Structural Equation Modeling</w:t>
      </w:r>
      <w:r>
        <w:rPr>
          <w:rFonts w:ascii="Bookman Old Style" w:hAnsi="Bookman Old Style"/>
          <w:sz w:val="24"/>
          <w:szCs w:val="24"/>
          <w:lang w:val="en-US"/>
        </w:rPr>
        <w:t>)</w:t>
      </w:r>
      <w:r>
        <w:rPr>
          <w:rFonts w:ascii="Bookman Old Style" w:hAnsi="Bookman Old Style"/>
          <w:i/>
          <w:iCs/>
          <w:sz w:val="24"/>
          <w:szCs w:val="24"/>
        </w:rPr>
        <w:t>.</w:t>
      </w:r>
      <w:r w:rsidR="007965FB">
        <w:rPr>
          <w:rFonts w:ascii="Bookman Old Style" w:hAnsi="Bookman Old Style"/>
          <w:iCs/>
          <w:sz w:val="24"/>
          <w:szCs w:val="24"/>
        </w:rPr>
        <w:fldChar w:fldCharType="begin" w:fldLock="1"/>
      </w:r>
      <w:r w:rsidR="007965FB">
        <w:rPr>
          <w:rFonts w:ascii="Bookman Old Style" w:hAnsi="Bookman Old Style"/>
          <w:iCs/>
          <w:sz w:val="24"/>
          <w:szCs w:val="24"/>
        </w:rPr>
        <w:instrText>ADDIN CSL_CITATION {"citationItems":[{"id":"ITEM-1","itemData":{"author":[{"dropping-particle":"","family":"Hair","given":"J.F. Jr.","non-dropping-particle":"","parse-names":false,"suffix":""},{"dropping-particle":"","family":"W.C.","given":"Black","non-dropping-particle":"","parse-names":false,"suffix":""},{"dropping-particle":"","family":"Babin","given":"B.J.","non-dropping-particle":"","parse-names":false,"suffix":""},{"dropping-particle":"","family":"Anderson","given":"R.E.","non-dropping-particle":"","parse-names":false,"suffix":""}],"edition":"7th","id":"ITEM-1","issued":{"date-parts":[["2014"]]},"publisher":"Person Education Limited","publisher-place":"England","title":"Multivariate data analysis","type":"book"},"uris":["http://www.mendeley.com/documents/?uuid=be3a8727-5392-4386-9f66-a54fee788acf"]}],"mendeley":{"formattedCitation":"(Hair et al., 2014)","manualFormatting":" Hair et al. (2014)","plainTextFormattedCitation":"(Hair et al., 2014)","previouslyFormattedCitation":"(Hair et al., 2014)"},"properties":{"noteIndex":0},"schema":"https://github.com/citation-style-language/schema/raw/master/csl-citation.json"}</w:instrText>
      </w:r>
      <w:r w:rsidR="007965FB">
        <w:rPr>
          <w:rFonts w:ascii="Bookman Old Style" w:hAnsi="Bookman Old Style"/>
          <w:iCs/>
          <w:sz w:val="24"/>
          <w:szCs w:val="24"/>
        </w:rPr>
        <w:fldChar w:fldCharType="separate"/>
      </w:r>
      <w:r w:rsidR="007965FB">
        <w:rPr>
          <w:rFonts w:ascii="Bookman Old Style" w:hAnsi="Bookman Old Style"/>
          <w:i/>
          <w:iCs/>
          <w:noProof/>
          <w:sz w:val="24"/>
          <w:szCs w:val="24"/>
        </w:rPr>
        <w:t xml:space="preserve"> Hair et al. (2014)</w:t>
      </w:r>
      <w:r w:rsidR="007965FB">
        <w:rPr>
          <w:rFonts w:ascii="Bookman Old Style" w:hAnsi="Bookman Old Style"/>
          <w:iCs/>
          <w:sz w:val="24"/>
          <w:szCs w:val="24"/>
        </w:rPr>
        <w:fldChar w:fldCharType="end"/>
      </w:r>
      <w:r>
        <w:rPr>
          <w:rFonts w:ascii="Bookman Old Style" w:hAnsi="Bookman Old Style"/>
          <w:i/>
          <w:iCs/>
          <w:sz w:val="24"/>
          <w:szCs w:val="24"/>
        </w:rPr>
        <w:t xml:space="preserve"> </w:t>
      </w:r>
      <w:bookmarkStart w:id="11" w:name="_Hlk39177366"/>
      <w:r>
        <w:rPr>
          <w:rFonts w:ascii="Bookman Old Style" w:hAnsi="Bookman Old Style"/>
          <w:bCs/>
          <w:sz w:val="24"/>
          <w:szCs w:val="24"/>
          <w:lang w:val="en-US"/>
        </w:rPr>
        <w:t>described</w:t>
      </w:r>
      <w:r>
        <w:rPr>
          <w:rFonts w:ascii="Bookman Old Style" w:hAnsi="Bookman Old Style"/>
          <w:bCs/>
          <w:sz w:val="24"/>
          <w:szCs w:val="24"/>
        </w:rPr>
        <w:t xml:space="preserve"> </w:t>
      </w:r>
      <w:r>
        <w:rPr>
          <w:rFonts w:ascii="Bookman Old Style" w:hAnsi="Bookman Old Style"/>
          <w:bCs/>
          <w:sz w:val="24"/>
          <w:szCs w:val="24"/>
          <w:lang w:val="en-US"/>
        </w:rPr>
        <w:t>it</w:t>
      </w:r>
      <w:r>
        <w:rPr>
          <w:rFonts w:ascii="Bookman Old Style" w:hAnsi="Bookman Old Style"/>
          <w:bCs/>
          <w:sz w:val="24"/>
          <w:szCs w:val="24"/>
        </w:rPr>
        <w:t xml:space="preserve"> as a statistical technique </w:t>
      </w:r>
      <w:r>
        <w:rPr>
          <w:rFonts w:ascii="Bookman Old Style" w:hAnsi="Bookman Old Style"/>
          <w:bCs/>
          <w:sz w:val="24"/>
          <w:szCs w:val="24"/>
          <w:lang w:val="en-US"/>
        </w:rPr>
        <w:t>used</w:t>
      </w:r>
      <w:r>
        <w:rPr>
          <w:rFonts w:ascii="Bookman Old Style" w:hAnsi="Bookman Old Style"/>
          <w:bCs/>
          <w:sz w:val="24"/>
          <w:szCs w:val="24"/>
        </w:rPr>
        <w:t xml:space="preserve"> </w:t>
      </w:r>
      <w:r>
        <w:rPr>
          <w:rFonts w:ascii="Bookman Old Style" w:hAnsi="Bookman Old Style"/>
          <w:bCs/>
          <w:sz w:val="24"/>
          <w:szCs w:val="24"/>
          <w:lang w:val="en-US"/>
        </w:rPr>
        <w:t>to</w:t>
      </w:r>
      <w:r>
        <w:rPr>
          <w:rFonts w:ascii="Bookman Old Style" w:hAnsi="Bookman Old Style"/>
          <w:bCs/>
          <w:sz w:val="24"/>
          <w:szCs w:val="24"/>
        </w:rPr>
        <w:t xml:space="preserve"> analyze the </w:t>
      </w:r>
      <w:r>
        <w:rPr>
          <w:rFonts w:ascii="Bookman Old Style" w:hAnsi="Bookman Old Style"/>
          <w:bCs/>
          <w:sz w:val="24"/>
          <w:szCs w:val="24"/>
        </w:rPr>
        <w:lastRenderedPageBreak/>
        <w:t xml:space="preserve">relationship between latent constructs and their indicators, </w:t>
      </w:r>
      <w:r>
        <w:rPr>
          <w:rFonts w:ascii="Bookman Old Style" w:hAnsi="Bookman Old Style"/>
          <w:bCs/>
          <w:sz w:val="24"/>
          <w:szCs w:val="24"/>
          <w:lang w:val="en-US"/>
        </w:rPr>
        <w:t xml:space="preserve">as well as </w:t>
      </w:r>
      <w:r>
        <w:rPr>
          <w:rFonts w:ascii="Bookman Old Style" w:hAnsi="Bookman Old Style"/>
          <w:bCs/>
          <w:sz w:val="24"/>
          <w:szCs w:val="24"/>
        </w:rPr>
        <w:t xml:space="preserve">direct measurement error. This model </w:t>
      </w:r>
      <w:r>
        <w:rPr>
          <w:rFonts w:ascii="Bookman Old Style" w:hAnsi="Bookman Old Style"/>
          <w:bCs/>
          <w:sz w:val="24"/>
          <w:szCs w:val="24"/>
          <w:lang w:val="en-US"/>
        </w:rPr>
        <w:t>directly investigates</w:t>
      </w:r>
      <w:r>
        <w:rPr>
          <w:rFonts w:ascii="Bookman Old Style" w:hAnsi="Bookman Old Style"/>
          <w:bCs/>
          <w:sz w:val="24"/>
          <w:szCs w:val="24"/>
        </w:rPr>
        <w:t xml:space="preserve"> several dependent and independent variables.</w:t>
      </w:r>
    </w:p>
    <w:p w14:paraId="27276085" w14:textId="77777777" w:rsidR="00D922BC" w:rsidRDefault="00D922BC" w:rsidP="00D922BC">
      <w:pPr>
        <w:pStyle w:val="ListParagraph"/>
        <w:spacing w:after="0" w:line="360" w:lineRule="auto"/>
        <w:ind w:firstLine="556"/>
        <w:jc w:val="both"/>
        <w:rPr>
          <w:rFonts w:ascii="Bookman Old Style" w:hAnsi="Bookman Old Style"/>
          <w:bCs/>
          <w:i/>
          <w:iCs/>
          <w:sz w:val="24"/>
          <w:szCs w:val="24"/>
        </w:rPr>
      </w:pPr>
      <w:r>
        <w:rPr>
          <w:rFonts w:ascii="Bookman Old Style" w:hAnsi="Bookman Old Style"/>
          <w:bCs/>
          <w:sz w:val="24"/>
          <w:szCs w:val="24"/>
        </w:rPr>
        <w:t xml:space="preserve">SEM prioritizes </w:t>
      </w:r>
      <w:r>
        <w:rPr>
          <w:rFonts w:ascii="Bookman Old Style" w:hAnsi="Bookman Old Style"/>
          <w:bCs/>
          <w:sz w:val="24"/>
          <w:szCs w:val="24"/>
          <w:lang w:val="en-US"/>
        </w:rPr>
        <w:t>the interactive</w:t>
      </w:r>
      <w:r>
        <w:rPr>
          <w:rFonts w:ascii="Bookman Old Style" w:hAnsi="Bookman Old Style"/>
          <w:bCs/>
          <w:sz w:val="24"/>
          <w:szCs w:val="24"/>
        </w:rPr>
        <w:t xml:space="preserve"> modeling, where </w:t>
      </w:r>
      <w:r>
        <w:rPr>
          <w:rFonts w:ascii="Bookman Old Style" w:hAnsi="Bookman Old Style"/>
          <w:bCs/>
          <w:sz w:val="24"/>
          <w:szCs w:val="24"/>
          <w:lang w:val="en-US"/>
        </w:rPr>
        <w:t xml:space="preserve">the relationship between the </w:t>
      </w:r>
      <w:r>
        <w:rPr>
          <w:rFonts w:ascii="Bookman Old Style" w:hAnsi="Bookman Old Style"/>
          <w:bCs/>
          <w:sz w:val="24"/>
          <w:szCs w:val="24"/>
        </w:rPr>
        <w:t xml:space="preserve">independent variables, nonlinearity, measurement, </w:t>
      </w:r>
      <w:r>
        <w:rPr>
          <w:rFonts w:ascii="Bookman Old Style" w:hAnsi="Bookman Old Style"/>
          <w:bCs/>
          <w:sz w:val="24"/>
          <w:szCs w:val="24"/>
          <w:lang w:val="en-US"/>
        </w:rPr>
        <w:t xml:space="preserve">and </w:t>
      </w:r>
      <w:r>
        <w:rPr>
          <w:rFonts w:ascii="Bookman Old Style" w:hAnsi="Bookman Old Style"/>
          <w:bCs/>
          <w:sz w:val="24"/>
          <w:szCs w:val="24"/>
        </w:rPr>
        <w:t xml:space="preserve">correlated error terms, </w:t>
      </w:r>
      <w:r>
        <w:rPr>
          <w:rFonts w:ascii="Bookman Old Style" w:hAnsi="Bookman Old Style"/>
          <w:bCs/>
          <w:sz w:val="24"/>
          <w:szCs w:val="24"/>
          <w:lang w:val="en-US"/>
        </w:rPr>
        <w:t xml:space="preserve">including dependent </w:t>
      </w:r>
      <w:r>
        <w:rPr>
          <w:rFonts w:ascii="Bookman Old Style" w:hAnsi="Bookman Old Style"/>
          <w:bCs/>
          <w:sz w:val="24"/>
          <w:szCs w:val="24"/>
        </w:rPr>
        <w:t>multiple latent</w:t>
      </w:r>
      <w:r>
        <w:rPr>
          <w:rFonts w:ascii="Bookman Old Style" w:hAnsi="Bookman Old Style"/>
          <w:bCs/>
          <w:sz w:val="24"/>
          <w:szCs w:val="24"/>
          <w:lang w:val="en-US"/>
        </w:rPr>
        <w:t>s</w:t>
      </w:r>
      <w:r>
        <w:rPr>
          <w:rFonts w:ascii="Bookman Old Style" w:hAnsi="Bookman Old Style"/>
          <w:bCs/>
          <w:sz w:val="24"/>
          <w:szCs w:val="24"/>
        </w:rPr>
        <w:t xml:space="preserve">, </w:t>
      </w:r>
      <w:r>
        <w:rPr>
          <w:rFonts w:ascii="Bookman Old Style" w:hAnsi="Bookman Old Style"/>
          <w:bCs/>
          <w:sz w:val="24"/>
          <w:szCs w:val="24"/>
          <w:lang w:val="en-US"/>
        </w:rPr>
        <w:t>are</w:t>
      </w:r>
      <w:r>
        <w:rPr>
          <w:rFonts w:ascii="Bookman Old Style" w:hAnsi="Bookman Old Style"/>
          <w:bCs/>
          <w:sz w:val="24"/>
          <w:szCs w:val="24"/>
        </w:rPr>
        <w:t xml:space="preserve"> </w:t>
      </w:r>
      <w:r>
        <w:rPr>
          <w:rFonts w:ascii="Bookman Old Style" w:hAnsi="Bookman Old Style"/>
          <w:bCs/>
          <w:sz w:val="24"/>
          <w:szCs w:val="24"/>
          <w:lang w:val="en-US"/>
        </w:rPr>
        <w:t>determined</w:t>
      </w:r>
      <w:r>
        <w:rPr>
          <w:rFonts w:ascii="Bookman Old Style" w:hAnsi="Bookman Old Style"/>
          <w:bCs/>
          <w:sz w:val="24"/>
          <w:szCs w:val="24"/>
        </w:rPr>
        <w:t xml:space="preserve"> using </w:t>
      </w:r>
      <w:r>
        <w:rPr>
          <w:rFonts w:ascii="Bookman Old Style" w:hAnsi="Bookman Old Style"/>
          <w:bCs/>
          <w:sz w:val="24"/>
          <w:szCs w:val="24"/>
          <w:lang w:val="en-US"/>
        </w:rPr>
        <w:t>several</w:t>
      </w:r>
      <w:r>
        <w:rPr>
          <w:rFonts w:ascii="Bookman Old Style" w:hAnsi="Bookman Old Style"/>
          <w:bCs/>
          <w:sz w:val="24"/>
          <w:szCs w:val="24"/>
        </w:rPr>
        <w:t xml:space="preserve"> indicators. </w:t>
      </w:r>
      <w:r>
        <w:rPr>
          <w:rFonts w:ascii="Bookman Old Style" w:hAnsi="Bookman Old Style"/>
          <w:bCs/>
          <w:sz w:val="24"/>
          <w:szCs w:val="24"/>
          <w:lang w:val="en-US"/>
        </w:rPr>
        <w:t>Furthermore, 1</w:t>
      </w:r>
      <w:r>
        <w:rPr>
          <w:rFonts w:ascii="Bookman Old Style" w:hAnsi="Bookman Old Style"/>
          <w:bCs/>
          <w:sz w:val="24"/>
          <w:szCs w:val="24"/>
        </w:rPr>
        <w:t xml:space="preserve"> or </w:t>
      </w:r>
      <w:r>
        <w:rPr>
          <w:rFonts w:ascii="Bookman Old Style" w:hAnsi="Bookman Old Style"/>
          <w:bCs/>
          <w:sz w:val="24"/>
          <w:szCs w:val="24"/>
          <w:lang w:val="en-US"/>
        </w:rPr>
        <w:t>2</w:t>
      </w:r>
      <w:r>
        <w:rPr>
          <w:rFonts w:ascii="Bookman Old Style" w:hAnsi="Bookman Old Style"/>
          <w:bCs/>
          <w:sz w:val="24"/>
          <w:szCs w:val="24"/>
        </w:rPr>
        <w:t xml:space="preserve"> </w:t>
      </w:r>
      <w:r>
        <w:rPr>
          <w:rFonts w:ascii="Bookman Old Style" w:hAnsi="Bookman Old Style"/>
          <w:bCs/>
          <w:sz w:val="24"/>
          <w:szCs w:val="24"/>
          <w:lang w:val="en-US"/>
        </w:rPr>
        <w:t xml:space="preserve">adjustable </w:t>
      </w:r>
      <w:r>
        <w:rPr>
          <w:rFonts w:ascii="Bookman Old Style" w:hAnsi="Bookman Old Style"/>
          <w:bCs/>
          <w:sz w:val="24"/>
          <w:szCs w:val="24"/>
        </w:rPr>
        <w:t>latent variable</w:t>
      </w:r>
      <w:r>
        <w:rPr>
          <w:rFonts w:ascii="Bookman Old Style" w:hAnsi="Bookman Old Style"/>
          <w:bCs/>
          <w:sz w:val="24"/>
          <w:szCs w:val="24"/>
          <w:lang w:val="en-US"/>
        </w:rPr>
        <w:t>s</w:t>
      </w:r>
      <w:r>
        <w:rPr>
          <w:rFonts w:ascii="Bookman Old Style" w:hAnsi="Bookman Old Style"/>
          <w:bCs/>
          <w:sz w:val="24"/>
          <w:szCs w:val="24"/>
        </w:rPr>
        <w:t xml:space="preserve"> are measured </w:t>
      </w:r>
      <w:r>
        <w:rPr>
          <w:rFonts w:ascii="Bookman Old Style" w:hAnsi="Bookman Old Style"/>
          <w:bCs/>
          <w:sz w:val="24"/>
          <w:szCs w:val="24"/>
          <w:lang w:val="en-US"/>
        </w:rPr>
        <w:t>with</w:t>
      </w:r>
      <w:r>
        <w:rPr>
          <w:rFonts w:ascii="Bookman Old Style" w:hAnsi="Bookman Old Style"/>
          <w:bCs/>
          <w:sz w:val="24"/>
          <w:szCs w:val="24"/>
        </w:rPr>
        <w:t xml:space="preserve"> existing indicators. Based on the </w:t>
      </w:r>
      <w:r>
        <w:rPr>
          <w:rFonts w:ascii="Bookman Old Style" w:hAnsi="Bookman Old Style"/>
          <w:bCs/>
          <w:sz w:val="24"/>
          <w:szCs w:val="24"/>
          <w:lang w:val="en-US"/>
        </w:rPr>
        <w:t xml:space="preserve">aforementioned </w:t>
      </w:r>
      <w:r>
        <w:rPr>
          <w:rFonts w:ascii="Bookman Old Style" w:hAnsi="Bookman Old Style"/>
          <w:bCs/>
          <w:sz w:val="24"/>
          <w:szCs w:val="24"/>
        </w:rPr>
        <w:t xml:space="preserve">description, SEM </w:t>
      </w:r>
      <w:r>
        <w:rPr>
          <w:rFonts w:ascii="Bookman Old Style" w:hAnsi="Bookman Old Style"/>
          <w:bCs/>
          <w:sz w:val="24"/>
          <w:szCs w:val="24"/>
          <w:lang w:val="en-US"/>
        </w:rPr>
        <w:t>is</w:t>
      </w:r>
      <w:r>
        <w:rPr>
          <w:rFonts w:ascii="Bookman Old Style" w:hAnsi="Bookman Old Style"/>
          <w:bCs/>
          <w:sz w:val="24"/>
          <w:szCs w:val="24"/>
        </w:rPr>
        <w:t xml:space="preserve"> </w:t>
      </w:r>
      <w:r>
        <w:rPr>
          <w:rFonts w:ascii="Bookman Old Style" w:hAnsi="Bookman Old Style"/>
          <w:bCs/>
          <w:sz w:val="24"/>
          <w:szCs w:val="24"/>
          <w:lang w:val="en-US"/>
        </w:rPr>
        <w:t xml:space="preserve">also </w:t>
      </w:r>
      <w:r>
        <w:rPr>
          <w:rFonts w:ascii="Bookman Old Style" w:hAnsi="Bookman Old Style"/>
          <w:bCs/>
          <w:sz w:val="24"/>
          <w:szCs w:val="24"/>
        </w:rPr>
        <w:t xml:space="preserve">used </w:t>
      </w:r>
      <w:r>
        <w:rPr>
          <w:rFonts w:ascii="Bookman Old Style" w:hAnsi="Bookman Old Style"/>
          <w:bCs/>
          <w:sz w:val="24"/>
          <w:szCs w:val="24"/>
          <w:lang w:val="en-US"/>
        </w:rPr>
        <w:t>as an</w:t>
      </w:r>
      <w:r>
        <w:rPr>
          <w:rFonts w:ascii="Bookman Old Style" w:hAnsi="Bookman Old Style"/>
          <w:bCs/>
          <w:sz w:val="24"/>
          <w:szCs w:val="24"/>
        </w:rPr>
        <w:t xml:space="preserve"> alternative compared to multiple regression, path, factor, covariance, and time-series </w:t>
      </w:r>
      <w:r>
        <w:rPr>
          <w:rFonts w:ascii="Bookman Old Style" w:hAnsi="Bookman Old Style"/>
          <w:bCs/>
          <w:sz w:val="24"/>
          <w:szCs w:val="24"/>
          <w:lang w:val="en-US"/>
        </w:rPr>
        <w:t>analyses</w:t>
      </w:r>
      <w:r>
        <w:rPr>
          <w:rFonts w:ascii="Bookman Old Style" w:hAnsi="Bookman Old Style"/>
          <w:bCs/>
          <w:sz w:val="24"/>
          <w:szCs w:val="24"/>
        </w:rPr>
        <w:t xml:space="preserve"> </w:t>
      </w:r>
      <w:bookmarkEnd w:id="11"/>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{"citationItems":[{"id":"ITEM-1","itemData":{"author":[{"dropping-particle":"","family":"Byrne","given":"B. M","non-dropping-particle":"","parse-names":false,"suffix":""}],"edition":"2nd","id":"ITEM-1","issued":{"date-parts":[["2010"]]},"publisher":"Routledge Taylor &amp; Francis Group","publisher-place":"New York","title":"Structural Equation Modeling with AMOS: Basic Concepts, Applications, and Programming","type":"book"},"uris":["http://www.mendeley.com/documents/?uuid=554f0613-e11a-461b-9fb1-15f0b35696ba"]}],"mendeley":{"formattedCitation":"(Byrne, 2010)","plainTextFormattedCitation":"(Byrne, 2010)","previouslyFormattedCitation":"(Byrne, 2010)"},"properties":{"noteIndex":0},"schema":"https://github.com/citation-style-language/schema/raw/master/csl-citation.json"}</w:instrText>
      </w:r>
      <w:r w:rsidR="007965FB">
        <w:rPr>
          <w:rFonts w:ascii="Bookman Old Style" w:hAnsi="Bookman Old Style"/>
          <w:bCs/>
          <w:sz w:val="24"/>
          <w:szCs w:val="24"/>
        </w:rPr>
        <w:fldChar w:fldCharType="separate"/>
      </w:r>
      <w:r w:rsidR="007965FB" w:rsidRPr="007965FB">
        <w:rPr>
          <w:rFonts w:ascii="Bookman Old Style" w:hAnsi="Bookman Old Style"/>
          <w:noProof/>
          <w:sz w:val="24"/>
          <w:szCs w:val="24"/>
          <w:lang w:val="en-US"/>
        </w:rPr>
        <w:t>(Byrne, 2010)</w:t>
      </w:r>
      <w:r w:rsidR="007965FB">
        <w:rPr>
          <w:rFonts w:ascii="Bookman Old Style" w:hAnsi="Bookman Old Style"/>
          <w:bCs/>
          <w:sz w:val="24"/>
          <w:szCs w:val="24"/>
        </w:rPr>
        <w:fldChar w:fldCharType="end"/>
      </w:r>
      <w:r>
        <w:rPr>
          <w:rFonts w:ascii="Bookman Old Style" w:hAnsi="Bookman Old Style"/>
          <w:bCs/>
          <w:sz w:val="24"/>
          <w:szCs w:val="24"/>
        </w:rPr>
        <w:t>.</w:t>
      </w:r>
    </w:p>
    <w:p w14:paraId="2CAE8F5B" w14:textId="77777777" w:rsidR="00D922BC" w:rsidRPr="00D922BC" w:rsidRDefault="00D922BC" w:rsidP="00D922BC">
      <w:pPr>
        <w:pStyle w:val="ListParagraph"/>
        <w:spacing w:after="0" w:line="360" w:lineRule="auto"/>
        <w:ind w:firstLine="556"/>
        <w:jc w:val="both"/>
        <w:rPr>
          <w:rFonts w:ascii="Bookman Old Style" w:hAnsi="Bookman Old Style"/>
          <w:bCs/>
          <w:sz w:val="24"/>
          <w:szCs w:val="24"/>
        </w:rPr>
      </w:pPr>
      <w:bookmarkStart w:id="12" w:name="_Hlk39176867"/>
      <w:r>
        <w:rPr>
          <w:rFonts w:ascii="Bookman Old Style" w:hAnsi="Bookman Old Style"/>
          <w:bCs/>
          <w:sz w:val="24"/>
          <w:szCs w:val="24"/>
        </w:rPr>
        <w:t xml:space="preserve">Another advantage is </w:t>
      </w:r>
      <w:r>
        <w:rPr>
          <w:rFonts w:ascii="Bookman Old Style" w:hAnsi="Bookman Old Style"/>
          <w:bCs/>
          <w:sz w:val="24"/>
          <w:szCs w:val="24"/>
          <w:lang w:val="en-US"/>
        </w:rPr>
        <w:t>its</w:t>
      </w:r>
      <w:r>
        <w:rPr>
          <w:rFonts w:ascii="Bookman Old Style" w:hAnsi="Bookman Old Style"/>
          <w:bCs/>
          <w:sz w:val="24"/>
          <w:szCs w:val="24"/>
        </w:rPr>
        <w:t xml:space="preserve"> ability to </w:t>
      </w:r>
      <w:r>
        <w:rPr>
          <w:rFonts w:ascii="Bookman Old Style" w:hAnsi="Bookman Old Style"/>
          <w:bCs/>
          <w:sz w:val="24"/>
          <w:szCs w:val="24"/>
          <w:lang w:val="en-US"/>
        </w:rPr>
        <w:t>measure</w:t>
      </w:r>
      <w:r>
        <w:rPr>
          <w:rFonts w:ascii="Bookman Old Style" w:hAnsi="Bookman Old Style"/>
          <w:bCs/>
          <w:sz w:val="24"/>
          <w:szCs w:val="24"/>
        </w:rPr>
        <w:t xml:space="preserve"> a latent variable indirectly with </w:t>
      </w:r>
      <w:r>
        <w:rPr>
          <w:rFonts w:ascii="Bookman Old Style" w:hAnsi="Bookman Old Style"/>
          <w:bCs/>
          <w:sz w:val="24"/>
          <w:szCs w:val="24"/>
          <w:lang w:val="en-US"/>
        </w:rPr>
        <w:t>the</w:t>
      </w:r>
      <w:r>
        <w:rPr>
          <w:rFonts w:ascii="Bookman Old Style" w:hAnsi="Bookman Old Style"/>
          <w:bCs/>
          <w:sz w:val="24"/>
          <w:szCs w:val="24"/>
        </w:rPr>
        <w:t xml:space="preserve"> estimated </w:t>
      </w:r>
      <w:r>
        <w:rPr>
          <w:rFonts w:ascii="Bookman Old Style" w:hAnsi="Bookman Old Style"/>
          <w:bCs/>
          <w:sz w:val="24"/>
          <w:szCs w:val="24"/>
          <w:lang w:val="en-US"/>
        </w:rPr>
        <w:t>attribute realized with the</w:t>
      </w:r>
      <w:r>
        <w:rPr>
          <w:rFonts w:ascii="Bookman Old Style" w:hAnsi="Bookman Old Style"/>
          <w:bCs/>
          <w:sz w:val="24"/>
          <w:szCs w:val="24"/>
        </w:rPr>
        <w:t xml:space="preserve"> model is assumed to have a relationship with the variable in question (latent variable). Therefore, </w:t>
      </w:r>
      <w:r>
        <w:rPr>
          <w:rFonts w:ascii="Bookman Old Style" w:hAnsi="Bookman Old Style"/>
          <w:bCs/>
          <w:sz w:val="24"/>
          <w:szCs w:val="24"/>
          <w:lang w:val="en-US"/>
        </w:rPr>
        <w:t>it</w:t>
      </w:r>
      <w:r>
        <w:rPr>
          <w:rFonts w:ascii="Bookman Old Style" w:hAnsi="Bookman Old Style"/>
          <w:bCs/>
          <w:sz w:val="24"/>
          <w:szCs w:val="24"/>
        </w:rPr>
        <w:t xml:space="preserve"> </w:t>
      </w:r>
      <w:r>
        <w:rPr>
          <w:rFonts w:ascii="Bookman Old Style" w:hAnsi="Bookman Old Style"/>
          <w:bCs/>
          <w:sz w:val="24"/>
          <w:szCs w:val="24"/>
          <w:lang w:val="en-US"/>
        </w:rPr>
        <w:t>is</w:t>
      </w:r>
      <w:r>
        <w:rPr>
          <w:rFonts w:ascii="Bookman Old Style" w:hAnsi="Bookman Old Style"/>
          <w:bCs/>
          <w:sz w:val="24"/>
          <w:szCs w:val="24"/>
        </w:rPr>
        <w:t xml:space="preserve"> explicitly </w:t>
      </w:r>
      <w:r>
        <w:rPr>
          <w:rFonts w:ascii="Bookman Old Style" w:hAnsi="Bookman Old Style"/>
          <w:bCs/>
          <w:sz w:val="24"/>
          <w:szCs w:val="24"/>
          <w:lang w:val="en-US"/>
        </w:rPr>
        <w:t>used to discern</w:t>
      </w:r>
      <w:r>
        <w:rPr>
          <w:rFonts w:ascii="Bookman Old Style" w:hAnsi="Bookman Old Style"/>
          <w:bCs/>
          <w:sz w:val="24"/>
          <w:szCs w:val="24"/>
        </w:rPr>
        <w:t xml:space="preserve"> the </w:t>
      </w:r>
      <w:r>
        <w:rPr>
          <w:rFonts w:ascii="Bookman Old Style" w:hAnsi="Bookman Old Style"/>
          <w:bCs/>
          <w:sz w:val="24"/>
          <w:szCs w:val="24"/>
          <w:lang w:val="en-US"/>
        </w:rPr>
        <w:t>unreliable</w:t>
      </w:r>
      <w:r>
        <w:rPr>
          <w:rFonts w:ascii="Bookman Old Style" w:hAnsi="Bookman Old Style"/>
          <w:bCs/>
          <w:sz w:val="24"/>
          <w:szCs w:val="24"/>
        </w:rPr>
        <w:t xml:space="preserve"> measurement</w:t>
      </w:r>
      <w:r>
        <w:rPr>
          <w:rFonts w:ascii="Bookman Old Style" w:hAnsi="Bookman Old Style"/>
          <w:bCs/>
          <w:sz w:val="24"/>
          <w:szCs w:val="24"/>
          <w:lang w:val="en-US"/>
        </w:rPr>
        <w:t>,</w:t>
      </w:r>
      <w:r>
        <w:rPr>
          <w:rFonts w:ascii="Bookman Old Style" w:hAnsi="Bookman Old Style"/>
          <w:bCs/>
          <w:sz w:val="24"/>
          <w:szCs w:val="24"/>
        </w:rPr>
        <w:t xml:space="preserve"> </w:t>
      </w:r>
      <w:r>
        <w:rPr>
          <w:rFonts w:ascii="Bookman Old Style" w:hAnsi="Bookman Old Style"/>
          <w:bCs/>
          <w:sz w:val="24"/>
          <w:szCs w:val="24"/>
          <w:lang w:val="en-US"/>
        </w:rPr>
        <w:t>although</w:t>
      </w:r>
      <w:r>
        <w:rPr>
          <w:rFonts w:ascii="Bookman Old Style" w:hAnsi="Bookman Old Style"/>
          <w:bCs/>
          <w:sz w:val="24"/>
          <w:szCs w:val="24"/>
        </w:rPr>
        <w:t xml:space="preserve"> </w:t>
      </w:r>
      <w:r>
        <w:rPr>
          <w:rFonts w:ascii="Bookman Old Style" w:hAnsi="Bookman Old Style"/>
          <w:bCs/>
          <w:sz w:val="24"/>
          <w:szCs w:val="24"/>
          <w:lang w:val="en-US"/>
        </w:rPr>
        <w:t>theoretically</w:t>
      </w:r>
      <w:r>
        <w:rPr>
          <w:rFonts w:ascii="Bookman Old Style" w:hAnsi="Bookman Old Style"/>
          <w:bCs/>
          <w:sz w:val="24"/>
          <w:szCs w:val="24"/>
        </w:rPr>
        <w:t xml:space="preserve">, </w:t>
      </w:r>
      <w:r>
        <w:rPr>
          <w:rFonts w:ascii="Bookman Old Style" w:hAnsi="Bookman Old Style"/>
          <w:bCs/>
          <w:sz w:val="24"/>
          <w:szCs w:val="24"/>
          <w:lang w:val="en-US"/>
        </w:rPr>
        <w:t>the</w:t>
      </w:r>
      <w:r>
        <w:rPr>
          <w:rFonts w:ascii="Bookman Old Style" w:hAnsi="Bookman Old Style"/>
          <w:bCs/>
          <w:sz w:val="24"/>
          <w:szCs w:val="24"/>
        </w:rPr>
        <w:t xml:space="preserve"> model's structural relationships between latent variables </w:t>
      </w:r>
      <w:r>
        <w:rPr>
          <w:rFonts w:ascii="Bookman Old Style" w:hAnsi="Bookman Old Style"/>
          <w:bCs/>
          <w:sz w:val="24"/>
          <w:szCs w:val="24"/>
          <w:lang w:val="en-US"/>
        </w:rPr>
        <w:t>were</w:t>
      </w:r>
      <w:r>
        <w:rPr>
          <w:rFonts w:ascii="Bookman Old Style" w:hAnsi="Bookman Old Style"/>
          <w:bCs/>
          <w:sz w:val="24"/>
          <w:szCs w:val="24"/>
        </w:rPr>
        <w:t xml:space="preserve"> precisely </w:t>
      </w:r>
      <w:r>
        <w:rPr>
          <w:rFonts w:ascii="Bookman Old Style" w:hAnsi="Bookman Old Style"/>
          <w:bCs/>
          <w:sz w:val="24"/>
          <w:szCs w:val="24"/>
          <w:lang w:val="en-US"/>
        </w:rPr>
        <w:t>determined</w:t>
      </w:r>
      <w:r>
        <w:rPr>
          <w:rFonts w:ascii="Bookman Old Style" w:hAnsi="Bookman Old Style"/>
          <w:bCs/>
          <w:sz w:val="24"/>
          <w:szCs w:val="24"/>
        </w:rPr>
        <w:t xml:space="preserve"> </w:t>
      </w:r>
      <w:bookmarkEnd w:id="12"/>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{"citationItems":[{"id":"ITEM-1","itemData":{"author":[{"dropping-particle":"","family":"Millan","given":"Mc. J.H.","non-dropping-particle":"","parse-names":false,"suffix":""},{"dropping-particle":"","family":"S","given":"Schumacher","non-dropping-particle":"","parse-names":false,"suffix":""}],"id":"ITEM-1","issued":{"date-parts":[["2010"]]},"publisher":"Pearson Education","publisher-place":"New Jersey","title":"Research in Education","type":"book"},"uris":["http://www.mendeley.com/documents/?uuid=647f838b-ee31-496f-9b34-2d600300e591"]}],"mendeley":{"formattedCitation":"(Millan &amp; S, 2010)","manualFormatting":"(Millan &amp; S, 2010)","plainTextFormattedCitation":"(Millan &amp; S, 2010)","previouslyFormattedCitation":"(Millan &amp; S, 2010)"},"properties":{"noteIndex":0},"schema":"https://github.com/citation-style-language/schema/raw/master/csl-citation.json"}</w:instrText>
      </w:r>
      <w:r w:rsidR="007965FB">
        <w:rPr>
          <w:rFonts w:ascii="Bookman Old Style" w:hAnsi="Bookman Old Style"/>
          <w:bCs/>
          <w:sz w:val="24"/>
          <w:szCs w:val="24"/>
        </w:rPr>
        <w:fldChar w:fldCharType="separate"/>
      </w:r>
      <w:r w:rsidR="007965FB">
        <w:rPr>
          <w:rFonts w:ascii="Bookman Old Style" w:hAnsi="Bookman Old Style"/>
          <w:bCs/>
          <w:noProof/>
          <w:sz w:val="24"/>
          <w:szCs w:val="24"/>
        </w:rPr>
        <w:t>(Millan &amp; S, 2010)</w:t>
      </w:r>
      <w:r w:rsidR="007965FB">
        <w:rPr>
          <w:rFonts w:ascii="Bookman Old Style" w:hAnsi="Bookman Old Style"/>
          <w:bCs/>
          <w:sz w:val="24"/>
          <w:szCs w:val="24"/>
        </w:rPr>
        <w:fldChar w:fldCharType="end"/>
      </w:r>
      <w:r>
        <w:rPr>
          <w:rFonts w:ascii="Bookman Old Style" w:hAnsi="Bookman Old Style"/>
          <w:bCs/>
          <w:sz w:val="24"/>
          <w:szCs w:val="24"/>
        </w:rPr>
        <w:t>.</w:t>
      </w:r>
      <w:r w:rsidDel="002F5DAB">
        <w:rPr>
          <w:rFonts w:ascii="Bookman Old Style" w:hAnsi="Bookman Old Style"/>
          <w:bCs/>
          <w:sz w:val="24"/>
          <w:szCs w:val="24"/>
        </w:rPr>
        <w:t xml:space="preserve"> </w:t>
      </w:r>
      <w:r>
        <w:rPr>
          <w:rFonts w:ascii="Bookman Old Style" w:hAnsi="Bookman Old Style"/>
          <w:bCs/>
          <w:sz w:val="24"/>
          <w:szCs w:val="24"/>
        </w:rPr>
        <w:t xml:space="preserve">This research </w:t>
      </w:r>
      <w:r>
        <w:rPr>
          <w:rFonts w:ascii="Bookman Old Style" w:hAnsi="Bookman Old Style"/>
          <w:bCs/>
          <w:sz w:val="24"/>
          <w:szCs w:val="24"/>
          <w:lang w:val="en-US"/>
        </w:rPr>
        <w:t xml:space="preserve">also </w:t>
      </w:r>
      <w:r>
        <w:rPr>
          <w:rFonts w:ascii="Bookman Old Style" w:hAnsi="Bookman Old Style"/>
          <w:bCs/>
          <w:sz w:val="24"/>
          <w:szCs w:val="24"/>
        </w:rPr>
        <w:t xml:space="preserve">used IBM SPSS Amos 20.0.0 (Build 817) to provide an index </w:t>
      </w:r>
      <w:r>
        <w:rPr>
          <w:rFonts w:ascii="Bookman Old Style" w:hAnsi="Bookman Old Style"/>
          <w:bCs/>
          <w:sz w:val="24"/>
          <w:szCs w:val="24"/>
          <w:lang w:val="en-US"/>
        </w:rPr>
        <w:t>a</w:t>
      </w:r>
      <w:r>
        <w:rPr>
          <w:rFonts w:ascii="Bookman Old Style" w:hAnsi="Bookman Old Style"/>
          <w:bCs/>
          <w:sz w:val="24"/>
          <w:szCs w:val="24"/>
        </w:rPr>
        <w:t xml:space="preserve">nd assess </w:t>
      </w:r>
      <w:r>
        <w:rPr>
          <w:rFonts w:ascii="Bookman Old Style" w:hAnsi="Bookman Old Style"/>
          <w:bCs/>
          <w:sz w:val="24"/>
          <w:szCs w:val="24"/>
          <w:lang w:val="en-US"/>
        </w:rPr>
        <w:t>whether</w:t>
      </w:r>
      <w:r>
        <w:rPr>
          <w:rFonts w:ascii="Bookman Old Style" w:hAnsi="Bookman Old Style"/>
          <w:bCs/>
          <w:sz w:val="24"/>
          <w:szCs w:val="24"/>
        </w:rPr>
        <w:t xml:space="preserve"> the </w:t>
      </w:r>
      <w:r>
        <w:rPr>
          <w:rFonts w:ascii="Bookman Old Style" w:hAnsi="Bookman Old Style"/>
          <w:bCs/>
          <w:sz w:val="24"/>
          <w:szCs w:val="24"/>
          <w:lang w:val="en-US"/>
        </w:rPr>
        <w:t xml:space="preserve">obtained </w:t>
      </w:r>
      <w:r>
        <w:rPr>
          <w:rFonts w:ascii="Bookman Old Style" w:hAnsi="Bookman Old Style"/>
          <w:bCs/>
          <w:sz w:val="24"/>
          <w:szCs w:val="24"/>
        </w:rPr>
        <w:t xml:space="preserve">information </w:t>
      </w:r>
      <w:r>
        <w:rPr>
          <w:rFonts w:ascii="Bookman Old Style" w:hAnsi="Bookman Old Style"/>
          <w:bCs/>
          <w:sz w:val="24"/>
          <w:szCs w:val="24"/>
          <w:lang w:val="en-US"/>
        </w:rPr>
        <w:t xml:space="preserve">properly </w:t>
      </w:r>
      <w:r>
        <w:rPr>
          <w:rFonts w:ascii="Bookman Old Style" w:hAnsi="Bookman Old Style"/>
          <w:bCs/>
          <w:sz w:val="24"/>
          <w:szCs w:val="24"/>
        </w:rPr>
        <w:t>fits the suggested model.</w:t>
      </w:r>
    </w:p>
    <w:p w14:paraId="3FBE6303" w14:textId="77777777" w:rsidR="004D50D0" w:rsidRPr="007965FB" w:rsidRDefault="00F966E9" w:rsidP="00495F05">
      <w:pPr>
        <w:pStyle w:val="ListParagraph"/>
        <w:numPr>
          <w:ilvl w:val="1"/>
          <w:numId w:val="1"/>
        </w:numPr>
        <w:spacing w:after="0" w:line="360" w:lineRule="auto"/>
        <w:ind w:left="851" w:hanging="491"/>
        <w:rPr>
          <w:rFonts w:ascii="Bookman Old Style" w:hAnsi="Bookman Old Style"/>
          <w:b/>
          <w:bCs/>
          <w:sz w:val="24"/>
          <w:szCs w:val="24"/>
        </w:rPr>
      </w:pPr>
      <w:r w:rsidRPr="007965FB">
        <w:rPr>
          <w:rFonts w:ascii="Bookman Old Style" w:hAnsi="Bookman Old Style"/>
          <w:b/>
          <w:bCs/>
          <w:sz w:val="24"/>
          <w:szCs w:val="24"/>
        </w:rPr>
        <w:t>Data</w:t>
      </w:r>
      <w:r w:rsidR="00D922BC" w:rsidRPr="007965FB">
        <w:rPr>
          <w:rFonts w:ascii="Bookman Old Style" w:hAnsi="Bookman Old Style"/>
          <w:b/>
          <w:bCs/>
          <w:sz w:val="24"/>
          <w:szCs w:val="24"/>
          <w:lang w:val="en-US"/>
        </w:rPr>
        <w:t xml:space="preserve"> </w:t>
      </w:r>
      <w:r w:rsidR="007965FB" w:rsidRPr="007965FB">
        <w:rPr>
          <w:rFonts w:ascii="Bookman Old Style" w:hAnsi="Bookman Old Style"/>
          <w:b/>
          <w:bCs/>
          <w:sz w:val="24"/>
          <w:szCs w:val="24"/>
          <w:lang w:val="en-US"/>
        </w:rPr>
        <w:t>and Measurements</w:t>
      </w:r>
    </w:p>
    <w:p w14:paraId="05E93279" w14:textId="77777777" w:rsidR="007965FB" w:rsidRPr="007965FB" w:rsidRDefault="007965FB" w:rsidP="007965FB">
      <w:pPr>
        <w:pStyle w:val="ListParagraph"/>
        <w:spacing w:after="0" w:line="360" w:lineRule="auto"/>
        <w:ind w:left="851" w:firstLine="556"/>
        <w:jc w:val="both"/>
        <w:rPr>
          <w:rFonts w:ascii="Bookman Old Style" w:hAnsi="Bookman Old Style"/>
          <w:sz w:val="24"/>
          <w:szCs w:val="24"/>
        </w:rPr>
      </w:pPr>
      <w:r w:rsidRPr="007965FB">
        <w:rPr>
          <w:rFonts w:ascii="Bookman Old Style" w:hAnsi="Bookman Old Style"/>
          <w:sz w:val="24"/>
          <w:szCs w:val="24"/>
        </w:rPr>
        <w:t>The population that is the focus of this research is all employees from 12 Indonesian Sharia Commercial Banks (BUS). For this research, the samples or respondents used were employees of Sharia Commercial Banks throughout Indonesia who had worked for at least the last 3 years. The number of samples used in this research was 400 respondents.\. The sample selection required respondents to have worked for at least 3 years with the aim of ensuring that employees who were respondents had a comprehensive understanding and experience of the management philosophy contained in the strategies implemented by their superiors. Apart from that, respondents in this study will also be classified based on their position, namely ordinary employees and managers (branch heads).</w:t>
      </w:r>
    </w:p>
    <w:p w14:paraId="5E421144" w14:textId="77777777" w:rsidR="007965FB" w:rsidRDefault="007965FB" w:rsidP="007965FB">
      <w:pPr>
        <w:pStyle w:val="ListParagraph"/>
        <w:spacing w:after="0" w:line="360" w:lineRule="auto"/>
        <w:ind w:left="851" w:firstLine="556"/>
        <w:jc w:val="both"/>
        <w:rPr>
          <w:rFonts w:ascii="Bookman Old Style" w:hAnsi="Bookman Old Style"/>
          <w:sz w:val="24"/>
          <w:szCs w:val="24"/>
        </w:rPr>
      </w:pPr>
      <w:r w:rsidRPr="007965FB">
        <w:rPr>
          <w:rFonts w:ascii="Bookman Old Style" w:hAnsi="Bookman Old Style"/>
          <w:sz w:val="24"/>
          <w:szCs w:val="24"/>
        </w:rPr>
        <w:t xml:space="preserve">The questionnaires used for the two groups of respondents will be different from each other but remain coherent. This approach is taken to </w:t>
      </w:r>
      <w:r w:rsidRPr="007965FB">
        <w:rPr>
          <w:rFonts w:ascii="Bookman Old Style" w:hAnsi="Bookman Old Style"/>
          <w:sz w:val="24"/>
          <w:szCs w:val="24"/>
        </w:rPr>
        <w:lastRenderedPageBreak/>
        <w:t>ensure that the data collected is appropriate to the real situation in the field and obtains relevant information from each employee group. However, the regression output for both data from ordinary employee respondents or leaders will be one. Because in this research, the two research subjects were both sharia banking employees. Therefore, the questionnaire that will be prepared in the research will be prepared in an integrated and coherent manner even though it is aimed at different respondents.</w:t>
      </w:r>
    </w:p>
    <w:p w14:paraId="279D3838" w14:textId="77777777" w:rsidR="007965FB" w:rsidRPr="007965FB" w:rsidRDefault="007965FB" w:rsidP="007965FB">
      <w:pPr>
        <w:pStyle w:val="ListParagraph"/>
        <w:spacing w:after="0" w:line="360" w:lineRule="auto"/>
        <w:ind w:left="851" w:firstLine="556"/>
        <w:jc w:val="both"/>
        <w:rPr>
          <w:rFonts w:ascii="Bookman Old Style" w:hAnsi="Bookman Old Style"/>
          <w:sz w:val="24"/>
          <w:szCs w:val="24"/>
        </w:rPr>
      </w:pPr>
      <w:r w:rsidRPr="007965FB">
        <w:rPr>
          <w:rFonts w:ascii="Bookman Old Style" w:hAnsi="Bookman Old Style"/>
          <w:sz w:val="24"/>
          <w:szCs w:val="24"/>
        </w:rPr>
        <w:t>This research focuses on Sharia Commercial Banks (BUS) because they have separated their activities and operational costs from conventional banks which are usually involved in ribawi activities. Even though each Sharia Commercial Bank (BUS) may have different management arrangements, they all have the same obligation to apply Islamic principles in their management. Therefore, studying Sharia Commercial Banks (BUS) specifically can provide deeper insight into the implementation of Islamic principles in the banking context. So, even though each Sharia Commercial Bank (BUS) has different management governance, with the research approach adopted in this study, namely looking at the antecedents of Islamic banking employee performance from an Islamic perspective, this will not be an obstacle in researching the antecedents of employee performance at 12 banks. General Sharia (BUS).</w:t>
      </w:r>
    </w:p>
    <w:p w14:paraId="55828001" w14:textId="77777777" w:rsidR="007965FB" w:rsidRDefault="007965FB" w:rsidP="007965FB">
      <w:pPr>
        <w:pStyle w:val="ListParagraph"/>
        <w:spacing w:after="0" w:line="360" w:lineRule="auto"/>
        <w:ind w:left="851" w:firstLine="556"/>
        <w:jc w:val="both"/>
        <w:rPr>
          <w:rFonts w:ascii="Bookman Old Style" w:hAnsi="Bookman Old Style"/>
          <w:sz w:val="24"/>
          <w:szCs w:val="24"/>
        </w:rPr>
      </w:pPr>
      <w:r w:rsidRPr="007965FB">
        <w:rPr>
          <w:rFonts w:ascii="Bookman Old Style" w:hAnsi="Bookman Old Style"/>
          <w:sz w:val="24"/>
          <w:szCs w:val="24"/>
        </w:rPr>
        <w:t xml:space="preserve">In this research, the sample selection of 400 respondents met the criteria for the minimum sample size recommended in the Structural Equation Model (SEM) analysis method. According to Hair et al., (2014), the minimum sample size required for structural equation modeling is between 200 and 400 respondents. With a sample size of 400, this research can provide adequate statistical power to test the relationship between the variables observed in the model. Meanwhile, according to </w:t>
      </w:r>
      <w:r w:rsidR="004D64F5">
        <w:rPr>
          <w:rFonts w:ascii="Bookman Old Style" w:hAnsi="Bookman Old Style"/>
          <w:sz w:val="24"/>
          <w:szCs w:val="24"/>
        </w:rPr>
        <w:fldChar w:fldCharType="begin" w:fldLock="1"/>
      </w:r>
      <w:r w:rsidR="004D64F5">
        <w:rPr>
          <w:rFonts w:ascii="Bookman Old Style" w:hAnsi="Bookman Old Style"/>
          <w:sz w:val="24"/>
          <w:szCs w:val="24"/>
        </w:rPr>
        <w:instrText>ADDIN CSL_CITATION {"citationItems":[{"id":"ITEM-1","itemData":{"DOI":"10.1177/0049124187016001004","ISSN":"15528294","abstract":"Practical problems that are frequently encountered in applications of covariance structure analysis are discussed and solutions are suggested. Conceptual, statistical, and practical requirements for structural modeling are reviewed to indicate how basic assumptions might be violated. Problems associated with estimation, results, and model fit are also mentioned. Various issues in each area are raised, and possible solutions are provided to encourage more appropriate and successful applications of structural modeling. © 1987, SAGE PUBLICATIONS. All rights reserved.","author":[{"dropping-particle":"","family":"Bentler","given":"P. M.","non-dropping-particle":"","parse-names":false,"suffix":""},{"dropping-particle":"","family":"Chou","given":"Chih Ping","non-dropping-particle":"","parse-names":false,"suffix":""}],"container-title":"Sociological Methods &amp; Research","id":"ITEM-1","issue":"1","issued":{"date-parts":[["1987"]]},"page":"78-117","title":"Practical Issues in Structural Modeling","type":"article-journal","volume":"16"},"uris":["http://www.mendeley.com/documents/?uuid=4b796f2d-aeab-48bf-8f4f-02c51f29efee"]}],"mendeley":{"formattedCitation":"(Bentler &amp; Chou, 1987)","manualFormatting":"Bentler &amp; Chou, (1987)","plainTextFormattedCitation":"(Bentler &amp; Chou, 1987)","previouslyFormattedCitation":"(Bentler &amp; Chou, 1987)"},"properties":{"noteIndex":0},"schema":"https://github.com/citation-style-language/schema/raw/master/csl-citation.json"}</w:instrText>
      </w:r>
      <w:r w:rsidR="004D64F5">
        <w:rPr>
          <w:rFonts w:ascii="Bookman Old Style" w:hAnsi="Bookman Old Style"/>
          <w:sz w:val="24"/>
          <w:szCs w:val="24"/>
        </w:rPr>
        <w:fldChar w:fldCharType="separate"/>
      </w:r>
      <w:r w:rsidRPr="007965FB">
        <w:rPr>
          <w:rFonts w:ascii="Bookman Old Style" w:hAnsi="Bookman Old Style"/>
          <w:noProof/>
          <w:sz w:val="24"/>
          <w:szCs w:val="24"/>
        </w:rPr>
        <w:t xml:space="preserve">Bentler &amp; Chou, </w:t>
      </w:r>
      <w:r>
        <w:rPr>
          <w:rFonts w:ascii="Bookman Old Style" w:hAnsi="Bookman Old Style"/>
          <w:noProof/>
          <w:sz w:val="24"/>
          <w:szCs w:val="24"/>
          <w:lang w:val="en-US"/>
        </w:rPr>
        <w:t>(</w:t>
      </w:r>
      <w:r w:rsidRPr="007965FB">
        <w:rPr>
          <w:rFonts w:ascii="Bookman Old Style" w:hAnsi="Bookman Old Style"/>
          <w:noProof/>
          <w:sz w:val="24"/>
          <w:szCs w:val="24"/>
        </w:rPr>
        <w:t>1987)</w:t>
      </w:r>
      <w:r w:rsidR="004D64F5">
        <w:rPr>
          <w:rFonts w:ascii="Bookman Old Style" w:hAnsi="Bookman Old Style"/>
          <w:sz w:val="24"/>
          <w:szCs w:val="24"/>
        </w:rPr>
        <w:fldChar w:fldCharType="end"/>
      </w:r>
      <w:r w:rsidRPr="007965FB">
        <w:rPr>
          <w:rFonts w:ascii="Bookman Old Style" w:hAnsi="Bookman Old Style"/>
          <w:sz w:val="24"/>
          <w:szCs w:val="24"/>
        </w:rPr>
        <w:t xml:space="preserve">, a minimum ratio of 5 respondents per observed variable is recommended for a normal distribution when a latent variable has several indicators (observed variables), while a minimum ratio of 10 respondents per observed variable is recommended for other distributions. By referring to this suggestion, it can be applied as a rule of thumb that </w:t>
      </w:r>
      <w:r w:rsidRPr="007965FB">
        <w:rPr>
          <w:rFonts w:ascii="Bookman Old Style" w:hAnsi="Bookman Old Style"/>
          <w:sz w:val="24"/>
          <w:szCs w:val="24"/>
        </w:rPr>
        <w:lastRenderedPageBreak/>
        <w:t>the sample size required for Maximum Likelihood (ML) estimation is a minimum of 5 respondents for each observed variable in the model, while Weighted Least Square (WLS) estimation requires a minimum of 10 respondents for each observed variable. .</w:t>
      </w:r>
    </w:p>
    <w:p w14:paraId="0A758108" w14:textId="77777777" w:rsidR="007965FB" w:rsidRPr="007965FB" w:rsidRDefault="007965FB" w:rsidP="007965FB">
      <w:pPr>
        <w:pStyle w:val="ListParagraph"/>
        <w:spacing w:after="0" w:line="360" w:lineRule="auto"/>
        <w:ind w:left="851" w:firstLine="556"/>
        <w:jc w:val="both"/>
        <w:rPr>
          <w:rFonts w:ascii="Bookman Old Style" w:hAnsi="Bookman Old Style"/>
          <w:sz w:val="24"/>
          <w:szCs w:val="24"/>
        </w:rPr>
      </w:pPr>
      <w:r w:rsidRPr="007965FB">
        <w:rPr>
          <w:rFonts w:ascii="Bookman Old Style" w:hAnsi="Bookman Old Style"/>
          <w:sz w:val="24"/>
          <w:szCs w:val="24"/>
        </w:rPr>
        <w:t>Taking into account the number of observed variables (indicators) of 26 in this study, using the Maximum Likelihood assumption and the previous rule of thumb which recommends a minimum ratio of 5 respondents per observed variable, the required sample size is 26 x 5 = 130 respondents. Thus, the sample size of 400 respondents used in this study exceeds the minimum limit required for Structural Equation Model (SEM) analysis. Thus, the sample size used in the research meets the requirements and is adequate for the analysis carried out.</w:t>
      </w:r>
    </w:p>
    <w:p w14:paraId="58E3BB24" w14:textId="77777777" w:rsidR="007965FB" w:rsidRPr="007965FB" w:rsidRDefault="007965FB" w:rsidP="007965FB">
      <w:pPr>
        <w:pStyle w:val="ListParagraph"/>
        <w:spacing w:after="0" w:line="360" w:lineRule="auto"/>
        <w:ind w:left="851" w:firstLine="556"/>
        <w:jc w:val="both"/>
        <w:rPr>
          <w:rFonts w:ascii="Bookman Old Style" w:hAnsi="Bookman Old Style"/>
          <w:sz w:val="24"/>
          <w:szCs w:val="24"/>
        </w:rPr>
      </w:pPr>
      <w:r w:rsidRPr="007965FB">
        <w:rPr>
          <w:rFonts w:ascii="Bookman Old Style" w:hAnsi="Bookman Old Style"/>
          <w:sz w:val="24"/>
          <w:szCs w:val="24"/>
        </w:rPr>
        <w:t>Meanwhile, the distribution of samples for each Islamic bank can be seen in the table below:</w:t>
      </w:r>
    </w:p>
    <w:p w14:paraId="338F2680" w14:textId="47393A60" w:rsidR="001279A5" w:rsidRDefault="001279A5" w:rsidP="001279A5">
      <w:pPr>
        <w:spacing w:after="0" w:line="276" w:lineRule="auto"/>
        <w:jc w:val="center"/>
        <w:rPr>
          <w:rFonts w:ascii="Bookman Old Style" w:hAnsi="Bookman Old Style"/>
          <w:b/>
          <w:bCs/>
          <w:sz w:val="24"/>
          <w:szCs w:val="24"/>
          <w:lang w:val="id-ID"/>
        </w:rPr>
      </w:pPr>
      <w:r>
        <w:rPr>
          <w:rFonts w:ascii="Bookman Old Style" w:hAnsi="Bookman Old Style"/>
          <w:b/>
          <w:bCs/>
          <w:sz w:val="24"/>
          <w:szCs w:val="24"/>
        </w:rPr>
        <w:t xml:space="preserve">Table </w:t>
      </w:r>
      <w:r>
        <w:rPr>
          <w:rFonts w:ascii="Bookman Old Style" w:hAnsi="Bookman Old Style"/>
          <w:b/>
          <w:bCs/>
          <w:sz w:val="24"/>
          <w:szCs w:val="24"/>
          <w:lang w:val="id-ID"/>
        </w:rPr>
        <w:t>1</w:t>
      </w:r>
    </w:p>
    <w:p w14:paraId="15C4CED9" w14:textId="77777777" w:rsidR="001279A5" w:rsidRDefault="001279A5" w:rsidP="001279A5">
      <w:pPr>
        <w:spacing w:after="0" w:line="276" w:lineRule="auto"/>
        <w:jc w:val="center"/>
        <w:rPr>
          <w:rFonts w:ascii="Bookman Old Style" w:hAnsi="Bookman Old Style"/>
          <w:b/>
          <w:bCs/>
          <w:sz w:val="24"/>
          <w:szCs w:val="24"/>
          <w:lang w:val="id-ID"/>
        </w:rPr>
      </w:pPr>
      <w:r>
        <w:rPr>
          <w:rFonts w:ascii="Bookman Old Style" w:hAnsi="Bookman Old Style"/>
          <w:b/>
          <w:bCs/>
          <w:sz w:val="24"/>
          <w:szCs w:val="24"/>
          <w:lang w:val="id-ID"/>
        </w:rPr>
        <w:t xml:space="preserve">Distribution of Respondents of </w:t>
      </w:r>
    </w:p>
    <w:p w14:paraId="3A402636" w14:textId="77777777" w:rsidR="001279A5" w:rsidRDefault="001279A5" w:rsidP="001279A5">
      <w:pPr>
        <w:spacing w:after="0" w:line="276" w:lineRule="auto"/>
        <w:jc w:val="center"/>
        <w:rPr>
          <w:rFonts w:ascii="Bookman Old Style" w:hAnsi="Bookman Old Style"/>
          <w:b/>
          <w:bCs/>
          <w:i/>
          <w:iCs/>
          <w:sz w:val="24"/>
          <w:szCs w:val="24"/>
          <w:lang w:val="id-ID"/>
        </w:rPr>
      </w:pPr>
      <w:r>
        <w:rPr>
          <w:rFonts w:ascii="Bookman Old Style" w:hAnsi="Bookman Old Style"/>
          <w:b/>
          <w:bCs/>
          <w:sz w:val="24"/>
          <w:szCs w:val="24"/>
          <w:lang w:val="id-ID"/>
        </w:rPr>
        <w:t>Islamic Banks Employee in Indonesia</w:t>
      </w:r>
    </w:p>
    <w:tbl>
      <w:tblPr>
        <w:tblW w:w="8954" w:type="dxa"/>
        <w:tblInd w:w="512" w:type="dxa"/>
        <w:tblLook w:val="04A0" w:firstRow="1" w:lastRow="0" w:firstColumn="1" w:lastColumn="0" w:noHBand="0" w:noVBand="1"/>
      </w:tblPr>
      <w:tblGrid>
        <w:gridCol w:w="520"/>
        <w:gridCol w:w="4153"/>
        <w:gridCol w:w="1341"/>
        <w:gridCol w:w="1383"/>
        <w:gridCol w:w="1557"/>
      </w:tblGrid>
      <w:tr w:rsidR="001279A5" w14:paraId="17E17920" w14:textId="77777777" w:rsidTr="00A46D01">
        <w:trPr>
          <w:trHeight w:val="600"/>
        </w:trPr>
        <w:tc>
          <w:tcPr>
            <w:tcW w:w="520" w:type="dxa"/>
            <w:tcBorders>
              <w:top w:val="single" w:sz="4" w:space="0" w:color="auto"/>
              <w:left w:val="single" w:sz="4" w:space="0" w:color="auto"/>
              <w:bottom w:val="single" w:sz="4" w:space="0" w:color="auto"/>
              <w:right w:val="single" w:sz="4" w:space="0" w:color="auto"/>
            </w:tcBorders>
            <w:noWrap/>
            <w:vAlign w:val="center"/>
          </w:tcPr>
          <w:p w14:paraId="4A06B51E" w14:textId="77777777" w:rsidR="001279A5" w:rsidRDefault="001279A5" w:rsidP="00A46D01">
            <w:pPr>
              <w:spacing w:after="0" w:line="240" w:lineRule="auto"/>
              <w:jc w:val="center"/>
              <w:rPr>
                <w:rFonts w:ascii="Bookman Old Style" w:hAnsi="Bookman Old Style" w:cs="Calibri"/>
                <w:b/>
                <w:bCs/>
                <w:color w:val="000000"/>
                <w:sz w:val="20"/>
                <w:szCs w:val="20"/>
                <w:lang w:val="id-ID" w:eastAsia="id-ID"/>
              </w:rPr>
            </w:pPr>
            <w:r>
              <w:rPr>
                <w:rFonts w:ascii="Bookman Old Style" w:hAnsi="Bookman Old Style" w:cs="Calibri"/>
                <w:b/>
                <w:bCs/>
                <w:color w:val="000000"/>
                <w:sz w:val="20"/>
                <w:szCs w:val="20"/>
                <w:lang w:val="id-ID" w:eastAsia="id-ID"/>
              </w:rPr>
              <w:t>No</w:t>
            </w:r>
          </w:p>
        </w:tc>
        <w:tc>
          <w:tcPr>
            <w:tcW w:w="4153" w:type="dxa"/>
            <w:tcBorders>
              <w:top w:val="single" w:sz="4" w:space="0" w:color="auto"/>
              <w:left w:val="nil"/>
              <w:bottom w:val="single" w:sz="4" w:space="0" w:color="auto"/>
              <w:right w:val="single" w:sz="4" w:space="0" w:color="auto"/>
            </w:tcBorders>
            <w:noWrap/>
            <w:vAlign w:val="center"/>
          </w:tcPr>
          <w:p w14:paraId="7E5F0F05" w14:textId="77777777" w:rsidR="001279A5" w:rsidRDefault="001279A5" w:rsidP="00A46D01">
            <w:pPr>
              <w:spacing w:after="0" w:line="240" w:lineRule="auto"/>
              <w:jc w:val="center"/>
              <w:rPr>
                <w:rFonts w:ascii="Bookman Old Style" w:hAnsi="Bookman Old Style" w:cs="Calibri"/>
                <w:b/>
                <w:bCs/>
                <w:color w:val="000000"/>
                <w:sz w:val="20"/>
                <w:szCs w:val="20"/>
                <w:lang w:val="id-ID" w:eastAsia="id-ID"/>
              </w:rPr>
            </w:pPr>
            <w:r>
              <w:rPr>
                <w:rFonts w:ascii="Bookman Old Style" w:hAnsi="Bookman Old Style"/>
                <w:b/>
                <w:bCs/>
                <w:color w:val="000000"/>
                <w:sz w:val="20"/>
                <w:szCs w:val="20"/>
                <w:lang w:val="id-ID" w:eastAsia="id-ID"/>
              </w:rPr>
              <w:t xml:space="preserve">Bank </w:t>
            </w:r>
            <w:r>
              <w:rPr>
                <w:rFonts w:ascii="Bookman Old Style" w:hAnsi="Bookman Old Style"/>
                <w:b/>
                <w:bCs/>
                <w:color w:val="000000"/>
                <w:sz w:val="20"/>
                <w:szCs w:val="20"/>
                <w:lang w:eastAsia="id-ID"/>
              </w:rPr>
              <w:t>N</w:t>
            </w:r>
            <w:r>
              <w:rPr>
                <w:rFonts w:ascii="Bookman Old Style" w:hAnsi="Bookman Old Style"/>
                <w:b/>
                <w:bCs/>
                <w:color w:val="000000"/>
                <w:sz w:val="20"/>
                <w:szCs w:val="20"/>
                <w:lang w:val="id-ID" w:eastAsia="id-ID"/>
              </w:rPr>
              <w:t>ame</w:t>
            </w:r>
          </w:p>
        </w:tc>
        <w:tc>
          <w:tcPr>
            <w:tcW w:w="1331" w:type="dxa"/>
            <w:tcBorders>
              <w:top w:val="single" w:sz="4" w:space="0" w:color="auto"/>
              <w:left w:val="nil"/>
              <w:bottom w:val="single" w:sz="4" w:space="0" w:color="auto"/>
              <w:right w:val="single" w:sz="4" w:space="0" w:color="auto"/>
            </w:tcBorders>
            <w:vAlign w:val="center"/>
          </w:tcPr>
          <w:p w14:paraId="1FD02BD4" w14:textId="77777777" w:rsidR="001279A5" w:rsidRDefault="001279A5" w:rsidP="00A46D01">
            <w:pPr>
              <w:spacing w:after="0" w:line="240" w:lineRule="auto"/>
              <w:jc w:val="center"/>
              <w:rPr>
                <w:rFonts w:ascii="Bookman Old Style" w:hAnsi="Bookman Old Style" w:cs="Calibri"/>
                <w:b/>
                <w:bCs/>
                <w:color w:val="000000"/>
                <w:sz w:val="20"/>
                <w:szCs w:val="20"/>
                <w:lang w:val="id-ID" w:eastAsia="id-ID"/>
              </w:rPr>
            </w:pPr>
            <w:r>
              <w:rPr>
                <w:rFonts w:ascii="Bookman Old Style" w:hAnsi="Bookman Old Style"/>
                <w:b/>
                <w:bCs/>
                <w:color w:val="000000"/>
                <w:sz w:val="20"/>
                <w:szCs w:val="20"/>
                <w:lang w:val="id-ID" w:eastAsia="id-ID"/>
              </w:rPr>
              <w:t xml:space="preserve">Number of </w:t>
            </w:r>
            <w:r>
              <w:rPr>
                <w:rFonts w:ascii="Bookman Old Style" w:hAnsi="Bookman Old Style"/>
                <w:b/>
                <w:bCs/>
                <w:color w:val="000000"/>
                <w:sz w:val="20"/>
                <w:szCs w:val="20"/>
                <w:lang w:eastAsia="id-ID"/>
              </w:rPr>
              <w:t>E</w:t>
            </w:r>
            <w:r>
              <w:rPr>
                <w:rFonts w:ascii="Bookman Old Style" w:hAnsi="Bookman Old Style"/>
                <w:b/>
                <w:bCs/>
                <w:color w:val="000000"/>
                <w:sz w:val="20"/>
                <w:szCs w:val="20"/>
                <w:lang w:val="id-ID" w:eastAsia="id-ID"/>
              </w:rPr>
              <w:t>mployees</w:t>
            </w:r>
          </w:p>
        </w:tc>
        <w:tc>
          <w:tcPr>
            <w:tcW w:w="1589" w:type="dxa"/>
            <w:tcBorders>
              <w:top w:val="single" w:sz="4" w:space="0" w:color="auto"/>
              <w:left w:val="single" w:sz="4" w:space="0" w:color="auto"/>
              <w:bottom w:val="single" w:sz="4" w:space="0" w:color="auto"/>
              <w:right w:val="single" w:sz="4" w:space="0" w:color="auto"/>
            </w:tcBorders>
            <w:vAlign w:val="center"/>
          </w:tcPr>
          <w:p w14:paraId="102E24FB" w14:textId="77777777" w:rsidR="001279A5" w:rsidRDefault="001279A5" w:rsidP="00A46D01">
            <w:pPr>
              <w:spacing w:after="0" w:line="240" w:lineRule="auto"/>
              <w:jc w:val="center"/>
              <w:rPr>
                <w:rFonts w:ascii="Bookman Old Style" w:hAnsi="Bookman Old Style" w:cs="Calibri"/>
                <w:b/>
                <w:bCs/>
                <w:color w:val="000000"/>
                <w:sz w:val="20"/>
                <w:szCs w:val="20"/>
                <w:lang w:val="id-ID" w:eastAsia="id-ID"/>
              </w:rPr>
            </w:pPr>
            <w:r>
              <w:rPr>
                <w:rFonts w:ascii="Bookman Old Style" w:hAnsi="Bookman Old Style"/>
                <w:b/>
                <w:bCs/>
                <w:color w:val="000000"/>
                <w:sz w:val="20"/>
                <w:szCs w:val="20"/>
                <w:lang w:val="id-ID" w:eastAsia="id-ID"/>
              </w:rPr>
              <w:t>Percentage</w:t>
            </w:r>
          </w:p>
        </w:tc>
        <w:tc>
          <w:tcPr>
            <w:tcW w:w="1361" w:type="dxa"/>
            <w:tcBorders>
              <w:top w:val="single" w:sz="4" w:space="0" w:color="auto"/>
              <w:left w:val="single" w:sz="4" w:space="0" w:color="auto"/>
              <w:bottom w:val="single" w:sz="4" w:space="0" w:color="auto"/>
              <w:right w:val="single" w:sz="4" w:space="0" w:color="auto"/>
            </w:tcBorders>
            <w:vAlign w:val="center"/>
          </w:tcPr>
          <w:p w14:paraId="554D772A" w14:textId="77777777" w:rsidR="001279A5" w:rsidRDefault="001279A5" w:rsidP="00A46D01">
            <w:pPr>
              <w:spacing w:after="0" w:line="240" w:lineRule="auto"/>
              <w:jc w:val="center"/>
              <w:rPr>
                <w:rFonts w:ascii="Bookman Old Style" w:hAnsi="Bookman Old Style" w:cs="Calibri"/>
                <w:b/>
                <w:bCs/>
                <w:color w:val="000000"/>
                <w:sz w:val="20"/>
                <w:szCs w:val="20"/>
                <w:lang w:val="id-ID" w:eastAsia="id-ID"/>
              </w:rPr>
            </w:pPr>
            <w:r>
              <w:rPr>
                <w:rFonts w:ascii="Bookman Old Style" w:hAnsi="Bookman Old Style"/>
                <w:b/>
                <w:bCs/>
                <w:color w:val="000000"/>
                <w:sz w:val="20"/>
                <w:szCs w:val="20"/>
                <w:lang w:val="id-ID" w:eastAsia="id-ID"/>
              </w:rPr>
              <w:t>Number of Respondents</w:t>
            </w:r>
          </w:p>
        </w:tc>
      </w:tr>
      <w:tr w:rsidR="001279A5" w14:paraId="0CF96E47" w14:textId="77777777" w:rsidTr="00A46D01">
        <w:trPr>
          <w:trHeight w:val="315"/>
        </w:trPr>
        <w:tc>
          <w:tcPr>
            <w:tcW w:w="520" w:type="dxa"/>
            <w:tcBorders>
              <w:top w:val="nil"/>
              <w:left w:val="single" w:sz="4" w:space="0" w:color="auto"/>
              <w:bottom w:val="single" w:sz="4" w:space="0" w:color="auto"/>
              <w:right w:val="single" w:sz="4" w:space="0" w:color="auto"/>
            </w:tcBorders>
            <w:noWrap/>
            <w:vAlign w:val="center"/>
          </w:tcPr>
          <w:p w14:paraId="3FF0858F"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1</w:t>
            </w:r>
          </w:p>
        </w:tc>
        <w:tc>
          <w:tcPr>
            <w:tcW w:w="4153" w:type="dxa"/>
            <w:tcBorders>
              <w:top w:val="nil"/>
              <w:left w:val="nil"/>
              <w:bottom w:val="single" w:sz="4" w:space="0" w:color="auto"/>
              <w:right w:val="single" w:sz="4" w:space="0" w:color="auto"/>
            </w:tcBorders>
            <w:noWrap/>
            <w:vAlign w:val="center"/>
          </w:tcPr>
          <w:p w14:paraId="09409CFD" w14:textId="77777777" w:rsidR="001279A5" w:rsidRDefault="001279A5" w:rsidP="00A46D01">
            <w:pPr>
              <w:spacing w:after="0" w:line="240" w:lineRule="auto"/>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PT. Bank Muamalat Indonesia</w:t>
            </w:r>
          </w:p>
        </w:tc>
        <w:tc>
          <w:tcPr>
            <w:tcW w:w="1331" w:type="dxa"/>
            <w:tcBorders>
              <w:top w:val="nil"/>
              <w:left w:val="nil"/>
              <w:bottom w:val="single" w:sz="4" w:space="0" w:color="auto"/>
              <w:right w:val="single" w:sz="4" w:space="0" w:color="auto"/>
            </w:tcBorders>
            <w:noWrap/>
            <w:vAlign w:val="center"/>
          </w:tcPr>
          <w:p w14:paraId="0ED347D1"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2968</w:t>
            </w:r>
          </w:p>
        </w:tc>
        <w:tc>
          <w:tcPr>
            <w:tcW w:w="1589" w:type="dxa"/>
            <w:tcBorders>
              <w:top w:val="single" w:sz="4" w:space="0" w:color="auto"/>
              <w:left w:val="single" w:sz="4" w:space="0" w:color="auto"/>
              <w:bottom w:val="single" w:sz="4" w:space="0" w:color="auto"/>
              <w:right w:val="single" w:sz="4" w:space="0" w:color="auto"/>
            </w:tcBorders>
            <w:vAlign w:val="center"/>
          </w:tcPr>
          <w:p w14:paraId="5A76CF5A"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6%</w:t>
            </w:r>
          </w:p>
        </w:tc>
        <w:tc>
          <w:tcPr>
            <w:tcW w:w="1361" w:type="dxa"/>
            <w:tcBorders>
              <w:top w:val="single" w:sz="4" w:space="0" w:color="auto"/>
              <w:left w:val="single" w:sz="4" w:space="0" w:color="auto"/>
              <w:bottom w:val="single" w:sz="4" w:space="0" w:color="auto"/>
              <w:right w:val="single" w:sz="4" w:space="0" w:color="auto"/>
            </w:tcBorders>
            <w:vAlign w:val="center"/>
          </w:tcPr>
          <w:p w14:paraId="1AFD92E7"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24</w:t>
            </w:r>
          </w:p>
        </w:tc>
      </w:tr>
      <w:tr w:rsidR="001279A5" w14:paraId="2A552C09" w14:textId="77777777" w:rsidTr="00A46D01">
        <w:trPr>
          <w:trHeight w:val="315"/>
        </w:trPr>
        <w:tc>
          <w:tcPr>
            <w:tcW w:w="520" w:type="dxa"/>
            <w:tcBorders>
              <w:top w:val="nil"/>
              <w:left w:val="single" w:sz="4" w:space="0" w:color="auto"/>
              <w:bottom w:val="single" w:sz="4" w:space="0" w:color="auto"/>
              <w:right w:val="single" w:sz="4" w:space="0" w:color="auto"/>
            </w:tcBorders>
            <w:noWrap/>
            <w:vAlign w:val="center"/>
          </w:tcPr>
          <w:p w14:paraId="580862C6"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2</w:t>
            </w:r>
          </w:p>
        </w:tc>
        <w:tc>
          <w:tcPr>
            <w:tcW w:w="4153" w:type="dxa"/>
            <w:tcBorders>
              <w:top w:val="nil"/>
              <w:left w:val="nil"/>
              <w:bottom w:val="single" w:sz="4" w:space="0" w:color="auto"/>
              <w:right w:val="single" w:sz="4" w:space="0" w:color="auto"/>
            </w:tcBorders>
            <w:noWrap/>
            <w:vAlign w:val="center"/>
          </w:tcPr>
          <w:p w14:paraId="54C21C9F" w14:textId="77777777" w:rsidR="001279A5" w:rsidRDefault="001279A5" w:rsidP="00A46D01">
            <w:pPr>
              <w:spacing w:after="0" w:line="240" w:lineRule="auto"/>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PT. Bank Syariah Indonesia</w:t>
            </w:r>
          </w:p>
        </w:tc>
        <w:tc>
          <w:tcPr>
            <w:tcW w:w="1331" w:type="dxa"/>
            <w:tcBorders>
              <w:top w:val="nil"/>
              <w:left w:val="nil"/>
              <w:bottom w:val="single" w:sz="4" w:space="0" w:color="auto"/>
              <w:right w:val="single" w:sz="4" w:space="0" w:color="auto"/>
            </w:tcBorders>
            <w:noWrap/>
            <w:vAlign w:val="center"/>
          </w:tcPr>
          <w:p w14:paraId="35D0DFAC"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20.094</w:t>
            </w:r>
          </w:p>
        </w:tc>
        <w:tc>
          <w:tcPr>
            <w:tcW w:w="1589" w:type="dxa"/>
            <w:tcBorders>
              <w:top w:val="single" w:sz="4" w:space="0" w:color="auto"/>
              <w:left w:val="single" w:sz="4" w:space="0" w:color="auto"/>
              <w:bottom w:val="single" w:sz="4" w:space="0" w:color="auto"/>
              <w:right w:val="single" w:sz="4" w:space="0" w:color="auto"/>
            </w:tcBorders>
            <w:vAlign w:val="center"/>
          </w:tcPr>
          <w:p w14:paraId="29219025"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40,9%</w:t>
            </w:r>
          </w:p>
        </w:tc>
        <w:tc>
          <w:tcPr>
            <w:tcW w:w="1361" w:type="dxa"/>
            <w:tcBorders>
              <w:top w:val="single" w:sz="4" w:space="0" w:color="auto"/>
              <w:left w:val="single" w:sz="4" w:space="0" w:color="auto"/>
              <w:bottom w:val="single" w:sz="4" w:space="0" w:color="auto"/>
              <w:right w:val="single" w:sz="4" w:space="0" w:color="auto"/>
            </w:tcBorders>
            <w:vAlign w:val="center"/>
          </w:tcPr>
          <w:p w14:paraId="07A399EF"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164</w:t>
            </w:r>
          </w:p>
        </w:tc>
      </w:tr>
      <w:tr w:rsidR="001279A5" w14:paraId="02828B51" w14:textId="77777777" w:rsidTr="00A46D01">
        <w:trPr>
          <w:trHeight w:val="315"/>
        </w:trPr>
        <w:tc>
          <w:tcPr>
            <w:tcW w:w="520" w:type="dxa"/>
            <w:tcBorders>
              <w:top w:val="nil"/>
              <w:left w:val="single" w:sz="4" w:space="0" w:color="auto"/>
              <w:bottom w:val="single" w:sz="4" w:space="0" w:color="auto"/>
              <w:right w:val="single" w:sz="4" w:space="0" w:color="auto"/>
            </w:tcBorders>
            <w:noWrap/>
            <w:vAlign w:val="center"/>
          </w:tcPr>
          <w:p w14:paraId="20871051"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3</w:t>
            </w:r>
          </w:p>
        </w:tc>
        <w:tc>
          <w:tcPr>
            <w:tcW w:w="4153" w:type="dxa"/>
            <w:tcBorders>
              <w:top w:val="nil"/>
              <w:left w:val="nil"/>
              <w:bottom w:val="single" w:sz="4" w:space="0" w:color="auto"/>
              <w:right w:val="single" w:sz="4" w:space="0" w:color="auto"/>
            </w:tcBorders>
            <w:noWrap/>
            <w:vAlign w:val="center"/>
          </w:tcPr>
          <w:p w14:paraId="7889ABFE" w14:textId="77777777" w:rsidR="001279A5" w:rsidRDefault="001279A5" w:rsidP="00A46D01">
            <w:pPr>
              <w:spacing w:after="0" w:line="240" w:lineRule="auto"/>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PT. Bank Victoria Syariah</w:t>
            </w:r>
          </w:p>
        </w:tc>
        <w:tc>
          <w:tcPr>
            <w:tcW w:w="1331" w:type="dxa"/>
            <w:tcBorders>
              <w:top w:val="nil"/>
              <w:left w:val="nil"/>
              <w:bottom w:val="single" w:sz="4" w:space="0" w:color="auto"/>
              <w:right w:val="single" w:sz="4" w:space="0" w:color="auto"/>
            </w:tcBorders>
            <w:noWrap/>
            <w:vAlign w:val="center"/>
          </w:tcPr>
          <w:p w14:paraId="549834CB"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169</w:t>
            </w:r>
          </w:p>
        </w:tc>
        <w:tc>
          <w:tcPr>
            <w:tcW w:w="1589" w:type="dxa"/>
            <w:tcBorders>
              <w:top w:val="single" w:sz="4" w:space="0" w:color="auto"/>
              <w:left w:val="single" w:sz="4" w:space="0" w:color="auto"/>
              <w:bottom w:val="single" w:sz="4" w:space="0" w:color="auto"/>
              <w:right w:val="single" w:sz="4" w:space="0" w:color="auto"/>
            </w:tcBorders>
            <w:vAlign w:val="center"/>
          </w:tcPr>
          <w:p w14:paraId="6E2E43F5"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0,3%</w:t>
            </w:r>
          </w:p>
        </w:tc>
        <w:tc>
          <w:tcPr>
            <w:tcW w:w="1361" w:type="dxa"/>
            <w:tcBorders>
              <w:top w:val="single" w:sz="4" w:space="0" w:color="auto"/>
              <w:left w:val="single" w:sz="4" w:space="0" w:color="auto"/>
              <w:bottom w:val="single" w:sz="4" w:space="0" w:color="auto"/>
              <w:right w:val="single" w:sz="4" w:space="0" w:color="auto"/>
            </w:tcBorders>
            <w:vAlign w:val="center"/>
          </w:tcPr>
          <w:p w14:paraId="7FF203A3"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1</w:t>
            </w:r>
          </w:p>
        </w:tc>
      </w:tr>
      <w:tr w:rsidR="001279A5" w14:paraId="7E1F660F" w14:textId="77777777" w:rsidTr="00A46D01">
        <w:trPr>
          <w:trHeight w:val="315"/>
        </w:trPr>
        <w:tc>
          <w:tcPr>
            <w:tcW w:w="520" w:type="dxa"/>
            <w:tcBorders>
              <w:top w:val="nil"/>
              <w:left w:val="single" w:sz="4" w:space="0" w:color="auto"/>
              <w:bottom w:val="single" w:sz="4" w:space="0" w:color="auto"/>
              <w:right w:val="single" w:sz="4" w:space="0" w:color="auto"/>
            </w:tcBorders>
            <w:noWrap/>
            <w:vAlign w:val="center"/>
          </w:tcPr>
          <w:p w14:paraId="652742B8"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4</w:t>
            </w:r>
          </w:p>
        </w:tc>
        <w:tc>
          <w:tcPr>
            <w:tcW w:w="4153" w:type="dxa"/>
            <w:tcBorders>
              <w:top w:val="nil"/>
              <w:left w:val="nil"/>
              <w:bottom w:val="single" w:sz="4" w:space="0" w:color="auto"/>
              <w:right w:val="single" w:sz="4" w:space="0" w:color="auto"/>
            </w:tcBorders>
            <w:noWrap/>
            <w:vAlign w:val="center"/>
          </w:tcPr>
          <w:p w14:paraId="2E3771B3" w14:textId="77777777" w:rsidR="001279A5" w:rsidRDefault="001279A5" w:rsidP="00A46D01">
            <w:pPr>
              <w:spacing w:after="0" w:line="240" w:lineRule="auto"/>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PT. Bank Mega Syariah</w:t>
            </w:r>
          </w:p>
        </w:tc>
        <w:tc>
          <w:tcPr>
            <w:tcW w:w="1331" w:type="dxa"/>
            <w:tcBorders>
              <w:top w:val="nil"/>
              <w:left w:val="nil"/>
              <w:bottom w:val="single" w:sz="4" w:space="0" w:color="auto"/>
              <w:right w:val="single" w:sz="4" w:space="0" w:color="auto"/>
            </w:tcBorders>
            <w:noWrap/>
            <w:vAlign w:val="center"/>
          </w:tcPr>
          <w:p w14:paraId="2011BD3E"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1.129</w:t>
            </w:r>
          </w:p>
        </w:tc>
        <w:tc>
          <w:tcPr>
            <w:tcW w:w="1589" w:type="dxa"/>
            <w:tcBorders>
              <w:top w:val="single" w:sz="4" w:space="0" w:color="auto"/>
              <w:left w:val="single" w:sz="4" w:space="0" w:color="auto"/>
              <w:bottom w:val="single" w:sz="4" w:space="0" w:color="auto"/>
              <w:right w:val="single" w:sz="4" w:space="0" w:color="auto"/>
            </w:tcBorders>
            <w:vAlign w:val="center"/>
          </w:tcPr>
          <w:p w14:paraId="6395A580"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2,3%</w:t>
            </w:r>
          </w:p>
        </w:tc>
        <w:tc>
          <w:tcPr>
            <w:tcW w:w="1361" w:type="dxa"/>
            <w:tcBorders>
              <w:top w:val="single" w:sz="4" w:space="0" w:color="auto"/>
              <w:left w:val="single" w:sz="4" w:space="0" w:color="auto"/>
              <w:bottom w:val="single" w:sz="4" w:space="0" w:color="auto"/>
              <w:right w:val="single" w:sz="4" w:space="0" w:color="auto"/>
            </w:tcBorders>
            <w:vAlign w:val="center"/>
          </w:tcPr>
          <w:p w14:paraId="7EFAFF41"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9</w:t>
            </w:r>
          </w:p>
        </w:tc>
      </w:tr>
      <w:tr w:rsidR="001279A5" w14:paraId="4AD5F1BE" w14:textId="77777777" w:rsidTr="00A46D01">
        <w:trPr>
          <w:trHeight w:val="315"/>
        </w:trPr>
        <w:tc>
          <w:tcPr>
            <w:tcW w:w="520" w:type="dxa"/>
            <w:tcBorders>
              <w:top w:val="nil"/>
              <w:left w:val="single" w:sz="4" w:space="0" w:color="auto"/>
              <w:bottom w:val="single" w:sz="4" w:space="0" w:color="auto"/>
              <w:right w:val="single" w:sz="4" w:space="0" w:color="auto"/>
            </w:tcBorders>
            <w:noWrap/>
            <w:vAlign w:val="center"/>
          </w:tcPr>
          <w:p w14:paraId="159B3A9F"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5</w:t>
            </w:r>
          </w:p>
        </w:tc>
        <w:tc>
          <w:tcPr>
            <w:tcW w:w="4153" w:type="dxa"/>
            <w:tcBorders>
              <w:top w:val="nil"/>
              <w:left w:val="nil"/>
              <w:bottom w:val="single" w:sz="4" w:space="0" w:color="auto"/>
              <w:right w:val="single" w:sz="4" w:space="0" w:color="auto"/>
            </w:tcBorders>
            <w:noWrap/>
            <w:vAlign w:val="center"/>
          </w:tcPr>
          <w:p w14:paraId="7F24B243" w14:textId="77777777" w:rsidR="001279A5" w:rsidRDefault="001279A5" w:rsidP="00A46D01">
            <w:pPr>
              <w:spacing w:after="0" w:line="240" w:lineRule="auto"/>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PT. Bank Panin Dubai Syariah</w:t>
            </w:r>
          </w:p>
        </w:tc>
        <w:tc>
          <w:tcPr>
            <w:tcW w:w="1331" w:type="dxa"/>
            <w:tcBorders>
              <w:top w:val="nil"/>
              <w:left w:val="nil"/>
              <w:bottom w:val="single" w:sz="4" w:space="0" w:color="auto"/>
              <w:right w:val="single" w:sz="4" w:space="0" w:color="auto"/>
            </w:tcBorders>
            <w:noWrap/>
            <w:vAlign w:val="center"/>
          </w:tcPr>
          <w:p w14:paraId="3DD79FA3"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624</w:t>
            </w:r>
          </w:p>
        </w:tc>
        <w:tc>
          <w:tcPr>
            <w:tcW w:w="1589" w:type="dxa"/>
            <w:tcBorders>
              <w:top w:val="single" w:sz="4" w:space="0" w:color="auto"/>
              <w:left w:val="single" w:sz="4" w:space="0" w:color="auto"/>
              <w:bottom w:val="single" w:sz="4" w:space="0" w:color="auto"/>
              <w:right w:val="single" w:sz="4" w:space="0" w:color="auto"/>
            </w:tcBorders>
            <w:vAlign w:val="center"/>
          </w:tcPr>
          <w:p w14:paraId="14140E41"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1,2%</w:t>
            </w:r>
          </w:p>
        </w:tc>
        <w:tc>
          <w:tcPr>
            <w:tcW w:w="1361" w:type="dxa"/>
            <w:tcBorders>
              <w:top w:val="single" w:sz="4" w:space="0" w:color="auto"/>
              <w:left w:val="single" w:sz="4" w:space="0" w:color="auto"/>
              <w:bottom w:val="single" w:sz="4" w:space="0" w:color="auto"/>
              <w:right w:val="single" w:sz="4" w:space="0" w:color="auto"/>
            </w:tcBorders>
            <w:vAlign w:val="center"/>
          </w:tcPr>
          <w:p w14:paraId="60738584"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5</w:t>
            </w:r>
          </w:p>
        </w:tc>
      </w:tr>
      <w:tr w:rsidR="001279A5" w14:paraId="7C512BE7" w14:textId="77777777" w:rsidTr="00A46D01">
        <w:trPr>
          <w:trHeight w:val="315"/>
        </w:trPr>
        <w:tc>
          <w:tcPr>
            <w:tcW w:w="520" w:type="dxa"/>
            <w:tcBorders>
              <w:top w:val="nil"/>
              <w:left w:val="single" w:sz="4" w:space="0" w:color="auto"/>
              <w:bottom w:val="single" w:sz="4" w:space="0" w:color="auto"/>
              <w:right w:val="single" w:sz="4" w:space="0" w:color="auto"/>
            </w:tcBorders>
            <w:noWrap/>
            <w:vAlign w:val="center"/>
          </w:tcPr>
          <w:p w14:paraId="0CA7E93B"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6</w:t>
            </w:r>
          </w:p>
        </w:tc>
        <w:tc>
          <w:tcPr>
            <w:tcW w:w="4153" w:type="dxa"/>
            <w:tcBorders>
              <w:top w:val="nil"/>
              <w:left w:val="nil"/>
              <w:bottom w:val="single" w:sz="4" w:space="0" w:color="auto"/>
              <w:right w:val="single" w:sz="4" w:space="0" w:color="auto"/>
            </w:tcBorders>
            <w:noWrap/>
            <w:vAlign w:val="center"/>
          </w:tcPr>
          <w:p w14:paraId="20AB42CB" w14:textId="77777777" w:rsidR="001279A5" w:rsidRDefault="001279A5" w:rsidP="00A46D01">
            <w:pPr>
              <w:spacing w:after="0" w:line="240" w:lineRule="auto"/>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PT. Bank BCA Syariah</w:t>
            </w:r>
          </w:p>
        </w:tc>
        <w:tc>
          <w:tcPr>
            <w:tcW w:w="1331" w:type="dxa"/>
            <w:tcBorders>
              <w:top w:val="nil"/>
              <w:left w:val="nil"/>
              <w:bottom w:val="single" w:sz="4" w:space="0" w:color="auto"/>
              <w:right w:val="single" w:sz="4" w:space="0" w:color="auto"/>
            </w:tcBorders>
            <w:noWrap/>
            <w:vAlign w:val="center"/>
          </w:tcPr>
          <w:p w14:paraId="652E2EB9"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554</w:t>
            </w:r>
          </w:p>
        </w:tc>
        <w:tc>
          <w:tcPr>
            <w:tcW w:w="1589" w:type="dxa"/>
            <w:tcBorders>
              <w:top w:val="single" w:sz="4" w:space="0" w:color="auto"/>
              <w:left w:val="single" w:sz="4" w:space="0" w:color="auto"/>
              <w:bottom w:val="single" w:sz="4" w:space="0" w:color="auto"/>
              <w:right w:val="single" w:sz="4" w:space="0" w:color="auto"/>
            </w:tcBorders>
            <w:vAlign w:val="center"/>
          </w:tcPr>
          <w:p w14:paraId="37C36C43"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1,1%</w:t>
            </w:r>
          </w:p>
        </w:tc>
        <w:tc>
          <w:tcPr>
            <w:tcW w:w="1361" w:type="dxa"/>
            <w:tcBorders>
              <w:top w:val="single" w:sz="4" w:space="0" w:color="auto"/>
              <w:left w:val="single" w:sz="4" w:space="0" w:color="auto"/>
              <w:bottom w:val="single" w:sz="4" w:space="0" w:color="auto"/>
              <w:right w:val="single" w:sz="4" w:space="0" w:color="auto"/>
            </w:tcBorders>
            <w:vAlign w:val="center"/>
          </w:tcPr>
          <w:p w14:paraId="5F1D263F"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5</w:t>
            </w:r>
          </w:p>
        </w:tc>
      </w:tr>
      <w:tr w:rsidR="001279A5" w14:paraId="667968B0" w14:textId="77777777" w:rsidTr="00A46D01">
        <w:trPr>
          <w:trHeight w:val="315"/>
        </w:trPr>
        <w:tc>
          <w:tcPr>
            <w:tcW w:w="520" w:type="dxa"/>
            <w:tcBorders>
              <w:top w:val="nil"/>
              <w:left w:val="single" w:sz="4" w:space="0" w:color="auto"/>
              <w:bottom w:val="single" w:sz="4" w:space="0" w:color="auto"/>
              <w:right w:val="single" w:sz="4" w:space="0" w:color="auto"/>
            </w:tcBorders>
            <w:noWrap/>
            <w:vAlign w:val="center"/>
          </w:tcPr>
          <w:p w14:paraId="510E4822"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7</w:t>
            </w:r>
          </w:p>
        </w:tc>
        <w:tc>
          <w:tcPr>
            <w:tcW w:w="4153" w:type="dxa"/>
            <w:tcBorders>
              <w:top w:val="nil"/>
              <w:left w:val="nil"/>
              <w:bottom w:val="single" w:sz="4" w:space="0" w:color="auto"/>
              <w:right w:val="single" w:sz="4" w:space="0" w:color="auto"/>
            </w:tcBorders>
            <w:noWrap/>
            <w:vAlign w:val="center"/>
          </w:tcPr>
          <w:p w14:paraId="2BF22D13" w14:textId="77777777" w:rsidR="001279A5" w:rsidRDefault="001279A5" w:rsidP="00A46D01">
            <w:pPr>
              <w:spacing w:after="0" w:line="240" w:lineRule="auto"/>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PT. Bank Jabar Banten Syariah</w:t>
            </w:r>
          </w:p>
        </w:tc>
        <w:tc>
          <w:tcPr>
            <w:tcW w:w="1331" w:type="dxa"/>
            <w:tcBorders>
              <w:top w:val="nil"/>
              <w:left w:val="nil"/>
              <w:bottom w:val="single" w:sz="4" w:space="0" w:color="auto"/>
              <w:right w:val="single" w:sz="4" w:space="0" w:color="auto"/>
            </w:tcBorders>
            <w:noWrap/>
            <w:vAlign w:val="center"/>
          </w:tcPr>
          <w:p w14:paraId="04B7FAE3"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937</w:t>
            </w:r>
          </w:p>
        </w:tc>
        <w:tc>
          <w:tcPr>
            <w:tcW w:w="1589" w:type="dxa"/>
            <w:tcBorders>
              <w:top w:val="single" w:sz="4" w:space="0" w:color="auto"/>
              <w:left w:val="single" w:sz="4" w:space="0" w:color="auto"/>
              <w:bottom w:val="single" w:sz="4" w:space="0" w:color="auto"/>
              <w:right w:val="single" w:sz="4" w:space="0" w:color="auto"/>
            </w:tcBorders>
            <w:vAlign w:val="center"/>
          </w:tcPr>
          <w:p w14:paraId="212086CC"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1,9%</w:t>
            </w:r>
          </w:p>
        </w:tc>
        <w:tc>
          <w:tcPr>
            <w:tcW w:w="1361" w:type="dxa"/>
            <w:tcBorders>
              <w:top w:val="single" w:sz="4" w:space="0" w:color="auto"/>
              <w:left w:val="single" w:sz="4" w:space="0" w:color="auto"/>
              <w:bottom w:val="single" w:sz="4" w:space="0" w:color="auto"/>
              <w:right w:val="single" w:sz="4" w:space="0" w:color="auto"/>
            </w:tcBorders>
            <w:vAlign w:val="center"/>
          </w:tcPr>
          <w:p w14:paraId="77DFF9A7"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8</w:t>
            </w:r>
          </w:p>
        </w:tc>
      </w:tr>
      <w:tr w:rsidR="001279A5" w14:paraId="131FB627" w14:textId="77777777" w:rsidTr="00A46D01">
        <w:trPr>
          <w:trHeight w:val="315"/>
        </w:trPr>
        <w:tc>
          <w:tcPr>
            <w:tcW w:w="520" w:type="dxa"/>
            <w:tcBorders>
              <w:top w:val="nil"/>
              <w:left w:val="single" w:sz="4" w:space="0" w:color="auto"/>
              <w:bottom w:val="single" w:sz="4" w:space="0" w:color="auto"/>
              <w:right w:val="single" w:sz="4" w:space="0" w:color="auto"/>
            </w:tcBorders>
            <w:noWrap/>
            <w:vAlign w:val="center"/>
          </w:tcPr>
          <w:p w14:paraId="5AB20CDD"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8</w:t>
            </w:r>
          </w:p>
        </w:tc>
        <w:tc>
          <w:tcPr>
            <w:tcW w:w="4153" w:type="dxa"/>
            <w:tcBorders>
              <w:top w:val="nil"/>
              <w:left w:val="nil"/>
              <w:bottom w:val="single" w:sz="4" w:space="0" w:color="auto"/>
              <w:right w:val="single" w:sz="4" w:space="0" w:color="auto"/>
            </w:tcBorders>
            <w:noWrap/>
            <w:vAlign w:val="center"/>
          </w:tcPr>
          <w:p w14:paraId="7BA46DD2" w14:textId="77777777" w:rsidR="001279A5" w:rsidRDefault="001279A5" w:rsidP="00A46D01">
            <w:pPr>
              <w:spacing w:after="0" w:line="240" w:lineRule="auto"/>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PT. Bank Maybank Syariah Indonesia</w:t>
            </w:r>
          </w:p>
        </w:tc>
        <w:tc>
          <w:tcPr>
            <w:tcW w:w="1331" w:type="dxa"/>
            <w:tcBorders>
              <w:top w:val="nil"/>
              <w:left w:val="nil"/>
              <w:bottom w:val="single" w:sz="4" w:space="0" w:color="auto"/>
              <w:right w:val="single" w:sz="4" w:space="0" w:color="auto"/>
            </w:tcBorders>
            <w:noWrap/>
            <w:vAlign w:val="center"/>
          </w:tcPr>
          <w:p w14:paraId="6E1614F0"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6.887</w:t>
            </w:r>
          </w:p>
        </w:tc>
        <w:tc>
          <w:tcPr>
            <w:tcW w:w="1589" w:type="dxa"/>
            <w:tcBorders>
              <w:top w:val="single" w:sz="4" w:space="0" w:color="auto"/>
              <w:left w:val="single" w:sz="4" w:space="0" w:color="auto"/>
              <w:bottom w:val="single" w:sz="4" w:space="0" w:color="auto"/>
              <w:right w:val="single" w:sz="4" w:space="0" w:color="auto"/>
            </w:tcBorders>
            <w:vAlign w:val="center"/>
          </w:tcPr>
          <w:p w14:paraId="602E1A92"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14%</w:t>
            </w:r>
          </w:p>
        </w:tc>
        <w:tc>
          <w:tcPr>
            <w:tcW w:w="1361" w:type="dxa"/>
            <w:tcBorders>
              <w:top w:val="single" w:sz="4" w:space="0" w:color="auto"/>
              <w:left w:val="single" w:sz="4" w:space="0" w:color="auto"/>
              <w:bottom w:val="single" w:sz="4" w:space="0" w:color="auto"/>
              <w:right w:val="single" w:sz="4" w:space="0" w:color="auto"/>
            </w:tcBorders>
            <w:vAlign w:val="center"/>
          </w:tcPr>
          <w:p w14:paraId="63BE35B8"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56</w:t>
            </w:r>
          </w:p>
        </w:tc>
      </w:tr>
      <w:tr w:rsidR="001279A5" w14:paraId="4B1CFFCA" w14:textId="77777777" w:rsidTr="00A46D01">
        <w:trPr>
          <w:trHeight w:val="315"/>
        </w:trPr>
        <w:tc>
          <w:tcPr>
            <w:tcW w:w="520" w:type="dxa"/>
            <w:tcBorders>
              <w:top w:val="nil"/>
              <w:left w:val="single" w:sz="4" w:space="0" w:color="auto"/>
              <w:bottom w:val="single" w:sz="4" w:space="0" w:color="auto"/>
              <w:right w:val="single" w:sz="4" w:space="0" w:color="auto"/>
            </w:tcBorders>
            <w:noWrap/>
            <w:vAlign w:val="center"/>
          </w:tcPr>
          <w:p w14:paraId="429BB5A2"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9</w:t>
            </w:r>
          </w:p>
        </w:tc>
        <w:tc>
          <w:tcPr>
            <w:tcW w:w="4153" w:type="dxa"/>
            <w:tcBorders>
              <w:top w:val="nil"/>
              <w:left w:val="nil"/>
              <w:bottom w:val="single" w:sz="4" w:space="0" w:color="auto"/>
              <w:right w:val="single" w:sz="4" w:space="0" w:color="auto"/>
            </w:tcBorders>
            <w:noWrap/>
            <w:vAlign w:val="center"/>
          </w:tcPr>
          <w:p w14:paraId="6A93DBEB" w14:textId="77777777" w:rsidR="001279A5" w:rsidRDefault="001279A5" w:rsidP="00A46D01">
            <w:pPr>
              <w:spacing w:after="0" w:line="240" w:lineRule="auto"/>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PT. Bank Syariah Bukopin</w:t>
            </w:r>
          </w:p>
        </w:tc>
        <w:tc>
          <w:tcPr>
            <w:tcW w:w="1331" w:type="dxa"/>
            <w:tcBorders>
              <w:top w:val="nil"/>
              <w:left w:val="nil"/>
              <w:bottom w:val="single" w:sz="4" w:space="0" w:color="auto"/>
              <w:right w:val="single" w:sz="4" w:space="0" w:color="auto"/>
            </w:tcBorders>
            <w:noWrap/>
            <w:vAlign w:val="center"/>
          </w:tcPr>
          <w:p w14:paraId="4568BEEE"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549</w:t>
            </w:r>
          </w:p>
        </w:tc>
        <w:tc>
          <w:tcPr>
            <w:tcW w:w="1589" w:type="dxa"/>
            <w:tcBorders>
              <w:top w:val="single" w:sz="4" w:space="0" w:color="auto"/>
              <w:left w:val="single" w:sz="4" w:space="0" w:color="auto"/>
              <w:bottom w:val="single" w:sz="4" w:space="0" w:color="auto"/>
              <w:right w:val="single" w:sz="4" w:space="0" w:color="auto"/>
            </w:tcBorders>
            <w:vAlign w:val="center"/>
          </w:tcPr>
          <w:p w14:paraId="5E719444"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1,1%</w:t>
            </w:r>
          </w:p>
        </w:tc>
        <w:tc>
          <w:tcPr>
            <w:tcW w:w="1361" w:type="dxa"/>
            <w:tcBorders>
              <w:top w:val="single" w:sz="4" w:space="0" w:color="auto"/>
              <w:left w:val="single" w:sz="4" w:space="0" w:color="auto"/>
              <w:bottom w:val="single" w:sz="4" w:space="0" w:color="auto"/>
              <w:right w:val="single" w:sz="4" w:space="0" w:color="auto"/>
            </w:tcBorders>
            <w:vAlign w:val="center"/>
          </w:tcPr>
          <w:p w14:paraId="4651CC72"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5</w:t>
            </w:r>
          </w:p>
        </w:tc>
      </w:tr>
      <w:tr w:rsidR="001279A5" w14:paraId="302C19F6" w14:textId="77777777" w:rsidTr="00A46D01">
        <w:trPr>
          <w:trHeight w:val="315"/>
        </w:trPr>
        <w:tc>
          <w:tcPr>
            <w:tcW w:w="520" w:type="dxa"/>
            <w:tcBorders>
              <w:top w:val="nil"/>
              <w:left w:val="single" w:sz="4" w:space="0" w:color="auto"/>
              <w:bottom w:val="single" w:sz="4" w:space="0" w:color="auto"/>
              <w:right w:val="single" w:sz="4" w:space="0" w:color="auto"/>
            </w:tcBorders>
            <w:noWrap/>
            <w:vAlign w:val="center"/>
          </w:tcPr>
          <w:p w14:paraId="328DC213"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10</w:t>
            </w:r>
          </w:p>
        </w:tc>
        <w:tc>
          <w:tcPr>
            <w:tcW w:w="4153" w:type="dxa"/>
            <w:tcBorders>
              <w:top w:val="nil"/>
              <w:left w:val="nil"/>
              <w:bottom w:val="single" w:sz="4" w:space="0" w:color="auto"/>
              <w:right w:val="single" w:sz="4" w:space="0" w:color="auto"/>
            </w:tcBorders>
            <w:noWrap/>
            <w:vAlign w:val="center"/>
          </w:tcPr>
          <w:p w14:paraId="035B16A4" w14:textId="77777777" w:rsidR="001279A5" w:rsidRDefault="001279A5" w:rsidP="00A46D01">
            <w:pPr>
              <w:spacing w:after="0" w:line="240" w:lineRule="auto"/>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PT. Bank Aceh Syariah</w:t>
            </w:r>
          </w:p>
        </w:tc>
        <w:tc>
          <w:tcPr>
            <w:tcW w:w="1331" w:type="dxa"/>
            <w:tcBorders>
              <w:top w:val="nil"/>
              <w:left w:val="nil"/>
              <w:bottom w:val="single" w:sz="4" w:space="0" w:color="auto"/>
              <w:right w:val="single" w:sz="4" w:space="0" w:color="auto"/>
            </w:tcBorders>
            <w:noWrap/>
            <w:vAlign w:val="center"/>
          </w:tcPr>
          <w:p w14:paraId="58804CD8"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2.014</w:t>
            </w:r>
          </w:p>
        </w:tc>
        <w:tc>
          <w:tcPr>
            <w:tcW w:w="1589" w:type="dxa"/>
            <w:tcBorders>
              <w:top w:val="single" w:sz="4" w:space="0" w:color="auto"/>
              <w:left w:val="single" w:sz="4" w:space="0" w:color="auto"/>
              <w:bottom w:val="single" w:sz="4" w:space="0" w:color="auto"/>
              <w:right w:val="single" w:sz="4" w:space="0" w:color="auto"/>
            </w:tcBorders>
            <w:vAlign w:val="center"/>
          </w:tcPr>
          <w:p w14:paraId="4D10EE4F"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4,1%</w:t>
            </w:r>
          </w:p>
        </w:tc>
        <w:tc>
          <w:tcPr>
            <w:tcW w:w="1361" w:type="dxa"/>
            <w:tcBorders>
              <w:top w:val="single" w:sz="4" w:space="0" w:color="auto"/>
              <w:left w:val="single" w:sz="4" w:space="0" w:color="auto"/>
              <w:bottom w:val="single" w:sz="4" w:space="0" w:color="auto"/>
              <w:right w:val="single" w:sz="4" w:space="0" w:color="auto"/>
            </w:tcBorders>
            <w:vAlign w:val="center"/>
          </w:tcPr>
          <w:p w14:paraId="1D931F7F"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16</w:t>
            </w:r>
          </w:p>
        </w:tc>
      </w:tr>
      <w:tr w:rsidR="001279A5" w14:paraId="7F256E07" w14:textId="77777777" w:rsidTr="00A46D01">
        <w:trPr>
          <w:trHeight w:val="315"/>
        </w:trPr>
        <w:tc>
          <w:tcPr>
            <w:tcW w:w="520" w:type="dxa"/>
            <w:tcBorders>
              <w:top w:val="nil"/>
              <w:left w:val="single" w:sz="4" w:space="0" w:color="auto"/>
              <w:bottom w:val="single" w:sz="4" w:space="0" w:color="auto"/>
              <w:right w:val="single" w:sz="4" w:space="0" w:color="auto"/>
            </w:tcBorders>
            <w:noWrap/>
            <w:vAlign w:val="center"/>
          </w:tcPr>
          <w:p w14:paraId="26ECCF81"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11</w:t>
            </w:r>
          </w:p>
        </w:tc>
        <w:tc>
          <w:tcPr>
            <w:tcW w:w="4153" w:type="dxa"/>
            <w:tcBorders>
              <w:top w:val="nil"/>
              <w:left w:val="nil"/>
              <w:bottom w:val="single" w:sz="4" w:space="0" w:color="auto"/>
              <w:right w:val="single" w:sz="4" w:space="0" w:color="auto"/>
            </w:tcBorders>
            <w:noWrap/>
            <w:vAlign w:val="center"/>
          </w:tcPr>
          <w:p w14:paraId="65E1593C" w14:textId="77777777" w:rsidR="001279A5" w:rsidRDefault="001279A5" w:rsidP="00A46D01">
            <w:pPr>
              <w:spacing w:after="0" w:line="240" w:lineRule="auto"/>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PT. Bank Tabungan Pensiunan Syariah</w:t>
            </w:r>
          </w:p>
        </w:tc>
        <w:tc>
          <w:tcPr>
            <w:tcW w:w="1331" w:type="dxa"/>
            <w:tcBorders>
              <w:top w:val="nil"/>
              <w:left w:val="nil"/>
              <w:bottom w:val="single" w:sz="4" w:space="0" w:color="auto"/>
              <w:right w:val="single" w:sz="4" w:space="0" w:color="auto"/>
            </w:tcBorders>
            <w:noWrap/>
            <w:vAlign w:val="center"/>
          </w:tcPr>
          <w:p w14:paraId="112936AE"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11.988</w:t>
            </w:r>
          </w:p>
        </w:tc>
        <w:tc>
          <w:tcPr>
            <w:tcW w:w="1589" w:type="dxa"/>
            <w:tcBorders>
              <w:top w:val="single" w:sz="4" w:space="0" w:color="auto"/>
              <w:left w:val="single" w:sz="4" w:space="0" w:color="auto"/>
              <w:bottom w:val="single" w:sz="4" w:space="0" w:color="auto"/>
              <w:right w:val="single" w:sz="4" w:space="0" w:color="auto"/>
            </w:tcBorders>
            <w:vAlign w:val="center"/>
          </w:tcPr>
          <w:p w14:paraId="7523698E"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24%</w:t>
            </w:r>
          </w:p>
        </w:tc>
        <w:tc>
          <w:tcPr>
            <w:tcW w:w="1361" w:type="dxa"/>
            <w:tcBorders>
              <w:top w:val="single" w:sz="4" w:space="0" w:color="auto"/>
              <w:left w:val="single" w:sz="4" w:space="0" w:color="auto"/>
              <w:bottom w:val="single" w:sz="4" w:space="0" w:color="auto"/>
              <w:right w:val="single" w:sz="4" w:space="0" w:color="auto"/>
            </w:tcBorders>
            <w:vAlign w:val="center"/>
          </w:tcPr>
          <w:p w14:paraId="6A955D33"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98</w:t>
            </w:r>
          </w:p>
        </w:tc>
      </w:tr>
      <w:tr w:rsidR="001279A5" w14:paraId="7F5E5EDC" w14:textId="77777777" w:rsidTr="00A46D01">
        <w:trPr>
          <w:trHeight w:val="315"/>
        </w:trPr>
        <w:tc>
          <w:tcPr>
            <w:tcW w:w="520" w:type="dxa"/>
            <w:tcBorders>
              <w:top w:val="nil"/>
              <w:left w:val="single" w:sz="4" w:space="0" w:color="auto"/>
              <w:bottom w:val="single" w:sz="4" w:space="0" w:color="auto"/>
              <w:right w:val="single" w:sz="4" w:space="0" w:color="auto"/>
            </w:tcBorders>
            <w:noWrap/>
            <w:vAlign w:val="center"/>
          </w:tcPr>
          <w:p w14:paraId="59FAF016"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12</w:t>
            </w:r>
          </w:p>
        </w:tc>
        <w:tc>
          <w:tcPr>
            <w:tcW w:w="4153" w:type="dxa"/>
            <w:tcBorders>
              <w:top w:val="nil"/>
              <w:left w:val="nil"/>
              <w:bottom w:val="single" w:sz="4" w:space="0" w:color="auto"/>
              <w:right w:val="single" w:sz="4" w:space="0" w:color="auto"/>
            </w:tcBorders>
            <w:noWrap/>
            <w:vAlign w:val="center"/>
          </w:tcPr>
          <w:p w14:paraId="0AD96B6A" w14:textId="77777777" w:rsidR="001279A5" w:rsidRDefault="001279A5" w:rsidP="00A46D01">
            <w:pPr>
              <w:spacing w:after="0" w:line="240" w:lineRule="auto"/>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PT. Bank BPD Nusa Temggara Barat Syariah</w:t>
            </w:r>
          </w:p>
        </w:tc>
        <w:tc>
          <w:tcPr>
            <w:tcW w:w="1331" w:type="dxa"/>
            <w:tcBorders>
              <w:top w:val="nil"/>
              <w:left w:val="nil"/>
              <w:bottom w:val="single" w:sz="4" w:space="0" w:color="auto"/>
              <w:right w:val="single" w:sz="4" w:space="0" w:color="auto"/>
            </w:tcBorders>
            <w:noWrap/>
            <w:vAlign w:val="center"/>
          </w:tcPr>
          <w:p w14:paraId="51FA78CE" w14:textId="77777777" w:rsidR="001279A5" w:rsidRDefault="001279A5" w:rsidP="00A46D01">
            <w:pPr>
              <w:spacing w:after="0" w:line="240" w:lineRule="auto"/>
              <w:jc w:val="center"/>
              <w:rPr>
                <w:rFonts w:ascii="Bookman Old Style" w:hAnsi="Bookman Old Style"/>
                <w:color w:val="000000"/>
                <w:sz w:val="20"/>
                <w:szCs w:val="20"/>
                <w:lang w:val="id-ID" w:eastAsia="id-ID"/>
              </w:rPr>
            </w:pPr>
            <w:r>
              <w:rPr>
                <w:rFonts w:ascii="Bookman Old Style" w:hAnsi="Bookman Old Style"/>
                <w:color w:val="000000"/>
                <w:sz w:val="20"/>
                <w:szCs w:val="20"/>
                <w:lang w:val="id-ID" w:eastAsia="id-ID"/>
              </w:rPr>
              <w:t>1.157</w:t>
            </w:r>
          </w:p>
        </w:tc>
        <w:tc>
          <w:tcPr>
            <w:tcW w:w="1589" w:type="dxa"/>
            <w:tcBorders>
              <w:top w:val="single" w:sz="4" w:space="0" w:color="auto"/>
              <w:left w:val="single" w:sz="4" w:space="0" w:color="auto"/>
              <w:bottom w:val="single" w:sz="4" w:space="0" w:color="auto"/>
              <w:right w:val="single" w:sz="4" w:space="0" w:color="auto"/>
            </w:tcBorders>
            <w:vAlign w:val="center"/>
          </w:tcPr>
          <w:p w14:paraId="10F952A0"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2,3%</w:t>
            </w:r>
          </w:p>
        </w:tc>
        <w:tc>
          <w:tcPr>
            <w:tcW w:w="1361" w:type="dxa"/>
            <w:tcBorders>
              <w:top w:val="single" w:sz="4" w:space="0" w:color="auto"/>
              <w:left w:val="single" w:sz="4" w:space="0" w:color="auto"/>
              <w:bottom w:val="single" w:sz="4" w:space="0" w:color="auto"/>
              <w:right w:val="single" w:sz="4" w:space="0" w:color="auto"/>
            </w:tcBorders>
            <w:vAlign w:val="center"/>
          </w:tcPr>
          <w:p w14:paraId="47E38B28" w14:textId="77777777" w:rsidR="001279A5" w:rsidRDefault="001279A5" w:rsidP="00A46D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9</w:t>
            </w:r>
          </w:p>
        </w:tc>
      </w:tr>
      <w:tr w:rsidR="001279A5" w14:paraId="5FF95F00" w14:textId="77777777" w:rsidTr="00A46D01">
        <w:trPr>
          <w:trHeight w:val="463"/>
        </w:trPr>
        <w:tc>
          <w:tcPr>
            <w:tcW w:w="4673" w:type="dxa"/>
            <w:gridSpan w:val="2"/>
            <w:tcBorders>
              <w:top w:val="nil"/>
              <w:left w:val="single" w:sz="4" w:space="0" w:color="auto"/>
              <w:bottom w:val="single" w:sz="4" w:space="0" w:color="auto"/>
              <w:right w:val="single" w:sz="4" w:space="0" w:color="auto"/>
            </w:tcBorders>
            <w:noWrap/>
            <w:vAlign w:val="center"/>
          </w:tcPr>
          <w:p w14:paraId="626A1C40" w14:textId="77777777" w:rsidR="001279A5" w:rsidRDefault="001279A5" w:rsidP="00A46D01">
            <w:pPr>
              <w:spacing w:after="0" w:line="240" w:lineRule="auto"/>
              <w:jc w:val="center"/>
              <w:rPr>
                <w:rFonts w:ascii="Bookman Old Style" w:hAnsi="Bookman Old Style"/>
                <w:b/>
                <w:bCs/>
                <w:color w:val="000000"/>
                <w:sz w:val="20"/>
                <w:szCs w:val="20"/>
                <w:lang w:eastAsia="id-ID"/>
              </w:rPr>
            </w:pPr>
            <w:r>
              <w:rPr>
                <w:rFonts w:ascii="Bookman Old Style" w:hAnsi="Bookman Old Style"/>
                <w:b/>
                <w:bCs/>
                <w:color w:val="000000"/>
                <w:sz w:val="20"/>
                <w:szCs w:val="20"/>
                <w:lang w:eastAsia="id-ID"/>
              </w:rPr>
              <w:t>Total</w:t>
            </w:r>
          </w:p>
        </w:tc>
        <w:tc>
          <w:tcPr>
            <w:tcW w:w="1331" w:type="dxa"/>
            <w:tcBorders>
              <w:top w:val="nil"/>
              <w:left w:val="nil"/>
              <w:bottom w:val="single" w:sz="4" w:space="0" w:color="auto"/>
              <w:right w:val="single" w:sz="4" w:space="0" w:color="auto"/>
            </w:tcBorders>
            <w:noWrap/>
            <w:vAlign w:val="center"/>
          </w:tcPr>
          <w:p w14:paraId="1BCAA6AF" w14:textId="77777777" w:rsidR="001279A5" w:rsidRDefault="001279A5" w:rsidP="00A46D01">
            <w:pPr>
              <w:spacing w:after="0" w:line="240" w:lineRule="auto"/>
              <w:jc w:val="center"/>
              <w:rPr>
                <w:rFonts w:ascii="Bookman Old Style" w:hAnsi="Bookman Old Style" w:cs="Calibri"/>
                <w:b/>
                <w:bCs/>
                <w:color w:val="000000"/>
                <w:sz w:val="20"/>
                <w:szCs w:val="20"/>
                <w:lang w:val="id-ID" w:eastAsia="id-ID"/>
              </w:rPr>
            </w:pPr>
            <w:r>
              <w:rPr>
                <w:rFonts w:ascii="Bookman Old Style" w:hAnsi="Bookman Old Style" w:cs="Calibri"/>
                <w:b/>
                <w:bCs/>
                <w:color w:val="000000"/>
                <w:sz w:val="20"/>
                <w:szCs w:val="20"/>
                <w:lang w:val="id-ID" w:eastAsia="id-ID"/>
              </w:rPr>
              <w:t>49.070</w:t>
            </w:r>
          </w:p>
        </w:tc>
        <w:tc>
          <w:tcPr>
            <w:tcW w:w="1589" w:type="dxa"/>
            <w:tcBorders>
              <w:top w:val="single" w:sz="4" w:space="0" w:color="auto"/>
              <w:left w:val="single" w:sz="4" w:space="0" w:color="auto"/>
              <w:bottom w:val="single" w:sz="4" w:space="0" w:color="auto"/>
              <w:right w:val="single" w:sz="4" w:space="0" w:color="auto"/>
            </w:tcBorders>
            <w:vAlign w:val="center"/>
          </w:tcPr>
          <w:p w14:paraId="48693C79" w14:textId="77777777" w:rsidR="001279A5" w:rsidRDefault="001279A5" w:rsidP="00A46D01">
            <w:pPr>
              <w:spacing w:after="0" w:line="240" w:lineRule="auto"/>
              <w:jc w:val="center"/>
              <w:rPr>
                <w:rFonts w:ascii="Bookman Old Style" w:hAnsi="Bookman Old Style" w:cs="Calibri"/>
                <w:b/>
                <w:bCs/>
                <w:color w:val="000000"/>
                <w:sz w:val="20"/>
                <w:szCs w:val="20"/>
                <w:lang w:val="id-ID" w:eastAsia="id-ID"/>
              </w:rPr>
            </w:pPr>
            <w:r>
              <w:rPr>
                <w:rFonts w:ascii="Bookman Old Style" w:hAnsi="Bookman Old Style" w:cs="Calibri"/>
                <w:b/>
                <w:bCs/>
                <w:color w:val="000000"/>
                <w:sz w:val="20"/>
                <w:szCs w:val="20"/>
                <w:lang w:val="id-ID" w:eastAsia="id-ID"/>
              </w:rPr>
              <w:t>100%</w:t>
            </w:r>
          </w:p>
        </w:tc>
        <w:tc>
          <w:tcPr>
            <w:tcW w:w="1361" w:type="dxa"/>
            <w:tcBorders>
              <w:top w:val="single" w:sz="4" w:space="0" w:color="auto"/>
              <w:left w:val="single" w:sz="4" w:space="0" w:color="auto"/>
              <w:bottom w:val="single" w:sz="4" w:space="0" w:color="auto"/>
              <w:right w:val="single" w:sz="4" w:space="0" w:color="auto"/>
            </w:tcBorders>
            <w:vAlign w:val="center"/>
          </w:tcPr>
          <w:p w14:paraId="0841D0F1" w14:textId="77777777" w:rsidR="001279A5" w:rsidRDefault="001279A5" w:rsidP="00A46D01">
            <w:pPr>
              <w:spacing w:after="0" w:line="240" w:lineRule="auto"/>
              <w:jc w:val="center"/>
              <w:rPr>
                <w:rFonts w:ascii="Bookman Old Style" w:hAnsi="Bookman Old Style" w:cs="Calibri"/>
                <w:b/>
                <w:bCs/>
                <w:color w:val="000000"/>
                <w:sz w:val="20"/>
                <w:szCs w:val="20"/>
                <w:lang w:val="id-ID" w:eastAsia="id-ID"/>
              </w:rPr>
            </w:pPr>
            <w:r>
              <w:rPr>
                <w:rFonts w:ascii="Bookman Old Style" w:hAnsi="Bookman Old Style" w:cs="Calibri"/>
                <w:b/>
                <w:bCs/>
                <w:color w:val="000000"/>
                <w:sz w:val="20"/>
                <w:szCs w:val="20"/>
                <w:lang w:val="id-ID" w:eastAsia="id-ID"/>
              </w:rPr>
              <w:t>400</w:t>
            </w:r>
          </w:p>
        </w:tc>
      </w:tr>
    </w:tbl>
    <w:p w14:paraId="7CBE7EB4" w14:textId="77777777" w:rsidR="00D922BC" w:rsidRPr="007965FB" w:rsidRDefault="001279A5" w:rsidP="007965FB">
      <w:pPr>
        <w:spacing w:after="0" w:line="360" w:lineRule="auto"/>
        <w:ind w:left="567"/>
        <w:jc w:val="both"/>
        <w:rPr>
          <w:rFonts w:ascii="Bookman Old Style" w:hAnsi="Bookman Old Style"/>
          <w:sz w:val="20"/>
          <w:szCs w:val="20"/>
          <w:lang w:val="id-ID"/>
        </w:rPr>
      </w:pPr>
      <w:r>
        <w:rPr>
          <w:rFonts w:ascii="Bookman Old Style" w:hAnsi="Bookman Old Style"/>
          <w:sz w:val="20"/>
          <w:szCs w:val="20"/>
        </w:rPr>
        <w:t>Source</w:t>
      </w:r>
      <w:r>
        <w:rPr>
          <w:rFonts w:ascii="Bookman Old Style" w:hAnsi="Bookman Old Style"/>
          <w:sz w:val="20"/>
          <w:szCs w:val="20"/>
          <w:lang w:val="id-ID"/>
        </w:rPr>
        <w:t xml:space="preserve">: Data </w:t>
      </w:r>
      <w:r>
        <w:rPr>
          <w:rFonts w:ascii="Bookman Old Style" w:hAnsi="Bookman Old Style"/>
          <w:sz w:val="20"/>
          <w:szCs w:val="20"/>
        </w:rPr>
        <w:t xml:space="preserve">processed </w:t>
      </w:r>
      <w:r>
        <w:rPr>
          <w:rFonts w:ascii="Bookman Old Style" w:hAnsi="Bookman Old Style"/>
          <w:sz w:val="20"/>
          <w:szCs w:val="20"/>
          <w:lang w:val="id-ID"/>
        </w:rPr>
        <w:t>(2022)</w:t>
      </w:r>
    </w:p>
    <w:p w14:paraId="330FBB53" w14:textId="77777777" w:rsidR="00D922BC" w:rsidRPr="007965FB" w:rsidRDefault="007965FB" w:rsidP="00495F05">
      <w:pPr>
        <w:pStyle w:val="ListParagraph"/>
        <w:spacing w:after="0" w:line="360" w:lineRule="auto"/>
        <w:ind w:left="851" w:firstLine="556"/>
        <w:jc w:val="both"/>
        <w:rPr>
          <w:rFonts w:ascii="Bookman Old Style" w:hAnsi="Bookman Old Style"/>
          <w:sz w:val="24"/>
          <w:szCs w:val="24"/>
        </w:rPr>
      </w:pPr>
      <w:r w:rsidRPr="007965FB">
        <w:rPr>
          <w:rFonts w:ascii="Bookman Old Style" w:hAnsi="Bookman Old Style"/>
          <w:sz w:val="24"/>
          <w:szCs w:val="24"/>
        </w:rPr>
        <w:t xml:space="preserve">Based on statistical data from the Central Statistics Agency (BPS) which shows that the number of sharia banking offices in Indonesia in 2022 will be 2,023 offices, this research will focus the sample on two types of employees, namely managers (branch heads) and ordinary employees </w:t>
      </w:r>
      <w:r w:rsidRPr="007965FB">
        <w:rPr>
          <w:rFonts w:ascii="Bookman Old Style" w:hAnsi="Bookman Old Style"/>
          <w:sz w:val="24"/>
          <w:szCs w:val="24"/>
        </w:rPr>
        <w:lastRenderedPageBreak/>
        <w:t>(Central Statistics Agency, 2022). It can be assumed that the number of managers (branch heads) of sharia banking in Indonesia is 2,023 or 4.1% of the total number of sharia banking employees in Indonesia (49,070 employees). If this research uses 400 respondents/sample, then the minimum sample size for managers (branch heads) is 16 samples/respondents.</w:t>
      </w:r>
    </w:p>
    <w:p w14:paraId="7D922369" w14:textId="77777777" w:rsidR="004D50D0" w:rsidRDefault="00F966E9" w:rsidP="004D50D0">
      <w:pPr>
        <w:pStyle w:val="ListParagraph"/>
        <w:numPr>
          <w:ilvl w:val="1"/>
          <w:numId w:val="1"/>
        </w:numPr>
        <w:spacing w:after="0" w:line="360" w:lineRule="auto"/>
        <w:ind w:left="709" w:hanging="567"/>
        <w:rPr>
          <w:rFonts w:ascii="Bookman Old Style" w:hAnsi="Bookman Old Style"/>
          <w:b/>
          <w:bCs/>
          <w:sz w:val="24"/>
          <w:szCs w:val="24"/>
        </w:rPr>
      </w:pPr>
      <w:r>
        <w:rPr>
          <w:rFonts w:ascii="Bookman Old Style" w:hAnsi="Bookman Old Style"/>
          <w:b/>
          <w:bCs/>
          <w:sz w:val="24"/>
          <w:szCs w:val="24"/>
        </w:rPr>
        <w:t>Model Development</w:t>
      </w:r>
    </w:p>
    <w:p w14:paraId="6A655F30" w14:textId="77777777" w:rsidR="004D50D0" w:rsidRDefault="00F966E9" w:rsidP="004D50D0">
      <w:pPr>
        <w:pStyle w:val="ListParagraph"/>
        <w:spacing w:after="0" w:line="360" w:lineRule="auto"/>
        <w:ind w:firstLine="414"/>
        <w:jc w:val="both"/>
        <w:rPr>
          <w:rFonts w:ascii="Bookman Old Style" w:hAnsi="Bookman Old Style"/>
          <w:sz w:val="24"/>
          <w:szCs w:val="24"/>
        </w:rPr>
      </w:pPr>
      <w:r>
        <w:rPr>
          <w:rFonts w:ascii="Bookman Old Style" w:hAnsi="Bookman Old Style"/>
          <w:sz w:val="24"/>
          <w:szCs w:val="24"/>
        </w:rPr>
        <w:t xml:space="preserve">The model was developed based on existing theory and empirical research. Sharia engagement is an instrument </w:t>
      </w:r>
      <w:r>
        <w:rPr>
          <w:rFonts w:ascii="Bookman Old Style" w:hAnsi="Bookman Old Style"/>
          <w:sz w:val="24"/>
          <w:szCs w:val="24"/>
          <w:lang w:val="en-US"/>
        </w:rPr>
        <w:t xml:space="preserve">adopted </w:t>
      </w:r>
      <w:r>
        <w:rPr>
          <w:rFonts w:ascii="Bookman Old Style" w:hAnsi="Bookman Old Style"/>
          <w:sz w:val="24"/>
          <w:szCs w:val="24"/>
        </w:rPr>
        <w:t xml:space="preserve">to successfully apply work culture </w:t>
      </w:r>
      <w:r>
        <w:rPr>
          <w:rFonts w:ascii="Bookman Old Style" w:hAnsi="Bookman Old Style"/>
          <w:sz w:val="24"/>
          <w:szCs w:val="24"/>
          <w:lang w:val="en-US"/>
        </w:rPr>
        <w:t xml:space="preserve">and values </w:t>
      </w:r>
      <w:r>
        <w:rPr>
          <w:rFonts w:ascii="Bookman Old Style" w:hAnsi="Bookman Old Style"/>
          <w:sz w:val="24"/>
          <w:szCs w:val="24"/>
        </w:rPr>
        <w:t>through Islamic leadership, which leads to increased employee performance. The conceptual framework consisted of 5 important parts with 9 hypothese</w:t>
      </w:r>
      <w:r>
        <w:rPr>
          <w:rFonts w:ascii="Bookman Old Style" w:hAnsi="Bookman Old Style"/>
          <w:sz w:val="24"/>
          <w:szCs w:val="24"/>
          <w:lang w:val="en-US"/>
        </w:rPr>
        <w:t xml:space="preserve">s </w:t>
      </w:r>
      <w:r>
        <w:rPr>
          <w:rFonts w:ascii="Bookman Old Style" w:hAnsi="Bookman Old Style"/>
          <w:sz w:val="24"/>
          <w:szCs w:val="24"/>
        </w:rPr>
        <w:t xml:space="preserve">to be tested. The SEM model </w:t>
      </w:r>
      <w:r>
        <w:rPr>
          <w:rFonts w:ascii="Bookman Old Style" w:hAnsi="Bookman Old Style"/>
          <w:sz w:val="24"/>
          <w:szCs w:val="24"/>
          <w:lang w:val="en-US"/>
        </w:rPr>
        <w:t>comprises</w:t>
      </w:r>
      <w:r>
        <w:rPr>
          <w:rFonts w:ascii="Bookman Old Style" w:hAnsi="Bookman Old Style"/>
          <w:sz w:val="24"/>
          <w:szCs w:val="24"/>
        </w:rPr>
        <w:t xml:space="preserve"> of </w:t>
      </w:r>
      <w:r>
        <w:rPr>
          <w:rFonts w:ascii="Bookman Old Style" w:hAnsi="Bookman Old Style"/>
          <w:sz w:val="24"/>
          <w:szCs w:val="24"/>
          <w:lang w:val="en-US"/>
        </w:rPr>
        <w:t>1</w:t>
      </w:r>
      <w:r>
        <w:rPr>
          <w:rFonts w:ascii="Bookman Old Style" w:hAnsi="Bookman Old Style"/>
          <w:sz w:val="24"/>
          <w:szCs w:val="24"/>
        </w:rPr>
        <w:t xml:space="preserve"> latent exogenous variable, namely Islamic Leadership (ξ1), and </w:t>
      </w:r>
      <w:r>
        <w:rPr>
          <w:rFonts w:ascii="Bookman Old Style" w:hAnsi="Bookman Old Style"/>
          <w:sz w:val="24"/>
          <w:szCs w:val="24"/>
          <w:lang w:val="en-US"/>
        </w:rPr>
        <w:t>3</w:t>
      </w:r>
      <w:r>
        <w:rPr>
          <w:rFonts w:ascii="Bookman Old Style" w:hAnsi="Bookman Old Style"/>
          <w:sz w:val="24"/>
          <w:szCs w:val="24"/>
        </w:rPr>
        <w:t xml:space="preserve"> endogenous </w:t>
      </w:r>
      <w:r>
        <w:rPr>
          <w:rFonts w:ascii="Bookman Old Style" w:hAnsi="Bookman Old Style"/>
          <w:sz w:val="24"/>
          <w:szCs w:val="24"/>
          <w:lang w:val="en-US"/>
        </w:rPr>
        <w:t>attributes</w:t>
      </w:r>
      <w:r>
        <w:rPr>
          <w:rFonts w:ascii="Bookman Old Style" w:hAnsi="Bookman Old Style"/>
          <w:sz w:val="24"/>
          <w:szCs w:val="24"/>
        </w:rPr>
        <w:t xml:space="preserve">, namely Job Satisfaction (η1), </w:t>
      </w:r>
      <w:r w:rsidR="002F5DAB">
        <w:rPr>
          <w:rFonts w:ascii="Bookman Old Style" w:hAnsi="Bookman Old Style"/>
          <w:sz w:val="24"/>
          <w:szCs w:val="24"/>
        </w:rPr>
        <w:t xml:space="preserve">Sharia Engagement </w:t>
      </w:r>
      <w:r>
        <w:rPr>
          <w:rFonts w:ascii="Bookman Old Style" w:hAnsi="Bookman Old Style"/>
          <w:sz w:val="24"/>
          <w:szCs w:val="24"/>
        </w:rPr>
        <w:t xml:space="preserve">(η2), and </w:t>
      </w:r>
      <w:r w:rsidR="002F5DAB">
        <w:rPr>
          <w:rFonts w:ascii="Bookman Old Style" w:hAnsi="Bookman Old Style"/>
          <w:sz w:val="24"/>
          <w:szCs w:val="24"/>
        </w:rPr>
        <w:t xml:space="preserve">Employee Performance </w:t>
      </w:r>
      <w:r>
        <w:rPr>
          <w:rFonts w:ascii="Bookman Old Style" w:hAnsi="Bookman Old Style"/>
          <w:sz w:val="24"/>
          <w:szCs w:val="24"/>
        </w:rPr>
        <w:t xml:space="preserve">(η3). </w:t>
      </w:r>
      <w:r>
        <w:rPr>
          <w:rFonts w:ascii="Bookman Old Style" w:hAnsi="Bookman Old Style"/>
          <w:sz w:val="24"/>
          <w:szCs w:val="24"/>
          <w:lang w:val="en-US"/>
        </w:rPr>
        <w:t>T</w:t>
      </w:r>
      <w:r>
        <w:rPr>
          <w:rFonts w:ascii="Bookman Old Style" w:hAnsi="Bookman Old Style"/>
          <w:sz w:val="24"/>
          <w:szCs w:val="24"/>
        </w:rPr>
        <w:t xml:space="preserve">able </w:t>
      </w:r>
      <w:r>
        <w:rPr>
          <w:rFonts w:ascii="Bookman Old Style" w:hAnsi="Bookman Old Style"/>
          <w:sz w:val="24"/>
          <w:szCs w:val="24"/>
          <w:lang w:val="en-US"/>
        </w:rPr>
        <w:t>3.1</w:t>
      </w:r>
      <w:r>
        <w:rPr>
          <w:rFonts w:ascii="Bookman Old Style" w:hAnsi="Bookman Old Style"/>
          <w:sz w:val="24"/>
          <w:szCs w:val="24"/>
        </w:rPr>
        <w:t xml:space="preserve"> shows comprehensive indicators of latent variables.</w:t>
      </w:r>
    </w:p>
    <w:p w14:paraId="4E01B1F1" w14:textId="7372F498" w:rsidR="004D50D0" w:rsidRPr="001279A5" w:rsidRDefault="00F966E9" w:rsidP="004D50D0">
      <w:pPr>
        <w:pStyle w:val="ListParagraph"/>
        <w:spacing w:after="0" w:line="360" w:lineRule="auto"/>
        <w:ind w:left="0" w:hanging="11"/>
        <w:jc w:val="center"/>
        <w:rPr>
          <w:rFonts w:ascii="Bookman Old Style" w:hAnsi="Bookman Old Style"/>
          <w:b/>
          <w:bCs/>
          <w:sz w:val="24"/>
          <w:szCs w:val="24"/>
          <w:lang w:val="en-US"/>
        </w:rPr>
      </w:pPr>
      <w:r>
        <w:rPr>
          <w:rFonts w:ascii="Bookman Old Style" w:hAnsi="Bookman Old Style"/>
          <w:b/>
          <w:bCs/>
          <w:sz w:val="24"/>
          <w:szCs w:val="24"/>
          <w:lang w:val="en-US"/>
        </w:rPr>
        <w:t xml:space="preserve">Table </w:t>
      </w:r>
      <w:r w:rsidR="001279A5">
        <w:rPr>
          <w:rFonts w:ascii="Bookman Old Style" w:hAnsi="Bookman Old Style"/>
          <w:b/>
          <w:bCs/>
          <w:sz w:val="24"/>
          <w:szCs w:val="24"/>
          <w:lang w:val="en-US"/>
        </w:rPr>
        <w:t>2</w:t>
      </w:r>
    </w:p>
    <w:p w14:paraId="32144DE8" w14:textId="77777777" w:rsidR="004D50D0" w:rsidRDefault="00F966E9" w:rsidP="004D50D0">
      <w:pPr>
        <w:pStyle w:val="ListParagraph"/>
        <w:spacing w:after="0" w:line="360" w:lineRule="auto"/>
        <w:ind w:left="0" w:hanging="11"/>
        <w:jc w:val="center"/>
        <w:rPr>
          <w:rFonts w:ascii="Bookman Old Style" w:hAnsi="Bookman Old Style"/>
          <w:b/>
          <w:bCs/>
          <w:sz w:val="24"/>
          <w:szCs w:val="24"/>
        </w:rPr>
      </w:pPr>
      <w:r>
        <w:rPr>
          <w:rFonts w:ascii="Bookman Old Style" w:hAnsi="Bookman Old Style"/>
          <w:b/>
          <w:bCs/>
          <w:sz w:val="24"/>
          <w:szCs w:val="24"/>
        </w:rPr>
        <w:t>Development of Research Variable Indicators</w:t>
      </w:r>
    </w:p>
    <w:tbl>
      <w:tblPr>
        <w:tblStyle w:val="TableGrid"/>
        <w:tblW w:w="8044" w:type="dxa"/>
        <w:jc w:val="center"/>
        <w:tblLook w:val="04A0" w:firstRow="1" w:lastRow="0" w:firstColumn="1" w:lastColumn="0" w:noHBand="0" w:noVBand="1"/>
      </w:tblPr>
      <w:tblGrid>
        <w:gridCol w:w="1874"/>
        <w:gridCol w:w="2625"/>
        <w:gridCol w:w="3545"/>
      </w:tblGrid>
      <w:tr w:rsidR="00DB0D66" w14:paraId="12AF3834" w14:textId="77777777" w:rsidTr="00950101">
        <w:trPr>
          <w:trHeight w:val="302"/>
          <w:jc w:val="center"/>
        </w:trPr>
        <w:tc>
          <w:tcPr>
            <w:tcW w:w="1874" w:type="dxa"/>
            <w:vAlign w:val="center"/>
          </w:tcPr>
          <w:p w14:paraId="4FFD9193" w14:textId="77777777" w:rsidR="004D50D0" w:rsidRDefault="00F966E9" w:rsidP="00950101">
            <w:pPr>
              <w:pStyle w:val="ListParagraph"/>
              <w:spacing w:after="0" w:line="240" w:lineRule="auto"/>
              <w:ind w:left="0"/>
              <w:jc w:val="center"/>
              <w:rPr>
                <w:rFonts w:ascii="Bookman Old Style" w:hAnsi="Bookman Old Style"/>
                <w:b/>
                <w:lang w:val="en-US"/>
              </w:rPr>
            </w:pPr>
            <w:r>
              <w:rPr>
                <w:rFonts w:ascii="Bookman Old Style" w:hAnsi="Bookman Old Style"/>
                <w:b/>
                <w:lang w:val="en-US"/>
              </w:rPr>
              <w:t>Variables</w:t>
            </w:r>
          </w:p>
        </w:tc>
        <w:tc>
          <w:tcPr>
            <w:tcW w:w="2625" w:type="dxa"/>
            <w:vAlign w:val="center"/>
          </w:tcPr>
          <w:p w14:paraId="4DC69B81" w14:textId="77777777" w:rsidR="004D50D0" w:rsidRDefault="00F966E9" w:rsidP="00950101">
            <w:pPr>
              <w:pStyle w:val="ListParagraph"/>
              <w:spacing w:after="0" w:line="240" w:lineRule="auto"/>
              <w:ind w:left="0"/>
              <w:jc w:val="center"/>
              <w:rPr>
                <w:rFonts w:ascii="Bookman Old Style" w:hAnsi="Bookman Old Style"/>
                <w:b/>
                <w:lang w:val="en-US"/>
              </w:rPr>
            </w:pPr>
            <w:r>
              <w:rPr>
                <w:rFonts w:ascii="Bookman Old Style" w:hAnsi="Bookman Old Style"/>
                <w:b/>
                <w:lang w:val="en-US"/>
              </w:rPr>
              <w:t>Indicators</w:t>
            </w:r>
          </w:p>
        </w:tc>
        <w:tc>
          <w:tcPr>
            <w:tcW w:w="3545" w:type="dxa"/>
            <w:vAlign w:val="center"/>
          </w:tcPr>
          <w:p w14:paraId="57487B4E" w14:textId="77777777" w:rsidR="004D50D0" w:rsidRDefault="00F966E9" w:rsidP="00950101">
            <w:pPr>
              <w:pStyle w:val="ListParagraph"/>
              <w:spacing w:after="0" w:line="240" w:lineRule="auto"/>
              <w:ind w:left="0"/>
              <w:jc w:val="center"/>
              <w:rPr>
                <w:rFonts w:ascii="Bookman Old Style" w:hAnsi="Bookman Old Style"/>
                <w:b/>
                <w:lang w:val="en-US"/>
              </w:rPr>
            </w:pPr>
            <w:r>
              <w:rPr>
                <w:rFonts w:ascii="Bookman Old Style" w:hAnsi="Bookman Old Style"/>
                <w:b/>
                <w:lang w:val="en-US"/>
              </w:rPr>
              <w:t>Sources</w:t>
            </w:r>
          </w:p>
        </w:tc>
      </w:tr>
      <w:tr w:rsidR="00DB0D66" w14:paraId="73F589E1" w14:textId="77777777" w:rsidTr="00950101">
        <w:trPr>
          <w:trHeight w:val="383"/>
          <w:jc w:val="center"/>
        </w:trPr>
        <w:tc>
          <w:tcPr>
            <w:tcW w:w="1874" w:type="dxa"/>
            <w:vMerge w:val="restart"/>
            <w:vAlign w:val="center"/>
          </w:tcPr>
          <w:p w14:paraId="670BE6B3" w14:textId="77777777" w:rsidR="004D50D0" w:rsidRDefault="00F966E9" w:rsidP="00950101">
            <w:pPr>
              <w:pStyle w:val="ListParagraph"/>
              <w:spacing w:after="0" w:line="240" w:lineRule="auto"/>
              <w:ind w:left="0"/>
              <w:jc w:val="center"/>
              <w:rPr>
                <w:rFonts w:ascii="Bookman Old Style" w:hAnsi="Bookman Old Style"/>
                <w:bCs/>
                <w:i/>
                <w:iCs/>
              </w:rPr>
            </w:pPr>
            <w:r>
              <w:rPr>
                <w:rFonts w:ascii="Bookman Old Style" w:hAnsi="Bookman Old Style"/>
                <w:bCs/>
              </w:rPr>
              <w:t>(X</w:t>
            </w:r>
            <w:r>
              <w:rPr>
                <w:rFonts w:ascii="Bookman Old Style" w:hAnsi="Bookman Old Style"/>
                <w:bCs/>
                <w:vertAlign w:val="subscript"/>
              </w:rPr>
              <w:t>1</w:t>
            </w:r>
            <w:r>
              <w:rPr>
                <w:rFonts w:ascii="Bookman Old Style" w:hAnsi="Bookman Old Style"/>
                <w:bCs/>
              </w:rPr>
              <w:t>)</w:t>
            </w:r>
          </w:p>
          <w:p w14:paraId="4E9E49A0" w14:textId="77777777" w:rsidR="004D50D0" w:rsidRDefault="00F966E9" w:rsidP="00950101">
            <w:pPr>
              <w:pStyle w:val="ListParagraph"/>
              <w:spacing w:after="0" w:line="240" w:lineRule="auto"/>
              <w:ind w:left="0"/>
              <w:jc w:val="center"/>
              <w:rPr>
                <w:rFonts w:ascii="Bookman Old Style" w:hAnsi="Bookman Old Style"/>
                <w:bCs/>
                <w:i/>
                <w:iCs/>
              </w:rPr>
            </w:pPr>
            <w:r>
              <w:rPr>
                <w:rFonts w:ascii="Bookman Old Style" w:hAnsi="Bookman Old Style"/>
                <w:bCs/>
                <w:i/>
                <w:iCs/>
              </w:rPr>
              <w:t>Islamic Leadership</w:t>
            </w:r>
          </w:p>
        </w:tc>
        <w:tc>
          <w:tcPr>
            <w:tcW w:w="2625" w:type="dxa"/>
            <w:vAlign w:val="center"/>
          </w:tcPr>
          <w:p w14:paraId="297B6ED8"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(X1): Consistent</w:t>
            </w:r>
          </w:p>
        </w:tc>
        <w:tc>
          <w:tcPr>
            <w:tcW w:w="3545" w:type="dxa"/>
            <w:vAlign w:val="center"/>
          </w:tcPr>
          <w:p w14:paraId="7F5827A3"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 xml:space="preserve">HR. Abu Hurairah, Dent, </w:t>
            </w:r>
            <w:r>
              <w:rPr>
                <w:rFonts w:ascii="Bookman Old Style" w:hAnsi="Bookman Old Style"/>
                <w:bCs/>
                <w:i/>
                <w:iCs/>
              </w:rPr>
              <w:t>et al.,</w:t>
            </w:r>
            <w:r>
              <w:rPr>
                <w:rFonts w:ascii="Bookman Old Style" w:hAnsi="Bookman Old Style"/>
                <w:bCs/>
              </w:rPr>
              <w:t xml:space="preserve"> (2005).</w:t>
            </w:r>
          </w:p>
        </w:tc>
      </w:tr>
      <w:tr w:rsidR="00DB0D66" w14:paraId="52B84F90" w14:textId="77777777" w:rsidTr="00950101">
        <w:trPr>
          <w:trHeight w:val="383"/>
          <w:jc w:val="center"/>
        </w:trPr>
        <w:tc>
          <w:tcPr>
            <w:tcW w:w="1874" w:type="dxa"/>
            <w:vMerge/>
            <w:vAlign w:val="center"/>
          </w:tcPr>
          <w:p w14:paraId="2DB76BB5" w14:textId="77777777" w:rsidR="004D50D0" w:rsidRDefault="004D50D0" w:rsidP="00950101">
            <w:pPr>
              <w:pStyle w:val="ListParagraph"/>
              <w:spacing w:after="0" w:line="240" w:lineRule="auto"/>
              <w:ind w:left="0"/>
              <w:jc w:val="center"/>
              <w:rPr>
                <w:rFonts w:ascii="Bookman Old Style" w:hAnsi="Bookman Old Style"/>
                <w:bCs/>
                <w:i/>
                <w:iCs/>
              </w:rPr>
            </w:pPr>
          </w:p>
        </w:tc>
        <w:tc>
          <w:tcPr>
            <w:tcW w:w="2625" w:type="dxa"/>
            <w:vAlign w:val="center"/>
          </w:tcPr>
          <w:p w14:paraId="70ABD90A"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(X2): Fair</w:t>
            </w:r>
          </w:p>
        </w:tc>
        <w:tc>
          <w:tcPr>
            <w:tcW w:w="3545" w:type="dxa"/>
            <w:vAlign w:val="center"/>
          </w:tcPr>
          <w:p w14:paraId="0BB2501E"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Almoharby &amp; Neal (2013)</w:t>
            </w:r>
          </w:p>
        </w:tc>
      </w:tr>
      <w:tr w:rsidR="00DB0D66" w14:paraId="560B3004" w14:textId="77777777" w:rsidTr="00950101">
        <w:trPr>
          <w:trHeight w:val="383"/>
          <w:jc w:val="center"/>
        </w:trPr>
        <w:tc>
          <w:tcPr>
            <w:tcW w:w="1874" w:type="dxa"/>
            <w:vMerge/>
            <w:vAlign w:val="center"/>
          </w:tcPr>
          <w:p w14:paraId="03D117CA" w14:textId="77777777" w:rsidR="004D50D0" w:rsidRDefault="004D50D0" w:rsidP="00950101">
            <w:pPr>
              <w:pStyle w:val="ListParagraph"/>
              <w:spacing w:after="0" w:line="240" w:lineRule="auto"/>
              <w:ind w:left="0"/>
              <w:jc w:val="center"/>
              <w:rPr>
                <w:rFonts w:ascii="Bookman Old Style" w:hAnsi="Bookman Old Style"/>
                <w:bCs/>
                <w:i/>
                <w:iCs/>
              </w:rPr>
            </w:pPr>
          </w:p>
        </w:tc>
        <w:tc>
          <w:tcPr>
            <w:tcW w:w="2625" w:type="dxa"/>
            <w:vAlign w:val="center"/>
          </w:tcPr>
          <w:p w14:paraId="078A5702"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(X3): Wise</w:t>
            </w:r>
          </w:p>
        </w:tc>
        <w:tc>
          <w:tcPr>
            <w:tcW w:w="3545" w:type="dxa"/>
            <w:vAlign w:val="center"/>
          </w:tcPr>
          <w:p w14:paraId="6138AB29"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Almoharby &amp; Neal (2013), QS. Al-A’raf:43</w:t>
            </w:r>
          </w:p>
        </w:tc>
      </w:tr>
      <w:tr w:rsidR="00DB0D66" w14:paraId="5F2B7F37" w14:textId="77777777" w:rsidTr="00950101">
        <w:trPr>
          <w:trHeight w:val="468"/>
          <w:jc w:val="center"/>
        </w:trPr>
        <w:tc>
          <w:tcPr>
            <w:tcW w:w="1874" w:type="dxa"/>
            <w:vMerge/>
            <w:vAlign w:val="center"/>
          </w:tcPr>
          <w:p w14:paraId="063DE76B" w14:textId="77777777" w:rsidR="004D50D0" w:rsidRDefault="004D50D0" w:rsidP="00950101">
            <w:pPr>
              <w:pStyle w:val="ListParagraph"/>
              <w:spacing w:after="0" w:line="240" w:lineRule="auto"/>
              <w:ind w:left="0"/>
              <w:jc w:val="center"/>
              <w:rPr>
                <w:rFonts w:ascii="Bookman Old Style" w:hAnsi="Bookman Old Style"/>
                <w:bCs/>
                <w:i/>
                <w:iCs/>
              </w:rPr>
            </w:pPr>
          </w:p>
        </w:tc>
        <w:tc>
          <w:tcPr>
            <w:tcW w:w="2625" w:type="dxa"/>
            <w:vAlign w:val="center"/>
          </w:tcPr>
          <w:p w14:paraId="0FE39ECF"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(X4): Exemplary</w:t>
            </w:r>
          </w:p>
        </w:tc>
        <w:tc>
          <w:tcPr>
            <w:tcW w:w="3545" w:type="dxa"/>
            <w:vAlign w:val="center"/>
          </w:tcPr>
          <w:p w14:paraId="2A5021C0"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 xml:space="preserve">Moghimi (2018), Dent </w:t>
            </w:r>
            <w:r>
              <w:rPr>
                <w:rFonts w:ascii="Bookman Old Style" w:hAnsi="Bookman Old Style"/>
                <w:bCs/>
                <w:i/>
                <w:iCs/>
              </w:rPr>
              <w:t>et al.</w:t>
            </w:r>
            <w:r>
              <w:rPr>
                <w:rFonts w:ascii="Bookman Old Style" w:hAnsi="Bookman Old Style"/>
                <w:bCs/>
              </w:rPr>
              <w:t>, (2005)</w:t>
            </w:r>
          </w:p>
        </w:tc>
      </w:tr>
      <w:tr w:rsidR="00DB0D66" w14:paraId="68C65D78" w14:textId="77777777" w:rsidTr="00950101">
        <w:trPr>
          <w:trHeight w:val="461"/>
          <w:jc w:val="center"/>
        </w:trPr>
        <w:tc>
          <w:tcPr>
            <w:tcW w:w="1874" w:type="dxa"/>
            <w:vMerge w:val="restart"/>
            <w:vAlign w:val="center"/>
          </w:tcPr>
          <w:p w14:paraId="22BC513A" w14:textId="77777777" w:rsidR="004D50D0" w:rsidRDefault="00F966E9" w:rsidP="00950101">
            <w:pPr>
              <w:pStyle w:val="ListParagraph"/>
              <w:spacing w:after="0" w:line="240" w:lineRule="auto"/>
              <w:ind w:left="0"/>
              <w:jc w:val="center"/>
              <w:rPr>
                <w:rFonts w:ascii="Bookman Old Style" w:hAnsi="Bookman Old Style"/>
                <w:bCs/>
                <w:i/>
                <w:iCs/>
              </w:rPr>
            </w:pPr>
            <w:r>
              <w:rPr>
                <w:rFonts w:ascii="Bookman Old Style" w:hAnsi="Bookman Old Style"/>
                <w:bCs/>
              </w:rPr>
              <w:t>(Y</w:t>
            </w:r>
            <w:r>
              <w:rPr>
                <w:rFonts w:ascii="Bookman Old Style" w:hAnsi="Bookman Old Style"/>
                <w:bCs/>
                <w:vertAlign w:val="subscript"/>
              </w:rPr>
              <w:t>2</w:t>
            </w:r>
            <w:r>
              <w:rPr>
                <w:rFonts w:ascii="Bookman Old Style" w:hAnsi="Bookman Old Style"/>
                <w:bCs/>
              </w:rPr>
              <w:t>)</w:t>
            </w:r>
          </w:p>
          <w:p w14:paraId="2D84D54B" w14:textId="77777777" w:rsidR="004D50D0" w:rsidRDefault="00F966E9" w:rsidP="00950101">
            <w:pPr>
              <w:pStyle w:val="ListParagraph"/>
              <w:spacing w:after="0" w:line="240" w:lineRule="auto"/>
              <w:ind w:left="0"/>
              <w:jc w:val="center"/>
              <w:rPr>
                <w:rFonts w:ascii="Bookman Old Style" w:hAnsi="Bookman Old Style"/>
                <w:bCs/>
                <w:i/>
                <w:iCs/>
                <w:lang w:val="en-US"/>
              </w:rPr>
            </w:pPr>
            <w:r>
              <w:rPr>
                <w:rFonts w:ascii="Bookman Old Style" w:hAnsi="Bookman Old Style"/>
                <w:bCs/>
                <w:i/>
                <w:iCs/>
                <w:lang w:val="en-US"/>
              </w:rPr>
              <w:t>Job Satisfaction</w:t>
            </w:r>
          </w:p>
        </w:tc>
        <w:tc>
          <w:tcPr>
            <w:tcW w:w="2625" w:type="dxa"/>
            <w:vAlign w:val="center"/>
          </w:tcPr>
          <w:p w14:paraId="5BF77310"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(Y1): Opportunity to advance</w:t>
            </w:r>
          </w:p>
        </w:tc>
        <w:tc>
          <w:tcPr>
            <w:tcW w:w="3545" w:type="dxa"/>
            <w:vAlign w:val="center"/>
          </w:tcPr>
          <w:p w14:paraId="3F061E54"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 xml:space="preserve">Nasr (1984), Schermerhorn, </w:t>
            </w:r>
            <w:r>
              <w:rPr>
                <w:rFonts w:ascii="Bookman Old Style" w:hAnsi="Bookman Old Style"/>
                <w:bCs/>
                <w:i/>
                <w:iCs/>
              </w:rPr>
              <w:t>et</w:t>
            </w:r>
            <w:r>
              <w:rPr>
                <w:rFonts w:ascii="Bookman Old Style" w:hAnsi="Bookman Old Style"/>
                <w:bCs/>
              </w:rPr>
              <w:t xml:space="preserve"> </w:t>
            </w:r>
            <w:r>
              <w:rPr>
                <w:rFonts w:ascii="Bookman Old Style" w:hAnsi="Bookman Old Style"/>
                <w:bCs/>
                <w:i/>
                <w:iCs/>
              </w:rPr>
              <w:t>al</w:t>
            </w:r>
            <w:r>
              <w:rPr>
                <w:rFonts w:ascii="Bookman Old Style" w:hAnsi="Bookman Old Style"/>
                <w:bCs/>
              </w:rPr>
              <w:t>, 2012.</w:t>
            </w:r>
          </w:p>
        </w:tc>
      </w:tr>
      <w:tr w:rsidR="00DB0D66" w14:paraId="6D8F580B" w14:textId="77777777" w:rsidTr="00950101">
        <w:trPr>
          <w:trHeight w:val="383"/>
          <w:jc w:val="center"/>
        </w:trPr>
        <w:tc>
          <w:tcPr>
            <w:tcW w:w="1874" w:type="dxa"/>
            <w:vMerge/>
            <w:vAlign w:val="center"/>
          </w:tcPr>
          <w:p w14:paraId="1CFCC672" w14:textId="77777777" w:rsidR="004D50D0" w:rsidRDefault="004D50D0" w:rsidP="00950101">
            <w:pPr>
              <w:pStyle w:val="ListParagraph"/>
              <w:spacing w:after="0" w:line="240" w:lineRule="auto"/>
              <w:ind w:left="0"/>
              <w:jc w:val="center"/>
              <w:rPr>
                <w:rFonts w:ascii="Bookman Old Style" w:hAnsi="Bookman Old Style"/>
                <w:bCs/>
              </w:rPr>
            </w:pPr>
          </w:p>
        </w:tc>
        <w:tc>
          <w:tcPr>
            <w:tcW w:w="2625" w:type="dxa"/>
            <w:vAlign w:val="center"/>
          </w:tcPr>
          <w:p w14:paraId="2855D4F0"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(Y2): Good working conditions/environment</w:t>
            </w:r>
          </w:p>
        </w:tc>
        <w:tc>
          <w:tcPr>
            <w:tcW w:w="3545" w:type="dxa"/>
            <w:vAlign w:val="center"/>
          </w:tcPr>
          <w:p w14:paraId="7FD6C6A3"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 xml:space="preserve">Nelson &amp; Quick (2012), Morrow </w:t>
            </w:r>
            <w:r>
              <w:rPr>
                <w:rFonts w:ascii="Bookman Old Style" w:hAnsi="Bookman Old Style"/>
                <w:bCs/>
                <w:i/>
                <w:iCs/>
              </w:rPr>
              <w:t>et</w:t>
            </w:r>
            <w:r>
              <w:rPr>
                <w:rFonts w:ascii="Bookman Old Style" w:hAnsi="Bookman Old Style"/>
                <w:bCs/>
              </w:rPr>
              <w:t xml:space="preserve"> </w:t>
            </w:r>
            <w:r>
              <w:rPr>
                <w:rFonts w:ascii="Bookman Old Style" w:hAnsi="Bookman Old Style"/>
                <w:bCs/>
                <w:i/>
                <w:iCs/>
              </w:rPr>
              <w:t>al</w:t>
            </w:r>
            <w:r>
              <w:rPr>
                <w:rFonts w:ascii="Bookman Old Style" w:hAnsi="Bookman Old Style"/>
                <w:bCs/>
              </w:rPr>
              <w:t>., (1988)</w:t>
            </w:r>
          </w:p>
        </w:tc>
      </w:tr>
      <w:tr w:rsidR="00DB0D66" w14:paraId="359F2CBF" w14:textId="77777777" w:rsidTr="00950101">
        <w:trPr>
          <w:trHeight w:val="633"/>
          <w:jc w:val="center"/>
        </w:trPr>
        <w:tc>
          <w:tcPr>
            <w:tcW w:w="1874" w:type="dxa"/>
            <w:vMerge/>
            <w:vAlign w:val="center"/>
          </w:tcPr>
          <w:p w14:paraId="2F318F84" w14:textId="77777777" w:rsidR="004D50D0" w:rsidRDefault="004D50D0" w:rsidP="00950101">
            <w:pPr>
              <w:pStyle w:val="ListParagraph"/>
              <w:spacing w:after="0" w:line="240" w:lineRule="auto"/>
              <w:ind w:left="0"/>
              <w:jc w:val="center"/>
              <w:rPr>
                <w:rFonts w:ascii="Bookman Old Style" w:hAnsi="Bookman Old Style"/>
                <w:bCs/>
              </w:rPr>
            </w:pPr>
          </w:p>
        </w:tc>
        <w:tc>
          <w:tcPr>
            <w:tcW w:w="2625" w:type="dxa"/>
            <w:vAlign w:val="center"/>
          </w:tcPr>
          <w:p w14:paraId="1B5B75A0"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(Y3): Motivation from the leader</w:t>
            </w:r>
          </w:p>
        </w:tc>
        <w:tc>
          <w:tcPr>
            <w:tcW w:w="3545" w:type="dxa"/>
            <w:vAlign w:val="center"/>
          </w:tcPr>
          <w:p w14:paraId="1EBC3738"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 xml:space="preserve">Zain </w:t>
            </w:r>
            <w:r>
              <w:rPr>
                <w:rFonts w:ascii="Bookman Old Style" w:hAnsi="Bookman Old Style"/>
                <w:bCs/>
                <w:i/>
                <w:iCs/>
              </w:rPr>
              <w:t>et al.</w:t>
            </w:r>
            <w:r>
              <w:rPr>
                <w:rFonts w:ascii="Bookman Old Style" w:hAnsi="Bookman Old Style"/>
                <w:bCs/>
              </w:rPr>
              <w:t xml:space="preserve"> (2015)</w:t>
            </w:r>
          </w:p>
        </w:tc>
      </w:tr>
      <w:tr w:rsidR="00DB0D66" w14:paraId="50683FD1" w14:textId="77777777" w:rsidTr="00950101">
        <w:trPr>
          <w:trHeight w:val="429"/>
          <w:jc w:val="center"/>
        </w:trPr>
        <w:tc>
          <w:tcPr>
            <w:tcW w:w="1874" w:type="dxa"/>
            <w:vMerge/>
            <w:vAlign w:val="center"/>
          </w:tcPr>
          <w:p w14:paraId="36846737" w14:textId="77777777" w:rsidR="004D50D0" w:rsidRDefault="004D50D0" w:rsidP="00950101">
            <w:pPr>
              <w:pStyle w:val="ListParagraph"/>
              <w:spacing w:after="0" w:line="240" w:lineRule="auto"/>
              <w:ind w:left="0"/>
              <w:jc w:val="center"/>
              <w:rPr>
                <w:rFonts w:ascii="Bookman Old Style" w:hAnsi="Bookman Old Style"/>
                <w:bCs/>
              </w:rPr>
            </w:pPr>
          </w:p>
        </w:tc>
        <w:tc>
          <w:tcPr>
            <w:tcW w:w="2625" w:type="dxa"/>
            <w:vAlign w:val="center"/>
          </w:tcPr>
          <w:p w14:paraId="10787BEE"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(Y4): Wage/salary</w:t>
            </w:r>
          </w:p>
        </w:tc>
        <w:tc>
          <w:tcPr>
            <w:tcW w:w="3545" w:type="dxa"/>
            <w:vAlign w:val="center"/>
          </w:tcPr>
          <w:p w14:paraId="79370FDB"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lang w:eastAsia="id-ID"/>
              </w:rPr>
              <w:t>Nasution &amp; Rafiki (2019)</w:t>
            </w:r>
          </w:p>
        </w:tc>
      </w:tr>
      <w:tr w:rsidR="00DB0D66" w14:paraId="7C306913" w14:textId="77777777" w:rsidTr="00950101">
        <w:trPr>
          <w:trHeight w:val="383"/>
          <w:jc w:val="center"/>
        </w:trPr>
        <w:tc>
          <w:tcPr>
            <w:tcW w:w="1874" w:type="dxa"/>
            <w:vMerge w:val="restart"/>
            <w:vAlign w:val="center"/>
          </w:tcPr>
          <w:p w14:paraId="4A65071F" w14:textId="77777777" w:rsidR="004D50D0" w:rsidRDefault="00F966E9" w:rsidP="00950101">
            <w:pPr>
              <w:pStyle w:val="ListParagraph"/>
              <w:spacing w:after="0" w:line="240" w:lineRule="auto"/>
              <w:ind w:left="0"/>
              <w:jc w:val="center"/>
              <w:rPr>
                <w:rFonts w:ascii="Bookman Old Style" w:hAnsi="Bookman Old Style"/>
                <w:bCs/>
                <w:i/>
                <w:iCs/>
              </w:rPr>
            </w:pPr>
            <w:r>
              <w:rPr>
                <w:rFonts w:ascii="Bookman Old Style" w:hAnsi="Bookman Old Style"/>
                <w:bCs/>
              </w:rPr>
              <w:t>(Y</w:t>
            </w:r>
            <w:r>
              <w:rPr>
                <w:rFonts w:ascii="Bookman Old Style" w:hAnsi="Bookman Old Style"/>
                <w:bCs/>
                <w:vertAlign w:val="subscript"/>
              </w:rPr>
              <w:t>3</w:t>
            </w:r>
            <w:r>
              <w:rPr>
                <w:rFonts w:ascii="Bookman Old Style" w:hAnsi="Bookman Old Style"/>
                <w:bCs/>
              </w:rPr>
              <w:t>)</w:t>
            </w:r>
          </w:p>
          <w:p w14:paraId="20CF1412" w14:textId="77777777" w:rsidR="004D50D0" w:rsidRDefault="00F966E9" w:rsidP="00950101">
            <w:pPr>
              <w:pStyle w:val="ListParagraph"/>
              <w:spacing w:after="0" w:line="240" w:lineRule="auto"/>
              <w:ind w:left="0"/>
              <w:jc w:val="center"/>
              <w:rPr>
                <w:rFonts w:ascii="Bookman Old Style" w:hAnsi="Bookman Old Style"/>
                <w:bCs/>
                <w:i/>
                <w:iCs/>
              </w:rPr>
            </w:pPr>
            <w:r>
              <w:rPr>
                <w:rFonts w:ascii="Bookman Old Style" w:hAnsi="Bookman Old Style"/>
                <w:bCs/>
                <w:i/>
                <w:iCs/>
                <w:lang w:val="en-US"/>
              </w:rPr>
              <w:t xml:space="preserve">Sharia </w:t>
            </w:r>
            <w:r>
              <w:rPr>
                <w:rFonts w:ascii="Bookman Old Style" w:hAnsi="Bookman Old Style"/>
                <w:bCs/>
                <w:i/>
                <w:iCs/>
              </w:rPr>
              <w:t>Engagement</w:t>
            </w:r>
          </w:p>
        </w:tc>
        <w:tc>
          <w:tcPr>
            <w:tcW w:w="2625" w:type="dxa"/>
            <w:vAlign w:val="center"/>
          </w:tcPr>
          <w:p w14:paraId="4341A7EB"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(Y1): Work Ethic</w:t>
            </w:r>
          </w:p>
        </w:tc>
        <w:tc>
          <w:tcPr>
            <w:tcW w:w="3545" w:type="dxa"/>
            <w:vAlign w:val="center"/>
          </w:tcPr>
          <w:p w14:paraId="48D3B0BF"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 xml:space="preserve">Rameskhumar (2019), Gibson et al., (2000), Xanthopoulou </w:t>
            </w:r>
            <w:r>
              <w:rPr>
                <w:rFonts w:ascii="Bookman Old Style" w:hAnsi="Bookman Old Style"/>
                <w:bCs/>
                <w:i/>
                <w:iCs/>
              </w:rPr>
              <w:t>et al.,</w:t>
            </w:r>
            <w:r>
              <w:rPr>
                <w:rFonts w:ascii="Bookman Old Style" w:hAnsi="Bookman Old Style"/>
                <w:bCs/>
              </w:rPr>
              <w:t xml:space="preserve"> ( 2009), QS. At-Taubah: 105.</w:t>
            </w:r>
          </w:p>
        </w:tc>
      </w:tr>
      <w:tr w:rsidR="00DB0D66" w14:paraId="252EDE50" w14:textId="77777777" w:rsidTr="00950101">
        <w:trPr>
          <w:trHeight w:val="383"/>
          <w:jc w:val="center"/>
        </w:trPr>
        <w:tc>
          <w:tcPr>
            <w:tcW w:w="1874" w:type="dxa"/>
            <w:vMerge/>
            <w:vAlign w:val="center"/>
          </w:tcPr>
          <w:p w14:paraId="683BE800" w14:textId="77777777" w:rsidR="004D50D0" w:rsidRDefault="004D50D0" w:rsidP="00950101">
            <w:pPr>
              <w:pStyle w:val="ListParagraph"/>
              <w:spacing w:after="0" w:line="240" w:lineRule="auto"/>
              <w:ind w:left="0"/>
              <w:jc w:val="center"/>
              <w:rPr>
                <w:rFonts w:ascii="Bookman Old Style" w:hAnsi="Bookman Old Style"/>
                <w:bCs/>
              </w:rPr>
            </w:pPr>
          </w:p>
        </w:tc>
        <w:tc>
          <w:tcPr>
            <w:tcW w:w="2625" w:type="dxa"/>
            <w:vAlign w:val="center"/>
          </w:tcPr>
          <w:p w14:paraId="5D4029A1"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(Y2): Responsible Freedom</w:t>
            </w:r>
          </w:p>
        </w:tc>
        <w:tc>
          <w:tcPr>
            <w:tcW w:w="3545" w:type="dxa"/>
            <w:vAlign w:val="center"/>
          </w:tcPr>
          <w:p w14:paraId="0189F955"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Rindjin, (2008), QS. Az-Zumar:39</w:t>
            </w:r>
          </w:p>
        </w:tc>
      </w:tr>
      <w:tr w:rsidR="00DB0D66" w14:paraId="6AEE9485" w14:textId="77777777" w:rsidTr="00950101">
        <w:trPr>
          <w:trHeight w:val="800"/>
          <w:jc w:val="center"/>
        </w:trPr>
        <w:tc>
          <w:tcPr>
            <w:tcW w:w="1874" w:type="dxa"/>
            <w:vMerge/>
            <w:vAlign w:val="center"/>
          </w:tcPr>
          <w:p w14:paraId="121371E4" w14:textId="77777777" w:rsidR="004D50D0" w:rsidRDefault="004D50D0" w:rsidP="00950101">
            <w:pPr>
              <w:pStyle w:val="ListParagraph"/>
              <w:spacing w:after="0" w:line="240" w:lineRule="auto"/>
              <w:ind w:left="0"/>
              <w:jc w:val="center"/>
              <w:rPr>
                <w:rFonts w:ascii="Bookman Old Style" w:hAnsi="Bookman Old Style"/>
                <w:bCs/>
              </w:rPr>
            </w:pPr>
          </w:p>
        </w:tc>
        <w:tc>
          <w:tcPr>
            <w:tcW w:w="2625" w:type="dxa"/>
            <w:vAlign w:val="center"/>
          </w:tcPr>
          <w:p w14:paraId="0F04FA1B"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(Y3): Belief in Supervision from Allah SWT</w:t>
            </w:r>
          </w:p>
        </w:tc>
        <w:tc>
          <w:tcPr>
            <w:tcW w:w="3545" w:type="dxa"/>
            <w:vAlign w:val="center"/>
          </w:tcPr>
          <w:p w14:paraId="4CFB9777"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Ali &amp; Al-Kazemi (2007), QS. At-Taubah: 105</w:t>
            </w:r>
          </w:p>
        </w:tc>
      </w:tr>
      <w:tr w:rsidR="00DB0D66" w14:paraId="6ADCE0CD" w14:textId="77777777" w:rsidTr="00950101">
        <w:trPr>
          <w:trHeight w:val="383"/>
          <w:jc w:val="center"/>
        </w:trPr>
        <w:tc>
          <w:tcPr>
            <w:tcW w:w="1874" w:type="dxa"/>
            <w:vMerge w:val="restart"/>
            <w:vAlign w:val="center"/>
          </w:tcPr>
          <w:p w14:paraId="5DC4A435" w14:textId="77777777" w:rsidR="004D50D0" w:rsidRDefault="00F966E9" w:rsidP="00950101">
            <w:pPr>
              <w:pStyle w:val="ListParagraph"/>
              <w:spacing w:after="0" w:line="240" w:lineRule="auto"/>
              <w:ind w:left="0"/>
              <w:jc w:val="center"/>
              <w:rPr>
                <w:rFonts w:ascii="Bookman Old Style" w:hAnsi="Bookman Old Style"/>
                <w:bCs/>
                <w:i/>
                <w:iCs/>
              </w:rPr>
            </w:pPr>
            <w:r>
              <w:rPr>
                <w:rFonts w:ascii="Bookman Old Style" w:hAnsi="Bookman Old Style"/>
                <w:bCs/>
              </w:rPr>
              <w:lastRenderedPageBreak/>
              <w:t>(Y</w:t>
            </w:r>
            <w:r>
              <w:rPr>
                <w:rFonts w:ascii="Bookman Old Style" w:hAnsi="Bookman Old Style"/>
                <w:bCs/>
                <w:vertAlign w:val="subscript"/>
              </w:rPr>
              <w:t>4</w:t>
            </w:r>
            <w:r>
              <w:rPr>
                <w:rFonts w:ascii="Bookman Old Style" w:hAnsi="Bookman Old Style"/>
                <w:bCs/>
              </w:rPr>
              <w:t>)</w:t>
            </w:r>
          </w:p>
          <w:p w14:paraId="5BDC62B0" w14:textId="77777777" w:rsidR="004D50D0" w:rsidRDefault="00F966E9" w:rsidP="00950101">
            <w:pPr>
              <w:pStyle w:val="ListParagraph"/>
              <w:spacing w:after="0" w:line="240" w:lineRule="auto"/>
              <w:ind w:left="0"/>
              <w:jc w:val="center"/>
              <w:rPr>
                <w:rFonts w:ascii="Bookman Old Style" w:hAnsi="Bookman Old Style"/>
                <w:bCs/>
                <w:i/>
                <w:iCs/>
                <w:lang w:val="en-US"/>
              </w:rPr>
            </w:pPr>
            <w:r>
              <w:rPr>
                <w:rFonts w:ascii="Bookman Old Style" w:hAnsi="Bookman Old Style"/>
                <w:bCs/>
                <w:i/>
                <w:iCs/>
                <w:lang w:val="en-US"/>
              </w:rPr>
              <w:t>Employee Performance</w:t>
            </w:r>
          </w:p>
        </w:tc>
        <w:tc>
          <w:tcPr>
            <w:tcW w:w="2625" w:type="dxa"/>
            <w:vAlign w:val="center"/>
          </w:tcPr>
          <w:p w14:paraId="30C2E72F"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(Y1): Work Quality</w:t>
            </w:r>
          </w:p>
        </w:tc>
        <w:tc>
          <w:tcPr>
            <w:tcW w:w="3545" w:type="dxa"/>
            <w:vAlign w:val="center"/>
          </w:tcPr>
          <w:p w14:paraId="402BC978"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Bernardin &amp; Russell (2013), Robbins &amp; Judge (2007)</w:t>
            </w:r>
          </w:p>
        </w:tc>
      </w:tr>
      <w:tr w:rsidR="00DB0D66" w14:paraId="49933893" w14:textId="77777777" w:rsidTr="00950101">
        <w:trPr>
          <w:trHeight w:val="383"/>
          <w:jc w:val="center"/>
        </w:trPr>
        <w:tc>
          <w:tcPr>
            <w:tcW w:w="1874" w:type="dxa"/>
            <w:vMerge/>
            <w:vAlign w:val="center"/>
          </w:tcPr>
          <w:p w14:paraId="36A8FB01" w14:textId="77777777" w:rsidR="004D50D0" w:rsidRDefault="004D50D0" w:rsidP="00950101">
            <w:pPr>
              <w:pStyle w:val="ListParagraph"/>
              <w:spacing w:after="0" w:line="240" w:lineRule="auto"/>
              <w:ind w:left="0"/>
              <w:jc w:val="center"/>
              <w:rPr>
                <w:rFonts w:ascii="Bookman Old Style" w:hAnsi="Bookman Old Style"/>
                <w:bCs/>
              </w:rPr>
            </w:pPr>
          </w:p>
        </w:tc>
        <w:tc>
          <w:tcPr>
            <w:tcW w:w="2625" w:type="dxa"/>
            <w:vAlign w:val="center"/>
          </w:tcPr>
          <w:p w14:paraId="0BB229D0"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(Y2): Initiative</w:t>
            </w:r>
          </w:p>
        </w:tc>
        <w:tc>
          <w:tcPr>
            <w:tcW w:w="3545" w:type="dxa"/>
            <w:vAlign w:val="center"/>
          </w:tcPr>
          <w:p w14:paraId="4CFAB8E0"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Bernardin &amp; Russell (2013), Rana &amp; Malik (2016)</w:t>
            </w:r>
          </w:p>
        </w:tc>
      </w:tr>
      <w:tr w:rsidR="00DB0D66" w14:paraId="6EC1D933" w14:textId="77777777" w:rsidTr="00950101">
        <w:trPr>
          <w:trHeight w:val="585"/>
          <w:jc w:val="center"/>
        </w:trPr>
        <w:tc>
          <w:tcPr>
            <w:tcW w:w="1874" w:type="dxa"/>
            <w:vMerge/>
            <w:vAlign w:val="center"/>
          </w:tcPr>
          <w:p w14:paraId="2FEE3905" w14:textId="77777777" w:rsidR="004D50D0" w:rsidRDefault="004D50D0" w:rsidP="00950101">
            <w:pPr>
              <w:pStyle w:val="ListParagraph"/>
              <w:spacing w:after="0" w:line="240" w:lineRule="auto"/>
              <w:ind w:left="0"/>
              <w:jc w:val="center"/>
              <w:rPr>
                <w:rFonts w:ascii="Bookman Old Style" w:hAnsi="Bookman Old Style"/>
                <w:bCs/>
              </w:rPr>
            </w:pPr>
          </w:p>
        </w:tc>
        <w:tc>
          <w:tcPr>
            <w:tcW w:w="2625" w:type="dxa"/>
            <w:vAlign w:val="center"/>
          </w:tcPr>
          <w:p w14:paraId="610E3195"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(Y3): Personal Quality</w:t>
            </w:r>
          </w:p>
        </w:tc>
        <w:tc>
          <w:tcPr>
            <w:tcW w:w="3545" w:type="dxa"/>
            <w:vAlign w:val="center"/>
          </w:tcPr>
          <w:p w14:paraId="789106E1" w14:textId="77777777" w:rsidR="004D50D0" w:rsidRDefault="00F966E9" w:rsidP="00950101">
            <w:pPr>
              <w:pStyle w:val="ListParagraph"/>
              <w:spacing w:after="0" w:line="240" w:lineRule="auto"/>
              <w:ind w:left="0"/>
              <w:rPr>
                <w:rFonts w:ascii="Bookman Old Style" w:hAnsi="Bookman Old Style"/>
                <w:bCs/>
              </w:rPr>
            </w:pPr>
            <w:r>
              <w:rPr>
                <w:rFonts w:ascii="Bookman Old Style" w:hAnsi="Bookman Old Style"/>
                <w:bCs/>
              </w:rPr>
              <w:t>Rana &amp; Malik (2016), Gibson et al., (2000)</w:t>
            </w:r>
          </w:p>
        </w:tc>
      </w:tr>
    </w:tbl>
    <w:p w14:paraId="1DB67649" w14:textId="77777777" w:rsidR="004D50D0" w:rsidRDefault="004D50D0" w:rsidP="004D50D0">
      <w:pPr>
        <w:spacing w:after="0" w:line="360" w:lineRule="auto"/>
        <w:jc w:val="both"/>
        <w:rPr>
          <w:rFonts w:ascii="Bookman Old Style" w:hAnsi="Bookman Old Style"/>
          <w:sz w:val="24"/>
          <w:szCs w:val="24"/>
        </w:rPr>
      </w:pPr>
    </w:p>
    <w:p w14:paraId="7BE492A0" w14:textId="77777777" w:rsidR="004D50D0" w:rsidRDefault="00F966E9" w:rsidP="00D922BC">
      <w:pPr>
        <w:pStyle w:val="ListParagraph"/>
        <w:numPr>
          <w:ilvl w:val="1"/>
          <w:numId w:val="1"/>
        </w:numPr>
        <w:spacing w:after="0" w:line="360" w:lineRule="auto"/>
        <w:ind w:left="709" w:hanging="567"/>
        <w:rPr>
          <w:rFonts w:ascii="Bookman Old Style" w:hAnsi="Bookman Old Style"/>
          <w:b/>
          <w:bCs/>
          <w:sz w:val="24"/>
          <w:szCs w:val="24"/>
        </w:rPr>
      </w:pPr>
      <w:r>
        <w:rPr>
          <w:rFonts w:ascii="Bookman Old Style" w:hAnsi="Bookman Old Style"/>
          <w:b/>
          <w:bCs/>
          <w:sz w:val="24"/>
          <w:szCs w:val="24"/>
        </w:rPr>
        <w:t>Research Stages</w:t>
      </w:r>
    </w:p>
    <w:p w14:paraId="0ADA089A" w14:textId="77777777" w:rsidR="004D50D0" w:rsidRPr="00AC1EFB" w:rsidRDefault="00F966E9" w:rsidP="004D50D0">
      <w:pPr>
        <w:pStyle w:val="ListParagraph"/>
        <w:spacing w:after="0" w:line="360" w:lineRule="auto"/>
        <w:ind w:firstLine="556"/>
        <w:jc w:val="both"/>
        <w:rPr>
          <w:rFonts w:ascii="Bookman Old Style" w:hAnsi="Bookman Old Style"/>
          <w:sz w:val="24"/>
          <w:szCs w:val="24"/>
          <w:lang w:val="en-US"/>
        </w:rPr>
      </w:pPr>
      <w:r>
        <w:rPr>
          <w:rFonts w:ascii="Bookman Old Style" w:hAnsi="Bookman Old Style"/>
          <w:sz w:val="24"/>
          <w:szCs w:val="24"/>
        </w:rPr>
        <w:t xml:space="preserve">SEM analysis </w:t>
      </w:r>
      <w:r>
        <w:rPr>
          <w:rFonts w:ascii="Bookman Old Style" w:hAnsi="Bookman Old Style"/>
          <w:sz w:val="24"/>
          <w:szCs w:val="24"/>
          <w:lang w:val="en-US"/>
        </w:rPr>
        <w:t>comprises</w:t>
      </w:r>
      <w:r>
        <w:rPr>
          <w:rFonts w:ascii="Bookman Old Style" w:hAnsi="Bookman Old Style"/>
          <w:sz w:val="24"/>
          <w:szCs w:val="24"/>
        </w:rPr>
        <w:t xml:space="preserve"> at least </w:t>
      </w:r>
      <w:r>
        <w:rPr>
          <w:rFonts w:ascii="Bookman Old Style" w:hAnsi="Bookman Old Style"/>
          <w:sz w:val="24"/>
          <w:szCs w:val="24"/>
          <w:lang w:val="en-US"/>
        </w:rPr>
        <w:t>5</w:t>
      </w:r>
      <w:r>
        <w:rPr>
          <w:rFonts w:ascii="Bookman Old Style" w:hAnsi="Bookman Old Style"/>
          <w:sz w:val="24"/>
          <w:szCs w:val="24"/>
        </w:rPr>
        <w:t xml:space="preserve"> stages</w:t>
      </w:r>
      <w:r>
        <w:rPr>
          <w:rFonts w:ascii="Bookman Old Style" w:hAnsi="Bookman Old Style"/>
          <w:sz w:val="24"/>
          <w:szCs w:val="24"/>
          <w:lang w:val="en-US"/>
        </w:rPr>
        <w:t xml:space="preserve">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author":[{"dropping-particle":"","family":"Schumacker","given":"R.E.","non-dropping-particle":"","parse-names":false,"suffix":""},{"dropping-particle":"","family":"Lomax","given":"R.G.","non-dropping-particle":"","parse-names":false,"suffix":""}],"edition":"2nd","id":"ITEM-1","issued":{"date-parts":[["2004"]]},"publisher":"Lawrance Erlbaum Associates, Inc. Pub","publisher-place":"New Jersey","title":"A Beginner’s Guide to Structural Equation Modeling. Second Edition","type":"book"},"uris":["http://www.mendeley.com/documents/?uuid=2aff40c0-44e7-4b02-a957-c08a05b4940e"]}],"mendeley":{"formattedCitation":"(Schumacker &amp; Lomax, 2004)","manualFormatting":"(Schumacker &amp; Lomax, 2004)","plainTextFormattedCitation":"(Schumacker &amp; Lomax, 2004)","previouslyFormattedCitation":"(Schumacker &amp; Lomax, 2004)"},"properties":{"noteIndex":0},"schema":"https://github.com/citation-style-language/schema/raw/master/csl-citation.json"}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(Schumacker &amp; Lomax, 2004)</w:t>
      </w:r>
      <w:r w:rsidR="007965FB">
        <w:rPr>
          <w:rFonts w:ascii="Bookman Old Style" w:hAnsi="Bookman Old Style"/>
          <w:sz w:val="24"/>
          <w:szCs w:val="24"/>
        </w:rPr>
        <w:fldChar w:fldCharType="end"/>
      </w:r>
      <w:r>
        <w:rPr>
          <w:rFonts w:ascii="Bookman Old Style" w:hAnsi="Bookman Old Style"/>
          <w:sz w:val="24"/>
          <w:szCs w:val="24"/>
          <w:lang w:val="en-US"/>
        </w:rPr>
        <w:t>, namely</w:t>
      </w:r>
      <w:r>
        <w:rPr>
          <w:rFonts w:ascii="Bookman Old Style" w:hAnsi="Bookman Old Style"/>
          <w:sz w:val="24"/>
          <w:szCs w:val="24"/>
        </w:rPr>
        <w:t xml:space="preserve"> Model Specification, Identification, Estimation, Fitness Tests, and Respecification.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{"citationItems":[{"id":"ITEM-1","itemData":{"DOI":"10.12816/0051166","ISSN":"20704666","abstract":"Micro Enterprises (MEs) account for 55.86 million or 98.9% of the total enterprises in Indonesia. They employ more than 90% of people, but almost all of them never graduate from micro to Small Enterprises (SEs). This study creates the graduation model and analyzes the determinants of MEs graduation using field survey, Structural Equation Modeling (SEM) and Strategic Assumption Surfacing and Testing (SAST) methods. The estimated of SEM model show that the main determinants of micro enterprise graduation are the Standard Operating Procedure and information technology, the characteristic of their business, the infrastructure and macroeconomic condition, and family support. Other important determinants include visionary, entrepreneurship and business experience of the owner, and the skilled human resources. Most micro and small enterprises do not have the key factors to success and to graduate. Religious Islamic characteristics do not emerge as the main key success factors of ME graduation, although they are necessary factors including the spiritual uplift, the trustworthy (amanah), and truthful (shiddiq). SAST results show that the most important policies needed by MSEs relates to the price stability and infrastructure, the capital support, the way and the cost of doing business, the strategic location, the financial access, the raw material, and the availability of appropriate technology.","author":[{"dropping-particle":"","family":"Ascarya","given":"","non-dropping-particle":"","parse-names":false,"suffix":""},{"dropping-particle":"","family":"Rahmawati","given":"Siti","non-dropping-particle":"","parse-names":false,"suffix":""}],"container-title":"Journal of Islamic Economics, Banking and Finance","id":"ITEM-1","issue":"1","issued":{"date-parts":[["2018"]]},"page":"12-60","title":"Analysis of the determinants of micro enterprises graduation","type":"article-journal","volume":"14"},"uris":["http://www.mendeley.com/documents/?uuid=4187a09a-4efc-49ea-82a3-37cb3635926a"]}],"mendeley":{"formattedCitation":"(Ascarya &amp; Rahmawati, 2018)","manualFormatting":"Ascarya and Rahmawati (2018)","plainTextFormattedCitation":"(Ascarya &amp; Rahmawati, 2018)","previouslyFormattedCitation":"(Ascarya &amp; Rahmawati, 2018)"},"properties":{"noteIndex":0},"schema":"https://github.com/citation-style-language/schema/raw/master/csl-citation.json"}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Ascarya and Rahmawati (2018)</w:t>
      </w:r>
      <w:r w:rsidR="007965FB">
        <w:rPr>
          <w:rFonts w:ascii="Bookman Old Style" w:hAnsi="Bookman Old Style"/>
          <w:sz w:val="24"/>
          <w:szCs w:val="24"/>
        </w:rPr>
        <w:fldChar w:fldCharType="end"/>
      </w:r>
      <w:r>
        <w:rPr>
          <w:rFonts w:ascii="Bookman Old Style" w:hAnsi="Bookman Old Style"/>
          <w:sz w:val="24"/>
          <w:szCs w:val="24"/>
        </w:rPr>
        <w:t xml:space="preserve"> explained </w:t>
      </w:r>
      <w:r w:rsidR="00211C46">
        <w:rPr>
          <w:rFonts w:ascii="Bookman Old Style" w:hAnsi="Bookman Old Style"/>
          <w:sz w:val="24"/>
          <w:szCs w:val="24"/>
          <w:lang w:val="en-US"/>
        </w:rPr>
        <w:t xml:space="preserve">the five stages of SEM analysis </w:t>
      </w:r>
      <w:r>
        <w:rPr>
          <w:rFonts w:ascii="Bookman Old Style" w:hAnsi="Bookman Old Style"/>
          <w:sz w:val="24"/>
          <w:szCs w:val="24"/>
        </w:rPr>
        <w:t>as follows</w:t>
      </w:r>
      <w:r w:rsidR="002F5DAB">
        <w:rPr>
          <w:rFonts w:ascii="Bookman Old Style" w:hAnsi="Bookman Old Style"/>
          <w:sz w:val="24"/>
          <w:szCs w:val="24"/>
          <w:lang w:val="en-US"/>
        </w:rPr>
        <w:t>:</w:t>
      </w:r>
    </w:p>
    <w:p w14:paraId="6988B4D0" w14:textId="77777777" w:rsidR="004D50D0" w:rsidRDefault="00F966E9" w:rsidP="004D50D0">
      <w:pPr>
        <w:pStyle w:val="ListParagraph"/>
        <w:spacing w:after="0" w:line="360" w:lineRule="auto"/>
        <w:ind w:firstLine="556"/>
        <w:jc w:val="both"/>
        <w:rPr>
          <w:rFonts w:ascii="Bookman Old Style" w:hAnsi="Bookman Old Style"/>
          <w:sz w:val="24"/>
          <w:szCs w:val="24"/>
        </w:rPr>
      </w:pPr>
      <w:r>
        <w:rPr>
          <w:rFonts w:ascii="Bookman Old Style" w:hAnsi="Bookman Old Style"/>
          <w:sz w:val="24"/>
          <w:szCs w:val="24"/>
          <w:lang w:val="en-US"/>
        </w:rPr>
        <w:t>F</w:t>
      </w:r>
      <w:r>
        <w:rPr>
          <w:rFonts w:ascii="Bookman Old Style" w:hAnsi="Bookman Old Style"/>
          <w:sz w:val="24"/>
          <w:szCs w:val="24"/>
        </w:rPr>
        <w:t>irst is the model specification</w:t>
      </w:r>
      <w:r>
        <w:rPr>
          <w:rFonts w:ascii="Bookman Old Style" w:hAnsi="Bookman Old Style"/>
          <w:sz w:val="24"/>
          <w:szCs w:val="24"/>
          <w:lang w:val="en-US"/>
        </w:rPr>
        <w:t xml:space="preserve"> phase</w:t>
      </w:r>
      <w:r>
        <w:rPr>
          <w:rFonts w:ascii="Bookman Old Style" w:hAnsi="Bookman Old Style"/>
          <w:sz w:val="24"/>
          <w:szCs w:val="24"/>
        </w:rPr>
        <w:t xml:space="preserve">, </w:t>
      </w:r>
      <w:r>
        <w:rPr>
          <w:rFonts w:ascii="Bookman Old Style" w:hAnsi="Bookman Old Style"/>
          <w:sz w:val="24"/>
          <w:szCs w:val="24"/>
          <w:lang w:val="en-US"/>
        </w:rPr>
        <w:t xml:space="preserve">where the </w:t>
      </w:r>
      <w:r>
        <w:rPr>
          <w:rFonts w:ascii="Bookman Old Style" w:hAnsi="Bookman Old Style"/>
          <w:sz w:val="24"/>
          <w:szCs w:val="24"/>
        </w:rPr>
        <w:t xml:space="preserve">research problems or questions within the SEM framework </w:t>
      </w:r>
      <w:r>
        <w:rPr>
          <w:rFonts w:ascii="Bookman Old Style" w:hAnsi="Bookman Old Style"/>
          <w:sz w:val="24"/>
          <w:szCs w:val="24"/>
          <w:lang w:val="en-US"/>
        </w:rPr>
        <w:t>need</w:t>
      </w:r>
      <w:r>
        <w:rPr>
          <w:rFonts w:ascii="Bookman Old Style" w:hAnsi="Bookman Old Style"/>
          <w:sz w:val="24"/>
          <w:szCs w:val="24"/>
        </w:rPr>
        <w:t xml:space="preserve"> </w:t>
      </w:r>
      <w:r>
        <w:rPr>
          <w:rFonts w:ascii="Bookman Old Style" w:hAnsi="Bookman Old Style"/>
          <w:sz w:val="24"/>
          <w:szCs w:val="24"/>
          <w:lang w:val="en-US"/>
        </w:rPr>
        <w:t xml:space="preserve">to </w:t>
      </w:r>
      <w:r w:rsidR="002F5DAB">
        <w:rPr>
          <w:rFonts w:ascii="Bookman Old Style" w:hAnsi="Bookman Old Style"/>
          <w:sz w:val="24"/>
          <w:szCs w:val="24"/>
          <w:lang w:val="en-US"/>
        </w:rPr>
        <w:t>experience</w:t>
      </w:r>
      <w:r w:rsidR="002F5DAB" w:rsidDel="002F5DAB">
        <w:rPr>
          <w:rFonts w:ascii="Bookman Old Style" w:hAnsi="Bookman Old Style"/>
          <w:sz w:val="24"/>
          <w:szCs w:val="24"/>
          <w:lang w:val="en-US"/>
        </w:rPr>
        <w:t xml:space="preserve"> </w:t>
      </w:r>
      <w:r>
        <w:rPr>
          <w:rFonts w:ascii="Bookman Old Style" w:hAnsi="Bookman Old Style"/>
          <w:sz w:val="24"/>
          <w:szCs w:val="24"/>
        </w:rPr>
        <w:t xml:space="preserve">a </w:t>
      </w:r>
      <w:r>
        <w:rPr>
          <w:rFonts w:ascii="Bookman Old Style" w:hAnsi="Bookman Old Style"/>
          <w:sz w:val="24"/>
          <w:szCs w:val="24"/>
          <w:lang w:val="en-US"/>
        </w:rPr>
        <w:t>thorough</w:t>
      </w:r>
      <w:r>
        <w:rPr>
          <w:rFonts w:ascii="Bookman Old Style" w:hAnsi="Bookman Old Style"/>
          <w:sz w:val="24"/>
          <w:szCs w:val="24"/>
        </w:rPr>
        <w:t xml:space="preserve"> theoretical basis, </w:t>
      </w:r>
      <w:r>
        <w:rPr>
          <w:rFonts w:ascii="Bookman Old Style" w:hAnsi="Bookman Old Style"/>
          <w:sz w:val="24"/>
          <w:szCs w:val="24"/>
          <w:lang w:val="en-US"/>
        </w:rPr>
        <w:t xml:space="preserve">previous </w:t>
      </w:r>
      <w:r>
        <w:rPr>
          <w:rFonts w:ascii="Bookman Old Style" w:hAnsi="Bookman Old Style"/>
          <w:sz w:val="24"/>
          <w:szCs w:val="24"/>
        </w:rPr>
        <w:t xml:space="preserve">reviews, in-depth interviews, and focus group discussions with experts in </w:t>
      </w:r>
      <w:r>
        <w:rPr>
          <w:rFonts w:ascii="Bookman Old Style" w:hAnsi="Bookman Old Style"/>
          <w:sz w:val="24"/>
          <w:szCs w:val="24"/>
          <w:lang w:val="en-US"/>
        </w:rPr>
        <w:t>various</w:t>
      </w:r>
      <w:r>
        <w:rPr>
          <w:rFonts w:ascii="Bookman Old Style" w:hAnsi="Bookman Old Style"/>
          <w:sz w:val="24"/>
          <w:szCs w:val="24"/>
        </w:rPr>
        <w:t xml:space="preserve"> fields. The </w:t>
      </w:r>
      <w:r>
        <w:rPr>
          <w:rFonts w:ascii="Bookman Old Style" w:hAnsi="Bookman Old Style"/>
          <w:sz w:val="24"/>
          <w:szCs w:val="24"/>
          <w:lang w:val="en-US"/>
        </w:rPr>
        <w:t xml:space="preserve">designed </w:t>
      </w:r>
      <w:r>
        <w:rPr>
          <w:rFonts w:ascii="Bookman Old Style" w:hAnsi="Bookman Old Style"/>
          <w:sz w:val="24"/>
          <w:szCs w:val="24"/>
        </w:rPr>
        <w:t xml:space="preserve">output of </w:t>
      </w:r>
      <w:r>
        <w:rPr>
          <w:rFonts w:ascii="Bookman Old Style" w:hAnsi="Bookman Old Style"/>
          <w:sz w:val="24"/>
          <w:szCs w:val="24"/>
          <w:lang w:val="en-US"/>
        </w:rPr>
        <w:t>the</w:t>
      </w:r>
      <w:r>
        <w:rPr>
          <w:rFonts w:ascii="Bookman Old Style" w:hAnsi="Bookman Old Style"/>
          <w:sz w:val="24"/>
          <w:szCs w:val="24"/>
        </w:rPr>
        <w:t xml:space="preserve"> complete model </w:t>
      </w:r>
      <w:r>
        <w:rPr>
          <w:rFonts w:ascii="Bookman Old Style" w:hAnsi="Bookman Old Style"/>
          <w:sz w:val="24"/>
          <w:szCs w:val="24"/>
          <w:lang w:val="en-US"/>
        </w:rPr>
        <w:t>comprising of one</w:t>
      </w:r>
      <w:r>
        <w:rPr>
          <w:rFonts w:ascii="Bookman Old Style" w:hAnsi="Bookman Old Style"/>
          <w:sz w:val="24"/>
          <w:szCs w:val="24"/>
        </w:rPr>
        <w:t xml:space="preserve"> structural and several exogenous and endogenous latent variables </w:t>
      </w:r>
      <w:r>
        <w:rPr>
          <w:rFonts w:ascii="Bookman Old Style" w:hAnsi="Bookman Old Style"/>
          <w:sz w:val="24"/>
          <w:szCs w:val="24"/>
          <w:lang w:val="en-US"/>
        </w:rPr>
        <w:t xml:space="preserve">is </w:t>
      </w:r>
      <w:r>
        <w:rPr>
          <w:rFonts w:ascii="Bookman Old Style" w:hAnsi="Bookman Old Style"/>
          <w:sz w:val="24"/>
          <w:szCs w:val="24"/>
        </w:rPr>
        <w:t xml:space="preserve">based on a </w:t>
      </w:r>
      <w:r>
        <w:rPr>
          <w:rFonts w:ascii="Bookman Old Style" w:hAnsi="Bookman Old Style"/>
          <w:sz w:val="24"/>
          <w:szCs w:val="24"/>
          <w:lang w:val="en-US"/>
        </w:rPr>
        <w:t>strong</w:t>
      </w:r>
      <w:r>
        <w:rPr>
          <w:rFonts w:ascii="Bookman Old Style" w:hAnsi="Bookman Old Style"/>
          <w:sz w:val="24"/>
          <w:szCs w:val="24"/>
        </w:rPr>
        <w:t xml:space="preserve"> theoretical basis and strong expert opinion</w:t>
      </w:r>
      <w:r>
        <w:rPr>
          <w:rFonts w:ascii="Bookman Old Style" w:hAnsi="Bookman Old Style"/>
          <w:sz w:val="24"/>
          <w:szCs w:val="24"/>
          <w:lang w:val="en-US"/>
        </w:rPr>
        <w:t>. The</w:t>
      </w:r>
      <w:r>
        <w:rPr>
          <w:rFonts w:ascii="Bookman Old Style" w:hAnsi="Bookman Old Style"/>
          <w:sz w:val="24"/>
          <w:szCs w:val="24"/>
        </w:rPr>
        <w:t xml:space="preserve"> </w:t>
      </w:r>
      <w:r>
        <w:rPr>
          <w:rFonts w:ascii="Bookman Old Style" w:hAnsi="Bookman Old Style"/>
          <w:sz w:val="24"/>
          <w:szCs w:val="24"/>
          <w:lang w:val="en-US"/>
        </w:rPr>
        <w:t>variables</w:t>
      </w:r>
      <w:r>
        <w:rPr>
          <w:rFonts w:ascii="Bookman Old Style" w:hAnsi="Bookman Old Style"/>
          <w:sz w:val="24"/>
          <w:szCs w:val="24"/>
        </w:rPr>
        <w:t xml:space="preserve"> </w:t>
      </w:r>
      <w:r>
        <w:rPr>
          <w:rFonts w:ascii="Bookman Old Style" w:hAnsi="Bookman Old Style"/>
          <w:sz w:val="24"/>
          <w:szCs w:val="24"/>
          <w:lang w:val="en-US"/>
        </w:rPr>
        <w:t xml:space="preserve">used are </w:t>
      </w:r>
      <w:r>
        <w:rPr>
          <w:rFonts w:ascii="Bookman Old Style" w:hAnsi="Bookman Old Style"/>
          <w:sz w:val="24"/>
          <w:szCs w:val="24"/>
        </w:rPr>
        <w:t>Islamic leadership, job satisfaction,</w:t>
      </w:r>
      <w:r w:rsidR="002F5DAB">
        <w:rPr>
          <w:rFonts w:ascii="Bookman Old Style" w:hAnsi="Bookman Old Style"/>
          <w:sz w:val="24"/>
          <w:szCs w:val="24"/>
          <w:lang w:val="en-US"/>
        </w:rPr>
        <w:t xml:space="preserve"> as well as</w:t>
      </w:r>
      <w:r>
        <w:rPr>
          <w:rFonts w:ascii="Bookman Old Style" w:hAnsi="Bookman Old Style"/>
          <w:sz w:val="24"/>
          <w:szCs w:val="24"/>
        </w:rPr>
        <w:t xml:space="preserve"> employee </w:t>
      </w:r>
      <w:r>
        <w:rPr>
          <w:rFonts w:ascii="Bookman Old Style" w:hAnsi="Bookman Old Style"/>
          <w:sz w:val="24"/>
          <w:szCs w:val="24"/>
          <w:lang w:val="en-US"/>
        </w:rPr>
        <w:t xml:space="preserve">and </w:t>
      </w:r>
      <w:r>
        <w:rPr>
          <w:rFonts w:ascii="Bookman Old Style" w:hAnsi="Bookman Old Style"/>
          <w:sz w:val="24"/>
          <w:szCs w:val="24"/>
        </w:rPr>
        <w:t xml:space="preserve">sharia engagement, </w:t>
      </w:r>
      <w:r>
        <w:rPr>
          <w:rFonts w:ascii="Bookman Old Style" w:hAnsi="Bookman Old Style"/>
          <w:sz w:val="24"/>
          <w:szCs w:val="24"/>
          <w:lang w:val="en-US"/>
        </w:rPr>
        <w:t>including</w:t>
      </w:r>
      <w:r>
        <w:rPr>
          <w:rFonts w:ascii="Bookman Old Style" w:hAnsi="Bookman Old Style"/>
          <w:sz w:val="24"/>
          <w:szCs w:val="24"/>
        </w:rPr>
        <w:t xml:space="preserve"> employee performance.</w:t>
      </w:r>
    </w:p>
    <w:p w14:paraId="3C8D8A98" w14:textId="77777777" w:rsidR="004D50D0" w:rsidRDefault="00F966E9" w:rsidP="004D50D0">
      <w:pPr>
        <w:pStyle w:val="ListParagraph"/>
        <w:spacing w:after="0" w:line="360" w:lineRule="auto"/>
        <w:ind w:firstLine="556"/>
        <w:jc w:val="both"/>
        <w:rPr>
          <w:rFonts w:ascii="Bookman Old Style" w:hAnsi="Bookman Old Style"/>
          <w:sz w:val="24"/>
          <w:szCs w:val="24"/>
        </w:rPr>
      </w:pPr>
      <w:r>
        <w:rPr>
          <w:rFonts w:ascii="Bookman Old Style" w:hAnsi="Bookman Old Style"/>
          <w:sz w:val="24"/>
          <w:szCs w:val="24"/>
        </w:rPr>
        <w:t xml:space="preserve">The second stage, Model Identification, </w:t>
      </w:r>
      <w:r>
        <w:rPr>
          <w:rFonts w:ascii="Bookman Old Style" w:hAnsi="Bookman Old Style"/>
          <w:sz w:val="24"/>
          <w:szCs w:val="24"/>
          <w:lang w:val="en-US"/>
        </w:rPr>
        <w:t xml:space="preserve">involves </w:t>
      </w:r>
      <w:r>
        <w:rPr>
          <w:rFonts w:ascii="Bookman Old Style" w:hAnsi="Bookman Old Style"/>
          <w:sz w:val="24"/>
          <w:szCs w:val="24"/>
        </w:rPr>
        <w:t xml:space="preserve">testing the </w:t>
      </w:r>
      <w:r>
        <w:rPr>
          <w:rFonts w:ascii="Bookman Old Style" w:hAnsi="Bookman Old Style"/>
          <w:sz w:val="24"/>
          <w:szCs w:val="24"/>
          <w:lang w:val="en-US"/>
        </w:rPr>
        <w:t xml:space="preserve">designed </w:t>
      </w:r>
      <w:r>
        <w:rPr>
          <w:rFonts w:ascii="Bookman Old Style" w:hAnsi="Bookman Old Style"/>
          <w:sz w:val="24"/>
          <w:szCs w:val="24"/>
        </w:rPr>
        <w:t xml:space="preserve">SEM by comparing the number of parameters and the </w:t>
      </w:r>
      <w:r>
        <w:rPr>
          <w:rFonts w:ascii="Bookman Old Style" w:hAnsi="Bookman Old Style"/>
          <w:sz w:val="24"/>
          <w:szCs w:val="24"/>
          <w:lang w:val="en-US"/>
        </w:rPr>
        <w:t>acquired</w:t>
      </w:r>
      <w:r>
        <w:rPr>
          <w:rFonts w:ascii="Bookman Old Style" w:hAnsi="Bookman Old Style"/>
          <w:sz w:val="24"/>
          <w:szCs w:val="24"/>
        </w:rPr>
        <w:t xml:space="preserve"> data to ensure that </w:t>
      </w:r>
      <w:r>
        <w:rPr>
          <w:rFonts w:ascii="Bookman Old Style" w:hAnsi="Bookman Old Style"/>
          <w:sz w:val="24"/>
          <w:szCs w:val="24"/>
          <w:lang w:val="en-US"/>
        </w:rPr>
        <w:t>it</w:t>
      </w:r>
      <w:r>
        <w:rPr>
          <w:rFonts w:ascii="Bookman Old Style" w:hAnsi="Bookman Old Style"/>
          <w:sz w:val="24"/>
          <w:szCs w:val="24"/>
        </w:rPr>
        <w:t xml:space="preserve"> is </w:t>
      </w:r>
      <w:r>
        <w:rPr>
          <w:rFonts w:ascii="Bookman Old Style" w:hAnsi="Bookman Old Style"/>
          <w:sz w:val="24"/>
          <w:szCs w:val="24"/>
          <w:lang w:val="en-US"/>
        </w:rPr>
        <w:t>either</w:t>
      </w:r>
      <w:r>
        <w:rPr>
          <w:rFonts w:ascii="Bookman Old Style" w:hAnsi="Bookman Old Style"/>
          <w:sz w:val="24"/>
          <w:szCs w:val="24"/>
        </w:rPr>
        <w:t xml:space="preserve"> identified or overidentified (not under-identified). Then, the questionnaire </w:t>
      </w:r>
      <w:r>
        <w:rPr>
          <w:rFonts w:ascii="Bookman Old Style" w:hAnsi="Bookman Old Style"/>
          <w:sz w:val="24"/>
          <w:szCs w:val="24"/>
          <w:lang w:val="en-US"/>
        </w:rPr>
        <w:t>was</w:t>
      </w:r>
      <w:r>
        <w:rPr>
          <w:rFonts w:ascii="Bookman Old Style" w:hAnsi="Bookman Old Style"/>
          <w:sz w:val="24"/>
          <w:szCs w:val="24"/>
        </w:rPr>
        <w:t xml:space="preserve"> designed, followed by a survey to </w:t>
      </w:r>
      <w:r>
        <w:rPr>
          <w:rFonts w:ascii="Bookman Old Style" w:hAnsi="Bookman Old Style"/>
          <w:sz w:val="24"/>
          <w:szCs w:val="24"/>
          <w:lang w:val="en-US"/>
        </w:rPr>
        <w:t>determine the</w:t>
      </w:r>
      <w:r>
        <w:rPr>
          <w:rFonts w:ascii="Bookman Old Style" w:hAnsi="Bookman Old Style"/>
          <w:sz w:val="24"/>
          <w:szCs w:val="24"/>
        </w:rPr>
        <w:t xml:space="preserve"> number of respondents </w:t>
      </w:r>
      <w:r>
        <w:rPr>
          <w:rFonts w:ascii="Bookman Old Style" w:hAnsi="Bookman Old Style"/>
          <w:sz w:val="24"/>
          <w:szCs w:val="24"/>
          <w:lang w:val="en-US"/>
        </w:rPr>
        <w:t>that</w:t>
      </w:r>
      <w:r>
        <w:rPr>
          <w:rFonts w:ascii="Bookman Old Style" w:hAnsi="Bookman Old Style"/>
          <w:sz w:val="24"/>
          <w:szCs w:val="24"/>
        </w:rPr>
        <w:t xml:space="preserve"> fit the criteria. The result </w:t>
      </w:r>
      <w:r>
        <w:rPr>
          <w:rFonts w:ascii="Bookman Old Style" w:hAnsi="Bookman Old Style"/>
          <w:sz w:val="24"/>
          <w:szCs w:val="24"/>
          <w:lang w:val="en-US"/>
        </w:rPr>
        <w:t>from</w:t>
      </w:r>
      <w:r>
        <w:rPr>
          <w:rFonts w:ascii="Bookman Old Style" w:hAnsi="Bookman Old Style"/>
          <w:sz w:val="24"/>
          <w:szCs w:val="24"/>
        </w:rPr>
        <w:t xml:space="preserve"> the </w:t>
      </w:r>
      <w:r>
        <w:rPr>
          <w:rFonts w:ascii="Bookman Old Style" w:hAnsi="Bookman Old Style"/>
          <w:sz w:val="24"/>
          <w:szCs w:val="24"/>
          <w:lang w:val="en-US"/>
        </w:rPr>
        <w:t>numerously</w:t>
      </w:r>
      <w:r>
        <w:rPr>
          <w:rFonts w:ascii="Bookman Old Style" w:hAnsi="Bookman Old Style"/>
          <w:sz w:val="24"/>
          <w:szCs w:val="24"/>
        </w:rPr>
        <w:t xml:space="preserve"> complete</w:t>
      </w:r>
      <w:r>
        <w:rPr>
          <w:rFonts w:ascii="Bookman Old Style" w:hAnsi="Bookman Old Style"/>
          <w:sz w:val="24"/>
          <w:szCs w:val="24"/>
          <w:lang w:val="en-US"/>
        </w:rPr>
        <w:t>d</w:t>
      </w:r>
      <w:r>
        <w:rPr>
          <w:rFonts w:ascii="Bookman Old Style" w:hAnsi="Bookman Old Style"/>
          <w:sz w:val="24"/>
          <w:szCs w:val="24"/>
        </w:rPr>
        <w:t xml:space="preserve"> questionnaires was compiled to </w:t>
      </w:r>
      <w:r>
        <w:rPr>
          <w:rFonts w:ascii="Bookman Old Style" w:hAnsi="Bookman Old Style"/>
          <w:sz w:val="24"/>
          <w:szCs w:val="24"/>
          <w:lang w:val="en-US"/>
        </w:rPr>
        <w:t>obtain</w:t>
      </w:r>
      <w:r>
        <w:rPr>
          <w:rFonts w:ascii="Bookman Old Style" w:hAnsi="Bookman Old Style"/>
          <w:sz w:val="24"/>
          <w:szCs w:val="24"/>
        </w:rPr>
        <w:t xml:space="preserve"> </w:t>
      </w:r>
      <w:r>
        <w:rPr>
          <w:rFonts w:ascii="Bookman Old Style" w:hAnsi="Bookman Old Style"/>
          <w:sz w:val="24"/>
          <w:szCs w:val="24"/>
          <w:lang w:val="en-US"/>
        </w:rPr>
        <w:t>relevant information</w:t>
      </w:r>
      <w:r>
        <w:rPr>
          <w:rFonts w:ascii="Bookman Old Style" w:hAnsi="Bookman Old Style"/>
          <w:sz w:val="24"/>
          <w:szCs w:val="24"/>
        </w:rPr>
        <w:t xml:space="preserve"> used for estimation. This stage </w:t>
      </w:r>
      <w:r>
        <w:rPr>
          <w:rFonts w:ascii="Bookman Old Style" w:hAnsi="Bookman Old Style"/>
          <w:sz w:val="24"/>
          <w:szCs w:val="24"/>
          <w:lang w:val="en-US"/>
        </w:rPr>
        <w:t>serves</w:t>
      </w:r>
      <w:r>
        <w:rPr>
          <w:rFonts w:ascii="Bookman Old Style" w:hAnsi="Bookman Old Style"/>
          <w:sz w:val="24"/>
          <w:szCs w:val="24"/>
        </w:rPr>
        <w:t xml:space="preserve"> as a guide and material for getting into data mining for Islamic Commercial Bank employees in Indonesia.</w:t>
      </w:r>
    </w:p>
    <w:p w14:paraId="1D0ACCCD" w14:textId="77777777" w:rsidR="004D50D0" w:rsidRDefault="00F966E9" w:rsidP="004D50D0">
      <w:pPr>
        <w:pStyle w:val="ListParagraph"/>
        <w:spacing w:after="0" w:line="360" w:lineRule="auto"/>
        <w:ind w:firstLine="720"/>
        <w:jc w:val="both"/>
        <w:rPr>
          <w:rFonts w:ascii="Bookman Old Style" w:hAnsi="Bookman Old Style"/>
          <w:sz w:val="24"/>
          <w:szCs w:val="24"/>
        </w:rPr>
      </w:pPr>
      <w:r>
        <w:rPr>
          <w:rFonts w:ascii="Bookman Old Style" w:hAnsi="Bookman Old Style"/>
          <w:sz w:val="24"/>
          <w:szCs w:val="24"/>
        </w:rPr>
        <w:t xml:space="preserve">The third stage is Model Estimation, where various </w:t>
      </w:r>
      <w:r>
        <w:rPr>
          <w:rFonts w:ascii="Bookman Old Style" w:hAnsi="Bookman Old Style"/>
          <w:sz w:val="24"/>
          <w:szCs w:val="24"/>
          <w:lang w:val="en-US"/>
        </w:rPr>
        <w:t>analyses</w:t>
      </w:r>
      <w:r>
        <w:rPr>
          <w:rFonts w:ascii="Bookman Old Style" w:hAnsi="Bookman Old Style"/>
          <w:sz w:val="24"/>
          <w:szCs w:val="24"/>
        </w:rPr>
        <w:t xml:space="preserve"> </w:t>
      </w:r>
      <w:r>
        <w:rPr>
          <w:rFonts w:ascii="Bookman Old Style" w:hAnsi="Bookman Old Style"/>
          <w:sz w:val="24"/>
          <w:szCs w:val="24"/>
          <w:lang w:val="en-US"/>
        </w:rPr>
        <w:t>were</w:t>
      </w:r>
      <w:r>
        <w:rPr>
          <w:rFonts w:ascii="Bookman Old Style" w:hAnsi="Bookman Old Style"/>
          <w:sz w:val="24"/>
          <w:szCs w:val="24"/>
        </w:rPr>
        <w:t xml:space="preserve"> carried out, including the normality, multicollinearity, and outliers assumption tests. Then, the SEM model </w:t>
      </w:r>
      <w:r>
        <w:rPr>
          <w:rFonts w:ascii="Bookman Old Style" w:hAnsi="Bookman Old Style"/>
          <w:sz w:val="24"/>
          <w:szCs w:val="24"/>
          <w:lang w:val="en-US"/>
        </w:rPr>
        <w:t>was</w:t>
      </w:r>
      <w:r>
        <w:rPr>
          <w:rFonts w:ascii="Bookman Old Style" w:hAnsi="Bookman Old Style"/>
          <w:sz w:val="24"/>
          <w:szCs w:val="24"/>
        </w:rPr>
        <w:t xml:space="preserve"> </w:t>
      </w:r>
      <w:r>
        <w:rPr>
          <w:rFonts w:ascii="Bookman Old Style" w:hAnsi="Bookman Old Style"/>
          <w:sz w:val="24"/>
          <w:szCs w:val="24"/>
          <w:lang w:val="en-US"/>
        </w:rPr>
        <w:t>designed</w:t>
      </w:r>
      <w:r>
        <w:rPr>
          <w:rFonts w:ascii="Bookman Old Style" w:hAnsi="Bookman Old Style"/>
          <w:sz w:val="24"/>
          <w:szCs w:val="24"/>
        </w:rPr>
        <w:t xml:space="preserve"> by </w:t>
      </w:r>
      <w:r>
        <w:rPr>
          <w:rFonts w:ascii="Bookman Old Style" w:hAnsi="Bookman Old Style"/>
          <w:sz w:val="24"/>
          <w:szCs w:val="24"/>
          <w:lang w:val="en-US"/>
        </w:rPr>
        <w:t>adopting</w:t>
      </w:r>
      <w:r>
        <w:rPr>
          <w:rFonts w:ascii="Bookman Old Style" w:hAnsi="Bookman Old Style"/>
          <w:sz w:val="24"/>
          <w:szCs w:val="24"/>
        </w:rPr>
        <w:t xml:space="preserve"> a specific computer program syntax, namely SEM AMOS, measurement, and </w:t>
      </w:r>
      <w:r>
        <w:rPr>
          <w:rFonts w:ascii="Bookman Old Style" w:hAnsi="Bookman Old Style"/>
          <w:sz w:val="24"/>
          <w:szCs w:val="24"/>
        </w:rPr>
        <w:lastRenderedPageBreak/>
        <w:t>structural model</w:t>
      </w:r>
      <w:r>
        <w:rPr>
          <w:rFonts w:ascii="Bookman Old Style" w:hAnsi="Bookman Old Style"/>
          <w:sz w:val="24"/>
          <w:szCs w:val="24"/>
          <w:lang w:val="en-US"/>
        </w:rPr>
        <w:t>s</w:t>
      </w:r>
      <w:r>
        <w:rPr>
          <w:rFonts w:ascii="Bookman Old Style" w:hAnsi="Bookman Old Style"/>
          <w:sz w:val="24"/>
          <w:szCs w:val="24"/>
        </w:rPr>
        <w:t xml:space="preserve"> (when the measurement model has met the requirements).</w:t>
      </w:r>
    </w:p>
    <w:p w14:paraId="425F974F" w14:textId="77777777" w:rsidR="004D50D0" w:rsidRDefault="00F966E9" w:rsidP="004D50D0">
      <w:pPr>
        <w:pStyle w:val="ListParagraph"/>
        <w:spacing w:after="0" w:line="360" w:lineRule="auto"/>
        <w:ind w:firstLine="556"/>
        <w:jc w:val="both"/>
        <w:rPr>
          <w:rFonts w:ascii="Bookman Old Style" w:hAnsi="Bookman Old Style"/>
          <w:sz w:val="24"/>
          <w:szCs w:val="24"/>
        </w:rPr>
      </w:pPr>
      <w:r>
        <w:rPr>
          <w:rFonts w:ascii="Bookman Old Style" w:hAnsi="Bookman Old Style"/>
          <w:sz w:val="24"/>
          <w:szCs w:val="24"/>
        </w:rPr>
        <w:t>The fourth</w:t>
      </w:r>
      <w:r>
        <w:rPr>
          <w:rFonts w:ascii="Bookman Old Style" w:hAnsi="Bookman Old Style"/>
          <w:sz w:val="24"/>
          <w:szCs w:val="24"/>
          <w:lang w:val="en-US"/>
        </w:rPr>
        <w:t xml:space="preserve"> stage</w:t>
      </w:r>
      <w:r>
        <w:rPr>
          <w:rFonts w:ascii="Bookman Old Style" w:hAnsi="Bookman Old Style"/>
          <w:sz w:val="24"/>
          <w:szCs w:val="24"/>
        </w:rPr>
        <w:t xml:space="preserve"> </w:t>
      </w:r>
      <w:r>
        <w:rPr>
          <w:rFonts w:ascii="Bookman Old Style" w:hAnsi="Bookman Old Style"/>
          <w:sz w:val="24"/>
          <w:szCs w:val="24"/>
          <w:lang w:val="en-US"/>
        </w:rPr>
        <w:t xml:space="preserve">is </w:t>
      </w:r>
      <w:r>
        <w:rPr>
          <w:rFonts w:ascii="Bookman Old Style" w:hAnsi="Bookman Old Style"/>
          <w:sz w:val="24"/>
          <w:szCs w:val="24"/>
        </w:rPr>
        <w:t xml:space="preserve">the Fitness Test, </w:t>
      </w:r>
      <w:r>
        <w:rPr>
          <w:rFonts w:ascii="Bookman Old Style" w:hAnsi="Bookman Old Style"/>
          <w:sz w:val="24"/>
          <w:szCs w:val="24"/>
          <w:lang w:val="en-US"/>
        </w:rPr>
        <w:t>where</w:t>
      </w:r>
      <w:r>
        <w:rPr>
          <w:rFonts w:ascii="Bookman Old Style" w:hAnsi="Bookman Old Style"/>
          <w:sz w:val="24"/>
          <w:szCs w:val="24"/>
        </w:rPr>
        <w:t xml:space="preserve"> the results of GOF (goodness of fit) </w:t>
      </w:r>
      <w:r>
        <w:rPr>
          <w:rFonts w:ascii="Bookman Old Style" w:hAnsi="Bookman Old Style"/>
          <w:sz w:val="24"/>
          <w:szCs w:val="24"/>
          <w:lang w:val="en-US"/>
        </w:rPr>
        <w:t>are</w:t>
      </w:r>
      <w:r>
        <w:rPr>
          <w:rFonts w:ascii="Bookman Old Style" w:hAnsi="Bookman Old Style"/>
          <w:sz w:val="24"/>
          <w:szCs w:val="24"/>
        </w:rPr>
        <w:t xml:space="preserve"> estimated through the measurement and structural models</w:t>
      </w:r>
      <w:r>
        <w:rPr>
          <w:rFonts w:ascii="Bookman Old Style" w:hAnsi="Bookman Old Style"/>
          <w:sz w:val="24"/>
          <w:szCs w:val="24"/>
          <w:lang w:val="en-US"/>
        </w:rPr>
        <w:t>.</w:t>
      </w:r>
      <w:r>
        <w:rPr>
          <w:rFonts w:ascii="Bookman Old Style" w:hAnsi="Bookman Old Style"/>
          <w:sz w:val="24"/>
          <w:szCs w:val="24"/>
        </w:rPr>
        <w:t xml:space="preserve"> </w:t>
      </w:r>
      <w:r>
        <w:rPr>
          <w:rFonts w:ascii="Bookman Old Style" w:hAnsi="Bookman Old Style"/>
          <w:sz w:val="24"/>
          <w:szCs w:val="24"/>
          <w:lang w:val="en-US"/>
        </w:rPr>
        <w:t>This includes</w:t>
      </w:r>
      <w:r>
        <w:rPr>
          <w:rFonts w:ascii="Bookman Old Style" w:hAnsi="Bookman Old Style"/>
          <w:sz w:val="24"/>
          <w:szCs w:val="24"/>
        </w:rPr>
        <w:t xml:space="preserve"> </w:t>
      </w:r>
      <w:r>
        <w:rPr>
          <w:rFonts w:ascii="Bookman Old Style" w:hAnsi="Bookman Old Style"/>
          <w:sz w:val="24"/>
          <w:szCs w:val="24"/>
          <w:lang w:val="en-US"/>
        </w:rPr>
        <w:t xml:space="preserve">the </w:t>
      </w:r>
      <w:r>
        <w:rPr>
          <w:rFonts w:ascii="Bookman Old Style" w:hAnsi="Bookman Old Style"/>
          <w:sz w:val="24"/>
          <w:szCs w:val="24"/>
        </w:rPr>
        <w:t>overall model fit, analysis of the measurement, and structural fit model</w:t>
      </w:r>
      <w:r>
        <w:rPr>
          <w:rFonts w:ascii="Bookman Old Style" w:hAnsi="Bookman Old Style"/>
          <w:sz w:val="24"/>
          <w:szCs w:val="24"/>
          <w:lang w:val="en-US"/>
        </w:rPr>
        <w:t>s</w:t>
      </w:r>
      <w:r>
        <w:rPr>
          <w:rFonts w:ascii="Bookman Old Style" w:hAnsi="Bookman Old Style"/>
          <w:sz w:val="24"/>
          <w:szCs w:val="24"/>
        </w:rPr>
        <w:t xml:space="preserve">. The results are several goodnesses of fit indexes, including X2/df; 2) P-value, RMSEA, and AGFI. The fifth phase is model respecification, where the measurement and structural models </w:t>
      </w:r>
      <w:r>
        <w:rPr>
          <w:rFonts w:ascii="Bookman Old Style" w:hAnsi="Bookman Old Style"/>
          <w:sz w:val="24"/>
          <w:szCs w:val="24"/>
          <w:lang w:val="en-US"/>
        </w:rPr>
        <w:t>are</w:t>
      </w:r>
      <w:r>
        <w:rPr>
          <w:rFonts w:ascii="Bookman Old Style" w:hAnsi="Bookman Old Style"/>
          <w:sz w:val="24"/>
          <w:szCs w:val="24"/>
        </w:rPr>
        <w:t xml:space="preserve"> analyzed separately or integrated, the initial hypotheses</w:t>
      </w:r>
      <w:r>
        <w:rPr>
          <w:rFonts w:ascii="Bookman Old Style" w:hAnsi="Bookman Old Style"/>
          <w:sz w:val="24"/>
          <w:szCs w:val="24"/>
          <w:lang w:val="en-US"/>
        </w:rPr>
        <w:t xml:space="preserve"> are evaluated. At the same time</w:t>
      </w:r>
      <w:r>
        <w:rPr>
          <w:rFonts w:ascii="Bookman Old Style" w:hAnsi="Bookman Old Style"/>
          <w:sz w:val="24"/>
          <w:szCs w:val="24"/>
        </w:rPr>
        <w:t>, the numbers</w:t>
      </w:r>
      <w:r>
        <w:rPr>
          <w:rFonts w:ascii="Bookman Old Style" w:hAnsi="Bookman Old Style"/>
          <w:sz w:val="24"/>
          <w:szCs w:val="24"/>
          <w:lang w:val="en-US"/>
        </w:rPr>
        <w:t xml:space="preserve"> are translated</w:t>
      </w:r>
      <w:r>
        <w:rPr>
          <w:rFonts w:ascii="Bookman Old Style" w:hAnsi="Bookman Old Style"/>
          <w:sz w:val="24"/>
          <w:szCs w:val="24"/>
        </w:rPr>
        <w:t xml:space="preserve">, </w:t>
      </w:r>
      <w:r>
        <w:rPr>
          <w:rFonts w:ascii="Bookman Old Style" w:hAnsi="Bookman Old Style"/>
          <w:sz w:val="24"/>
          <w:szCs w:val="24"/>
          <w:lang w:val="en-US"/>
        </w:rPr>
        <w:t>and</w:t>
      </w:r>
      <w:r>
        <w:rPr>
          <w:rFonts w:ascii="Bookman Old Style" w:hAnsi="Bookman Old Style"/>
          <w:sz w:val="24"/>
          <w:szCs w:val="24"/>
        </w:rPr>
        <w:t xml:space="preserve"> the results are </w:t>
      </w:r>
      <w:r>
        <w:rPr>
          <w:rFonts w:ascii="Bookman Old Style" w:hAnsi="Bookman Old Style"/>
          <w:sz w:val="24"/>
          <w:szCs w:val="24"/>
          <w:lang w:val="en-US"/>
        </w:rPr>
        <w:t xml:space="preserve">compared </w:t>
      </w:r>
      <w:r>
        <w:rPr>
          <w:rFonts w:ascii="Bookman Old Style" w:hAnsi="Bookman Old Style"/>
          <w:sz w:val="24"/>
          <w:szCs w:val="24"/>
        </w:rPr>
        <w:t xml:space="preserve">with previous research. </w:t>
      </w:r>
      <w:r>
        <w:rPr>
          <w:rFonts w:ascii="Bookman Old Style" w:hAnsi="Bookman Old Style"/>
          <w:sz w:val="24"/>
          <w:szCs w:val="24"/>
          <w:lang w:val="en-US"/>
        </w:rPr>
        <w:t>I</w:t>
      </w:r>
      <w:r>
        <w:rPr>
          <w:rFonts w:ascii="Bookman Old Style" w:hAnsi="Bookman Old Style"/>
          <w:sz w:val="24"/>
          <w:szCs w:val="24"/>
        </w:rPr>
        <w:t xml:space="preserve">n-depth </w:t>
      </w:r>
      <w:r>
        <w:rPr>
          <w:rFonts w:ascii="Bookman Old Style" w:hAnsi="Bookman Old Style"/>
          <w:sz w:val="24"/>
          <w:szCs w:val="24"/>
          <w:lang w:val="en-US"/>
        </w:rPr>
        <w:t>results are obtained in this stage, while</w:t>
      </w:r>
      <w:r>
        <w:rPr>
          <w:rFonts w:ascii="Bookman Old Style" w:hAnsi="Bookman Old Style"/>
          <w:sz w:val="24"/>
          <w:szCs w:val="24"/>
        </w:rPr>
        <w:t xml:space="preserve"> the SEM model </w:t>
      </w:r>
      <w:r>
        <w:rPr>
          <w:rFonts w:ascii="Bookman Old Style" w:hAnsi="Bookman Old Style"/>
          <w:sz w:val="24"/>
          <w:szCs w:val="24"/>
          <w:lang w:val="en-US"/>
        </w:rPr>
        <w:t>is critically analyzed and</w:t>
      </w:r>
      <w:r>
        <w:rPr>
          <w:rFonts w:ascii="Bookman Old Style" w:hAnsi="Bookman Old Style"/>
          <w:sz w:val="24"/>
          <w:szCs w:val="24"/>
        </w:rPr>
        <w:t xml:space="preserve"> examined scientifically. In this case, the relationship between the variables, namely Islamic </w:t>
      </w:r>
      <w:r w:rsidR="00C866E2">
        <w:rPr>
          <w:rFonts w:ascii="Bookman Old Style" w:hAnsi="Bookman Old Style"/>
          <w:sz w:val="24"/>
          <w:szCs w:val="24"/>
        </w:rPr>
        <w:t xml:space="preserve">Leadership, Employee Performance, Job Satisfaction, </w:t>
      </w:r>
      <w:r w:rsidR="00C866E2">
        <w:rPr>
          <w:rFonts w:ascii="Bookman Old Style" w:hAnsi="Bookman Old Style"/>
          <w:sz w:val="24"/>
          <w:szCs w:val="24"/>
          <w:lang w:val="en-US"/>
        </w:rPr>
        <w:t>a</w:t>
      </w:r>
      <w:r w:rsidR="00C866E2">
        <w:rPr>
          <w:rFonts w:ascii="Bookman Old Style" w:hAnsi="Bookman Old Style"/>
          <w:sz w:val="24"/>
          <w:szCs w:val="24"/>
        </w:rPr>
        <w:t>nd Sharia Engagement</w:t>
      </w:r>
      <w:r>
        <w:rPr>
          <w:rFonts w:ascii="Bookman Old Style" w:hAnsi="Bookman Old Style"/>
          <w:sz w:val="24"/>
          <w:szCs w:val="24"/>
          <w:lang w:val="en-US"/>
        </w:rPr>
        <w:t>, was determined</w:t>
      </w:r>
      <w:r>
        <w:rPr>
          <w:rFonts w:ascii="Bookman Old Style" w:hAnsi="Bookman Old Style"/>
          <w:sz w:val="24"/>
          <w:szCs w:val="24"/>
        </w:rPr>
        <w:t>.</w:t>
      </w:r>
    </w:p>
    <w:p w14:paraId="683C8C6F" w14:textId="77777777" w:rsidR="004D50D0" w:rsidRDefault="00F966E9" w:rsidP="007965FB">
      <w:pPr>
        <w:pStyle w:val="ListParagraph"/>
        <w:numPr>
          <w:ilvl w:val="0"/>
          <w:numId w:val="1"/>
        </w:numPr>
        <w:spacing w:line="360" w:lineRule="auto"/>
        <w:ind w:left="284"/>
        <w:rPr>
          <w:rFonts w:ascii="Bookman Old Style" w:hAnsi="Bookman Old Style"/>
          <w:b/>
          <w:bCs/>
          <w:sz w:val="24"/>
          <w:szCs w:val="24"/>
        </w:rPr>
      </w:pPr>
      <w:r>
        <w:rPr>
          <w:rFonts w:ascii="Bookman Old Style" w:hAnsi="Bookman Old Style"/>
          <w:b/>
          <w:bCs/>
          <w:sz w:val="24"/>
          <w:szCs w:val="24"/>
        </w:rPr>
        <w:t>Main results and discussion</w:t>
      </w:r>
    </w:p>
    <w:p w14:paraId="75E47D40" w14:textId="77777777" w:rsidR="004D50D0" w:rsidRDefault="00F966E9" w:rsidP="004D50D0">
      <w:pPr>
        <w:pStyle w:val="ListParagraph"/>
        <w:numPr>
          <w:ilvl w:val="1"/>
          <w:numId w:val="1"/>
        </w:numPr>
        <w:spacing w:line="360" w:lineRule="auto"/>
        <w:rPr>
          <w:rFonts w:ascii="Bookman Old Style" w:hAnsi="Bookman Old Style"/>
          <w:b/>
          <w:bCs/>
          <w:sz w:val="24"/>
          <w:szCs w:val="24"/>
        </w:rPr>
      </w:pPr>
      <w:r>
        <w:rPr>
          <w:rFonts w:ascii="Bookman Old Style" w:hAnsi="Bookman Old Style"/>
          <w:b/>
          <w:bCs/>
          <w:sz w:val="24"/>
          <w:szCs w:val="24"/>
        </w:rPr>
        <w:t>Respondent Description</w:t>
      </w:r>
    </w:p>
    <w:p w14:paraId="59A5F4EA" w14:textId="77777777" w:rsidR="004D50D0" w:rsidRPr="00AC1EFB" w:rsidRDefault="00F966E9" w:rsidP="004D50D0">
      <w:pPr>
        <w:pStyle w:val="ListParagraph"/>
        <w:spacing w:after="0" w:line="360" w:lineRule="auto"/>
        <w:ind w:firstLine="556"/>
        <w:jc w:val="both"/>
        <w:rPr>
          <w:rFonts w:ascii="Bookman Old Style" w:hAnsi="Bookman Old Style"/>
          <w:sz w:val="24"/>
          <w:szCs w:val="24"/>
          <w:lang w:val="en-US"/>
        </w:rPr>
      </w:pPr>
      <w:r>
        <w:rPr>
          <w:rFonts w:ascii="Bookman Old Style" w:hAnsi="Bookman Old Style"/>
          <w:sz w:val="24"/>
          <w:szCs w:val="24"/>
        </w:rPr>
        <w:t xml:space="preserve">The 400 respondents are </w:t>
      </w:r>
      <w:r>
        <w:rPr>
          <w:rFonts w:ascii="Bookman Old Style" w:hAnsi="Bookman Old Style"/>
          <w:sz w:val="24"/>
          <w:szCs w:val="24"/>
          <w:lang w:val="en-US"/>
        </w:rPr>
        <w:t xml:space="preserve">characterized </w:t>
      </w:r>
      <w:r>
        <w:rPr>
          <w:rFonts w:ascii="Bookman Old Style" w:hAnsi="Bookman Old Style"/>
          <w:sz w:val="24"/>
          <w:szCs w:val="24"/>
        </w:rPr>
        <w:t>as follows</w:t>
      </w:r>
      <w:r w:rsidR="00C866E2">
        <w:rPr>
          <w:rFonts w:ascii="Bookman Old Style" w:hAnsi="Bookman Old Style"/>
          <w:sz w:val="24"/>
          <w:szCs w:val="24"/>
          <w:lang w:val="en-US"/>
        </w:rPr>
        <w:t>:</w:t>
      </w:r>
    </w:p>
    <w:p w14:paraId="4EB187CE" w14:textId="77777777" w:rsidR="001279A5" w:rsidRDefault="001279A5" w:rsidP="004D50D0">
      <w:pPr>
        <w:spacing w:after="0" w:line="276" w:lineRule="auto"/>
        <w:jc w:val="center"/>
        <w:rPr>
          <w:rFonts w:ascii="Bookman Old Style" w:hAnsi="Bookman Old Style"/>
          <w:b/>
          <w:bCs/>
          <w:sz w:val="24"/>
          <w:szCs w:val="24"/>
        </w:rPr>
      </w:pPr>
    </w:p>
    <w:p w14:paraId="0BB3B8AA" w14:textId="3D9907E4" w:rsidR="004D50D0" w:rsidRPr="00273FFE" w:rsidRDefault="00F966E9" w:rsidP="004D50D0">
      <w:pPr>
        <w:spacing w:after="0" w:line="276" w:lineRule="auto"/>
        <w:jc w:val="center"/>
        <w:rPr>
          <w:rFonts w:ascii="Bookman Old Style" w:hAnsi="Bookman Old Style"/>
          <w:b/>
          <w:bCs/>
          <w:sz w:val="24"/>
          <w:szCs w:val="24"/>
        </w:rPr>
      </w:pPr>
      <w:r>
        <w:rPr>
          <w:rFonts w:ascii="Bookman Old Style" w:hAnsi="Bookman Old Style"/>
          <w:b/>
          <w:bCs/>
          <w:sz w:val="24"/>
          <w:szCs w:val="24"/>
        </w:rPr>
        <w:t xml:space="preserve">Table </w:t>
      </w:r>
      <w:r w:rsidR="00273FFE">
        <w:rPr>
          <w:rFonts w:ascii="Bookman Old Style" w:hAnsi="Bookman Old Style"/>
          <w:b/>
          <w:bCs/>
          <w:sz w:val="24"/>
          <w:szCs w:val="24"/>
        </w:rPr>
        <w:t>3</w:t>
      </w:r>
    </w:p>
    <w:p w14:paraId="08C00889" w14:textId="77777777" w:rsidR="004D50D0" w:rsidRDefault="00F966E9" w:rsidP="004D50D0">
      <w:pPr>
        <w:spacing w:after="0" w:line="276" w:lineRule="auto"/>
        <w:jc w:val="center"/>
        <w:rPr>
          <w:rFonts w:ascii="Bookman Old Style" w:hAnsi="Bookman Old Style"/>
          <w:b/>
          <w:bCs/>
          <w:sz w:val="24"/>
          <w:szCs w:val="24"/>
          <w:lang w:val="id-ID"/>
        </w:rPr>
      </w:pPr>
      <w:r>
        <w:rPr>
          <w:rFonts w:ascii="Bookman Old Style" w:hAnsi="Bookman Old Style"/>
          <w:b/>
          <w:bCs/>
          <w:sz w:val="24"/>
          <w:szCs w:val="24"/>
        </w:rPr>
        <w:t xml:space="preserve">Based on </w:t>
      </w:r>
      <w:r>
        <w:rPr>
          <w:rFonts w:ascii="Bookman Old Style" w:hAnsi="Bookman Old Style"/>
          <w:b/>
          <w:bCs/>
          <w:sz w:val="24"/>
          <w:szCs w:val="24"/>
          <w:lang w:val="id-ID"/>
        </w:rPr>
        <w:t>Gender</w:t>
      </w:r>
    </w:p>
    <w:tbl>
      <w:tblPr>
        <w:tblStyle w:val="TableGrid"/>
        <w:tblW w:w="0" w:type="auto"/>
        <w:tblInd w:w="820" w:type="dxa"/>
        <w:tblLook w:val="04A0" w:firstRow="1" w:lastRow="0" w:firstColumn="1" w:lastColumn="0" w:noHBand="0" w:noVBand="1"/>
      </w:tblPr>
      <w:tblGrid>
        <w:gridCol w:w="488"/>
        <w:gridCol w:w="3250"/>
        <w:gridCol w:w="2123"/>
        <w:gridCol w:w="2127"/>
      </w:tblGrid>
      <w:tr w:rsidR="00DB0D66" w14:paraId="37546BD2" w14:textId="77777777" w:rsidTr="00950101">
        <w:trPr>
          <w:trHeight w:val="419"/>
        </w:trPr>
        <w:tc>
          <w:tcPr>
            <w:tcW w:w="488" w:type="dxa"/>
            <w:vAlign w:val="center"/>
          </w:tcPr>
          <w:p w14:paraId="4A141AC7" w14:textId="77777777" w:rsidR="004D50D0" w:rsidRDefault="00F966E9" w:rsidP="00950101">
            <w:pPr>
              <w:spacing w:after="0" w:line="276" w:lineRule="auto"/>
              <w:jc w:val="center"/>
              <w:rPr>
                <w:rFonts w:ascii="Bookman Old Style" w:hAnsi="Bookman Old Style"/>
                <w:b/>
                <w:bCs/>
                <w:lang w:val="id-ID"/>
              </w:rPr>
            </w:pPr>
            <w:r>
              <w:rPr>
                <w:rFonts w:ascii="Bookman Old Style" w:hAnsi="Bookman Old Style"/>
                <w:b/>
                <w:bCs/>
                <w:lang w:val="id-ID"/>
              </w:rPr>
              <w:t>No</w:t>
            </w:r>
          </w:p>
        </w:tc>
        <w:tc>
          <w:tcPr>
            <w:tcW w:w="3250" w:type="dxa"/>
            <w:vAlign w:val="center"/>
          </w:tcPr>
          <w:p w14:paraId="0054282D" w14:textId="77777777" w:rsidR="004D50D0" w:rsidRDefault="00F966E9" w:rsidP="00950101">
            <w:pPr>
              <w:spacing w:after="0" w:line="276" w:lineRule="auto"/>
              <w:jc w:val="center"/>
              <w:rPr>
                <w:rFonts w:ascii="Bookman Old Style" w:hAnsi="Bookman Old Style"/>
                <w:b/>
                <w:bCs/>
              </w:rPr>
            </w:pPr>
            <w:r>
              <w:rPr>
                <w:rFonts w:ascii="Bookman Old Style" w:hAnsi="Bookman Old Style"/>
                <w:b/>
                <w:bCs/>
              </w:rPr>
              <w:t>Gender</w:t>
            </w:r>
          </w:p>
        </w:tc>
        <w:tc>
          <w:tcPr>
            <w:tcW w:w="2123" w:type="dxa"/>
            <w:vAlign w:val="center"/>
          </w:tcPr>
          <w:p w14:paraId="3795FEB2" w14:textId="77777777" w:rsidR="004D50D0" w:rsidRDefault="00F966E9" w:rsidP="00950101">
            <w:pPr>
              <w:spacing w:after="0" w:line="276" w:lineRule="auto"/>
              <w:jc w:val="center"/>
              <w:rPr>
                <w:rFonts w:ascii="Bookman Old Style" w:hAnsi="Bookman Old Style"/>
                <w:b/>
                <w:bCs/>
              </w:rPr>
            </w:pPr>
            <w:r>
              <w:rPr>
                <w:rFonts w:ascii="Bookman Old Style" w:hAnsi="Bookman Old Style"/>
                <w:b/>
                <w:bCs/>
              </w:rPr>
              <w:t>Total</w:t>
            </w:r>
          </w:p>
        </w:tc>
        <w:tc>
          <w:tcPr>
            <w:tcW w:w="2127" w:type="dxa"/>
            <w:vAlign w:val="center"/>
          </w:tcPr>
          <w:p w14:paraId="1058BCEC" w14:textId="77777777" w:rsidR="004D50D0" w:rsidRDefault="00F966E9" w:rsidP="00950101">
            <w:pPr>
              <w:spacing w:after="0" w:line="276" w:lineRule="auto"/>
              <w:jc w:val="center"/>
              <w:rPr>
                <w:rFonts w:ascii="Bookman Old Style" w:hAnsi="Bookman Old Style"/>
                <w:b/>
                <w:bCs/>
              </w:rPr>
            </w:pPr>
            <w:r>
              <w:rPr>
                <w:rFonts w:ascii="Bookman Old Style" w:hAnsi="Bookman Old Style"/>
                <w:b/>
                <w:bCs/>
              </w:rPr>
              <w:t>Percentages</w:t>
            </w:r>
          </w:p>
        </w:tc>
      </w:tr>
      <w:tr w:rsidR="00DB0D66" w14:paraId="4182DEC1" w14:textId="77777777" w:rsidTr="00950101">
        <w:trPr>
          <w:trHeight w:val="393"/>
        </w:trPr>
        <w:tc>
          <w:tcPr>
            <w:tcW w:w="488" w:type="dxa"/>
            <w:vAlign w:val="center"/>
          </w:tcPr>
          <w:p w14:paraId="3CB93912"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1</w:t>
            </w:r>
          </w:p>
        </w:tc>
        <w:tc>
          <w:tcPr>
            <w:tcW w:w="3250" w:type="dxa"/>
            <w:vAlign w:val="center"/>
          </w:tcPr>
          <w:p w14:paraId="28CF42F4" w14:textId="77777777" w:rsidR="004D50D0" w:rsidRDefault="00F966E9" w:rsidP="00950101">
            <w:pPr>
              <w:spacing w:after="0" w:line="276" w:lineRule="auto"/>
              <w:rPr>
                <w:rFonts w:ascii="Bookman Old Style" w:hAnsi="Bookman Old Style"/>
              </w:rPr>
            </w:pPr>
            <w:r>
              <w:rPr>
                <w:rFonts w:ascii="Bookman Old Style" w:hAnsi="Bookman Old Style"/>
              </w:rPr>
              <w:t>Male</w:t>
            </w:r>
          </w:p>
        </w:tc>
        <w:tc>
          <w:tcPr>
            <w:tcW w:w="2123" w:type="dxa"/>
            <w:vAlign w:val="center"/>
          </w:tcPr>
          <w:p w14:paraId="32485532"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209</w:t>
            </w:r>
          </w:p>
        </w:tc>
        <w:tc>
          <w:tcPr>
            <w:tcW w:w="2127" w:type="dxa"/>
            <w:vAlign w:val="center"/>
          </w:tcPr>
          <w:p w14:paraId="1BF92EBE"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50,2%</w:t>
            </w:r>
          </w:p>
        </w:tc>
      </w:tr>
      <w:tr w:rsidR="00DB0D66" w14:paraId="70E4942E" w14:textId="77777777" w:rsidTr="00950101">
        <w:trPr>
          <w:trHeight w:val="419"/>
        </w:trPr>
        <w:tc>
          <w:tcPr>
            <w:tcW w:w="488" w:type="dxa"/>
            <w:vAlign w:val="center"/>
          </w:tcPr>
          <w:p w14:paraId="54A860A3"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2</w:t>
            </w:r>
          </w:p>
        </w:tc>
        <w:tc>
          <w:tcPr>
            <w:tcW w:w="3250" w:type="dxa"/>
            <w:vAlign w:val="center"/>
          </w:tcPr>
          <w:p w14:paraId="5A9034D7" w14:textId="77777777" w:rsidR="004D50D0" w:rsidRDefault="00F966E9" w:rsidP="00950101">
            <w:pPr>
              <w:spacing w:after="0" w:line="276" w:lineRule="auto"/>
              <w:rPr>
                <w:rFonts w:ascii="Bookman Old Style" w:hAnsi="Bookman Old Style"/>
              </w:rPr>
            </w:pPr>
            <w:r>
              <w:rPr>
                <w:rFonts w:ascii="Bookman Old Style" w:hAnsi="Bookman Old Style"/>
              </w:rPr>
              <w:t>Female</w:t>
            </w:r>
          </w:p>
        </w:tc>
        <w:tc>
          <w:tcPr>
            <w:tcW w:w="2123" w:type="dxa"/>
            <w:vAlign w:val="center"/>
          </w:tcPr>
          <w:p w14:paraId="6947FDF6"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191</w:t>
            </w:r>
          </w:p>
        </w:tc>
        <w:tc>
          <w:tcPr>
            <w:tcW w:w="2127" w:type="dxa"/>
            <w:vAlign w:val="center"/>
          </w:tcPr>
          <w:p w14:paraId="09E6A8C0"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47,7%</w:t>
            </w:r>
          </w:p>
        </w:tc>
      </w:tr>
      <w:tr w:rsidR="00DB0D66" w14:paraId="6A5B674B" w14:textId="77777777" w:rsidTr="00950101">
        <w:trPr>
          <w:trHeight w:val="393"/>
        </w:trPr>
        <w:tc>
          <w:tcPr>
            <w:tcW w:w="3738" w:type="dxa"/>
            <w:gridSpan w:val="2"/>
            <w:vAlign w:val="center"/>
          </w:tcPr>
          <w:p w14:paraId="0C159F07" w14:textId="77777777" w:rsidR="004D50D0" w:rsidRDefault="00F966E9" w:rsidP="00950101">
            <w:pPr>
              <w:spacing w:after="0" w:line="276" w:lineRule="auto"/>
              <w:jc w:val="center"/>
              <w:rPr>
                <w:rFonts w:ascii="Bookman Old Style" w:hAnsi="Bookman Old Style"/>
              </w:rPr>
            </w:pPr>
            <w:r>
              <w:rPr>
                <w:rFonts w:ascii="Bookman Old Style" w:hAnsi="Bookman Old Style"/>
              </w:rPr>
              <w:t>Total</w:t>
            </w:r>
          </w:p>
        </w:tc>
        <w:tc>
          <w:tcPr>
            <w:tcW w:w="2123" w:type="dxa"/>
            <w:vAlign w:val="center"/>
          </w:tcPr>
          <w:p w14:paraId="34827BD4"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400</w:t>
            </w:r>
          </w:p>
        </w:tc>
        <w:tc>
          <w:tcPr>
            <w:tcW w:w="2127" w:type="dxa"/>
            <w:vAlign w:val="center"/>
          </w:tcPr>
          <w:p w14:paraId="0CD534E8"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100%</w:t>
            </w:r>
          </w:p>
        </w:tc>
      </w:tr>
    </w:tbl>
    <w:p w14:paraId="4F969F3B" w14:textId="77777777" w:rsidR="004D50D0" w:rsidRDefault="00F966E9" w:rsidP="004D50D0">
      <w:pPr>
        <w:spacing w:after="0" w:line="360" w:lineRule="auto"/>
        <w:ind w:left="851"/>
        <w:jc w:val="both"/>
        <w:rPr>
          <w:rFonts w:ascii="Bookman Old Style" w:hAnsi="Bookman Old Style"/>
          <w:sz w:val="20"/>
          <w:szCs w:val="20"/>
          <w:lang w:val="id-ID"/>
        </w:rPr>
      </w:pPr>
      <w:r>
        <w:rPr>
          <w:rFonts w:ascii="Bookman Old Style" w:hAnsi="Bookman Old Style"/>
          <w:sz w:val="20"/>
          <w:szCs w:val="20"/>
        </w:rPr>
        <w:t>Source</w:t>
      </w:r>
      <w:r>
        <w:rPr>
          <w:rFonts w:ascii="Bookman Old Style" w:hAnsi="Bookman Old Style"/>
          <w:sz w:val="20"/>
          <w:szCs w:val="20"/>
          <w:lang w:val="id-ID"/>
        </w:rPr>
        <w:t xml:space="preserve">: Data </w:t>
      </w:r>
      <w:r>
        <w:rPr>
          <w:rFonts w:ascii="Bookman Old Style" w:hAnsi="Bookman Old Style"/>
          <w:sz w:val="20"/>
          <w:szCs w:val="20"/>
        </w:rPr>
        <w:t xml:space="preserve">processed </w:t>
      </w:r>
      <w:r>
        <w:rPr>
          <w:rFonts w:ascii="Bookman Old Style" w:hAnsi="Bookman Old Style"/>
          <w:sz w:val="20"/>
          <w:szCs w:val="20"/>
          <w:lang w:val="id-ID"/>
        </w:rPr>
        <w:t>(2022)</w:t>
      </w:r>
    </w:p>
    <w:p w14:paraId="6067855B" w14:textId="77777777" w:rsidR="004D50D0" w:rsidRDefault="00F966E9" w:rsidP="004D50D0">
      <w:pPr>
        <w:pStyle w:val="ListParagraph"/>
        <w:spacing w:after="0" w:line="360" w:lineRule="auto"/>
        <w:ind w:firstLine="556"/>
        <w:jc w:val="both"/>
        <w:rPr>
          <w:rFonts w:ascii="Bookman Old Style" w:hAnsi="Bookman Old Style"/>
          <w:sz w:val="20"/>
          <w:szCs w:val="20"/>
        </w:rPr>
      </w:pPr>
      <w:r>
        <w:rPr>
          <w:rFonts w:ascii="Bookman Old Style" w:hAnsi="Bookman Old Style"/>
          <w:sz w:val="24"/>
          <w:szCs w:val="24"/>
          <w:lang w:val="en-US"/>
        </w:rPr>
        <w:t>Table 4.2 shows that</w:t>
      </w:r>
      <w:r>
        <w:rPr>
          <w:rFonts w:ascii="Bookman Old Style" w:hAnsi="Bookman Old Style"/>
          <w:sz w:val="24"/>
          <w:szCs w:val="24"/>
        </w:rPr>
        <w:t xml:space="preserve"> the percentage </w:t>
      </w:r>
      <w:r>
        <w:rPr>
          <w:rFonts w:ascii="Bookman Old Style" w:hAnsi="Bookman Old Style"/>
          <w:sz w:val="24"/>
          <w:szCs w:val="24"/>
          <w:lang w:val="en-US"/>
        </w:rPr>
        <w:t>of</w:t>
      </w:r>
      <w:r>
        <w:rPr>
          <w:rFonts w:ascii="Bookman Old Style" w:hAnsi="Bookman Old Style"/>
          <w:sz w:val="24"/>
          <w:szCs w:val="24"/>
        </w:rPr>
        <w:t xml:space="preserve"> male and female respondents is </w:t>
      </w:r>
      <w:r>
        <w:rPr>
          <w:rFonts w:ascii="Bookman Old Style" w:hAnsi="Bookman Old Style"/>
          <w:sz w:val="24"/>
          <w:szCs w:val="24"/>
          <w:lang w:val="en-US"/>
        </w:rPr>
        <w:t>similar</w:t>
      </w:r>
      <w:r>
        <w:rPr>
          <w:rFonts w:ascii="Bookman Old Style" w:hAnsi="Bookman Old Style"/>
          <w:sz w:val="24"/>
          <w:szCs w:val="24"/>
        </w:rPr>
        <w:t xml:space="preserve"> </w:t>
      </w:r>
      <w:r>
        <w:rPr>
          <w:rFonts w:ascii="Bookman Old Style" w:hAnsi="Bookman Old Style"/>
          <w:sz w:val="24"/>
          <w:szCs w:val="24"/>
          <w:lang w:val="en-US"/>
        </w:rPr>
        <w:t xml:space="preserve">with </w:t>
      </w:r>
      <w:r>
        <w:rPr>
          <w:rFonts w:ascii="Bookman Old Style" w:hAnsi="Bookman Old Style"/>
          <w:sz w:val="24"/>
          <w:szCs w:val="24"/>
        </w:rPr>
        <w:t>209 or 50.2% and 191 or 47.7%</w:t>
      </w:r>
      <w:r>
        <w:rPr>
          <w:rFonts w:ascii="Bookman Old Style" w:hAnsi="Bookman Old Style"/>
          <w:sz w:val="24"/>
          <w:szCs w:val="24"/>
          <w:lang w:val="en-US"/>
        </w:rPr>
        <w:t>, respectively</w:t>
      </w:r>
      <w:r>
        <w:rPr>
          <w:rFonts w:ascii="Bookman Old Style" w:hAnsi="Bookman Old Style"/>
          <w:sz w:val="24"/>
          <w:szCs w:val="24"/>
        </w:rPr>
        <w:t>.</w:t>
      </w:r>
    </w:p>
    <w:p w14:paraId="7E73D59D" w14:textId="77777777" w:rsidR="004D50D0" w:rsidRDefault="004D50D0" w:rsidP="004D50D0">
      <w:pPr>
        <w:spacing w:after="0" w:line="276" w:lineRule="auto"/>
        <w:jc w:val="center"/>
        <w:rPr>
          <w:rFonts w:ascii="Bookman Old Style" w:hAnsi="Bookman Old Style"/>
          <w:b/>
          <w:bCs/>
          <w:sz w:val="24"/>
          <w:szCs w:val="24"/>
          <w:lang w:val="id-ID"/>
        </w:rPr>
      </w:pPr>
    </w:p>
    <w:p w14:paraId="3CD6D4E8" w14:textId="31CE6A09" w:rsidR="004D50D0" w:rsidRPr="001279A5" w:rsidRDefault="00F966E9" w:rsidP="004D50D0">
      <w:pPr>
        <w:spacing w:after="0" w:line="276" w:lineRule="auto"/>
        <w:jc w:val="center"/>
        <w:rPr>
          <w:rFonts w:ascii="Bookman Old Style" w:eastAsia="SimSun" w:hAnsi="Bookman Old Style"/>
          <w:b/>
          <w:bCs/>
          <w:sz w:val="24"/>
          <w:szCs w:val="24"/>
          <w:lang w:eastAsia="zh-CN"/>
        </w:rPr>
      </w:pPr>
      <w:r>
        <w:rPr>
          <w:rFonts w:ascii="Bookman Old Style" w:hAnsi="Bookman Old Style"/>
          <w:b/>
          <w:bCs/>
          <w:sz w:val="24"/>
          <w:szCs w:val="24"/>
        </w:rPr>
        <w:t xml:space="preserve">Table </w:t>
      </w:r>
      <w:r w:rsidR="00273FFE">
        <w:rPr>
          <w:rFonts w:ascii="Bookman Old Style" w:hAnsi="Bookman Old Style"/>
          <w:b/>
          <w:bCs/>
          <w:sz w:val="24"/>
          <w:szCs w:val="24"/>
        </w:rPr>
        <w:t>4</w:t>
      </w:r>
    </w:p>
    <w:p w14:paraId="18B29F47" w14:textId="77777777" w:rsidR="004D50D0" w:rsidRDefault="00F966E9" w:rsidP="004D50D0">
      <w:pPr>
        <w:spacing w:after="0" w:line="276" w:lineRule="auto"/>
        <w:jc w:val="center"/>
        <w:rPr>
          <w:rFonts w:ascii="Bookman Old Style" w:hAnsi="Bookman Old Style"/>
          <w:b/>
          <w:bCs/>
          <w:sz w:val="24"/>
          <w:szCs w:val="24"/>
          <w:lang w:val="id-ID"/>
        </w:rPr>
      </w:pPr>
      <w:r>
        <w:rPr>
          <w:rFonts w:ascii="Bookman Old Style" w:hAnsi="Bookman Old Style"/>
          <w:b/>
          <w:bCs/>
          <w:sz w:val="24"/>
          <w:szCs w:val="24"/>
          <w:lang w:val="id-ID"/>
        </w:rPr>
        <w:t>Based on Education Level</w:t>
      </w:r>
    </w:p>
    <w:tbl>
      <w:tblPr>
        <w:tblStyle w:val="TableGrid"/>
        <w:tblW w:w="0" w:type="auto"/>
        <w:tblInd w:w="820" w:type="dxa"/>
        <w:tblLook w:val="04A0" w:firstRow="1" w:lastRow="0" w:firstColumn="1" w:lastColumn="0" w:noHBand="0" w:noVBand="1"/>
      </w:tblPr>
      <w:tblGrid>
        <w:gridCol w:w="488"/>
        <w:gridCol w:w="3250"/>
        <w:gridCol w:w="2123"/>
        <w:gridCol w:w="2127"/>
      </w:tblGrid>
      <w:tr w:rsidR="00DB0D66" w14:paraId="3AAEE156" w14:textId="77777777" w:rsidTr="00950101">
        <w:trPr>
          <w:trHeight w:val="419"/>
        </w:trPr>
        <w:tc>
          <w:tcPr>
            <w:tcW w:w="488" w:type="dxa"/>
            <w:vAlign w:val="center"/>
          </w:tcPr>
          <w:p w14:paraId="179515DA" w14:textId="77777777" w:rsidR="004D50D0" w:rsidRDefault="00F966E9" w:rsidP="00950101">
            <w:pPr>
              <w:spacing w:after="0" w:line="276" w:lineRule="auto"/>
              <w:jc w:val="center"/>
              <w:rPr>
                <w:rFonts w:ascii="Bookman Old Style" w:hAnsi="Bookman Old Style"/>
                <w:b/>
                <w:bCs/>
                <w:lang w:val="id-ID"/>
              </w:rPr>
            </w:pPr>
            <w:r>
              <w:rPr>
                <w:rFonts w:ascii="Bookman Old Style" w:hAnsi="Bookman Old Style"/>
                <w:b/>
                <w:bCs/>
                <w:lang w:val="id-ID"/>
              </w:rPr>
              <w:t>No</w:t>
            </w:r>
          </w:p>
        </w:tc>
        <w:tc>
          <w:tcPr>
            <w:tcW w:w="3250" w:type="dxa"/>
            <w:vAlign w:val="center"/>
          </w:tcPr>
          <w:p w14:paraId="4D74025E" w14:textId="77777777" w:rsidR="004D50D0" w:rsidRDefault="00F966E9" w:rsidP="00950101">
            <w:pPr>
              <w:spacing w:after="0" w:line="276" w:lineRule="auto"/>
              <w:jc w:val="center"/>
              <w:rPr>
                <w:rFonts w:ascii="Bookman Old Style" w:hAnsi="Bookman Old Style"/>
                <w:b/>
                <w:bCs/>
              </w:rPr>
            </w:pPr>
            <w:r>
              <w:rPr>
                <w:rFonts w:ascii="Bookman Old Style" w:hAnsi="Bookman Old Style"/>
                <w:b/>
                <w:bCs/>
              </w:rPr>
              <w:t>Education</w:t>
            </w:r>
          </w:p>
        </w:tc>
        <w:tc>
          <w:tcPr>
            <w:tcW w:w="2123" w:type="dxa"/>
            <w:vAlign w:val="center"/>
          </w:tcPr>
          <w:p w14:paraId="768BB67F" w14:textId="77777777" w:rsidR="004D50D0" w:rsidRDefault="00F966E9" w:rsidP="00950101">
            <w:pPr>
              <w:spacing w:after="0" w:line="276" w:lineRule="auto"/>
              <w:jc w:val="center"/>
              <w:rPr>
                <w:rFonts w:ascii="Bookman Old Style" w:hAnsi="Bookman Old Style"/>
                <w:b/>
                <w:bCs/>
              </w:rPr>
            </w:pPr>
            <w:r>
              <w:rPr>
                <w:rFonts w:ascii="Bookman Old Style" w:hAnsi="Bookman Old Style"/>
                <w:b/>
                <w:bCs/>
              </w:rPr>
              <w:t>Total</w:t>
            </w:r>
          </w:p>
        </w:tc>
        <w:tc>
          <w:tcPr>
            <w:tcW w:w="2127" w:type="dxa"/>
            <w:vAlign w:val="center"/>
          </w:tcPr>
          <w:p w14:paraId="68E52AFB" w14:textId="77777777" w:rsidR="004D50D0" w:rsidRDefault="00F966E9" w:rsidP="00950101">
            <w:pPr>
              <w:spacing w:after="0" w:line="276" w:lineRule="auto"/>
              <w:jc w:val="center"/>
              <w:rPr>
                <w:rFonts w:ascii="Bookman Old Style" w:hAnsi="Bookman Old Style"/>
                <w:b/>
                <w:bCs/>
                <w:lang w:val="id-ID"/>
              </w:rPr>
            </w:pPr>
            <w:r>
              <w:rPr>
                <w:rFonts w:ascii="Bookman Old Style" w:hAnsi="Bookman Old Style"/>
                <w:b/>
                <w:bCs/>
                <w:lang w:val="id-ID"/>
              </w:rPr>
              <w:t>P</w:t>
            </w:r>
            <w:r>
              <w:rPr>
                <w:rFonts w:ascii="Bookman Old Style" w:hAnsi="Bookman Old Style"/>
                <w:b/>
                <w:bCs/>
              </w:rPr>
              <w:t>erc</w:t>
            </w:r>
            <w:r>
              <w:rPr>
                <w:rFonts w:ascii="Bookman Old Style" w:hAnsi="Bookman Old Style"/>
                <w:b/>
                <w:bCs/>
                <w:lang w:val="id-ID"/>
              </w:rPr>
              <w:t>enta</w:t>
            </w:r>
            <w:r>
              <w:rPr>
                <w:rFonts w:ascii="Bookman Old Style" w:hAnsi="Bookman Old Style"/>
                <w:b/>
                <w:bCs/>
              </w:rPr>
              <w:t>g</w:t>
            </w:r>
            <w:r>
              <w:rPr>
                <w:rFonts w:ascii="Bookman Old Style" w:hAnsi="Bookman Old Style"/>
                <w:b/>
                <w:bCs/>
                <w:lang w:val="id-ID"/>
              </w:rPr>
              <w:t>e</w:t>
            </w:r>
          </w:p>
        </w:tc>
      </w:tr>
      <w:tr w:rsidR="00DB0D66" w14:paraId="6FFA4339" w14:textId="77777777" w:rsidTr="00950101">
        <w:trPr>
          <w:trHeight w:val="393"/>
        </w:trPr>
        <w:tc>
          <w:tcPr>
            <w:tcW w:w="488" w:type="dxa"/>
            <w:vAlign w:val="center"/>
          </w:tcPr>
          <w:p w14:paraId="62076746"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1</w:t>
            </w:r>
          </w:p>
        </w:tc>
        <w:tc>
          <w:tcPr>
            <w:tcW w:w="3250" w:type="dxa"/>
            <w:vAlign w:val="center"/>
          </w:tcPr>
          <w:p w14:paraId="5111C9C3" w14:textId="77777777" w:rsidR="004D50D0" w:rsidRDefault="00F966E9" w:rsidP="00950101">
            <w:pPr>
              <w:spacing w:after="0" w:line="276" w:lineRule="auto"/>
              <w:rPr>
                <w:rFonts w:ascii="Bookman Old Style" w:hAnsi="Bookman Old Style"/>
              </w:rPr>
            </w:pPr>
            <w:r>
              <w:rPr>
                <w:rFonts w:ascii="Bookman Old Style" w:hAnsi="Bookman Old Style"/>
              </w:rPr>
              <w:t>Senior High School/Equivalent</w:t>
            </w:r>
          </w:p>
        </w:tc>
        <w:tc>
          <w:tcPr>
            <w:tcW w:w="2123" w:type="dxa"/>
            <w:vAlign w:val="center"/>
          </w:tcPr>
          <w:p w14:paraId="327615CF"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28</w:t>
            </w:r>
          </w:p>
        </w:tc>
        <w:tc>
          <w:tcPr>
            <w:tcW w:w="2127" w:type="dxa"/>
            <w:vAlign w:val="center"/>
          </w:tcPr>
          <w:p w14:paraId="772F631D"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7%</w:t>
            </w:r>
          </w:p>
        </w:tc>
      </w:tr>
      <w:tr w:rsidR="00DB0D66" w14:paraId="40F9A7B3" w14:textId="77777777" w:rsidTr="00950101">
        <w:trPr>
          <w:trHeight w:val="419"/>
        </w:trPr>
        <w:tc>
          <w:tcPr>
            <w:tcW w:w="488" w:type="dxa"/>
            <w:vAlign w:val="center"/>
          </w:tcPr>
          <w:p w14:paraId="6EF1CCED"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2</w:t>
            </w:r>
          </w:p>
        </w:tc>
        <w:tc>
          <w:tcPr>
            <w:tcW w:w="3250" w:type="dxa"/>
            <w:vAlign w:val="center"/>
          </w:tcPr>
          <w:p w14:paraId="4D4F9D9A" w14:textId="77777777" w:rsidR="004D50D0" w:rsidRDefault="00F966E9" w:rsidP="00950101">
            <w:pPr>
              <w:spacing w:after="0" w:line="276" w:lineRule="auto"/>
              <w:rPr>
                <w:rFonts w:ascii="Bookman Old Style" w:hAnsi="Bookman Old Style"/>
              </w:rPr>
            </w:pPr>
            <w:r>
              <w:rPr>
                <w:rFonts w:ascii="Bookman Old Style" w:hAnsi="Bookman Old Style"/>
              </w:rPr>
              <w:t>Bachelor</w:t>
            </w:r>
          </w:p>
        </w:tc>
        <w:tc>
          <w:tcPr>
            <w:tcW w:w="2123" w:type="dxa"/>
            <w:vAlign w:val="center"/>
          </w:tcPr>
          <w:p w14:paraId="025E0061"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343</w:t>
            </w:r>
          </w:p>
        </w:tc>
        <w:tc>
          <w:tcPr>
            <w:tcW w:w="2127" w:type="dxa"/>
            <w:vAlign w:val="center"/>
          </w:tcPr>
          <w:p w14:paraId="6B413E23"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85.7%</w:t>
            </w:r>
          </w:p>
        </w:tc>
      </w:tr>
      <w:tr w:rsidR="00DB0D66" w14:paraId="1B062F56" w14:textId="77777777" w:rsidTr="00950101">
        <w:trPr>
          <w:trHeight w:val="419"/>
        </w:trPr>
        <w:tc>
          <w:tcPr>
            <w:tcW w:w="488" w:type="dxa"/>
            <w:vAlign w:val="center"/>
          </w:tcPr>
          <w:p w14:paraId="44A3467C"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lastRenderedPageBreak/>
              <w:t>3.</w:t>
            </w:r>
          </w:p>
        </w:tc>
        <w:tc>
          <w:tcPr>
            <w:tcW w:w="3250" w:type="dxa"/>
            <w:vAlign w:val="center"/>
          </w:tcPr>
          <w:p w14:paraId="46D3CF53" w14:textId="77777777" w:rsidR="004D50D0" w:rsidRDefault="00F966E9" w:rsidP="00950101">
            <w:pPr>
              <w:spacing w:after="0" w:line="276" w:lineRule="auto"/>
              <w:rPr>
                <w:rFonts w:ascii="Bookman Old Style" w:hAnsi="Bookman Old Style"/>
              </w:rPr>
            </w:pPr>
            <w:r>
              <w:rPr>
                <w:rFonts w:ascii="Bookman Old Style" w:hAnsi="Bookman Old Style"/>
              </w:rPr>
              <w:t>Master</w:t>
            </w:r>
          </w:p>
        </w:tc>
        <w:tc>
          <w:tcPr>
            <w:tcW w:w="2123" w:type="dxa"/>
            <w:vAlign w:val="center"/>
          </w:tcPr>
          <w:p w14:paraId="46C5798B"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29</w:t>
            </w:r>
          </w:p>
        </w:tc>
        <w:tc>
          <w:tcPr>
            <w:tcW w:w="2127" w:type="dxa"/>
            <w:vAlign w:val="center"/>
          </w:tcPr>
          <w:p w14:paraId="20D4B3E6"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7,2%</w:t>
            </w:r>
          </w:p>
        </w:tc>
      </w:tr>
      <w:tr w:rsidR="00DB0D66" w14:paraId="44E615F2" w14:textId="77777777" w:rsidTr="00950101">
        <w:trPr>
          <w:trHeight w:val="393"/>
        </w:trPr>
        <w:tc>
          <w:tcPr>
            <w:tcW w:w="3738" w:type="dxa"/>
            <w:gridSpan w:val="2"/>
            <w:vAlign w:val="center"/>
          </w:tcPr>
          <w:p w14:paraId="5752B33C" w14:textId="77777777" w:rsidR="004D50D0" w:rsidRDefault="00F966E9" w:rsidP="00950101">
            <w:pPr>
              <w:spacing w:after="0" w:line="276" w:lineRule="auto"/>
              <w:jc w:val="center"/>
              <w:rPr>
                <w:rFonts w:ascii="Bookman Old Style" w:hAnsi="Bookman Old Style"/>
              </w:rPr>
            </w:pPr>
            <w:r>
              <w:rPr>
                <w:rFonts w:ascii="Bookman Old Style" w:hAnsi="Bookman Old Style"/>
              </w:rPr>
              <w:t>Total</w:t>
            </w:r>
          </w:p>
        </w:tc>
        <w:tc>
          <w:tcPr>
            <w:tcW w:w="2123" w:type="dxa"/>
            <w:vAlign w:val="center"/>
          </w:tcPr>
          <w:p w14:paraId="1AB2D918"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400</w:t>
            </w:r>
          </w:p>
        </w:tc>
        <w:tc>
          <w:tcPr>
            <w:tcW w:w="2127" w:type="dxa"/>
            <w:vAlign w:val="center"/>
          </w:tcPr>
          <w:p w14:paraId="5A3F2E75"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100%</w:t>
            </w:r>
          </w:p>
        </w:tc>
      </w:tr>
    </w:tbl>
    <w:p w14:paraId="49E4BDC7" w14:textId="77777777" w:rsidR="004D50D0" w:rsidRDefault="00F966E9" w:rsidP="004D50D0">
      <w:pPr>
        <w:spacing w:after="0" w:line="360" w:lineRule="auto"/>
        <w:ind w:left="851"/>
        <w:jc w:val="both"/>
        <w:rPr>
          <w:rFonts w:ascii="Bookman Old Style" w:hAnsi="Bookman Old Style"/>
          <w:sz w:val="20"/>
          <w:szCs w:val="20"/>
          <w:lang w:val="id-ID"/>
        </w:rPr>
      </w:pPr>
      <w:r>
        <w:rPr>
          <w:rFonts w:ascii="Bookman Old Style" w:hAnsi="Bookman Old Style"/>
          <w:sz w:val="20"/>
          <w:szCs w:val="20"/>
        </w:rPr>
        <w:t>Source</w:t>
      </w:r>
      <w:r>
        <w:rPr>
          <w:rFonts w:ascii="Bookman Old Style" w:hAnsi="Bookman Old Style"/>
          <w:sz w:val="20"/>
          <w:szCs w:val="20"/>
          <w:lang w:val="id-ID"/>
        </w:rPr>
        <w:t xml:space="preserve">: Data </w:t>
      </w:r>
      <w:r>
        <w:rPr>
          <w:rFonts w:ascii="Bookman Old Style" w:hAnsi="Bookman Old Style"/>
          <w:sz w:val="20"/>
          <w:szCs w:val="20"/>
        </w:rPr>
        <w:t xml:space="preserve">processed </w:t>
      </w:r>
      <w:r>
        <w:rPr>
          <w:rFonts w:ascii="Bookman Old Style" w:hAnsi="Bookman Old Style"/>
          <w:sz w:val="20"/>
          <w:szCs w:val="20"/>
          <w:lang w:val="id-ID"/>
        </w:rPr>
        <w:t>(2022)</w:t>
      </w:r>
    </w:p>
    <w:p w14:paraId="67516577" w14:textId="77777777" w:rsidR="004D50D0" w:rsidRDefault="00F966E9" w:rsidP="004D50D0">
      <w:pPr>
        <w:pStyle w:val="ListParagraph"/>
        <w:spacing w:after="0" w:line="360" w:lineRule="auto"/>
        <w:ind w:firstLine="556"/>
        <w:jc w:val="both"/>
        <w:rPr>
          <w:rFonts w:ascii="Bookman Old Style" w:hAnsi="Bookman Old Style"/>
          <w:sz w:val="24"/>
          <w:szCs w:val="24"/>
        </w:rPr>
      </w:pPr>
      <w:r>
        <w:rPr>
          <w:rFonts w:ascii="Bookman Old Style" w:hAnsi="Bookman Old Style"/>
          <w:sz w:val="24"/>
          <w:szCs w:val="24"/>
        </w:rPr>
        <w:t xml:space="preserve">Based on </w:t>
      </w:r>
      <w:r>
        <w:rPr>
          <w:rFonts w:ascii="Bookman Old Style" w:hAnsi="Bookman Old Style"/>
          <w:sz w:val="24"/>
          <w:szCs w:val="24"/>
          <w:lang w:val="en-US"/>
        </w:rPr>
        <w:t>table 4.3</w:t>
      </w:r>
      <w:r>
        <w:rPr>
          <w:rFonts w:ascii="Bookman Old Style" w:hAnsi="Bookman Old Style"/>
          <w:sz w:val="24"/>
          <w:szCs w:val="24"/>
        </w:rPr>
        <w:t xml:space="preserve">, </w:t>
      </w:r>
      <w:r>
        <w:rPr>
          <w:rFonts w:ascii="Bookman Old Style" w:hAnsi="Bookman Old Style"/>
          <w:sz w:val="24"/>
          <w:szCs w:val="24"/>
          <w:lang w:val="en-US"/>
        </w:rPr>
        <w:t>3</w:t>
      </w:r>
      <w:r>
        <w:rPr>
          <w:rFonts w:ascii="Bookman Old Style" w:hAnsi="Bookman Old Style"/>
          <w:sz w:val="24"/>
          <w:szCs w:val="24"/>
        </w:rPr>
        <w:t xml:space="preserve">43 or 85.7% of the respondents </w:t>
      </w:r>
      <w:r>
        <w:rPr>
          <w:rFonts w:ascii="Bookman Old Style" w:hAnsi="Bookman Old Style"/>
          <w:sz w:val="24"/>
          <w:szCs w:val="24"/>
          <w:lang w:val="en-US"/>
        </w:rPr>
        <w:t>have</w:t>
      </w:r>
      <w:r>
        <w:rPr>
          <w:rFonts w:ascii="Bookman Old Style" w:hAnsi="Bookman Old Style"/>
          <w:sz w:val="24"/>
          <w:szCs w:val="24"/>
        </w:rPr>
        <w:t xml:space="preserve"> </w:t>
      </w:r>
      <w:r>
        <w:rPr>
          <w:rFonts w:ascii="Bookman Old Style" w:hAnsi="Bookman Old Style"/>
          <w:sz w:val="24"/>
          <w:szCs w:val="24"/>
          <w:lang w:val="en-US"/>
        </w:rPr>
        <w:t>a</w:t>
      </w:r>
      <w:r>
        <w:rPr>
          <w:rFonts w:ascii="Bookman Old Style" w:hAnsi="Bookman Old Style"/>
          <w:sz w:val="24"/>
          <w:szCs w:val="24"/>
        </w:rPr>
        <w:t xml:space="preserve"> Bachelor's (S1) education level. Meanwhile, 29 </w:t>
      </w:r>
      <w:r>
        <w:rPr>
          <w:rFonts w:ascii="Bookman Old Style" w:hAnsi="Bookman Old Style"/>
          <w:sz w:val="24"/>
          <w:szCs w:val="24"/>
          <w:lang w:val="en-US"/>
        </w:rPr>
        <w:t xml:space="preserve">of them, </w:t>
      </w:r>
      <w:r>
        <w:rPr>
          <w:rFonts w:ascii="Bookman Old Style" w:hAnsi="Bookman Old Style"/>
          <w:sz w:val="24"/>
          <w:szCs w:val="24"/>
        </w:rPr>
        <w:t>or 7.2%, have a Master</w:t>
      </w:r>
      <w:r>
        <w:rPr>
          <w:rFonts w:ascii="Bookman Old Style" w:hAnsi="Bookman Old Style"/>
          <w:sz w:val="24"/>
          <w:szCs w:val="24"/>
          <w:lang w:val="en-US"/>
        </w:rPr>
        <w:t>'s</w:t>
      </w:r>
      <w:r>
        <w:rPr>
          <w:rFonts w:ascii="Bookman Old Style" w:hAnsi="Bookman Old Style"/>
          <w:sz w:val="24"/>
          <w:szCs w:val="24"/>
        </w:rPr>
        <w:t xml:space="preserve"> (S2) </w:t>
      </w:r>
      <w:r>
        <w:rPr>
          <w:rFonts w:ascii="Bookman Old Style" w:hAnsi="Bookman Old Style"/>
          <w:sz w:val="24"/>
          <w:szCs w:val="24"/>
          <w:lang w:val="en-US"/>
        </w:rPr>
        <w:t>degree</w:t>
      </w:r>
      <w:r>
        <w:rPr>
          <w:rFonts w:ascii="Bookman Old Style" w:hAnsi="Bookman Old Style"/>
          <w:sz w:val="24"/>
          <w:szCs w:val="24"/>
        </w:rPr>
        <w:t xml:space="preserve">, </w:t>
      </w:r>
      <w:r>
        <w:rPr>
          <w:rFonts w:ascii="Bookman Old Style" w:hAnsi="Bookman Old Style"/>
          <w:sz w:val="24"/>
          <w:szCs w:val="24"/>
          <w:lang w:val="en-US"/>
        </w:rPr>
        <w:t>while</w:t>
      </w:r>
      <w:r>
        <w:rPr>
          <w:rFonts w:ascii="Bookman Old Style" w:hAnsi="Bookman Old Style"/>
          <w:sz w:val="24"/>
          <w:szCs w:val="24"/>
        </w:rPr>
        <w:t xml:space="preserve"> </w:t>
      </w:r>
      <w:r>
        <w:rPr>
          <w:rFonts w:ascii="Bookman Old Style" w:hAnsi="Bookman Old Style"/>
          <w:sz w:val="24"/>
          <w:szCs w:val="24"/>
          <w:lang w:val="en-US"/>
        </w:rPr>
        <w:t>28 or 7% possess</w:t>
      </w:r>
      <w:r>
        <w:rPr>
          <w:rFonts w:ascii="Bookman Old Style" w:hAnsi="Bookman Old Style"/>
          <w:sz w:val="24"/>
          <w:szCs w:val="24"/>
        </w:rPr>
        <w:t xml:space="preserve"> High School (SMA) education</w:t>
      </w:r>
      <w:r>
        <w:rPr>
          <w:rFonts w:ascii="Bookman Old Style" w:hAnsi="Bookman Old Style"/>
          <w:sz w:val="24"/>
          <w:szCs w:val="24"/>
          <w:lang w:val="en-US"/>
        </w:rPr>
        <w:t>al</w:t>
      </w:r>
      <w:r>
        <w:rPr>
          <w:rFonts w:ascii="Bookman Old Style" w:hAnsi="Bookman Old Style"/>
          <w:sz w:val="24"/>
          <w:szCs w:val="24"/>
        </w:rPr>
        <w:t xml:space="preserve"> level.</w:t>
      </w:r>
    </w:p>
    <w:p w14:paraId="38AE6ED5" w14:textId="77777777" w:rsidR="004D50D0" w:rsidRDefault="004D50D0" w:rsidP="004D50D0">
      <w:pPr>
        <w:pStyle w:val="ListParagraph"/>
        <w:spacing w:after="0" w:line="360" w:lineRule="auto"/>
        <w:ind w:firstLine="556"/>
        <w:jc w:val="both"/>
        <w:rPr>
          <w:rFonts w:ascii="Bookman Old Style" w:hAnsi="Bookman Old Style"/>
          <w:sz w:val="24"/>
          <w:szCs w:val="24"/>
        </w:rPr>
      </w:pPr>
    </w:p>
    <w:p w14:paraId="16DEAABD" w14:textId="1B9B38D6" w:rsidR="004D50D0" w:rsidRPr="001279A5" w:rsidRDefault="00F966E9" w:rsidP="004D50D0">
      <w:pPr>
        <w:spacing w:after="0" w:line="276" w:lineRule="auto"/>
        <w:jc w:val="center"/>
        <w:rPr>
          <w:rFonts w:ascii="Bookman Old Style" w:eastAsia="SimSun" w:hAnsi="Bookman Old Style"/>
          <w:b/>
          <w:bCs/>
          <w:sz w:val="24"/>
          <w:szCs w:val="24"/>
          <w:lang w:eastAsia="zh-CN"/>
        </w:rPr>
      </w:pPr>
      <w:r>
        <w:rPr>
          <w:rFonts w:ascii="Bookman Old Style" w:hAnsi="Bookman Old Style"/>
          <w:b/>
          <w:bCs/>
          <w:sz w:val="24"/>
          <w:szCs w:val="24"/>
        </w:rPr>
        <w:t xml:space="preserve">Table </w:t>
      </w:r>
      <w:r w:rsidR="001279A5">
        <w:rPr>
          <w:rFonts w:ascii="Bookman Old Style" w:hAnsi="Bookman Old Style"/>
          <w:b/>
          <w:bCs/>
          <w:sz w:val="24"/>
          <w:szCs w:val="24"/>
        </w:rPr>
        <w:t>5</w:t>
      </w:r>
    </w:p>
    <w:p w14:paraId="7748C177" w14:textId="77777777" w:rsidR="004D50D0" w:rsidRDefault="00F966E9" w:rsidP="004D50D0">
      <w:pPr>
        <w:spacing w:after="0" w:line="276" w:lineRule="auto"/>
        <w:jc w:val="center"/>
        <w:rPr>
          <w:rFonts w:ascii="Bookman Old Style" w:hAnsi="Bookman Old Style"/>
          <w:b/>
          <w:bCs/>
          <w:sz w:val="24"/>
          <w:szCs w:val="24"/>
        </w:rPr>
      </w:pPr>
      <w:r>
        <w:rPr>
          <w:rFonts w:ascii="Bookman Old Style" w:hAnsi="Bookman Old Style"/>
          <w:b/>
          <w:bCs/>
          <w:sz w:val="24"/>
          <w:szCs w:val="24"/>
        </w:rPr>
        <w:t xml:space="preserve">Based on </w:t>
      </w:r>
      <w:r>
        <w:rPr>
          <w:rFonts w:ascii="Bookman Old Style" w:hAnsi="Bookman Old Style"/>
          <w:b/>
          <w:bCs/>
          <w:sz w:val="24"/>
          <w:szCs w:val="24"/>
          <w:lang w:val="id-ID"/>
        </w:rPr>
        <w:t>Career</w:t>
      </w:r>
      <w:r>
        <w:rPr>
          <w:rFonts w:ascii="Bookman Old Style" w:hAnsi="Bookman Old Style"/>
          <w:b/>
          <w:bCs/>
          <w:sz w:val="24"/>
          <w:szCs w:val="24"/>
        </w:rPr>
        <w:t xml:space="preserve"> Path</w:t>
      </w:r>
    </w:p>
    <w:tbl>
      <w:tblPr>
        <w:tblStyle w:val="TableGrid"/>
        <w:tblW w:w="0" w:type="auto"/>
        <w:tblInd w:w="820" w:type="dxa"/>
        <w:tblLook w:val="04A0" w:firstRow="1" w:lastRow="0" w:firstColumn="1" w:lastColumn="0" w:noHBand="0" w:noVBand="1"/>
      </w:tblPr>
      <w:tblGrid>
        <w:gridCol w:w="488"/>
        <w:gridCol w:w="3250"/>
        <w:gridCol w:w="2123"/>
        <w:gridCol w:w="2127"/>
      </w:tblGrid>
      <w:tr w:rsidR="00DB0D66" w14:paraId="013FFF04" w14:textId="77777777" w:rsidTr="00950101">
        <w:trPr>
          <w:trHeight w:val="419"/>
        </w:trPr>
        <w:tc>
          <w:tcPr>
            <w:tcW w:w="488" w:type="dxa"/>
            <w:vAlign w:val="center"/>
          </w:tcPr>
          <w:p w14:paraId="3D32E3E6" w14:textId="77777777" w:rsidR="004D50D0" w:rsidRDefault="00F966E9" w:rsidP="00950101">
            <w:pPr>
              <w:spacing w:after="0" w:line="276" w:lineRule="auto"/>
              <w:jc w:val="center"/>
              <w:rPr>
                <w:rFonts w:ascii="Bookman Old Style" w:hAnsi="Bookman Old Style"/>
                <w:b/>
                <w:bCs/>
                <w:lang w:val="id-ID"/>
              </w:rPr>
            </w:pPr>
            <w:r>
              <w:rPr>
                <w:rFonts w:ascii="Bookman Old Style" w:hAnsi="Bookman Old Style"/>
                <w:b/>
                <w:bCs/>
                <w:lang w:val="id-ID"/>
              </w:rPr>
              <w:t>No</w:t>
            </w:r>
          </w:p>
        </w:tc>
        <w:tc>
          <w:tcPr>
            <w:tcW w:w="3250" w:type="dxa"/>
            <w:vAlign w:val="center"/>
          </w:tcPr>
          <w:p w14:paraId="645DB729" w14:textId="77777777" w:rsidR="004D50D0" w:rsidRDefault="00F966E9" w:rsidP="00950101">
            <w:pPr>
              <w:spacing w:after="0" w:line="276" w:lineRule="auto"/>
              <w:jc w:val="center"/>
              <w:rPr>
                <w:rFonts w:ascii="Bookman Old Style" w:hAnsi="Bookman Old Style"/>
                <w:b/>
                <w:bCs/>
              </w:rPr>
            </w:pPr>
            <w:r>
              <w:rPr>
                <w:rFonts w:ascii="Bookman Old Style" w:hAnsi="Bookman Old Style"/>
                <w:b/>
                <w:bCs/>
              </w:rPr>
              <w:t>Position</w:t>
            </w:r>
          </w:p>
        </w:tc>
        <w:tc>
          <w:tcPr>
            <w:tcW w:w="2123" w:type="dxa"/>
            <w:vAlign w:val="center"/>
          </w:tcPr>
          <w:p w14:paraId="7A487A1B" w14:textId="77777777" w:rsidR="004D50D0" w:rsidRDefault="00F966E9" w:rsidP="00950101">
            <w:pPr>
              <w:spacing w:after="0" w:line="276" w:lineRule="auto"/>
              <w:jc w:val="center"/>
              <w:rPr>
                <w:rFonts w:ascii="Bookman Old Style" w:hAnsi="Bookman Old Style"/>
                <w:b/>
                <w:bCs/>
              </w:rPr>
            </w:pPr>
            <w:r>
              <w:rPr>
                <w:rFonts w:ascii="Bookman Old Style" w:hAnsi="Bookman Old Style"/>
                <w:b/>
                <w:bCs/>
              </w:rPr>
              <w:t>Total</w:t>
            </w:r>
          </w:p>
        </w:tc>
        <w:tc>
          <w:tcPr>
            <w:tcW w:w="2127" w:type="dxa"/>
            <w:vAlign w:val="center"/>
          </w:tcPr>
          <w:p w14:paraId="49815252" w14:textId="77777777" w:rsidR="004D50D0" w:rsidRDefault="00F966E9" w:rsidP="00950101">
            <w:pPr>
              <w:spacing w:after="0" w:line="276" w:lineRule="auto"/>
              <w:jc w:val="center"/>
              <w:rPr>
                <w:rFonts w:ascii="Bookman Old Style" w:hAnsi="Bookman Old Style"/>
                <w:b/>
                <w:bCs/>
              </w:rPr>
            </w:pPr>
            <w:r>
              <w:rPr>
                <w:rFonts w:ascii="Bookman Old Style" w:hAnsi="Bookman Old Style"/>
                <w:b/>
                <w:bCs/>
              </w:rPr>
              <w:t>Percentage</w:t>
            </w:r>
          </w:p>
        </w:tc>
      </w:tr>
      <w:tr w:rsidR="00DB0D66" w14:paraId="185EDFA2" w14:textId="77777777" w:rsidTr="00950101">
        <w:trPr>
          <w:trHeight w:val="393"/>
        </w:trPr>
        <w:tc>
          <w:tcPr>
            <w:tcW w:w="488" w:type="dxa"/>
            <w:vAlign w:val="center"/>
          </w:tcPr>
          <w:p w14:paraId="0F26ED29"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1</w:t>
            </w:r>
          </w:p>
        </w:tc>
        <w:tc>
          <w:tcPr>
            <w:tcW w:w="3250" w:type="dxa"/>
            <w:vAlign w:val="center"/>
          </w:tcPr>
          <w:p w14:paraId="6364F3EB" w14:textId="77777777" w:rsidR="004D50D0" w:rsidRDefault="00F966E9" w:rsidP="00950101">
            <w:pPr>
              <w:spacing w:after="0" w:line="276" w:lineRule="auto"/>
              <w:rPr>
                <w:rFonts w:ascii="Bookman Old Style" w:hAnsi="Bookman Old Style"/>
                <w:lang w:val="id-ID"/>
              </w:rPr>
            </w:pPr>
            <w:r>
              <w:rPr>
                <w:rFonts w:ascii="Bookman Old Style" w:hAnsi="Bookman Old Style"/>
                <w:lang w:val="id-ID"/>
              </w:rPr>
              <w:t>Mana</w:t>
            </w:r>
            <w:r>
              <w:rPr>
                <w:rFonts w:ascii="Bookman Old Style" w:hAnsi="Bookman Old Style"/>
              </w:rPr>
              <w:t>g</w:t>
            </w:r>
            <w:r>
              <w:rPr>
                <w:rFonts w:ascii="Bookman Old Style" w:hAnsi="Bookman Old Style"/>
                <w:lang w:val="id-ID"/>
              </w:rPr>
              <w:t>er</w:t>
            </w:r>
          </w:p>
        </w:tc>
        <w:tc>
          <w:tcPr>
            <w:tcW w:w="2123" w:type="dxa"/>
            <w:vAlign w:val="center"/>
          </w:tcPr>
          <w:p w14:paraId="32EE624A"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62</w:t>
            </w:r>
          </w:p>
        </w:tc>
        <w:tc>
          <w:tcPr>
            <w:tcW w:w="2127" w:type="dxa"/>
            <w:vAlign w:val="center"/>
          </w:tcPr>
          <w:p w14:paraId="7E3D7FDB"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15,5%</w:t>
            </w:r>
          </w:p>
        </w:tc>
      </w:tr>
      <w:tr w:rsidR="00DB0D66" w14:paraId="4E88E549" w14:textId="77777777" w:rsidTr="00950101">
        <w:trPr>
          <w:trHeight w:val="419"/>
        </w:trPr>
        <w:tc>
          <w:tcPr>
            <w:tcW w:w="488" w:type="dxa"/>
            <w:vAlign w:val="center"/>
          </w:tcPr>
          <w:p w14:paraId="0AB6130F"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2</w:t>
            </w:r>
          </w:p>
        </w:tc>
        <w:tc>
          <w:tcPr>
            <w:tcW w:w="3250" w:type="dxa"/>
            <w:vAlign w:val="center"/>
          </w:tcPr>
          <w:p w14:paraId="0605EBB0" w14:textId="77777777" w:rsidR="004D50D0" w:rsidRDefault="00F966E9" w:rsidP="00950101">
            <w:pPr>
              <w:spacing w:after="0" w:line="276" w:lineRule="auto"/>
              <w:rPr>
                <w:rFonts w:ascii="Bookman Old Style" w:hAnsi="Bookman Old Style"/>
                <w:lang w:val="id-ID"/>
              </w:rPr>
            </w:pPr>
            <w:r>
              <w:rPr>
                <w:rFonts w:ascii="Bookman Old Style" w:hAnsi="Bookman Old Style"/>
                <w:lang w:val="id-ID"/>
              </w:rPr>
              <w:t>Ordinary Employee</w:t>
            </w:r>
          </w:p>
        </w:tc>
        <w:tc>
          <w:tcPr>
            <w:tcW w:w="2123" w:type="dxa"/>
            <w:vAlign w:val="center"/>
          </w:tcPr>
          <w:p w14:paraId="2C2F6C1F"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338</w:t>
            </w:r>
          </w:p>
        </w:tc>
        <w:tc>
          <w:tcPr>
            <w:tcW w:w="2127" w:type="dxa"/>
            <w:vAlign w:val="center"/>
          </w:tcPr>
          <w:p w14:paraId="3253A90B"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84,5%</w:t>
            </w:r>
          </w:p>
        </w:tc>
      </w:tr>
      <w:tr w:rsidR="00DB0D66" w14:paraId="0FB1277F" w14:textId="77777777" w:rsidTr="00950101">
        <w:trPr>
          <w:trHeight w:val="393"/>
        </w:trPr>
        <w:tc>
          <w:tcPr>
            <w:tcW w:w="3738" w:type="dxa"/>
            <w:gridSpan w:val="2"/>
            <w:vAlign w:val="center"/>
          </w:tcPr>
          <w:p w14:paraId="74D0F6A3" w14:textId="77777777" w:rsidR="004D50D0" w:rsidRDefault="00F966E9" w:rsidP="00950101">
            <w:pPr>
              <w:spacing w:after="0" w:line="276" w:lineRule="auto"/>
              <w:jc w:val="center"/>
              <w:rPr>
                <w:rFonts w:ascii="Bookman Old Style" w:hAnsi="Bookman Old Style"/>
              </w:rPr>
            </w:pPr>
            <w:r>
              <w:rPr>
                <w:rFonts w:ascii="Bookman Old Style" w:hAnsi="Bookman Old Style"/>
              </w:rPr>
              <w:t>Total</w:t>
            </w:r>
          </w:p>
        </w:tc>
        <w:tc>
          <w:tcPr>
            <w:tcW w:w="2123" w:type="dxa"/>
            <w:vAlign w:val="center"/>
          </w:tcPr>
          <w:p w14:paraId="0F92B23F"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400</w:t>
            </w:r>
          </w:p>
        </w:tc>
        <w:tc>
          <w:tcPr>
            <w:tcW w:w="2127" w:type="dxa"/>
            <w:vAlign w:val="center"/>
          </w:tcPr>
          <w:p w14:paraId="09CCC513" w14:textId="77777777" w:rsidR="004D50D0" w:rsidRDefault="00F966E9" w:rsidP="00950101">
            <w:pPr>
              <w:spacing w:after="0" w:line="276" w:lineRule="auto"/>
              <w:jc w:val="center"/>
              <w:rPr>
                <w:rFonts w:ascii="Bookman Old Style" w:hAnsi="Bookman Old Style"/>
                <w:lang w:val="id-ID"/>
              </w:rPr>
            </w:pPr>
            <w:r>
              <w:rPr>
                <w:rFonts w:ascii="Bookman Old Style" w:hAnsi="Bookman Old Style"/>
                <w:lang w:val="id-ID"/>
              </w:rPr>
              <w:t>100%</w:t>
            </w:r>
          </w:p>
        </w:tc>
      </w:tr>
    </w:tbl>
    <w:p w14:paraId="1A44F274" w14:textId="77777777" w:rsidR="004D50D0" w:rsidRDefault="00F966E9" w:rsidP="004D50D0">
      <w:pPr>
        <w:spacing w:after="0" w:line="360" w:lineRule="auto"/>
        <w:ind w:left="851"/>
        <w:jc w:val="both"/>
        <w:rPr>
          <w:rFonts w:ascii="Bookman Old Style" w:hAnsi="Bookman Old Style"/>
          <w:sz w:val="20"/>
          <w:szCs w:val="20"/>
          <w:lang w:val="id-ID"/>
        </w:rPr>
      </w:pPr>
      <w:r>
        <w:rPr>
          <w:rFonts w:ascii="Bookman Old Style" w:hAnsi="Bookman Old Style"/>
          <w:sz w:val="20"/>
          <w:szCs w:val="20"/>
        </w:rPr>
        <w:t>Source</w:t>
      </w:r>
      <w:r>
        <w:rPr>
          <w:rFonts w:ascii="Bookman Old Style" w:hAnsi="Bookman Old Style"/>
          <w:sz w:val="20"/>
          <w:szCs w:val="20"/>
          <w:lang w:val="id-ID"/>
        </w:rPr>
        <w:t xml:space="preserve">: Data </w:t>
      </w:r>
      <w:r>
        <w:rPr>
          <w:rFonts w:ascii="Bookman Old Style" w:hAnsi="Bookman Old Style"/>
          <w:sz w:val="20"/>
          <w:szCs w:val="20"/>
        </w:rPr>
        <w:t xml:space="preserve">processed </w:t>
      </w:r>
      <w:r>
        <w:rPr>
          <w:rFonts w:ascii="Bookman Old Style" w:hAnsi="Bookman Old Style"/>
          <w:sz w:val="20"/>
          <w:szCs w:val="20"/>
          <w:lang w:val="id-ID"/>
        </w:rPr>
        <w:t>(2022)</w:t>
      </w:r>
    </w:p>
    <w:p w14:paraId="62161246" w14:textId="77777777" w:rsidR="004D50D0" w:rsidRDefault="00F966E9" w:rsidP="004D50D0">
      <w:pPr>
        <w:pStyle w:val="ListParagraph"/>
        <w:spacing w:after="0" w:line="360" w:lineRule="auto"/>
        <w:ind w:firstLine="556"/>
        <w:jc w:val="both"/>
        <w:rPr>
          <w:rFonts w:ascii="Bookman Old Style" w:hAnsi="Bookman Old Style"/>
          <w:b/>
          <w:bCs/>
          <w:sz w:val="24"/>
          <w:szCs w:val="24"/>
        </w:rPr>
      </w:pPr>
      <w:r>
        <w:rPr>
          <w:rFonts w:ascii="Bookman Old Style" w:hAnsi="Bookman Old Style"/>
          <w:sz w:val="24"/>
          <w:szCs w:val="24"/>
        </w:rPr>
        <w:t xml:space="preserve">Based on career paths, ordinary employees are the largest respondents with 338 or 84.5%, while </w:t>
      </w:r>
      <w:r>
        <w:rPr>
          <w:rFonts w:ascii="Bookman Old Style" w:hAnsi="Bookman Old Style"/>
          <w:sz w:val="24"/>
          <w:szCs w:val="24"/>
          <w:lang w:val="en-US"/>
        </w:rPr>
        <w:t>there are only</w:t>
      </w:r>
      <w:r>
        <w:rPr>
          <w:rFonts w:ascii="Bookman Old Style" w:hAnsi="Bookman Old Style"/>
          <w:sz w:val="24"/>
          <w:szCs w:val="24"/>
        </w:rPr>
        <w:t xml:space="preserve"> 62 </w:t>
      </w:r>
      <w:r>
        <w:rPr>
          <w:rFonts w:ascii="Bookman Old Style" w:hAnsi="Bookman Old Style"/>
          <w:sz w:val="24"/>
          <w:szCs w:val="24"/>
          <w:lang w:val="en-US"/>
        </w:rPr>
        <w:t>managers</w:t>
      </w:r>
      <w:r>
        <w:rPr>
          <w:rFonts w:ascii="Bookman Old Style" w:hAnsi="Bookman Old Style"/>
          <w:sz w:val="24"/>
          <w:szCs w:val="24"/>
        </w:rPr>
        <w:t xml:space="preserve">, </w:t>
      </w:r>
      <w:r>
        <w:rPr>
          <w:rFonts w:ascii="Bookman Old Style" w:hAnsi="Bookman Old Style"/>
          <w:sz w:val="24"/>
          <w:szCs w:val="24"/>
          <w:lang w:val="en-US"/>
        </w:rPr>
        <w:t>which is equivalent to</w:t>
      </w:r>
      <w:r>
        <w:rPr>
          <w:rFonts w:ascii="Bookman Old Style" w:hAnsi="Bookman Old Style"/>
          <w:sz w:val="24"/>
          <w:szCs w:val="24"/>
        </w:rPr>
        <w:t xml:space="preserve"> 15.5%.</w:t>
      </w:r>
    </w:p>
    <w:p w14:paraId="03C7E1DF" w14:textId="77777777" w:rsidR="004D50D0" w:rsidRDefault="004D50D0" w:rsidP="004D50D0">
      <w:pPr>
        <w:pStyle w:val="ListParagraph"/>
        <w:spacing w:after="0" w:line="360" w:lineRule="auto"/>
        <w:ind w:firstLine="556"/>
        <w:jc w:val="both"/>
        <w:rPr>
          <w:rFonts w:ascii="Bookman Old Style" w:hAnsi="Bookman Old Style"/>
          <w:b/>
          <w:bCs/>
          <w:sz w:val="24"/>
          <w:szCs w:val="24"/>
        </w:rPr>
      </w:pPr>
    </w:p>
    <w:p w14:paraId="2630E4B5" w14:textId="77777777" w:rsidR="004D50D0" w:rsidRDefault="00F966E9" w:rsidP="004D50D0">
      <w:pPr>
        <w:pStyle w:val="ListParagraph"/>
        <w:numPr>
          <w:ilvl w:val="1"/>
          <w:numId w:val="1"/>
        </w:numPr>
        <w:spacing w:line="360" w:lineRule="auto"/>
        <w:rPr>
          <w:rFonts w:ascii="Bookman Old Style" w:hAnsi="Bookman Old Style"/>
          <w:b/>
          <w:bCs/>
          <w:i/>
          <w:iCs/>
          <w:sz w:val="24"/>
          <w:szCs w:val="24"/>
        </w:rPr>
      </w:pPr>
      <w:r>
        <w:rPr>
          <w:rFonts w:ascii="Bookman Old Style" w:hAnsi="Bookman Old Style"/>
          <w:b/>
          <w:bCs/>
          <w:sz w:val="24"/>
          <w:szCs w:val="24"/>
        </w:rPr>
        <w:t>Evaluation of the Measurement Model</w:t>
      </w:r>
    </w:p>
    <w:p w14:paraId="3CC2AC2D" w14:textId="77777777" w:rsidR="004D50D0" w:rsidRDefault="00F966E9" w:rsidP="004D50D0">
      <w:pPr>
        <w:pStyle w:val="ListParagraph"/>
        <w:spacing w:after="0" w:line="360" w:lineRule="auto"/>
        <w:ind w:firstLine="556"/>
        <w:jc w:val="both"/>
        <w:rPr>
          <w:rFonts w:ascii="Bookman Old Style" w:hAnsi="Bookman Old Style"/>
          <w:sz w:val="24"/>
          <w:szCs w:val="24"/>
        </w:rPr>
      </w:pPr>
      <w:r>
        <w:rPr>
          <w:rFonts w:ascii="Bookman Old Style" w:hAnsi="Bookman Old Style"/>
          <w:sz w:val="24"/>
          <w:szCs w:val="24"/>
        </w:rPr>
        <w:t xml:space="preserve">Evaluation of the measurement model was carried out </w:t>
      </w:r>
      <w:r>
        <w:rPr>
          <w:rFonts w:ascii="Bookman Old Style" w:hAnsi="Bookman Old Style"/>
          <w:sz w:val="24"/>
          <w:szCs w:val="24"/>
          <w:lang w:val="en-US"/>
        </w:rPr>
        <w:t>in</w:t>
      </w:r>
      <w:r>
        <w:rPr>
          <w:rFonts w:ascii="Bookman Old Style" w:hAnsi="Bookman Old Style"/>
          <w:sz w:val="24"/>
          <w:szCs w:val="24"/>
        </w:rPr>
        <w:t xml:space="preserve"> </w:t>
      </w:r>
      <w:r>
        <w:rPr>
          <w:rFonts w:ascii="Bookman Old Style" w:hAnsi="Bookman Old Style"/>
          <w:sz w:val="24"/>
          <w:szCs w:val="24"/>
          <w:lang w:val="en-US"/>
        </w:rPr>
        <w:t>3</w:t>
      </w:r>
      <w:r>
        <w:rPr>
          <w:rFonts w:ascii="Bookman Old Style" w:hAnsi="Bookman Old Style"/>
          <w:sz w:val="24"/>
          <w:szCs w:val="24"/>
        </w:rPr>
        <w:t xml:space="preserve"> stages, namely testing </w:t>
      </w:r>
      <w:r>
        <w:rPr>
          <w:rFonts w:ascii="Bookman Old Style" w:hAnsi="Bookman Old Style"/>
          <w:sz w:val="24"/>
          <w:szCs w:val="24"/>
          <w:lang w:val="en-US"/>
        </w:rPr>
        <w:t>its</w:t>
      </w:r>
      <w:r>
        <w:rPr>
          <w:rFonts w:ascii="Bookman Old Style" w:hAnsi="Bookman Old Style"/>
          <w:sz w:val="24"/>
          <w:szCs w:val="24"/>
        </w:rPr>
        <w:t xml:space="preserve"> suitability (Goodness of Fit), convergent validity (</w:t>
      </w:r>
      <w:r>
        <w:rPr>
          <w:rFonts w:ascii="Bookman Old Style" w:hAnsi="Bookman Old Style"/>
          <w:sz w:val="24"/>
          <w:szCs w:val="24"/>
          <w:lang w:val="en-US"/>
        </w:rPr>
        <w:t>observing</w:t>
      </w:r>
      <w:r>
        <w:rPr>
          <w:rFonts w:ascii="Bookman Old Style" w:hAnsi="Bookman Old Style"/>
          <w:sz w:val="24"/>
          <w:szCs w:val="24"/>
        </w:rPr>
        <w:t xml:space="preserve"> the loading factor), and construct reliability.</w:t>
      </w:r>
    </w:p>
    <w:p w14:paraId="13540B93" w14:textId="77777777" w:rsidR="004D50D0" w:rsidRDefault="00F966E9" w:rsidP="004D50D0">
      <w:pPr>
        <w:pStyle w:val="ListParagraph"/>
        <w:numPr>
          <w:ilvl w:val="2"/>
          <w:numId w:val="1"/>
        </w:numPr>
        <w:spacing w:after="0" w:line="360" w:lineRule="auto"/>
        <w:jc w:val="both"/>
        <w:rPr>
          <w:rFonts w:ascii="Bookman Old Style" w:hAnsi="Bookman Old Style"/>
          <w:b/>
          <w:bCs/>
          <w:i/>
          <w:iCs/>
          <w:sz w:val="24"/>
          <w:szCs w:val="24"/>
        </w:rPr>
      </w:pPr>
      <w:r>
        <w:rPr>
          <w:rFonts w:ascii="Bookman Old Style" w:hAnsi="Bookman Old Style"/>
          <w:b/>
          <w:bCs/>
          <w:sz w:val="24"/>
          <w:szCs w:val="24"/>
          <w:lang w:val="en-US"/>
        </w:rPr>
        <w:t>T</w:t>
      </w:r>
      <w:r>
        <w:rPr>
          <w:rFonts w:ascii="Bookman Old Style" w:hAnsi="Bookman Old Style"/>
          <w:b/>
          <w:bCs/>
          <w:sz w:val="24"/>
          <w:szCs w:val="24"/>
        </w:rPr>
        <w:t>he Measurement Model</w:t>
      </w:r>
      <w:r>
        <w:rPr>
          <w:rFonts w:ascii="Bookman Old Style" w:hAnsi="Bookman Old Style"/>
          <w:b/>
          <w:bCs/>
          <w:sz w:val="24"/>
          <w:szCs w:val="24"/>
          <w:lang w:val="en-US"/>
        </w:rPr>
        <w:t>’s Goodness of Fit</w:t>
      </w:r>
    </w:p>
    <w:p w14:paraId="1A4CB5FC" w14:textId="77777777" w:rsidR="004D50D0" w:rsidRDefault="00F966E9" w:rsidP="004D50D0">
      <w:pPr>
        <w:pStyle w:val="ListParagraph"/>
        <w:spacing w:after="0" w:line="360" w:lineRule="auto"/>
        <w:ind w:firstLine="556"/>
        <w:jc w:val="both"/>
        <w:rPr>
          <w:rFonts w:ascii="Bookman Old Style" w:hAnsi="Bookman Old Style"/>
          <w:sz w:val="24"/>
          <w:szCs w:val="24"/>
          <w:lang w:val="zh-CN"/>
        </w:rPr>
      </w:pPr>
      <w:r>
        <w:rPr>
          <w:rFonts w:ascii="Bookman Old Style" w:hAnsi="Bookman Old Style"/>
          <w:sz w:val="24"/>
          <w:szCs w:val="24"/>
          <w:lang w:val="en-US"/>
        </w:rPr>
        <w:t>In the first stage, t</w:t>
      </w:r>
      <w:r>
        <w:rPr>
          <w:rFonts w:ascii="Bookman Old Style" w:hAnsi="Bookman Old Style"/>
          <w:sz w:val="24"/>
          <w:szCs w:val="24"/>
          <w:lang w:val="zh-CN"/>
        </w:rPr>
        <w:t xml:space="preserve">he goodness of fit test </w:t>
      </w:r>
      <w:r>
        <w:rPr>
          <w:rFonts w:ascii="Bookman Old Style" w:hAnsi="Bookman Old Style"/>
          <w:sz w:val="24"/>
          <w:szCs w:val="24"/>
          <w:lang w:val="en-US"/>
        </w:rPr>
        <w:t>was used</w:t>
      </w:r>
      <w:r>
        <w:rPr>
          <w:rFonts w:ascii="Bookman Old Style" w:hAnsi="Bookman Old Style"/>
          <w:sz w:val="24"/>
          <w:szCs w:val="24"/>
          <w:lang w:val="zh-CN"/>
        </w:rPr>
        <w:t xml:space="preserve"> to </w:t>
      </w:r>
      <w:r>
        <w:rPr>
          <w:rFonts w:ascii="Bookman Old Style" w:hAnsi="Bookman Old Style"/>
          <w:sz w:val="24"/>
          <w:szCs w:val="24"/>
          <w:lang w:val="en-US"/>
        </w:rPr>
        <w:t>determine</w:t>
      </w:r>
      <w:r>
        <w:rPr>
          <w:rFonts w:ascii="Bookman Old Style" w:hAnsi="Bookman Old Style"/>
          <w:sz w:val="24"/>
          <w:szCs w:val="24"/>
          <w:lang w:val="zh-CN"/>
        </w:rPr>
        <w:t xml:space="preserve"> the </w:t>
      </w:r>
      <w:r>
        <w:rPr>
          <w:rFonts w:ascii="Bookman Old Style" w:hAnsi="Bookman Old Style"/>
          <w:sz w:val="24"/>
          <w:szCs w:val="24"/>
          <w:lang w:val="en-US"/>
        </w:rPr>
        <w:t>accurate</w:t>
      </w:r>
      <w:r>
        <w:rPr>
          <w:rFonts w:ascii="Bookman Old Style" w:hAnsi="Bookman Old Style"/>
          <w:sz w:val="24"/>
          <w:szCs w:val="24"/>
          <w:lang w:val="zh-CN"/>
        </w:rPr>
        <w:t xml:space="preserve"> </w:t>
      </w:r>
      <w:r w:rsidR="00C866E2">
        <w:rPr>
          <w:rFonts w:ascii="Bookman Old Style" w:hAnsi="Bookman Old Style"/>
          <w:sz w:val="24"/>
          <w:szCs w:val="24"/>
          <w:lang w:val="en-US"/>
        </w:rPr>
        <w:t>aspects</w:t>
      </w:r>
      <w:r w:rsidR="00C866E2">
        <w:rPr>
          <w:rFonts w:ascii="Bookman Old Style" w:hAnsi="Bookman Old Style"/>
          <w:sz w:val="24"/>
          <w:szCs w:val="24"/>
          <w:lang w:val="zh-CN"/>
        </w:rPr>
        <w:t xml:space="preserve"> </w:t>
      </w:r>
      <w:r>
        <w:rPr>
          <w:rFonts w:ascii="Bookman Old Style" w:hAnsi="Bookman Old Style"/>
          <w:sz w:val="24"/>
          <w:szCs w:val="24"/>
          <w:lang w:val="zh-CN"/>
        </w:rPr>
        <w:t xml:space="preserve">and indicators </w:t>
      </w:r>
      <w:r>
        <w:rPr>
          <w:rFonts w:ascii="Bookman Old Style" w:hAnsi="Bookman Old Style"/>
          <w:sz w:val="24"/>
          <w:szCs w:val="24"/>
          <w:lang w:val="en-US"/>
        </w:rPr>
        <w:t>of</w:t>
      </w:r>
      <w:r>
        <w:rPr>
          <w:rFonts w:ascii="Bookman Old Style" w:hAnsi="Bookman Old Style"/>
          <w:sz w:val="24"/>
          <w:szCs w:val="24"/>
          <w:lang w:val="zh-CN"/>
        </w:rPr>
        <w:t xml:space="preserve"> the construct. </w:t>
      </w:r>
      <w:proofErr w:type="gramStart"/>
      <w:r>
        <w:rPr>
          <w:rFonts w:ascii="Bookman Old Style" w:hAnsi="Bookman Old Style"/>
          <w:sz w:val="24"/>
          <w:szCs w:val="24"/>
          <w:lang w:val="en-US"/>
        </w:rPr>
        <w:t>An</w:t>
      </w:r>
      <w:r>
        <w:rPr>
          <w:rFonts w:ascii="Bookman Old Style" w:hAnsi="Bookman Old Style"/>
          <w:sz w:val="24"/>
          <w:szCs w:val="24"/>
          <w:lang w:val="zh-CN"/>
        </w:rPr>
        <w:t xml:space="preserve"> </w:t>
      </w:r>
      <w:r>
        <w:rPr>
          <w:rFonts w:ascii="Bookman Old Style" w:hAnsi="Bookman Old Style"/>
          <w:sz w:val="24"/>
          <w:szCs w:val="24"/>
          <w:lang w:val="en-US"/>
        </w:rPr>
        <w:t xml:space="preserve">evaluation </w:t>
      </w:r>
      <w:r>
        <w:rPr>
          <w:rFonts w:ascii="Bookman Old Style" w:hAnsi="Bookman Old Style"/>
          <w:sz w:val="24"/>
          <w:szCs w:val="24"/>
          <w:lang w:val="zh-CN"/>
        </w:rPr>
        <w:t>test regarding the suitability of the model.</w:t>
      </w:r>
      <w:proofErr w:type="gramEnd"/>
      <w:r>
        <w:rPr>
          <w:rFonts w:ascii="Bookman Old Style" w:hAnsi="Bookman Old Style"/>
          <w:sz w:val="24"/>
          <w:szCs w:val="24"/>
          <w:lang w:val="zh-CN"/>
        </w:rPr>
        <w:t xml:space="preserve"> </w:t>
      </w:r>
      <w:r>
        <w:rPr>
          <w:rFonts w:ascii="Bookman Old Style" w:hAnsi="Bookman Old Style"/>
          <w:sz w:val="24"/>
          <w:szCs w:val="24"/>
          <w:lang w:val="en-US"/>
        </w:rPr>
        <w:t>This</w:t>
      </w:r>
      <w:r>
        <w:rPr>
          <w:rFonts w:ascii="Bookman Old Style" w:hAnsi="Bookman Old Style"/>
          <w:sz w:val="24"/>
          <w:szCs w:val="24"/>
          <w:lang w:val="zh-CN"/>
        </w:rPr>
        <w:t xml:space="preserve"> is based on several criteria, </w:t>
      </w:r>
      <w:r>
        <w:rPr>
          <w:rFonts w:ascii="Bookman Old Style" w:hAnsi="Bookman Old Style"/>
          <w:sz w:val="24"/>
          <w:szCs w:val="24"/>
          <w:lang w:val="en-US"/>
        </w:rPr>
        <w:t xml:space="preserve">including </w:t>
      </w:r>
      <w:r>
        <w:rPr>
          <w:rFonts w:ascii="Bookman Old Style" w:hAnsi="Bookman Old Style"/>
          <w:sz w:val="24"/>
          <w:szCs w:val="24"/>
          <w:lang w:val="zh-CN"/>
        </w:rPr>
        <w:t xml:space="preserve">the goodness of fit index (GOFI) </w:t>
      </w:r>
      <w:r>
        <w:rPr>
          <w:rFonts w:ascii="Bookman Old Style" w:hAnsi="Bookman Old Style"/>
          <w:sz w:val="24"/>
          <w:szCs w:val="24"/>
          <w:lang w:val="zh-CN" w:eastAsia="zh-CN"/>
        </w:rPr>
        <w:t>obtained</w:t>
      </w:r>
      <w:r>
        <w:rPr>
          <w:rFonts w:ascii="Bookman Old Style" w:hAnsi="Bookman Old Style"/>
          <w:sz w:val="24"/>
          <w:szCs w:val="24"/>
          <w:lang w:val="zh-CN"/>
        </w:rPr>
        <w:t xml:space="preserve"> from the data processing. </w:t>
      </w:r>
      <w:r>
        <w:rPr>
          <w:rFonts w:ascii="Bookman Old Style" w:hAnsi="Bookman Old Style"/>
          <w:sz w:val="24"/>
          <w:szCs w:val="24"/>
          <w:lang w:val="en-US"/>
        </w:rPr>
        <w:t>Figure 4.1</w:t>
      </w:r>
      <w:r>
        <w:rPr>
          <w:rFonts w:ascii="Bookman Old Style" w:hAnsi="Bookman Old Style"/>
          <w:sz w:val="24"/>
          <w:szCs w:val="24"/>
          <w:lang w:val="zh-CN"/>
        </w:rPr>
        <w:t xml:space="preserve"> </w:t>
      </w:r>
      <w:r>
        <w:rPr>
          <w:rFonts w:ascii="Bookman Old Style" w:hAnsi="Bookman Old Style"/>
          <w:sz w:val="24"/>
          <w:szCs w:val="24"/>
          <w:lang w:val="en-US"/>
        </w:rPr>
        <w:t>is</w:t>
      </w:r>
      <w:r>
        <w:rPr>
          <w:rFonts w:ascii="Bookman Old Style" w:hAnsi="Bookman Old Style"/>
          <w:sz w:val="24"/>
          <w:szCs w:val="24"/>
          <w:lang w:val="zh-CN"/>
        </w:rPr>
        <w:t xml:space="preserve"> the path diagram of the AMOS SEM output measurement model.</w:t>
      </w:r>
    </w:p>
    <w:p w14:paraId="0BEE4523" w14:textId="77777777" w:rsidR="004D50D0" w:rsidRDefault="00981ECD" w:rsidP="004D50D0">
      <w:pPr>
        <w:pStyle w:val="ListParagraph"/>
        <w:spacing w:after="0" w:line="360" w:lineRule="auto"/>
        <w:ind w:firstLine="556"/>
        <w:jc w:val="center"/>
        <w:rPr>
          <w:rFonts w:ascii="Bookman Old Style" w:hAnsi="Bookman Old Style"/>
          <w:sz w:val="24"/>
          <w:szCs w:val="24"/>
          <w:lang w:val="zh-CN"/>
        </w:rPr>
      </w:pPr>
      <w:r w:rsidRPr="00981ECD">
        <w:rPr>
          <w:noProof/>
          <w:lang w:val="en-US"/>
        </w:rPr>
        <w:lastRenderedPageBreak/>
        <w:drawing>
          <wp:inline distT="0" distB="0" distL="0" distR="0" wp14:anchorId="1C5D94C3" wp14:editId="4D20C884">
            <wp:extent cx="3571875" cy="381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1875" cy="3819525"/>
                    </a:xfrm>
                    <a:prstGeom prst="rect">
                      <a:avLst/>
                    </a:prstGeom>
                    <a:noFill/>
                    <a:ln>
                      <a:noFill/>
                    </a:ln>
                  </pic:spPr>
                </pic:pic>
              </a:graphicData>
            </a:graphic>
          </wp:inline>
        </w:drawing>
      </w:r>
    </w:p>
    <w:p w14:paraId="4EDF1938" w14:textId="2DCAB3A3" w:rsidR="004D50D0" w:rsidRDefault="00F966E9" w:rsidP="004D50D0">
      <w:pPr>
        <w:pStyle w:val="ListParagraph"/>
        <w:spacing w:after="0" w:line="360" w:lineRule="auto"/>
        <w:ind w:firstLine="556"/>
        <w:jc w:val="center"/>
        <w:rPr>
          <w:rFonts w:ascii="Bookman Old Style" w:hAnsi="Bookman Old Style"/>
          <w:b/>
          <w:bCs/>
          <w:sz w:val="24"/>
          <w:szCs w:val="24"/>
        </w:rPr>
      </w:pPr>
      <w:r>
        <w:rPr>
          <w:rFonts w:ascii="Bookman Old Style" w:hAnsi="Bookman Old Style"/>
          <w:b/>
          <w:bCs/>
          <w:sz w:val="24"/>
          <w:szCs w:val="24"/>
          <w:lang w:val="en-US"/>
        </w:rPr>
        <w:t xml:space="preserve">Figure </w:t>
      </w:r>
      <w:r>
        <w:rPr>
          <w:rFonts w:ascii="Bookman Old Style" w:hAnsi="Bookman Old Style"/>
          <w:b/>
          <w:bCs/>
          <w:sz w:val="24"/>
          <w:szCs w:val="24"/>
        </w:rPr>
        <w:t>1</w:t>
      </w:r>
    </w:p>
    <w:p w14:paraId="5FD75A73" w14:textId="77777777" w:rsidR="004D50D0" w:rsidRDefault="00F966E9" w:rsidP="004D50D0">
      <w:pPr>
        <w:pStyle w:val="ListParagraph"/>
        <w:spacing w:after="0" w:line="360" w:lineRule="auto"/>
        <w:ind w:firstLine="556"/>
        <w:jc w:val="center"/>
        <w:rPr>
          <w:rFonts w:ascii="Bookman Old Style" w:hAnsi="Bookman Old Style"/>
          <w:b/>
          <w:bCs/>
          <w:sz w:val="24"/>
          <w:szCs w:val="24"/>
        </w:rPr>
      </w:pPr>
      <w:r>
        <w:rPr>
          <w:rFonts w:ascii="Bookman Old Style" w:hAnsi="Bookman Old Style"/>
          <w:b/>
          <w:bCs/>
          <w:sz w:val="24"/>
          <w:szCs w:val="24"/>
        </w:rPr>
        <w:t xml:space="preserve">Path Diagram of Measurement Model </w:t>
      </w:r>
    </w:p>
    <w:p w14:paraId="63B5D733" w14:textId="77777777" w:rsidR="004D50D0" w:rsidRDefault="004D50D0" w:rsidP="004D50D0">
      <w:pPr>
        <w:pStyle w:val="ListParagraph"/>
        <w:spacing w:after="0" w:line="360" w:lineRule="auto"/>
        <w:ind w:firstLine="556"/>
        <w:jc w:val="center"/>
        <w:rPr>
          <w:rFonts w:ascii="Bookman Old Style" w:hAnsi="Bookman Old Style"/>
          <w:b/>
          <w:bCs/>
          <w:sz w:val="24"/>
          <w:szCs w:val="24"/>
        </w:rPr>
      </w:pPr>
    </w:p>
    <w:p w14:paraId="520DAF2B" w14:textId="77777777" w:rsidR="004D50D0" w:rsidRDefault="00F966E9" w:rsidP="004D50D0">
      <w:pPr>
        <w:spacing w:line="360" w:lineRule="auto"/>
        <w:ind w:left="709" w:firstLine="556"/>
        <w:jc w:val="both"/>
        <w:rPr>
          <w:rFonts w:ascii="Bookman Old Style" w:hAnsi="Bookman Old Style"/>
          <w:sz w:val="24"/>
          <w:szCs w:val="24"/>
          <w:lang w:val="id-ID"/>
        </w:rPr>
      </w:pPr>
      <w:r>
        <w:rPr>
          <w:rFonts w:ascii="Bookman Old Style" w:hAnsi="Bookman Old Style"/>
          <w:sz w:val="24"/>
          <w:szCs w:val="24"/>
        </w:rPr>
        <w:t>In accordance with the diagram</w:t>
      </w:r>
      <w:r>
        <w:rPr>
          <w:rFonts w:ascii="Bookman Old Style" w:hAnsi="Bookman Old Style"/>
          <w:sz w:val="24"/>
          <w:szCs w:val="24"/>
          <w:lang w:val="zh-CN"/>
        </w:rPr>
        <w:t xml:space="preserve"> </w:t>
      </w:r>
      <w:r w:rsidR="00C866E2">
        <w:rPr>
          <w:rFonts w:ascii="Bookman Old Style" w:hAnsi="Bookman Old Style"/>
          <w:sz w:val="24"/>
          <w:szCs w:val="24"/>
        </w:rPr>
        <w:t>χ</w:t>
      </w:r>
      <w:r w:rsidR="00C866E2">
        <w:rPr>
          <w:rFonts w:ascii="Bookman Old Style" w:hAnsi="Bookman Old Style"/>
          <w:sz w:val="24"/>
          <w:szCs w:val="24"/>
          <w:vertAlign w:val="superscript"/>
        </w:rPr>
        <w:t xml:space="preserve">2 </w:t>
      </w:r>
      <w:r w:rsidR="00C866E2">
        <w:rPr>
          <w:rFonts w:ascii="Bookman Old Style" w:hAnsi="Bookman Old Style"/>
          <w:sz w:val="24"/>
          <w:szCs w:val="24"/>
        </w:rPr>
        <w:t xml:space="preserve">= </w:t>
      </w:r>
      <w:r>
        <w:rPr>
          <w:rFonts w:ascii="Bookman Old Style" w:hAnsi="Bookman Old Style"/>
          <w:sz w:val="24"/>
          <w:szCs w:val="24"/>
          <w:lang w:val="id-ID"/>
        </w:rPr>
        <w:t>132</w:t>
      </w:r>
      <w:r>
        <w:rPr>
          <w:rFonts w:ascii="Bookman Old Style" w:hAnsi="Bookman Old Style"/>
          <w:sz w:val="24"/>
          <w:szCs w:val="24"/>
          <w:lang w:val="zh-CN"/>
        </w:rPr>
        <w:t>,</w:t>
      </w:r>
      <w:r>
        <w:rPr>
          <w:rFonts w:ascii="Bookman Old Style" w:hAnsi="Bookman Old Style"/>
          <w:sz w:val="24"/>
          <w:szCs w:val="24"/>
          <w:lang w:val="id-ID"/>
        </w:rPr>
        <w:t>273</w:t>
      </w:r>
      <w:r>
        <w:rPr>
          <w:rFonts w:ascii="Bookman Old Style" w:hAnsi="Bookman Old Style"/>
          <w:sz w:val="24"/>
          <w:szCs w:val="24"/>
        </w:rPr>
        <w:t xml:space="preserve">, </w:t>
      </w:r>
      <w:proofErr w:type="gramStart"/>
      <w:r>
        <w:rPr>
          <w:rFonts w:ascii="Bookman Old Style" w:hAnsi="Bookman Old Style"/>
          <w:sz w:val="24"/>
          <w:szCs w:val="24"/>
        </w:rPr>
        <w:t>df</w:t>
      </w:r>
      <w:proofErr w:type="gramEnd"/>
      <w:r>
        <w:rPr>
          <w:rFonts w:ascii="Bookman Old Style" w:hAnsi="Bookman Old Style"/>
          <w:sz w:val="24"/>
          <w:szCs w:val="24"/>
        </w:rPr>
        <w:t xml:space="preserve"> = </w:t>
      </w:r>
      <w:r>
        <w:rPr>
          <w:rFonts w:ascii="Bookman Old Style" w:hAnsi="Bookman Old Style"/>
          <w:sz w:val="24"/>
          <w:szCs w:val="24"/>
          <w:lang w:val="id-ID"/>
        </w:rPr>
        <w:t>71</w:t>
      </w:r>
      <w:r>
        <w:rPr>
          <w:rFonts w:ascii="Bookman Old Style" w:hAnsi="Bookman Old Style"/>
          <w:sz w:val="24"/>
          <w:szCs w:val="24"/>
        </w:rPr>
        <w:t xml:space="preserve"> with a significance level of 0,000. This indicates that it is smaller than 0.05, however</w:t>
      </w:r>
      <w:r w:rsidR="00C866E2">
        <w:rPr>
          <w:rFonts w:ascii="Bookman Old Style" w:hAnsi="Bookman Old Style"/>
          <w:sz w:val="24"/>
          <w:szCs w:val="24"/>
        </w:rPr>
        <w:t>,</w:t>
      </w:r>
      <w:r>
        <w:rPr>
          <w:rFonts w:ascii="Bookman Old Style" w:hAnsi="Bookman Old Style"/>
          <w:sz w:val="24"/>
          <w:szCs w:val="24"/>
        </w:rPr>
        <w:t xml:space="preserve"> other criteria, such as</w:t>
      </w:r>
      <w:r>
        <w:rPr>
          <w:rFonts w:ascii="Bookman Old Style" w:hAnsi="Bookman Old Style"/>
          <w:sz w:val="24"/>
          <w:szCs w:val="24"/>
          <w:lang w:val="zh-CN"/>
        </w:rPr>
        <w:t xml:space="preserve">, </w:t>
      </w:r>
      <w:r>
        <w:rPr>
          <w:rFonts w:ascii="Bookman Old Style" w:hAnsi="Bookman Old Style"/>
          <w:sz w:val="24"/>
          <w:szCs w:val="24"/>
          <w:lang w:val="id-ID"/>
        </w:rPr>
        <w:t>CMIN</w:t>
      </w:r>
      <w:r>
        <w:rPr>
          <w:rFonts w:ascii="Bookman Old Style" w:hAnsi="Bookman Old Style"/>
          <w:sz w:val="24"/>
          <w:szCs w:val="24"/>
        </w:rPr>
        <w:t>,</w:t>
      </w:r>
      <w:r w:rsidRPr="00F0781F">
        <w:rPr>
          <w:rFonts w:ascii="Bookman Old Style" w:hAnsi="Bookman Old Style"/>
          <w:sz w:val="24"/>
          <w:szCs w:val="24"/>
          <w:lang w:val="id-ID"/>
        </w:rPr>
        <w:t xml:space="preserve"> </w:t>
      </w:r>
      <w:r>
        <w:rPr>
          <w:rFonts w:ascii="Bookman Old Style" w:hAnsi="Bookman Old Style"/>
          <w:sz w:val="24"/>
          <w:szCs w:val="24"/>
          <w:lang w:val="id-ID"/>
        </w:rPr>
        <w:t xml:space="preserve">GFI, AGFI, RMSEA, RMR, CFI, TLI, NFI, RFI, </w:t>
      </w:r>
      <w:r>
        <w:rPr>
          <w:rFonts w:ascii="Bookman Old Style" w:hAnsi="Bookman Old Style"/>
          <w:sz w:val="24"/>
          <w:szCs w:val="24"/>
        </w:rPr>
        <w:t xml:space="preserve">and </w:t>
      </w:r>
      <w:r w:rsidR="00C866E2">
        <w:rPr>
          <w:rFonts w:ascii="Bookman Old Style" w:hAnsi="Bookman Old Style"/>
          <w:sz w:val="24"/>
          <w:szCs w:val="24"/>
          <w:lang w:val="id-ID"/>
        </w:rPr>
        <w:t>IFL</w:t>
      </w:r>
      <w:r w:rsidR="00C866E2">
        <w:rPr>
          <w:rFonts w:ascii="Bookman Old Style" w:hAnsi="Bookman Old Style"/>
          <w:sz w:val="24"/>
          <w:szCs w:val="24"/>
        </w:rPr>
        <w:t xml:space="preserve"> = </w:t>
      </w:r>
      <w:r>
        <w:rPr>
          <w:rFonts w:ascii="Bookman Old Style" w:hAnsi="Bookman Old Style"/>
          <w:sz w:val="24"/>
          <w:szCs w:val="24"/>
          <w:lang w:val="id-ID"/>
        </w:rPr>
        <w:t xml:space="preserve">1,869, 0,97, 0,936, 0,047, 0,013, 0,977, 0,971, 0,952, 0,939, </w:t>
      </w:r>
      <w:r>
        <w:rPr>
          <w:rFonts w:ascii="Bookman Old Style" w:hAnsi="Bookman Old Style"/>
          <w:sz w:val="24"/>
          <w:szCs w:val="24"/>
        </w:rPr>
        <w:t xml:space="preserve">and </w:t>
      </w:r>
      <w:r>
        <w:rPr>
          <w:rFonts w:ascii="Bookman Old Style" w:hAnsi="Bookman Old Style"/>
          <w:sz w:val="24"/>
          <w:szCs w:val="24"/>
          <w:lang w:val="id-ID"/>
        </w:rPr>
        <w:t>0,977</w:t>
      </w:r>
      <w:r w:rsidR="00C866E2">
        <w:rPr>
          <w:rFonts w:ascii="Bookman Old Style" w:hAnsi="Bookman Old Style"/>
          <w:sz w:val="24"/>
          <w:szCs w:val="24"/>
        </w:rPr>
        <w:t>,</w:t>
      </w:r>
      <w:r>
        <w:rPr>
          <w:rFonts w:ascii="Bookman Old Style" w:hAnsi="Bookman Old Style"/>
          <w:sz w:val="24"/>
          <w:szCs w:val="24"/>
          <w:lang w:val="id-ID"/>
        </w:rPr>
        <w:t xml:space="preserve"> </w:t>
      </w:r>
      <w:r>
        <w:rPr>
          <w:rFonts w:ascii="Bookman Old Style" w:hAnsi="Bookman Old Style"/>
          <w:sz w:val="24"/>
          <w:szCs w:val="24"/>
        </w:rPr>
        <w:t>respectively, were proven</w:t>
      </w:r>
      <w:r>
        <w:rPr>
          <w:rFonts w:ascii="Bookman Old Style" w:hAnsi="Bookman Old Style"/>
          <w:sz w:val="24"/>
          <w:szCs w:val="24"/>
          <w:lang w:val="id-ID"/>
        </w:rPr>
        <w:t xml:space="preserve"> to be good fit. This is because these values </w:t>
      </w:r>
      <w:r>
        <w:rPr>
          <w:rFonts w:ascii="Times New Roman" w:hAnsi="Times New Roman"/>
          <w:sz w:val="24"/>
          <w:szCs w:val="24"/>
          <w:lang w:val="id-ID"/>
        </w:rPr>
        <w:t>​​</w:t>
      </w:r>
      <w:r>
        <w:rPr>
          <w:rFonts w:ascii="Bookman Old Style" w:hAnsi="Bookman Old Style"/>
          <w:sz w:val="24"/>
          <w:szCs w:val="24"/>
          <w:lang w:val="id-ID"/>
        </w:rPr>
        <w:t>are in accordance with the recommended values, namely CMIN/DF ≤ 2,00, GFI ≥ 0,90, AGFI ≥ 0,90, RMSEA ≤ 0,08, RMR ≤ 0,05, CFI ≥ 0,90, TLI ≥ 0,90, NFI</w:t>
      </w:r>
      <w:r>
        <w:rPr>
          <w:rFonts w:ascii="Bookman Old Style" w:hAnsi="Bookman Old Style"/>
          <w:sz w:val="24"/>
          <w:szCs w:val="24"/>
        </w:rPr>
        <w:t xml:space="preserve"> </w:t>
      </w:r>
      <w:r>
        <w:rPr>
          <w:rFonts w:ascii="Bookman Old Style" w:hAnsi="Bookman Old Style"/>
          <w:sz w:val="24"/>
          <w:szCs w:val="24"/>
          <w:lang w:val="id-ID"/>
        </w:rPr>
        <w:t>≥ 0,90, RFI</w:t>
      </w:r>
      <w:r w:rsidR="00C866E2">
        <w:rPr>
          <w:rFonts w:ascii="Bookman Old Style" w:hAnsi="Bookman Old Style"/>
          <w:sz w:val="24"/>
          <w:szCs w:val="24"/>
        </w:rPr>
        <w:t xml:space="preserve"> </w:t>
      </w:r>
      <w:r>
        <w:rPr>
          <w:rFonts w:ascii="Bookman Old Style" w:hAnsi="Bookman Old Style"/>
          <w:sz w:val="24"/>
          <w:szCs w:val="24"/>
          <w:lang w:val="id-ID"/>
        </w:rPr>
        <w:t>&gt; 0,90, IFI &gt; 0,90, GFI = 0,8</w:t>
      </w:r>
      <w:r>
        <w:rPr>
          <w:rFonts w:ascii="Bookman Old Style" w:hAnsi="Bookman Old Style"/>
          <w:sz w:val="24"/>
          <w:szCs w:val="24"/>
          <w:lang w:val="zh-CN"/>
        </w:rPr>
        <w:t>46</w:t>
      </w:r>
      <w:r>
        <w:rPr>
          <w:rFonts w:ascii="Bookman Old Style" w:hAnsi="Bookman Old Style"/>
          <w:sz w:val="24"/>
          <w:szCs w:val="24"/>
          <w:lang w:val="id-ID"/>
        </w:rPr>
        <w:t xml:space="preserve"> </w:t>
      </w:r>
      <w:r w:rsidR="007965FB">
        <w:rPr>
          <w:rFonts w:ascii="Bookman Old Style" w:hAnsi="Bookman Old Style"/>
          <w:sz w:val="24"/>
          <w:szCs w:val="24"/>
          <w:lang w:val="id-ID"/>
        </w:rPr>
        <w:fldChar w:fldCharType="begin" w:fldLock="1"/>
      </w:r>
      <w:r w:rsidR="007965FB">
        <w:rPr>
          <w:rFonts w:ascii="Bookman Old Style" w:hAnsi="Bookman Old Style"/>
          <w:sz w:val="24"/>
          <w:szCs w:val="24"/>
          <w:lang w:val="id-ID"/>
        </w:rPr>
        <w:instrText>ADDIN CSL_CITATION {"citationItems":[{"id":"ITEM-1","itemData":{"author":[{"dropping-particle":"","family":"Hair","given":"J.F. Jr.","non-dropping-particle":"","parse-names":false,"suffix":""},{"dropping-particle":"","family":"W.C.","given":"Black","non-dropping-particle":"","parse-names":false,"suffix":""},{"dropping-particle":"","family":"Babin","given":"B.J.","non-dropping-particle":"","parse-names":false,"suffix":""},{"dropping-particle":"","family":"Anderson","given":"R.E.","non-dropping-particle":"","parse-names":false,"suffix":""}],"edition":"7th","id":"ITEM-1","issued":{"date-parts":[["2014"]]},"publisher":"Person Education Limited","publisher-place":"England","title":"Multivariate data analysis","type":"book"},"uris":["http://www.mendeley.com/documents/?uuid=be3a8727-5392-4386-9f66-a54fee788acf"]}],"mendeley":{"formattedCitation":"(Hair et al., 2014)","plainTextFormattedCitation":"(Hair et al., 2014)","previouslyFormattedCitation":"(Hair et al., 2014)"},"properties":{"noteIndex":0},"schema":"https://github.com/citation-style-language/schema/raw/master/csl-citation.json"}</w:instrText>
      </w:r>
      <w:r w:rsidR="007965FB">
        <w:rPr>
          <w:rFonts w:ascii="Bookman Old Style" w:hAnsi="Bookman Old Style"/>
          <w:sz w:val="24"/>
          <w:szCs w:val="24"/>
          <w:lang w:val="id-ID"/>
        </w:rPr>
        <w:fldChar w:fldCharType="separate"/>
      </w:r>
      <w:r w:rsidR="007965FB" w:rsidRPr="007965FB">
        <w:rPr>
          <w:rFonts w:ascii="Bookman Old Style" w:hAnsi="Bookman Old Style"/>
          <w:noProof/>
          <w:sz w:val="24"/>
          <w:szCs w:val="24"/>
          <w:lang w:val="id-ID"/>
        </w:rPr>
        <w:t>(Hair et al., 2014)</w:t>
      </w:r>
      <w:r w:rsidR="007965FB">
        <w:rPr>
          <w:rFonts w:ascii="Bookman Old Style" w:hAnsi="Bookman Old Style"/>
          <w:sz w:val="24"/>
          <w:szCs w:val="24"/>
          <w:lang w:val="id-ID"/>
        </w:rPr>
        <w:fldChar w:fldCharType="end"/>
      </w:r>
      <w:r>
        <w:rPr>
          <w:rFonts w:ascii="Bookman Old Style" w:hAnsi="Bookman Old Style"/>
          <w:sz w:val="24"/>
          <w:szCs w:val="24"/>
          <w:lang w:val="id-ID"/>
        </w:rPr>
        <w:t>.</w:t>
      </w:r>
    </w:p>
    <w:p w14:paraId="7205F72F" w14:textId="77777777" w:rsidR="004D50D0" w:rsidRDefault="00F966E9" w:rsidP="004D50D0">
      <w:pPr>
        <w:spacing w:line="360" w:lineRule="auto"/>
        <w:ind w:left="709" w:firstLine="556"/>
        <w:jc w:val="both"/>
        <w:rPr>
          <w:rFonts w:ascii="Bookman Old Style" w:hAnsi="Bookman Old Style"/>
          <w:sz w:val="24"/>
          <w:szCs w:val="24"/>
          <w:lang w:val="id-ID"/>
        </w:rPr>
      </w:pPr>
      <w:r>
        <w:rPr>
          <w:rFonts w:ascii="Bookman Old Style" w:hAnsi="Bookman Old Style"/>
          <w:sz w:val="24"/>
          <w:szCs w:val="24"/>
          <w:lang w:val="id-ID"/>
        </w:rPr>
        <w:t xml:space="preserve">Based on Figure 4.1, </w:t>
      </w:r>
      <w:r>
        <w:rPr>
          <w:rFonts w:ascii="Bookman Old Style" w:hAnsi="Bookman Old Style"/>
          <w:sz w:val="24"/>
          <w:szCs w:val="24"/>
        </w:rPr>
        <w:t>10</w:t>
      </w:r>
      <w:r>
        <w:rPr>
          <w:rFonts w:ascii="Bookman Old Style" w:hAnsi="Bookman Old Style"/>
          <w:sz w:val="24"/>
          <w:szCs w:val="24"/>
          <w:lang w:val="id-ID"/>
        </w:rPr>
        <w:t xml:space="preserve"> </w:t>
      </w:r>
      <w:r>
        <w:rPr>
          <w:rFonts w:ascii="Bookman Old Style" w:hAnsi="Bookman Old Style"/>
          <w:sz w:val="24"/>
          <w:szCs w:val="24"/>
        </w:rPr>
        <w:t xml:space="preserve">(GOFI) </w:t>
      </w:r>
      <w:r>
        <w:rPr>
          <w:rFonts w:ascii="Bookman Old Style" w:hAnsi="Bookman Old Style"/>
          <w:sz w:val="24"/>
          <w:szCs w:val="24"/>
          <w:lang w:val="id-ID"/>
        </w:rPr>
        <w:t xml:space="preserve">criteria </w:t>
      </w:r>
      <w:r>
        <w:rPr>
          <w:rFonts w:ascii="Bookman Old Style" w:hAnsi="Bookman Old Style"/>
          <w:sz w:val="24"/>
          <w:szCs w:val="24"/>
        </w:rPr>
        <w:t xml:space="preserve">had </w:t>
      </w:r>
      <w:r>
        <w:rPr>
          <w:rFonts w:ascii="Bookman Old Style" w:hAnsi="Bookman Old Style"/>
          <w:sz w:val="24"/>
          <w:szCs w:val="24"/>
          <w:lang w:val="id-ID"/>
        </w:rPr>
        <w:t xml:space="preserve">already </w:t>
      </w:r>
      <w:r>
        <w:rPr>
          <w:rFonts w:ascii="Bookman Old Style" w:hAnsi="Bookman Old Style"/>
          <w:sz w:val="24"/>
          <w:szCs w:val="24"/>
        </w:rPr>
        <w:t>met</w:t>
      </w:r>
      <w:r>
        <w:rPr>
          <w:rFonts w:ascii="Bookman Old Style" w:hAnsi="Bookman Old Style"/>
          <w:sz w:val="24"/>
          <w:szCs w:val="24"/>
          <w:lang w:val="id-ID"/>
        </w:rPr>
        <w:t xml:space="preserve"> the good</w:t>
      </w:r>
      <w:r>
        <w:rPr>
          <w:rFonts w:ascii="Bookman Old Style" w:hAnsi="Bookman Old Style"/>
          <w:sz w:val="24"/>
          <w:szCs w:val="24"/>
        </w:rPr>
        <w:t>ness of</w:t>
      </w:r>
      <w:r>
        <w:rPr>
          <w:rFonts w:ascii="Bookman Old Style" w:hAnsi="Bookman Old Style"/>
          <w:sz w:val="24"/>
          <w:szCs w:val="24"/>
          <w:lang w:val="id-ID"/>
        </w:rPr>
        <w:t xml:space="preserve"> fit values, namely CMIN, GFI, AGFI, RMSEA, RMR, CFI, TLI, NFI, RFI, IFI. According to </w:t>
      </w:r>
      <w:r w:rsidR="007965FB">
        <w:rPr>
          <w:rFonts w:ascii="Bookman Old Style" w:hAnsi="Bookman Old Style"/>
          <w:sz w:val="24"/>
          <w:szCs w:val="24"/>
          <w:lang w:val="id-ID"/>
        </w:rPr>
        <w:fldChar w:fldCharType="begin" w:fldLock="1"/>
      </w:r>
      <w:r w:rsidR="007965FB">
        <w:rPr>
          <w:rFonts w:ascii="Bookman Old Style" w:hAnsi="Bookman Old Style"/>
          <w:sz w:val="24"/>
          <w:szCs w:val="24"/>
          <w:lang w:val="id-ID"/>
        </w:rPr>
        <w:instrText>ADDIN CSL_CITATION {"citationItems":[{"id":"ITEM-1","itemData":{"author":[{"dropping-particle":"","family":"Hair","given":"J.F. Jr.","non-dropping-particle":"","parse-names":false,"suffix":""},{"dropping-particle":"","family":"W.C.","given":"Black","non-dropping-particle":"","parse-names":false,"suffix":""},{"dropping-particle":"","family":"Babin","given":"B.J.","non-dropping-particle":"","parse-names":false,"suffix":""},{"dropping-particle":"","family":"Anderson","given":"R.E.","non-dropping-particle":"","parse-names":false,"suffix":""}],"edition":"7th","id":"ITEM-1","issued":{"date-parts":[["2014"]]},"publisher":"Person Education Limited","publisher-place":"England","title":"Multivariate data analysis","type":"book"},"uris":["http://www.mendeley.com/documents/?uuid=be3a8727-5392-4386-9f66-a54fee788acf"]}],"mendeley":{"formattedCitation":"(Hair et al., 2014)","manualFormatting":"Hair et al. (2014)","plainTextFormattedCitation":"(Hair et al., 2014)","previouslyFormattedCitation":"(Hair et al., 2014)"},"properties":{"noteIndex":0},"schema":"https://github.com/citation-style-language/schema/raw/master/csl-citation.json"}</w:instrText>
      </w:r>
      <w:r w:rsidR="007965FB">
        <w:rPr>
          <w:rFonts w:ascii="Bookman Old Style" w:hAnsi="Bookman Old Style"/>
          <w:sz w:val="24"/>
          <w:szCs w:val="24"/>
          <w:lang w:val="id-ID"/>
        </w:rPr>
        <w:fldChar w:fldCharType="separate"/>
      </w:r>
      <w:r w:rsidR="007965FB">
        <w:rPr>
          <w:rFonts w:ascii="Bookman Old Style" w:hAnsi="Bookman Old Style"/>
          <w:noProof/>
          <w:sz w:val="24"/>
          <w:szCs w:val="24"/>
          <w:lang w:val="id-ID"/>
        </w:rPr>
        <w:t>Hair et al. (2014)</w:t>
      </w:r>
      <w:r w:rsidR="007965FB">
        <w:rPr>
          <w:rFonts w:ascii="Bookman Old Style" w:hAnsi="Bookman Old Style"/>
          <w:sz w:val="24"/>
          <w:szCs w:val="24"/>
          <w:lang w:val="id-ID"/>
        </w:rPr>
        <w:fldChar w:fldCharType="end"/>
      </w:r>
      <w:r>
        <w:rPr>
          <w:rFonts w:ascii="Bookman Old Style" w:hAnsi="Bookman Old Style"/>
          <w:sz w:val="24"/>
          <w:szCs w:val="24"/>
        </w:rPr>
        <w:t>,</w:t>
      </w:r>
      <w:r>
        <w:rPr>
          <w:rFonts w:ascii="Bookman Old Style" w:hAnsi="Bookman Old Style"/>
          <w:sz w:val="24"/>
          <w:szCs w:val="24"/>
          <w:lang w:val="id-ID"/>
        </w:rPr>
        <w:t xml:space="preserve"> the use of </w:t>
      </w:r>
      <w:r>
        <w:rPr>
          <w:rFonts w:ascii="Bookman Old Style" w:hAnsi="Bookman Old Style"/>
          <w:sz w:val="24"/>
          <w:szCs w:val="24"/>
        </w:rPr>
        <w:t xml:space="preserve">relatively </w:t>
      </w:r>
      <w:r>
        <w:rPr>
          <w:rFonts w:ascii="Bookman Old Style" w:hAnsi="Bookman Old Style"/>
          <w:sz w:val="24"/>
          <w:szCs w:val="24"/>
          <w:lang w:val="id-ID"/>
        </w:rPr>
        <w:t>4</w:t>
      </w:r>
      <w:r>
        <w:rPr>
          <w:rFonts w:ascii="Bookman Old Style" w:hAnsi="Bookman Old Style"/>
          <w:sz w:val="24"/>
          <w:szCs w:val="24"/>
        </w:rPr>
        <w:t xml:space="preserve"> to </w:t>
      </w:r>
      <w:r>
        <w:rPr>
          <w:rFonts w:ascii="Bookman Old Style" w:hAnsi="Bookman Old Style"/>
          <w:sz w:val="24"/>
          <w:szCs w:val="24"/>
          <w:lang w:val="id-ID"/>
        </w:rPr>
        <w:t xml:space="preserve">5 goodness of fit criteria is considered </w:t>
      </w:r>
      <w:r>
        <w:rPr>
          <w:rFonts w:ascii="Bookman Old Style" w:hAnsi="Bookman Old Style"/>
          <w:sz w:val="24"/>
          <w:szCs w:val="24"/>
        </w:rPr>
        <w:t>reasonable</w:t>
      </w:r>
      <w:r>
        <w:rPr>
          <w:rFonts w:ascii="Bookman Old Style" w:hAnsi="Bookman Old Style"/>
          <w:sz w:val="24"/>
          <w:szCs w:val="24"/>
          <w:lang w:val="id-ID"/>
        </w:rPr>
        <w:t xml:space="preserve"> </w:t>
      </w:r>
      <w:r>
        <w:rPr>
          <w:rFonts w:ascii="Bookman Old Style" w:hAnsi="Bookman Old Style"/>
          <w:sz w:val="24"/>
          <w:szCs w:val="24"/>
        </w:rPr>
        <w:t xml:space="preserve">in </w:t>
      </w:r>
      <w:r>
        <w:rPr>
          <w:rFonts w:ascii="Bookman Old Style" w:hAnsi="Bookman Old Style"/>
          <w:sz w:val="24"/>
          <w:szCs w:val="24"/>
          <w:lang w:val="id-ID"/>
        </w:rPr>
        <w:t>assess</w:t>
      </w:r>
      <w:r>
        <w:rPr>
          <w:rFonts w:ascii="Bookman Old Style" w:hAnsi="Bookman Old Style"/>
          <w:sz w:val="24"/>
          <w:szCs w:val="24"/>
        </w:rPr>
        <w:t>ing</w:t>
      </w:r>
      <w:r>
        <w:rPr>
          <w:rFonts w:ascii="Bookman Old Style" w:hAnsi="Bookman Old Style"/>
          <w:sz w:val="24"/>
          <w:szCs w:val="24"/>
          <w:lang w:val="id-ID"/>
        </w:rPr>
        <w:t xml:space="preserve"> the feasibility of </w:t>
      </w:r>
      <w:r>
        <w:rPr>
          <w:rFonts w:ascii="Bookman Old Style" w:hAnsi="Bookman Old Style"/>
          <w:sz w:val="24"/>
          <w:szCs w:val="24"/>
        </w:rPr>
        <w:t>the</w:t>
      </w:r>
      <w:r>
        <w:rPr>
          <w:rFonts w:ascii="Bookman Old Style" w:hAnsi="Bookman Old Style"/>
          <w:sz w:val="24"/>
          <w:szCs w:val="24"/>
          <w:lang w:val="id-ID"/>
        </w:rPr>
        <w:t xml:space="preserve"> model, as long as each of the</w:t>
      </w:r>
      <w:r>
        <w:rPr>
          <w:rFonts w:ascii="Bookman Old Style" w:hAnsi="Bookman Old Style"/>
          <w:sz w:val="24"/>
          <w:szCs w:val="24"/>
        </w:rPr>
        <w:t>m</w:t>
      </w:r>
      <w:r>
        <w:rPr>
          <w:rFonts w:ascii="Bookman Old Style" w:hAnsi="Bookman Old Style"/>
          <w:sz w:val="24"/>
          <w:szCs w:val="24"/>
          <w:lang w:val="id-ID"/>
        </w:rPr>
        <w:t xml:space="preserve">, namely absolute, incremental, and parsimony fit </w:t>
      </w:r>
      <w:r>
        <w:rPr>
          <w:rFonts w:ascii="Bookman Old Style" w:hAnsi="Bookman Old Style"/>
          <w:sz w:val="24"/>
          <w:szCs w:val="24"/>
          <w:lang w:val="id-ID"/>
        </w:rPr>
        <w:lastRenderedPageBreak/>
        <w:t xml:space="preserve">indices, is represented. Therefore, the existing measurement is </w:t>
      </w:r>
      <w:r>
        <w:rPr>
          <w:rFonts w:ascii="Bookman Old Style" w:hAnsi="Bookman Old Style"/>
          <w:sz w:val="24"/>
          <w:szCs w:val="24"/>
        </w:rPr>
        <w:t>presumed</w:t>
      </w:r>
      <w:r>
        <w:rPr>
          <w:rFonts w:ascii="Bookman Old Style" w:hAnsi="Bookman Old Style"/>
          <w:sz w:val="24"/>
          <w:szCs w:val="24"/>
          <w:lang w:val="id-ID"/>
        </w:rPr>
        <w:t xml:space="preserve"> to be fit and used to explain the data obtained in this research.</w:t>
      </w:r>
    </w:p>
    <w:p w14:paraId="69E8BBDC" w14:textId="77777777" w:rsidR="004D50D0" w:rsidRDefault="00F966E9" w:rsidP="004D50D0">
      <w:pPr>
        <w:pStyle w:val="ListParagraph"/>
        <w:numPr>
          <w:ilvl w:val="2"/>
          <w:numId w:val="1"/>
        </w:numPr>
        <w:spacing w:after="0" w:line="360" w:lineRule="auto"/>
        <w:jc w:val="both"/>
        <w:rPr>
          <w:rFonts w:ascii="Bookman Old Style" w:hAnsi="Bookman Old Style"/>
          <w:b/>
          <w:bCs/>
          <w:sz w:val="24"/>
          <w:szCs w:val="24"/>
        </w:rPr>
      </w:pPr>
      <w:r>
        <w:rPr>
          <w:rFonts w:ascii="Bookman Old Style" w:hAnsi="Bookman Old Style"/>
          <w:b/>
          <w:bCs/>
          <w:sz w:val="24"/>
          <w:szCs w:val="24"/>
        </w:rPr>
        <w:t>Convergent Validity</w:t>
      </w:r>
    </w:p>
    <w:p w14:paraId="207BD571" w14:textId="77777777" w:rsidR="004D50D0" w:rsidRDefault="00F966E9" w:rsidP="004D50D0">
      <w:pPr>
        <w:spacing w:after="0" w:line="360" w:lineRule="auto"/>
        <w:ind w:left="709" w:firstLine="420"/>
        <w:jc w:val="both"/>
        <w:rPr>
          <w:rFonts w:ascii="Bookman Old Style" w:hAnsi="Bookman Old Style"/>
          <w:sz w:val="24"/>
          <w:szCs w:val="24"/>
          <w:lang w:val="zh-CN"/>
        </w:rPr>
      </w:pPr>
      <w:r>
        <w:rPr>
          <w:rFonts w:ascii="Bookman Old Style" w:hAnsi="Bookman Old Style"/>
          <w:sz w:val="24"/>
          <w:szCs w:val="24"/>
          <w:lang w:val="zh-CN"/>
        </w:rPr>
        <w:t xml:space="preserve">The first convergent validity is </w:t>
      </w:r>
      <w:r>
        <w:rPr>
          <w:rFonts w:ascii="Bookman Old Style" w:hAnsi="Bookman Old Style"/>
          <w:sz w:val="24"/>
          <w:szCs w:val="24"/>
        </w:rPr>
        <w:t>determined</w:t>
      </w:r>
      <w:r>
        <w:rPr>
          <w:rFonts w:ascii="Bookman Old Style" w:hAnsi="Bookman Old Style"/>
          <w:sz w:val="24"/>
          <w:szCs w:val="24"/>
          <w:lang w:val="zh-CN"/>
        </w:rPr>
        <w:t xml:space="preserve"> </w:t>
      </w:r>
      <w:r>
        <w:rPr>
          <w:rFonts w:ascii="Bookman Old Style" w:hAnsi="Bookman Old Style"/>
          <w:sz w:val="24"/>
          <w:szCs w:val="24"/>
        </w:rPr>
        <w:t xml:space="preserve">by </w:t>
      </w:r>
      <w:r>
        <w:rPr>
          <w:rFonts w:ascii="Bookman Old Style" w:hAnsi="Bookman Old Style"/>
          <w:sz w:val="24"/>
          <w:szCs w:val="24"/>
          <w:lang w:val="zh-CN"/>
        </w:rPr>
        <w:t xml:space="preserve">the value of the loading factor, which describes </w:t>
      </w:r>
      <w:r>
        <w:rPr>
          <w:rFonts w:ascii="Bookman Old Style" w:hAnsi="Bookman Old Style"/>
          <w:sz w:val="24"/>
          <w:szCs w:val="24"/>
        </w:rPr>
        <w:t>the extent</w:t>
      </w:r>
      <w:r>
        <w:rPr>
          <w:rFonts w:ascii="Bookman Old Style" w:hAnsi="Bookman Old Style"/>
          <w:sz w:val="24"/>
          <w:szCs w:val="24"/>
          <w:lang w:val="zh-CN"/>
        </w:rPr>
        <w:t xml:space="preserve"> to which the </w:t>
      </w:r>
      <w:r w:rsidR="00C866E2">
        <w:rPr>
          <w:rFonts w:ascii="Bookman Old Style" w:hAnsi="Bookman Old Style"/>
          <w:sz w:val="24"/>
          <w:szCs w:val="24"/>
        </w:rPr>
        <w:t>aspects</w:t>
      </w:r>
      <w:r w:rsidR="00C866E2">
        <w:rPr>
          <w:rFonts w:ascii="Bookman Old Style" w:hAnsi="Bookman Old Style"/>
          <w:sz w:val="24"/>
          <w:szCs w:val="24"/>
          <w:lang w:val="zh-CN"/>
        </w:rPr>
        <w:t xml:space="preserve"> </w:t>
      </w:r>
      <w:r>
        <w:rPr>
          <w:rFonts w:ascii="Bookman Old Style" w:hAnsi="Bookman Old Style"/>
          <w:sz w:val="24"/>
          <w:szCs w:val="24"/>
          <w:lang w:val="zh-CN"/>
        </w:rPr>
        <w:t xml:space="preserve">and indicators </w:t>
      </w:r>
      <w:r>
        <w:rPr>
          <w:rFonts w:ascii="Bookman Old Style" w:hAnsi="Bookman Old Style"/>
          <w:sz w:val="24"/>
          <w:szCs w:val="24"/>
        </w:rPr>
        <w:t xml:space="preserve">are </w:t>
      </w:r>
      <w:r>
        <w:rPr>
          <w:rFonts w:ascii="Bookman Old Style" w:hAnsi="Bookman Old Style"/>
          <w:sz w:val="24"/>
          <w:szCs w:val="24"/>
          <w:lang w:val="zh-CN"/>
        </w:rPr>
        <w:t xml:space="preserve">related to each construct. </w:t>
      </w:r>
      <w:r>
        <w:rPr>
          <w:rFonts w:ascii="Bookman Old Style" w:hAnsi="Bookman Old Style"/>
          <w:sz w:val="24"/>
          <w:szCs w:val="24"/>
        </w:rPr>
        <w:t>This</w:t>
      </w:r>
      <w:r>
        <w:rPr>
          <w:rFonts w:ascii="Bookman Old Style" w:hAnsi="Bookman Old Style"/>
          <w:sz w:val="24"/>
          <w:szCs w:val="24"/>
          <w:lang w:val="zh-CN"/>
        </w:rPr>
        <w:t xml:space="preserve"> has been summarized in the following table.</w:t>
      </w:r>
    </w:p>
    <w:p w14:paraId="49B826D1" w14:textId="77777777" w:rsidR="004D50D0" w:rsidRDefault="004D50D0" w:rsidP="004D50D0">
      <w:pPr>
        <w:spacing w:line="360" w:lineRule="auto"/>
        <w:rPr>
          <w:rFonts w:ascii="Bookman Old Style" w:hAnsi="Bookman Old Style"/>
          <w:b/>
          <w:bCs/>
          <w:sz w:val="24"/>
          <w:szCs w:val="24"/>
          <w:lang w:val="zh-CN"/>
        </w:rPr>
      </w:pPr>
    </w:p>
    <w:p w14:paraId="38B606CE" w14:textId="7583219D" w:rsidR="004D50D0" w:rsidRPr="001279A5" w:rsidRDefault="00F966E9" w:rsidP="004D50D0">
      <w:pPr>
        <w:spacing w:after="0" w:line="276" w:lineRule="auto"/>
        <w:jc w:val="center"/>
        <w:rPr>
          <w:rFonts w:ascii="Bookman Old Style" w:eastAsia="SimSun" w:hAnsi="Bookman Old Style"/>
          <w:b/>
          <w:bCs/>
          <w:sz w:val="24"/>
          <w:szCs w:val="24"/>
          <w:lang w:eastAsia="zh-CN"/>
        </w:rPr>
      </w:pPr>
      <w:r>
        <w:rPr>
          <w:rFonts w:ascii="Bookman Old Style" w:hAnsi="Bookman Old Style"/>
          <w:b/>
          <w:bCs/>
          <w:sz w:val="24"/>
          <w:szCs w:val="24"/>
        </w:rPr>
        <w:t xml:space="preserve">Table </w:t>
      </w:r>
      <w:r w:rsidR="00273FFE">
        <w:rPr>
          <w:rFonts w:ascii="Bookman Old Style" w:hAnsi="Bookman Old Style"/>
          <w:b/>
          <w:bCs/>
          <w:sz w:val="24"/>
          <w:szCs w:val="24"/>
        </w:rPr>
        <w:t>6</w:t>
      </w:r>
    </w:p>
    <w:p w14:paraId="3A2FCF5F" w14:textId="77777777" w:rsidR="004D50D0" w:rsidRDefault="00F966E9" w:rsidP="004D50D0">
      <w:pPr>
        <w:spacing w:after="0" w:line="276" w:lineRule="auto"/>
        <w:jc w:val="center"/>
        <w:rPr>
          <w:rFonts w:ascii="Bookman Old Style" w:hAnsi="Bookman Old Style"/>
          <w:b/>
          <w:bCs/>
          <w:i/>
          <w:iCs/>
          <w:sz w:val="24"/>
          <w:szCs w:val="24"/>
        </w:rPr>
      </w:pPr>
      <w:r>
        <w:rPr>
          <w:rFonts w:ascii="Bookman Old Style" w:hAnsi="Bookman Old Style"/>
          <w:b/>
          <w:bCs/>
          <w:i/>
          <w:iCs/>
          <w:sz w:val="24"/>
          <w:szCs w:val="24"/>
          <w:lang w:val="zh-CN"/>
        </w:rPr>
        <w:t>Loading Factor</w:t>
      </w:r>
      <w:r>
        <w:rPr>
          <w:rFonts w:ascii="Bookman Old Style" w:hAnsi="Bookman Old Style"/>
          <w:b/>
          <w:bCs/>
          <w:i/>
          <w:iCs/>
          <w:sz w:val="24"/>
          <w:szCs w:val="24"/>
        </w:rPr>
        <w:t xml:space="preserve">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228"/>
        <w:gridCol w:w="2192"/>
        <w:gridCol w:w="1460"/>
      </w:tblGrid>
      <w:tr w:rsidR="00DB0D66" w14:paraId="2B764743" w14:textId="77777777" w:rsidTr="00950101">
        <w:trPr>
          <w:trHeight w:val="717"/>
          <w:jc w:val="center"/>
        </w:trPr>
        <w:tc>
          <w:tcPr>
            <w:tcW w:w="2689" w:type="dxa"/>
            <w:vAlign w:val="center"/>
          </w:tcPr>
          <w:p w14:paraId="573354BD" w14:textId="77777777" w:rsidR="004D50D0" w:rsidRDefault="00F966E9" w:rsidP="00950101">
            <w:pPr>
              <w:spacing w:after="0" w:line="276" w:lineRule="auto"/>
              <w:jc w:val="center"/>
              <w:rPr>
                <w:rFonts w:ascii="Bookman Old Style" w:hAnsi="Bookman Old Style"/>
                <w:b/>
                <w:bCs/>
                <w:sz w:val="20"/>
                <w:szCs w:val="20"/>
              </w:rPr>
            </w:pPr>
            <w:bookmarkStart w:id="13" w:name="_Hlk94289391"/>
            <w:r>
              <w:rPr>
                <w:rFonts w:ascii="Bookman Old Style" w:hAnsi="Bookman Old Style"/>
                <w:b/>
                <w:bCs/>
                <w:sz w:val="20"/>
                <w:szCs w:val="20"/>
              </w:rPr>
              <w:t>Variables</w:t>
            </w:r>
          </w:p>
        </w:tc>
        <w:tc>
          <w:tcPr>
            <w:tcW w:w="2228" w:type="dxa"/>
            <w:vAlign w:val="center"/>
          </w:tcPr>
          <w:p w14:paraId="6746BFB5" w14:textId="77777777" w:rsidR="004D50D0" w:rsidRDefault="00C866E2">
            <w:pPr>
              <w:spacing w:after="0" w:line="276" w:lineRule="auto"/>
              <w:jc w:val="center"/>
              <w:rPr>
                <w:rFonts w:ascii="Bookman Old Style" w:hAnsi="Bookman Old Style"/>
                <w:b/>
                <w:bCs/>
                <w:sz w:val="20"/>
                <w:szCs w:val="20"/>
                <w:lang w:val="zh-CN"/>
              </w:rPr>
            </w:pPr>
            <w:r>
              <w:rPr>
                <w:rFonts w:ascii="Bookman Old Style" w:hAnsi="Bookman Old Style"/>
                <w:b/>
                <w:bCs/>
                <w:sz w:val="20"/>
                <w:szCs w:val="20"/>
              </w:rPr>
              <w:t>A</w:t>
            </w:r>
            <w:r w:rsidRPr="00C866E2">
              <w:rPr>
                <w:rFonts w:ascii="Bookman Old Style" w:hAnsi="Bookman Old Style"/>
                <w:b/>
                <w:bCs/>
                <w:sz w:val="20"/>
                <w:szCs w:val="20"/>
              </w:rPr>
              <w:t>spects</w:t>
            </w:r>
            <w:r w:rsidR="00F966E9">
              <w:rPr>
                <w:rFonts w:ascii="Bookman Old Style" w:hAnsi="Bookman Old Style"/>
                <w:b/>
                <w:bCs/>
                <w:sz w:val="20"/>
                <w:szCs w:val="20"/>
                <w:lang w:val="zh-CN"/>
              </w:rPr>
              <w:t>/Indicators</w:t>
            </w:r>
          </w:p>
        </w:tc>
        <w:tc>
          <w:tcPr>
            <w:tcW w:w="2192" w:type="dxa"/>
            <w:vAlign w:val="center"/>
          </w:tcPr>
          <w:p w14:paraId="203575EC" w14:textId="77777777" w:rsidR="004D50D0" w:rsidRDefault="00F966E9" w:rsidP="00950101">
            <w:pPr>
              <w:spacing w:after="0" w:line="276" w:lineRule="auto"/>
              <w:jc w:val="center"/>
              <w:rPr>
                <w:rFonts w:ascii="Bookman Old Style" w:hAnsi="Bookman Old Style"/>
                <w:b/>
                <w:bCs/>
                <w:sz w:val="20"/>
                <w:szCs w:val="20"/>
              </w:rPr>
            </w:pPr>
            <w:r>
              <w:rPr>
                <w:rFonts w:ascii="Bookman Old Style" w:hAnsi="Bookman Old Style"/>
                <w:b/>
                <w:bCs/>
                <w:i/>
                <w:iCs/>
                <w:sz w:val="20"/>
                <w:szCs w:val="20"/>
                <w:lang w:val="zh-CN"/>
              </w:rPr>
              <w:t>Loading Factor</w:t>
            </w:r>
            <w:r>
              <w:rPr>
                <w:rFonts w:ascii="Bookman Old Style" w:hAnsi="Bookman Old Style"/>
                <w:b/>
                <w:bCs/>
                <w:i/>
                <w:iCs/>
                <w:sz w:val="20"/>
                <w:szCs w:val="20"/>
              </w:rPr>
              <w:t xml:space="preserve"> Value</w:t>
            </w:r>
          </w:p>
        </w:tc>
        <w:tc>
          <w:tcPr>
            <w:tcW w:w="1460" w:type="dxa"/>
            <w:vAlign w:val="center"/>
          </w:tcPr>
          <w:p w14:paraId="3DF9992E" w14:textId="77777777" w:rsidR="004D50D0" w:rsidRDefault="00F966E9" w:rsidP="00950101">
            <w:pPr>
              <w:spacing w:after="0" w:line="276" w:lineRule="auto"/>
              <w:jc w:val="center"/>
              <w:rPr>
                <w:rFonts w:ascii="Bookman Old Style" w:hAnsi="Bookman Old Style"/>
                <w:b/>
                <w:bCs/>
                <w:sz w:val="20"/>
                <w:szCs w:val="20"/>
              </w:rPr>
            </w:pPr>
            <w:r>
              <w:rPr>
                <w:rFonts w:ascii="Bookman Old Style" w:hAnsi="Bookman Old Style"/>
                <w:b/>
                <w:bCs/>
                <w:sz w:val="20"/>
                <w:szCs w:val="20"/>
              </w:rPr>
              <w:t>Description</w:t>
            </w:r>
          </w:p>
        </w:tc>
      </w:tr>
      <w:tr w:rsidR="00DB0D66" w14:paraId="7C85F7E2" w14:textId="77777777" w:rsidTr="00950101">
        <w:trPr>
          <w:trHeight w:val="356"/>
          <w:jc w:val="center"/>
        </w:trPr>
        <w:tc>
          <w:tcPr>
            <w:tcW w:w="2689" w:type="dxa"/>
            <w:vMerge w:val="restart"/>
            <w:vAlign w:val="center"/>
          </w:tcPr>
          <w:p w14:paraId="7398AF1A" w14:textId="77777777" w:rsidR="004D50D0" w:rsidRDefault="00F966E9" w:rsidP="00950101">
            <w:pPr>
              <w:spacing w:after="0" w:line="360" w:lineRule="auto"/>
              <w:jc w:val="center"/>
              <w:rPr>
                <w:rFonts w:ascii="Bookman Old Style" w:hAnsi="Bookman Old Style"/>
                <w:sz w:val="20"/>
                <w:szCs w:val="20"/>
              </w:rPr>
            </w:pPr>
            <w:r>
              <w:rPr>
                <w:rFonts w:ascii="Bookman Old Style" w:hAnsi="Bookman Old Style"/>
                <w:i/>
                <w:iCs/>
                <w:sz w:val="20"/>
                <w:szCs w:val="20"/>
              </w:rPr>
              <w:t>Islamic Leadership</w:t>
            </w:r>
          </w:p>
          <w:p w14:paraId="43826983"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w:t>
            </w:r>
            <w:r>
              <w:rPr>
                <w:rFonts w:ascii="Bookman Old Style" w:hAnsi="Bookman Old Style"/>
                <w:sz w:val="20"/>
                <w:szCs w:val="20"/>
                <w:lang w:val="id-ID"/>
              </w:rPr>
              <w:t>KI</w:t>
            </w:r>
            <w:r>
              <w:rPr>
                <w:rFonts w:ascii="Bookman Old Style" w:hAnsi="Bookman Old Style"/>
                <w:sz w:val="20"/>
                <w:szCs w:val="20"/>
                <w:lang w:val="zh-CN"/>
              </w:rPr>
              <w:t>)</w:t>
            </w:r>
          </w:p>
        </w:tc>
        <w:tc>
          <w:tcPr>
            <w:tcW w:w="2228" w:type="dxa"/>
          </w:tcPr>
          <w:p w14:paraId="7D16A42C" w14:textId="77777777" w:rsidR="004D50D0" w:rsidRDefault="00F966E9" w:rsidP="00950101">
            <w:pPr>
              <w:spacing w:after="0" w:line="360" w:lineRule="auto"/>
              <w:jc w:val="center"/>
              <w:rPr>
                <w:rFonts w:ascii="Bookman Old Style" w:hAnsi="Bookman Old Style"/>
                <w:sz w:val="20"/>
                <w:szCs w:val="20"/>
                <w:lang w:val="id-ID"/>
              </w:rPr>
            </w:pPr>
            <w:r>
              <w:rPr>
                <w:rFonts w:ascii="Bookman Old Style" w:hAnsi="Bookman Old Style"/>
                <w:bCs/>
                <w:sz w:val="20"/>
                <w:szCs w:val="20"/>
              </w:rPr>
              <w:t xml:space="preserve">Consistent </w:t>
            </w:r>
            <w:r>
              <w:rPr>
                <w:rFonts w:ascii="Bookman Old Style" w:hAnsi="Bookman Old Style"/>
                <w:sz w:val="20"/>
                <w:szCs w:val="20"/>
                <w:lang w:val="id-ID"/>
              </w:rPr>
              <w:t>(</w:t>
            </w:r>
            <w:r>
              <w:rPr>
                <w:rFonts w:ascii="Bookman Old Style" w:hAnsi="Bookman Old Style"/>
                <w:sz w:val="20"/>
                <w:szCs w:val="20"/>
              </w:rPr>
              <w:t>KON</w:t>
            </w:r>
            <w:r>
              <w:rPr>
                <w:rFonts w:ascii="Bookman Old Style" w:hAnsi="Bookman Old Style"/>
                <w:sz w:val="20"/>
                <w:szCs w:val="20"/>
                <w:lang w:val="id-ID"/>
              </w:rPr>
              <w:t>)</w:t>
            </w:r>
          </w:p>
        </w:tc>
        <w:tc>
          <w:tcPr>
            <w:tcW w:w="2192" w:type="dxa"/>
          </w:tcPr>
          <w:p w14:paraId="68A5272A" w14:textId="77777777" w:rsidR="004D50D0" w:rsidRDefault="00F966E9" w:rsidP="00950101">
            <w:pPr>
              <w:spacing w:after="0" w:line="360" w:lineRule="auto"/>
              <w:jc w:val="center"/>
              <w:rPr>
                <w:rFonts w:ascii="Bookman Old Style" w:hAnsi="Bookman Old Style"/>
                <w:sz w:val="20"/>
                <w:szCs w:val="20"/>
                <w:lang w:val="id-ID"/>
              </w:rPr>
            </w:pPr>
            <w:r>
              <w:rPr>
                <w:rFonts w:ascii="Bookman Old Style" w:hAnsi="Bookman Old Style"/>
                <w:sz w:val="20"/>
                <w:szCs w:val="20"/>
              </w:rPr>
              <w:t>0,73</w:t>
            </w:r>
            <w:r>
              <w:rPr>
                <w:rFonts w:ascii="Bookman Old Style" w:hAnsi="Bookman Old Style"/>
                <w:sz w:val="20"/>
                <w:szCs w:val="20"/>
                <w:lang w:val="id-ID"/>
              </w:rPr>
              <w:t>4</w:t>
            </w:r>
          </w:p>
        </w:tc>
        <w:tc>
          <w:tcPr>
            <w:tcW w:w="1460" w:type="dxa"/>
            <w:vAlign w:val="center"/>
          </w:tcPr>
          <w:p w14:paraId="22DC67C7"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Valid</w:t>
            </w:r>
          </w:p>
        </w:tc>
      </w:tr>
      <w:tr w:rsidR="00DB0D66" w14:paraId="0E51ABB4" w14:textId="77777777" w:rsidTr="00950101">
        <w:trPr>
          <w:trHeight w:val="356"/>
          <w:jc w:val="center"/>
        </w:trPr>
        <w:tc>
          <w:tcPr>
            <w:tcW w:w="2689" w:type="dxa"/>
            <w:vMerge/>
            <w:vAlign w:val="center"/>
          </w:tcPr>
          <w:p w14:paraId="3A839AF4" w14:textId="77777777" w:rsidR="004D50D0" w:rsidRDefault="004D50D0" w:rsidP="00950101">
            <w:pPr>
              <w:spacing w:after="0" w:line="360" w:lineRule="auto"/>
              <w:jc w:val="center"/>
              <w:rPr>
                <w:rFonts w:ascii="Bookman Old Style" w:hAnsi="Bookman Old Style"/>
                <w:sz w:val="20"/>
                <w:szCs w:val="20"/>
                <w:lang w:val="zh-CN"/>
              </w:rPr>
            </w:pPr>
          </w:p>
        </w:tc>
        <w:tc>
          <w:tcPr>
            <w:tcW w:w="2228" w:type="dxa"/>
          </w:tcPr>
          <w:p w14:paraId="65DC543C" w14:textId="77777777" w:rsidR="004D50D0" w:rsidRDefault="00F966E9" w:rsidP="00950101">
            <w:pPr>
              <w:spacing w:after="0" w:line="360" w:lineRule="auto"/>
              <w:jc w:val="center"/>
              <w:rPr>
                <w:rFonts w:ascii="Bookman Old Style" w:hAnsi="Bookman Old Style"/>
                <w:sz w:val="20"/>
                <w:szCs w:val="20"/>
                <w:lang w:val="id-ID"/>
              </w:rPr>
            </w:pPr>
            <w:r>
              <w:rPr>
                <w:rFonts w:ascii="Bookman Old Style" w:hAnsi="Bookman Old Style"/>
                <w:bCs/>
                <w:sz w:val="20"/>
                <w:szCs w:val="20"/>
              </w:rPr>
              <w:t xml:space="preserve">Fair </w:t>
            </w:r>
            <w:r>
              <w:rPr>
                <w:rFonts w:ascii="Bookman Old Style" w:hAnsi="Bookman Old Style"/>
                <w:sz w:val="20"/>
                <w:szCs w:val="20"/>
                <w:lang w:val="id-ID"/>
              </w:rPr>
              <w:t>(</w:t>
            </w:r>
            <w:r>
              <w:rPr>
                <w:rFonts w:ascii="Bookman Old Style" w:hAnsi="Bookman Old Style"/>
                <w:sz w:val="20"/>
                <w:szCs w:val="20"/>
              </w:rPr>
              <w:t>ADL</w:t>
            </w:r>
            <w:r>
              <w:rPr>
                <w:rFonts w:ascii="Bookman Old Style" w:hAnsi="Bookman Old Style"/>
                <w:sz w:val="20"/>
                <w:szCs w:val="20"/>
                <w:lang w:val="id-ID"/>
              </w:rPr>
              <w:t>)</w:t>
            </w:r>
          </w:p>
        </w:tc>
        <w:tc>
          <w:tcPr>
            <w:tcW w:w="2192" w:type="dxa"/>
          </w:tcPr>
          <w:p w14:paraId="50987A95"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rPr>
              <w:t>0,812</w:t>
            </w:r>
          </w:p>
        </w:tc>
        <w:tc>
          <w:tcPr>
            <w:tcW w:w="1460" w:type="dxa"/>
            <w:vAlign w:val="center"/>
          </w:tcPr>
          <w:p w14:paraId="04A3787B"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Valid</w:t>
            </w:r>
          </w:p>
        </w:tc>
      </w:tr>
      <w:tr w:rsidR="00DB0D66" w14:paraId="7F83D7E3" w14:textId="77777777" w:rsidTr="00950101">
        <w:trPr>
          <w:trHeight w:val="371"/>
          <w:jc w:val="center"/>
        </w:trPr>
        <w:tc>
          <w:tcPr>
            <w:tcW w:w="2689" w:type="dxa"/>
            <w:vMerge/>
            <w:vAlign w:val="center"/>
          </w:tcPr>
          <w:p w14:paraId="6E34C186" w14:textId="77777777" w:rsidR="004D50D0" w:rsidRDefault="004D50D0" w:rsidP="00950101">
            <w:pPr>
              <w:spacing w:after="0" w:line="360" w:lineRule="auto"/>
              <w:jc w:val="center"/>
              <w:rPr>
                <w:rFonts w:ascii="Bookman Old Style" w:hAnsi="Bookman Old Style"/>
                <w:sz w:val="20"/>
                <w:szCs w:val="20"/>
                <w:lang w:val="zh-CN"/>
              </w:rPr>
            </w:pPr>
          </w:p>
        </w:tc>
        <w:tc>
          <w:tcPr>
            <w:tcW w:w="2228" w:type="dxa"/>
          </w:tcPr>
          <w:p w14:paraId="78F1272A" w14:textId="77777777" w:rsidR="004D50D0" w:rsidRDefault="00F966E9" w:rsidP="00950101">
            <w:pPr>
              <w:spacing w:after="0" w:line="360" w:lineRule="auto"/>
              <w:jc w:val="center"/>
              <w:rPr>
                <w:rFonts w:ascii="Bookman Old Style" w:hAnsi="Bookman Old Style"/>
                <w:sz w:val="20"/>
                <w:szCs w:val="20"/>
                <w:lang w:val="id-ID"/>
              </w:rPr>
            </w:pPr>
            <w:r>
              <w:rPr>
                <w:rFonts w:ascii="Bookman Old Style" w:hAnsi="Bookman Old Style"/>
                <w:bCs/>
                <w:sz w:val="20"/>
                <w:szCs w:val="20"/>
              </w:rPr>
              <w:t xml:space="preserve">Wise </w:t>
            </w:r>
            <w:r>
              <w:rPr>
                <w:rFonts w:ascii="Bookman Old Style" w:hAnsi="Bookman Old Style"/>
                <w:sz w:val="20"/>
                <w:szCs w:val="20"/>
                <w:lang w:val="id-ID"/>
              </w:rPr>
              <w:t>(</w:t>
            </w:r>
            <w:r>
              <w:rPr>
                <w:rFonts w:ascii="Bookman Old Style" w:hAnsi="Bookman Old Style"/>
                <w:sz w:val="20"/>
                <w:szCs w:val="20"/>
              </w:rPr>
              <w:t>BJK</w:t>
            </w:r>
            <w:r>
              <w:rPr>
                <w:rFonts w:ascii="Bookman Old Style" w:hAnsi="Bookman Old Style"/>
                <w:sz w:val="20"/>
                <w:szCs w:val="20"/>
                <w:lang w:val="id-ID"/>
              </w:rPr>
              <w:t>)</w:t>
            </w:r>
          </w:p>
        </w:tc>
        <w:tc>
          <w:tcPr>
            <w:tcW w:w="2192" w:type="dxa"/>
          </w:tcPr>
          <w:p w14:paraId="56786F44"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rPr>
              <w:t>0,797</w:t>
            </w:r>
          </w:p>
        </w:tc>
        <w:tc>
          <w:tcPr>
            <w:tcW w:w="1460" w:type="dxa"/>
            <w:vAlign w:val="center"/>
          </w:tcPr>
          <w:p w14:paraId="65516B07"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Valid</w:t>
            </w:r>
          </w:p>
        </w:tc>
      </w:tr>
      <w:tr w:rsidR="00DB0D66" w14:paraId="0626F0B8" w14:textId="77777777" w:rsidTr="00950101">
        <w:trPr>
          <w:trHeight w:val="375"/>
          <w:jc w:val="center"/>
        </w:trPr>
        <w:tc>
          <w:tcPr>
            <w:tcW w:w="2689" w:type="dxa"/>
            <w:vMerge/>
            <w:vAlign w:val="center"/>
          </w:tcPr>
          <w:p w14:paraId="7FFE1254" w14:textId="77777777" w:rsidR="004D50D0" w:rsidRDefault="004D50D0" w:rsidP="00950101">
            <w:pPr>
              <w:spacing w:after="0" w:line="360" w:lineRule="auto"/>
              <w:jc w:val="center"/>
              <w:rPr>
                <w:rFonts w:ascii="Bookman Old Style" w:hAnsi="Bookman Old Style"/>
                <w:sz w:val="20"/>
                <w:szCs w:val="20"/>
                <w:lang w:val="zh-CN"/>
              </w:rPr>
            </w:pPr>
          </w:p>
        </w:tc>
        <w:tc>
          <w:tcPr>
            <w:tcW w:w="2228" w:type="dxa"/>
          </w:tcPr>
          <w:p w14:paraId="51120BE3" w14:textId="77777777" w:rsidR="004D50D0" w:rsidRDefault="00F966E9" w:rsidP="00950101">
            <w:pPr>
              <w:spacing w:after="0" w:line="360" w:lineRule="auto"/>
              <w:jc w:val="center"/>
              <w:rPr>
                <w:rFonts w:ascii="Bookman Old Style" w:hAnsi="Bookman Old Style"/>
                <w:sz w:val="20"/>
                <w:szCs w:val="20"/>
                <w:lang w:val="id-ID"/>
              </w:rPr>
            </w:pPr>
            <w:r>
              <w:rPr>
                <w:rFonts w:ascii="Bookman Old Style" w:hAnsi="Bookman Old Style"/>
                <w:bCs/>
                <w:sz w:val="20"/>
                <w:szCs w:val="20"/>
              </w:rPr>
              <w:t xml:space="preserve">Exemplary </w:t>
            </w:r>
            <w:r>
              <w:rPr>
                <w:rFonts w:ascii="Bookman Old Style" w:hAnsi="Bookman Old Style"/>
                <w:sz w:val="20"/>
                <w:szCs w:val="20"/>
                <w:lang w:val="id-ID"/>
              </w:rPr>
              <w:t>(</w:t>
            </w:r>
            <w:r>
              <w:rPr>
                <w:rFonts w:ascii="Bookman Old Style" w:hAnsi="Bookman Old Style"/>
                <w:sz w:val="20"/>
                <w:szCs w:val="20"/>
              </w:rPr>
              <w:t>TLD</w:t>
            </w:r>
            <w:r>
              <w:rPr>
                <w:rFonts w:ascii="Bookman Old Style" w:hAnsi="Bookman Old Style"/>
                <w:sz w:val="20"/>
                <w:szCs w:val="20"/>
                <w:lang w:val="id-ID"/>
              </w:rPr>
              <w:t>)</w:t>
            </w:r>
          </w:p>
        </w:tc>
        <w:tc>
          <w:tcPr>
            <w:tcW w:w="2192" w:type="dxa"/>
          </w:tcPr>
          <w:p w14:paraId="3C5EE88B"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rPr>
              <w:t>0,763</w:t>
            </w:r>
          </w:p>
        </w:tc>
        <w:tc>
          <w:tcPr>
            <w:tcW w:w="1460" w:type="dxa"/>
            <w:vAlign w:val="center"/>
          </w:tcPr>
          <w:p w14:paraId="200BF79C"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Valid</w:t>
            </w:r>
          </w:p>
        </w:tc>
      </w:tr>
      <w:tr w:rsidR="00DB0D66" w14:paraId="18FA6828" w14:textId="77777777" w:rsidTr="00950101">
        <w:trPr>
          <w:trHeight w:val="371"/>
          <w:jc w:val="center"/>
        </w:trPr>
        <w:tc>
          <w:tcPr>
            <w:tcW w:w="2689" w:type="dxa"/>
            <w:vMerge w:val="restart"/>
            <w:vAlign w:val="center"/>
          </w:tcPr>
          <w:p w14:paraId="1EED7C8A" w14:textId="77777777" w:rsidR="004D50D0" w:rsidRDefault="00F966E9" w:rsidP="00950101">
            <w:pPr>
              <w:spacing w:after="0" w:line="360" w:lineRule="auto"/>
              <w:jc w:val="center"/>
              <w:rPr>
                <w:rFonts w:ascii="Bookman Old Style" w:hAnsi="Bookman Old Style"/>
                <w:sz w:val="20"/>
                <w:szCs w:val="20"/>
              </w:rPr>
            </w:pPr>
            <w:r>
              <w:rPr>
                <w:rFonts w:ascii="Bookman Old Style" w:hAnsi="Bookman Old Style"/>
                <w:i/>
                <w:iCs/>
                <w:sz w:val="20"/>
                <w:szCs w:val="20"/>
              </w:rPr>
              <w:t>Job Satisfaction</w:t>
            </w:r>
          </w:p>
          <w:p w14:paraId="17CF8EBB"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w:t>
            </w:r>
            <w:r>
              <w:rPr>
                <w:rFonts w:ascii="Bookman Old Style" w:hAnsi="Bookman Old Style"/>
                <w:sz w:val="20"/>
                <w:szCs w:val="20"/>
                <w:lang w:val="id-ID"/>
              </w:rPr>
              <w:t>KK</w:t>
            </w:r>
            <w:r>
              <w:rPr>
                <w:rFonts w:ascii="Bookman Old Style" w:hAnsi="Bookman Old Style"/>
                <w:sz w:val="20"/>
                <w:szCs w:val="20"/>
                <w:lang w:val="zh-CN"/>
              </w:rPr>
              <w:t>)</w:t>
            </w:r>
          </w:p>
        </w:tc>
        <w:tc>
          <w:tcPr>
            <w:tcW w:w="2228" w:type="dxa"/>
          </w:tcPr>
          <w:p w14:paraId="10A3522F" w14:textId="77777777" w:rsidR="004D50D0" w:rsidRDefault="00F966E9" w:rsidP="00950101">
            <w:pPr>
              <w:spacing w:after="0" w:line="360" w:lineRule="auto"/>
              <w:jc w:val="center"/>
              <w:rPr>
                <w:rFonts w:ascii="Bookman Old Style" w:hAnsi="Bookman Old Style"/>
                <w:sz w:val="20"/>
                <w:szCs w:val="20"/>
                <w:lang w:val="id-ID"/>
              </w:rPr>
            </w:pPr>
            <w:r>
              <w:rPr>
                <w:rFonts w:ascii="Bookman Old Style" w:hAnsi="Bookman Old Style"/>
                <w:bCs/>
                <w:sz w:val="20"/>
                <w:szCs w:val="20"/>
              </w:rPr>
              <w:t xml:space="preserve">Opportunity to advance </w:t>
            </w:r>
            <w:r>
              <w:rPr>
                <w:rFonts w:ascii="Bookman Old Style" w:hAnsi="Bookman Old Style"/>
                <w:sz w:val="20"/>
                <w:szCs w:val="20"/>
                <w:lang w:val="id-ID"/>
              </w:rPr>
              <w:t>(KUM)</w:t>
            </w:r>
          </w:p>
        </w:tc>
        <w:tc>
          <w:tcPr>
            <w:tcW w:w="2192" w:type="dxa"/>
          </w:tcPr>
          <w:p w14:paraId="64949C08"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rPr>
              <w:t>0,784</w:t>
            </w:r>
          </w:p>
        </w:tc>
        <w:tc>
          <w:tcPr>
            <w:tcW w:w="1460" w:type="dxa"/>
            <w:vAlign w:val="center"/>
          </w:tcPr>
          <w:p w14:paraId="3432B945"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Valid</w:t>
            </w:r>
          </w:p>
        </w:tc>
      </w:tr>
      <w:tr w:rsidR="00DB0D66" w14:paraId="07AE83FC" w14:textId="77777777" w:rsidTr="00950101">
        <w:trPr>
          <w:trHeight w:val="375"/>
          <w:jc w:val="center"/>
        </w:trPr>
        <w:tc>
          <w:tcPr>
            <w:tcW w:w="2689" w:type="dxa"/>
            <w:vMerge/>
            <w:vAlign w:val="center"/>
          </w:tcPr>
          <w:p w14:paraId="597A8312" w14:textId="77777777" w:rsidR="004D50D0" w:rsidRDefault="004D50D0" w:rsidP="00950101">
            <w:pPr>
              <w:spacing w:after="0" w:line="360" w:lineRule="auto"/>
              <w:jc w:val="center"/>
              <w:rPr>
                <w:rFonts w:ascii="Bookman Old Style" w:hAnsi="Bookman Old Style"/>
                <w:sz w:val="20"/>
                <w:szCs w:val="20"/>
                <w:lang w:val="zh-CN"/>
              </w:rPr>
            </w:pPr>
          </w:p>
        </w:tc>
        <w:tc>
          <w:tcPr>
            <w:tcW w:w="2228" w:type="dxa"/>
          </w:tcPr>
          <w:p w14:paraId="4C0340C0" w14:textId="77777777" w:rsidR="004D50D0" w:rsidRDefault="00F966E9" w:rsidP="00950101">
            <w:pPr>
              <w:spacing w:after="0" w:line="360" w:lineRule="auto"/>
              <w:jc w:val="center"/>
              <w:rPr>
                <w:rFonts w:ascii="Bookman Old Style" w:hAnsi="Bookman Old Style"/>
                <w:sz w:val="20"/>
                <w:szCs w:val="20"/>
                <w:lang w:val="id-ID"/>
              </w:rPr>
            </w:pPr>
            <w:r>
              <w:rPr>
                <w:rFonts w:ascii="Bookman Old Style" w:hAnsi="Bookman Old Style"/>
                <w:bCs/>
                <w:sz w:val="20"/>
                <w:szCs w:val="20"/>
              </w:rPr>
              <w:t xml:space="preserve">Good working conditions/environment </w:t>
            </w:r>
            <w:r>
              <w:rPr>
                <w:rFonts w:ascii="Bookman Old Style" w:hAnsi="Bookman Old Style"/>
                <w:sz w:val="20"/>
                <w:szCs w:val="20"/>
                <w:lang w:val="id-ID"/>
              </w:rPr>
              <w:t>(LKB)</w:t>
            </w:r>
          </w:p>
        </w:tc>
        <w:tc>
          <w:tcPr>
            <w:tcW w:w="2192" w:type="dxa"/>
          </w:tcPr>
          <w:p w14:paraId="33D7DF37"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rPr>
              <w:t>0,754</w:t>
            </w:r>
          </w:p>
        </w:tc>
        <w:tc>
          <w:tcPr>
            <w:tcW w:w="1460" w:type="dxa"/>
            <w:vAlign w:val="center"/>
          </w:tcPr>
          <w:p w14:paraId="7B9B162C"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Valid</w:t>
            </w:r>
          </w:p>
        </w:tc>
      </w:tr>
      <w:tr w:rsidR="00DB0D66" w14:paraId="3BD6BD2D" w14:textId="77777777" w:rsidTr="00950101">
        <w:trPr>
          <w:trHeight w:val="359"/>
          <w:jc w:val="center"/>
        </w:trPr>
        <w:tc>
          <w:tcPr>
            <w:tcW w:w="2689" w:type="dxa"/>
            <w:vMerge/>
            <w:vAlign w:val="center"/>
          </w:tcPr>
          <w:p w14:paraId="4D0A0089" w14:textId="77777777" w:rsidR="004D50D0" w:rsidRDefault="004D50D0" w:rsidP="00950101">
            <w:pPr>
              <w:spacing w:after="0" w:line="360" w:lineRule="auto"/>
              <w:jc w:val="center"/>
              <w:rPr>
                <w:rFonts w:ascii="Bookman Old Style" w:hAnsi="Bookman Old Style"/>
                <w:sz w:val="20"/>
                <w:szCs w:val="20"/>
                <w:lang w:val="zh-CN"/>
              </w:rPr>
            </w:pPr>
          </w:p>
        </w:tc>
        <w:tc>
          <w:tcPr>
            <w:tcW w:w="2228" w:type="dxa"/>
          </w:tcPr>
          <w:p w14:paraId="13C36522" w14:textId="77777777" w:rsidR="004D50D0" w:rsidRDefault="00F966E9" w:rsidP="00950101">
            <w:pPr>
              <w:spacing w:after="0" w:line="360" w:lineRule="auto"/>
              <w:jc w:val="center"/>
              <w:rPr>
                <w:rFonts w:ascii="Bookman Old Style" w:hAnsi="Bookman Old Style"/>
                <w:sz w:val="20"/>
                <w:szCs w:val="20"/>
                <w:lang w:val="id-ID"/>
              </w:rPr>
            </w:pPr>
            <w:r>
              <w:rPr>
                <w:rFonts w:ascii="Bookman Old Style" w:hAnsi="Bookman Old Style"/>
                <w:bCs/>
                <w:sz w:val="20"/>
                <w:szCs w:val="20"/>
              </w:rPr>
              <w:t xml:space="preserve">Motivation from the leader </w:t>
            </w:r>
            <w:r>
              <w:rPr>
                <w:rFonts w:ascii="Bookman Old Style" w:hAnsi="Bookman Old Style"/>
                <w:sz w:val="20"/>
                <w:szCs w:val="20"/>
                <w:lang w:val="id-ID"/>
              </w:rPr>
              <w:t>(MOT)</w:t>
            </w:r>
          </w:p>
        </w:tc>
        <w:tc>
          <w:tcPr>
            <w:tcW w:w="2192" w:type="dxa"/>
          </w:tcPr>
          <w:p w14:paraId="4A0B8944"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rPr>
              <w:t>0,757</w:t>
            </w:r>
          </w:p>
        </w:tc>
        <w:tc>
          <w:tcPr>
            <w:tcW w:w="1460" w:type="dxa"/>
            <w:vAlign w:val="center"/>
          </w:tcPr>
          <w:p w14:paraId="379DCD38"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Valid</w:t>
            </w:r>
          </w:p>
        </w:tc>
      </w:tr>
      <w:tr w:rsidR="00DB0D66" w14:paraId="0290F81C" w14:textId="77777777" w:rsidTr="00950101">
        <w:trPr>
          <w:trHeight w:val="371"/>
          <w:jc w:val="center"/>
        </w:trPr>
        <w:tc>
          <w:tcPr>
            <w:tcW w:w="2689" w:type="dxa"/>
            <w:vMerge/>
            <w:vAlign w:val="center"/>
          </w:tcPr>
          <w:p w14:paraId="38244D67" w14:textId="77777777" w:rsidR="004D50D0" w:rsidRDefault="004D50D0" w:rsidP="00950101">
            <w:pPr>
              <w:spacing w:after="0" w:line="360" w:lineRule="auto"/>
              <w:jc w:val="center"/>
              <w:rPr>
                <w:rFonts w:ascii="Bookman Old Style" w:hAnsi="Bookman Old Style"/>
                <w:sz w:val="20"/>
                <w:szCs w:val="20"/>
                <w:lang w:val="zh-CN"/>
              </w:rPr>
            </w:pPr>
          </w:p>
        </w:tc>
        <w:tc>
          <w:tcPr>
            <w:tcW w:w="2228" w:type="dxa"/>
          </w:tcPr>
          <w:p w14:paraId="63BA2B07" w14:textId="77777777" w:rsidR="004D50D0" w:rsidRDefault="00F966E9" w:rsidP="00950101">
            <w:pPr>
              <w:spacing w:after="0" w:line="360" w:lineRule="auto"/>
              <w:jc w:val="center"/>
              <w:rPr>
                <w:rFonts w:ascii="Bookman Old Style" w:hAnsi="Bookman Old Style"/>
                <w:sz w:val="20"/>
                <w:szCs w:val="20"/>
                <w:lang w:val="id-ID"/>
              </w:rPr>
            </w:pPr>
            <w:r>
              <w:rPr>
                <w:rFonts w:ascii="Bookman Old Style" w:hAnsi="Bookman Old Style"/>
                <w:bCs/>
                <w:sz w:val="20"/>
                <w:szCs w:val="20"/>
              </w:rPr>
              <w:t xml:space="preserve">Wage/salary </w:t>
            </w:r>
            <w:r>
              <w:rPr>
                <w:rFonts w:ascii="Bookman Old Style" w:hAnsi="Bookman Old Style"/>
                <w:sz w:val="20"/>
                <w:szCs w:val="20"/>
                <w:lang w:val="id-ID"/>
              </w:rPr>
              <w:t>(UPH)</w:t>
            </w:r>
          </w:p>
        </w:tc>
        <w:tc>
          <w:tcPr>
            <w:tcW w:w="2192" w:type="dxa"/>
          </w:tcPr>
          <w:p w14:paraId="781197BC"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rPr>
              <w:t>0,718</w:t>
            </w:r>
          </w:p>
        </w:tc>
        <w:tc>
          <w:tcPr>
            <w:tcW w:w="1460" w:type="dxa"/>
            <w:vAlign w:val="center"/>
          </w:tcPr>
          <w:p w14:paraId="55F71296"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Valid</w:t>
            </w:r>
          </w:p>
        </w:tc>
      </w:tr>
      <w:tr w:rsidR="00DB0D66" w14:paraId="372D31EE" w14:textId="77777777" w:rsidTr="00950101">
        <w:trPr>
          <w:trHeight w:val="341"/>
          <w:jc w:val="center"/>
        </w:trPr>
        <w:tc>
          <w:tcPr>
            <w:tcW w:w="2689" w:type="dxa"/>
            <w:vMerge w:val="restart"/>
            <w:vAlign w:val="center"/>
          </w:tcPr>
          <w:p w14:paraId="0E8B0811" w14:textId="77777777" w:rsidR="004D50D0" w:rsidRDefault="00F966E9" w:rsidP="00950101">
            <w:pPr>
              <w:spacing w:after="0" w:line="360" w:lineRule="auto"/>
              <w:jc w:val="center"/>
              <w:rPr>
                <w:rFonts w:ascii="Bookman Old Style" w:hAnsi="Bookman Old Style"/>
                <w:sz w:val="20"/>
                <w:szCs w:val="20"/>
                <w:lang w:val="id-ID"/>
              </w:rPr>
            </w:pPr>
            <w:r>
              <w:rPr>
                <w:rFonts w:ascii="Bookman Old Style" w:hAnsi="Bookman Old Style"/>
                <w:i/>
                <w:iCs/>
                <w:sz w:val="20"/>
                <w:szCs w:val="20"/>
                <w:lang w:val="id-ID"/>
              </w:rPr>
              <w:t>S</w:t>
            </w:r>
            <w:r>
              <w:rPr>
                <w:rFonts w:ascii="Bookman Old Style" w:hAnsi="Bookman Old Style"/>
                <w:i/>
                <w:iCs/>
                <w:sz w:val="20"/>
                <w:szCs w:val="20"/>
              </w:rPr>
              <w:t>h</w:t>
            </w:r>
            <w:r>
              <w:rPr>
                <w:rFonts w:ascii="Bookman Old Style" w:hAnsi="Bookman Old Style"/>
                <w:i/>
                <w:iCs/>
                <w:sz w:val="20"/>
                <w:szCs w:val="20"/>
                <w:lang w:val="id-ID"/>
              </w:rPr>
              <w:t>aria Engagement</w:t>
            </w:r>
          </w:p>
          <w:p w14:paraId="06C12902"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w:t>
            </w:r>
            <w:r>
              <w:rPr>
                <w:rFonts w:ascii="Bookman Old Style" w:hAnsi="Bookman Old Style"/>
                <w:sz w:val="20"/>
                <w:szCs w:val="20"/>
                <w:lang w:val="id-ID"/>
              </w:rPr>
              <w:t>SE</w:t>
            </w:r>
            <w:r>
              <w:rPr>
                <w:rFonts w:ascii="Bookman Old Style" w:hAnsi="Bookman Old Style"/>
                <w:sz w:val="20"/>
                <w:szCs w:val="20"/>
                <w:lang w:val="zh-CN"/>
              </w:rPr>
              <w:t>)</w:t>
            </w:r>
          </w:p>
        </w:tc>
        <w:tc>
          <w:tcPr>
            <w:tcW w:w="2228" w:type="dxa"/>
          </w:tcPr>
          <w:p w14:paraId="3B4ED804" w14:textId="77777777" w:rsidR="004D50D0" w:rsidRDefault="00F966E9" w:rsidP="00950101">
            <w:pPr>
              <w:spacing w:after="0" w:line="360" w:lineRule="auto"/>
              <w:jc w:val="center"/>
              <w:rPr>
                <w:rFonts w:ascii="Bookman Old Style" w:hAnsi="Bookman Old Style"/>
                <w:sz w:val="20"/>
                <w:szCs w:val="20"/>
                <w:lang w:val="id-ID"/>
              </w:rPr>
            </w:pPr>
            <w:r>
              <w:rPr>
                <w:rFonts w:ascii="Bookman Old Style" w:hAnsi="Bookman Old Style"/>
                <w:bCs/>
                <w:sz w:val="20"/>
                <w:szCs w:val="20"/>
              </w:rPr>
              <w:t xml:space="preserve">Work Ethic </w:t>
            </w:r>
            <w:r>
              <w:rPr>
                <w:rFonts w:ascii="Bookman Old Style" w:hAnsi="Bookman Old Style"/>
                <w:sz w:val="20"/>
                <w:szCs w:val="20"/>
                <w:lang w:val="id-ID"/>
              </w:rPr>
              <w:t>(ETS)</w:t>
            </w:r>
          </w:p>
        </w:tc>
        <w:tc>
          <w:tcPr>
            <w:tcW w:w="2192" w:type="dxa"/>
          </w:tcPr>
          <w:p w14:paraId="5AC1E453"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rPr>
              <w:t>0,624</w:t>
            </w:r>
          </w:p>
        </w:tc>
        <w:tc>
          <w:tcPr>
            <w:tcW w:w="1460" w:type="dxa"/>
            <w:vAlign w:val="center"/>
          </w:tcPr>
          <w:p w14:paraId="5B6119F2"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Valid</w:t>
            </w:r>
          </w:p>
        </w:tc>
      </w:tr>
      <w:tr w:rsidR="00DB0D66" w14:paraId="0745ADA9" w14:textId="77777777" w:rsidTr="00950101">
        <w:trPr>
          <w:trHeight w:val="375"/>
          <w:jc w:val="center"/>
        </w:trPr>
        <w:tc>
          <w:tcPr>
            <w:tcW w:w="2689" w:type="dxa"/>
            <w:vMerge/>
            <w:vAlign w:val="center"/>
          </w:tcPr>
          <w:p w14:paraId="5BE14935" w14:textId="77777777" w:rsidR="004D50D0" w:rsidRDefault="004D50D0" w:rsidP="00950101">
            <w:pPr>
              <w:spacing w:after="0" w:line="360" w:lineRule="auto"/>
              <w:jc w:val="center"/>
              <w:rPr>
                <w:rFonts w:ascii="Bookman Old Style" w:hAnsi="Bookman Old Style"/>
                <w:sz w:val="20"/>
                <w:szCs w:val="20"/>
                <w:lang w:val="zh-CN"/>
              </w:rPr>
            </w:pPr>
          </w:p>
        </w:tc>
        <w:tc>
          <w:tcPr>
            <w:tcW w:w="2228" w:type="dxa"/>
          </w:tcPr>
          <w:p w14:paraId="6CC2569C" w14:textId="77777777" w:rsidR="004D50D0" w:rsidRDefault="00F966E9" w:rsidP="00950101">
            <w:pPr>
              <w:spacing w:after="0" w:line="360" w:lineRule="auto"/>
              <w:jc w:val="center"/>
              <w:rPr>
                <w:rFonts w:ascii="Bookman Old Style" w:hAnsi="Bookman Old Style"/>
                <w:sz w:val="20"/>
                <w:szCs w:val="20"/>
                <w:lang w:val="id-ID"/>
              </w:rPr>
            </w:pPr>
            <w:r>
              <w:rPr>
                <w:rFonts w:ascii="Bookman Old Style" w:hAnsi="Bookman Old Style"/>
                <w:bCs/>
                <w:sz w:val="20"/>
                <w:szCs w:val="20"/>
              </w:rPr>
              <w:t xml:space="preserve">Responsible Freedom </w:t>
            </w:r>
            <w:r>
              <w:rPr>
                <w:rFonts w:ascii="Bookman Old Style" w:hAnsi="Bookman Old Style"/>
                <w:sz w:val="20"/>
                <w:szCs w:val="20"/>
                <w:lang w:val="id-ID"/>
              </w:rPr>
              <w:t>(KYB)</w:t>
            </w:r>
          </w:p>
        </w:tc>
        <w:tc>
          <w:tcPr>
            <w:tcW w:w="2192" w:type="dxa"/>
          </w:tcPr>
          <w:p w14:paraId="76818F23"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rPr>
              <w:t>0,703</w:t>
            </w:r>
          </w:p>
        </w:tc>
        <w:tc>
          <w:tcPr>
            <w:tcW w:w="1460" w:type="dxa"/>
            <w:vAlign w:val="center"/>
          </w:tcPr>
          <w:p w14:paraId="635D2447"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Valid</w:t>
            </w:r>
          </w:p>
        </w:tc>
      </w:tr>
      <w:tr w:rsidR="00DB0D66" w14:paraId="13387EFE" w14:textId="77777777" w:rsidTr="00950101">
        <w:trPr>
          <w:trHeight w:val="375"/>
          <w:jc w:val="center"/>
        </w:trPr>
        <w:tc>
          <w:tcPr>
            <w:tcW w:w="2689" w:type="dxa"/>
            <w:vMerge/>
            <w:vAlign w:val="center"/>
          </w:tcPr>
          <w:p w14:paraId="1723D529" w14:textId="77777777" w:rsidR="004D50D0" w:rsidRDefault="004D50D0" w:rsidP="00950101">
            <w:pPr>
              <w:spacing w:after="0" w:line="360" w:lineRule="auto"/>
              <w:jc w:val="center"/>
              <w:rPr>
                <w:rFonts w:ascii="Bookman Old Style" w:hAnsi="Bookman Old Style"/>
                <w:sz w:val="20"/>
                <w:szCs w:val="20"/>
                <w:lang w:val="zh-CN"/>
              </w:rPr>
            </w:pPr>
          </w:p>
        </w:tc>
        <w:tc>
          <w:tcPr>
            <w:tcW w:w="2228" w:type="dxa"/>
          </w:tcPr>
          <w:p w14:paraId="54B5322D" w14:textId="77777777" w:rsidR="004D50D0" w:rsidRDefault="00F966E9" w:rsidP="00950101">
            <w:pPr>
              <w:spacing w:after="0" w:line="360" w:lineRule="auto"/>
              <w:jc w:val="center"/>
              <w:rPr>
                <w:rFonts w:ascii="Bookman Old Style" w:hAnsi="Bookman Old Style"/>
                <w:sz w:val="20"/>
                <w:szCs w:val="20"/>
                <w:lang w:val="id-ID"/>
              </w:rPr>
            </w:pPr>
            <w:r>
              <w:rPr>
                <w:rFonts w:ascii="Bookman Old Style" w:hAnsi="Bookman Old Style"/>
                <w:bCs/>
                <w:sz w:val="20"/>
                <w:szCs w:val="20"/>
              </w:rPr>
              <w:t xml:space="preserve">Belief in Supervision from Allah SWT </w:t>
            </w:r>
            <w:r>
              <w:rPr>
                <w:rFonts w:ascii="Bookman Old Style" w:hAnsi="Bookman Old Style"/>
                <w:sz w:val="20"/>
                <w:szCs w:val="20"/>
                <w:lang w:val="id-ID"/>
              </w:rPr>
              <w:t>(KPA)</w:t>
            </w:r>
          </w:p>
        </w:tc>
        <w:tc>
          <w:tcPr>
            <w:tcW w:w="2192" w:type="dxa"/>
          </w:tcPr>
          <w:p w14:paraId="4652CF99"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rPr>
              <w:t>0,721</w:t>
            </w:r>
          </w:p>
        </w:tc>
        <w:tc>
          <w:tcPr>
            <w:tcW w:w="1460" w:type="dxa"/>
            <w:vAlign w:val="center"/>
          </w:tcPr>
          <w:p w14:paraId="71F305F5"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Valid</w:t>
            </w:r>
          </w:p>
        </w:tc>
      </w:tr>
      <w:tr w:rsidR="00DB0D66" w14:paraId="5E2CB2E7" w14:textId="77777777" w:rsidTr="00950101">
        <w:trPr>
          <w:trHeight w:val="359"/>
          <w:jc w:val="center"/>
        </w:trPr>
        <w:tc>
          <w:tcPr>
            <w:tcW w:w="2689" w:type="dxa"/>
            <w:vMerge w:val="restart"/>
            <w:vAlign w:val="center"/>
          </w:tcPr>
          <w:p w14:paraId="796C9AD4" w14:textId="77777777" w:rsidR="004D50D0" w:rsidRDefault="00F966E9" w:rsidP="00950101">
            <w:pPr>
              <w:spacing w:after="0" w:line="360" w:lineRule="auto"/>
              <w:jc w:val="center"/>
              <w:rPr>
                <w:rFonts w:ascii="Bookman Old Style" w:hAnsi="Bookman Old Style"/>
                <w:sz w:val="20"/>
                <w:szCs w:val="20"/>
              </w:rPr>
            </w:pPr>
            <w:r>
              <w:rPr>
                <w:rFonts w:ascii="Bookman Old Style" w:hAnsi="Bookman Old Style"/>
                <w:i/>
                <w:iCs/>
                <w:sz w:val="20"/>
                <w:szCs w:val="20"/>
              </w:rPr>
              <w:t>Employee Performance</w:t>
            </w:r>
          </w:p>
          <w:p w14:paraId="567CBEEF"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w:t>
            </w:r>
            <w:r>
              <w:rPr>
                <w:rFonts w:ascii="Bookman Old Style" w:hAnsi="Bookman Old Style"/>
                <w:sz w:val="20"/>
                <w:szCs w:val="20"/>
                <w:lang w:val="id-ID"/>
              </w:rPr>
              <w:t>KK</w:t>
            </w:r>
            <w:r>
              <w:rPr>
                <w:rFonts w:ascii="Bookman Old Style" w:hAnsi="Bookman Old Style"/>
                <w:sz w:val="20"/>
                <w:szCs w:val="20"/>
                <w:lang w:val="zh-CN"/>
              </w:rPr>
              <w:t>)</w:t>
            </w:r>
          </w:p>
        </w:tc>
        <w:tc>
          <w:tcPr>
            <w:tcW w:w="2228" w:type="dxa"/>
          </w:tcPr>
          <w:p w14:paraId="0AB5C3D9" w14:textId="77777777" w:rsidR="004D50D0" w:rsidRDefault="00F966E9" w:rsidP="00950101">
            <w:pPr>
              <w:spacing w:after="0" w:line="360" w:lineRule="auto"/>
              <w:jc w:val="center"/>
              <w:rPr>
                <w:rFonts w:ascii="Bookman Old Style" w:hAnsi="Bookman Old Style"/>
                <w:sz w:val="20"/>
                <w:szCs w:val="20"/>
                <w:lang w:val="id-ID"/>
              </w:rPr>
            </w:pPr>
            <w:r>
              <w:rPr>
                <w:rFonts w:ascii="Bookman Old Style" w:hAnsi="Bookman Old Style"/>
                <w:bCs/>
                <w:sz w:val="20"/>
                <w:szCs w:val="20"/>
              </w:rPr>
              <w:t xml:space="preserve">Work Quality </w:t>
            </w:r>
            <w:r>
              <w:rPr>
                <w:rFonts w:ascii="Bookman Old Style" w:hAnsi="Bookman Old Style"/>
                <w:sz w:val="20"/>
                <w:szCs w:val="20"/>
                <w:lang w:val="id-ID"/>
              </w:rPr>
              <w:t>(</w:t>
            </w:r>
            <w:r>
              <w:rPr>
                <w:rFonts w:ascii="Bookman Old Style" w:hAnsi="Bookman Old Style"/>
                <w:sz w:val="20"/>
                <w:szCs w:val="20"/>
              </w:rPr>
              <w:t>KUK</w:t>
            </w:r>
            <w:r>
              <w:rPr>
                <w:rFonts w:ascii="Bookman Old Style" w:hAnsi="Bookman Old Style"/>
                <w:sz w:val="20"/>
                <w:szCs w:val="20"/>
                <w:lang w:val="id-ID"/>
              </w:rPr>
              <w:t>)</w:t>
            </w:r>
          </w:p>
        </w:tc>
        <w:tc>
          <w:tcPr>
            <w:tcW w:w="2192" w:type="dxa"/>
          </w:tcPr>
          <w:p w14:paraId="7A271A52"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rPr>
              <w:t>0,772</w:t>
            </w:r>
          </w:p>
        </w:tc>
        <w:tc>
          <w:tcPr>
            <w:tcW w:w="1460" w:type="dxa"/>
            <w:vAlign w:val="center"/>
          </w:tcPr>
          <w:p w14:paraId="4929A85C"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Valid</w:t>
            </w:r>
          </w:p>
        </w:tc>
      </w:tr>
      <w:tr w:rsidR="00DB0D66" w14:paraId="0C0AC862" w14:textId="77777777" w:rsidTr="00950101">
        <w:trPr>
          <w:trHeight w:val="359"/>
          <w:jc w:val="center"/>
        </w:trPr>
        <w:tc>
          <w:tcPr>
            <w:tcW w:w="2689" w:type="dxa"/>
            <w:vMerge/>
            <w:vAlign w:val="center"/>
          </w:tcPr>
          <w:p w14:paraId="73D82DD1" w14:textId="77777777" w:rsidR="004D50D0" w:rsidRDefault="004D50D0" w:rsidP="00950101">
            <w:pPr>
              <w:spacing w:after="0" w:line="360" w:lineRule="auto"/>
              <w:jc w:val="center"/>
              <w:rPr>
                <w:rFonts w:ascii="Bookman Old Style" w:hAnsi="Bookman Old Style"/>
                <w:sz w:val="20"/>
                <w:szCs w:val="20"/>
                <w:lang w:val="zh-CN"/>
              </w:rPr>
            </w:pPr>
          </w:p>
        </w:tc>
        <w:tc>
          <w:tcPr>
            <w:tcW w:w="2228" w:type="dxa"/>
          </w:tcPr>
          <w:p w14:paraId="4762AC54" w14:textId="77777777" w:rsidR="004D50D0" w:rsidRDefault="00F966E9" w:rsidP="00950101">
            <w:pPr>
              <w:spacing w:after="0" w:line="360" w:lineRule="auto"/>
              <w:jc w:val="center"/>
              <w:rPr>
                <w:rFonts w:ascii="Bookman Old Style" w:hAnsi="Bookman Old Style"/>
                <w:sz w:val="20"/>
                <w:szCs w:val="20"/>
                <w:lang w:val="id-ID"/>
              </w:rPr>
            </w:pPr>
            <w:r>
              <w:rPr>
                <w:rFonts w:ascii="Bookman Old Style" w:hAnsi="Bookman Old Style"/>
                <w:bCs/>
                <w:sz w:val="20"/>
                <w:szCs w:val="20"/>
              </w:rPr>
              <w:t xml:space="preserve">Initiative </w:t>
            </w:r>
            <w:r>
              <w:rPr>
                <w:rFonts w:ascii="Bookman Old Style" w:hAnsi="Bookman Old Style"/>
                <w:sz w:val="20"/>
                <w:szCs w:val="20"/>
                <w:lang w:val="id-ID"/>
              </w:rPr>
              <w:t>(</w:t>
            </w:r>
            <w:r>
              <w:rPr>
                <w:rFonts w:ascii="Bookman Old Style" w:hAnsi="Bookman Old Style"/>
                <w:sz w:val="20"/>
                <w:szCs w:val="20"/>
              </w:rPr>
              <w:t>INS</w:t>
            </w:r>
            <w:r>
              <w:rPr>
                <w:rFonts w:ascii="Bookman Old Style" w:hAnsi="Bookman Old Style"/>
                <w:sz w:val="20"/>
                <w:szCs w:val="20"/>
                <w:lang w:val="id-ID"/>
              </w:rPr>
              <w:t>)</w:t>
            </w:r>
          </w:p>
        </w:tc>
        <w:tc>
          <w:tcPr>
            <w:tcW w:w="2192" w:type="dxa"/>
          </w:tcPr>
          <w:p w14:paraId="2F79E0AB"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rPr>
              <w:t>0,663</w:t>
            </w:r>
          </w:p>
        </w:tc>
        <w:tc>
          <w:tcPr>
            <w:tcW w:w="1460" w:type="dxa"/>
            <w:vAlign w:val="center"/>
          </w:tcPr>
          <w:p w14:paraId="71ACC4E7"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Valid</w:t>
            </w:r>
          </w:p>
        </w:tc>
      </w:tr>
      <w:tr w:rsidR="00DB0D66" w14:paraId="68741D62" w14:textId="77777777" w:rsidTr="00950101">
        <w:trPr>
          <w:trHeight w:val="359"/>
          <w:jc w:val="center"/>
        </w:trPr>
        <w:tc>
          <w:tcPr>
            <w:tcW w:w="2689" w:type="dxa"/>
            <w:vMerge/>
            <w:vAlign w:val="center"/>
          </w:tcPr>
          <w:p w14:paraId="14B611D3" w14:textId="77777777" w:rsidR="004D50D0" w:rsidRDefault="004D50D0" w:rsidP="00950101">
            <w:pPr>
              <w:spacing w:after="0" w:line="360" w:lineRule="auto"/>
              <w:jc w:val="center"/>
              <w:rPr>
                <w:rFonts w:ascii="Bookman Old Style" w:hAnsi="Bookman Old Style"/>
                <w:sz w:val="20"/>
                <w:szCs w:val="20"/>
                <w:lang w:val="zh-CN"/>
              </w:rPr>
            </w:pPr>
          </w:p>
        </w:tc>
        <w:tc>
          <w:tcPr>
            <w:tcW w:w="2228" w:type="dxa"/>
          </w:tcPr>
          <w:p w14:paraId="27D6844D" w14:textId="77777777" w:rsidR="004D50D0" w:rsidRDefault="00F966E9" w:rsidP="00950101">
            <w:pPr>
              <w:spacing w:after="0" w:line="360" w:lineRule="auto"/>
              <w:jc w:val="center"/>
              <w:rPr>
                <w:rFonts w:ascii="Bookman Old Style" w:hAnsi="Bookman Old Style"/>
                <w:sz w:val="20"/>
                <w:szCs w:val="20"/>
                <w:lang w:val="id-ID"/>
              </w:rPr>
            </w:pPr>
            <w:r>
              <w:rPr>
                <w:rFonts w:ascii="Bookman Old Style" w:hAnsi="Bookman Old Style"/>
                <w:bCs/>
                <w:sz w:val="20"/>
                <w:szCs w:val="20"/>
              </w:rPr>
              <w:t xml:space="preserve">Personal Quality </w:t>
            </w:r>
            <w:r>
              <w:rPr>
                <w:rFonts w:ascii="Bookman Old Style" w:hAnsi="Bookman Old Style"/>
                <w:sz w:val="20"/>
                <w:szCs w:val="20"/>
                <w:lang w:val="id-ID"/>
              </w:rPr>
              <w:t>(</w:t>
            </w:r>
            <w:r>
              <w:rPr>
                <w:rFonts w:ascii="Bookman Old Style" w:hAnsi="Bookman Old Style"/>
                <w:sz w:val="20"/>
                <w:szCs w:val="20"/>
              </w:rPr>
              <w:t>KUP</w:t>
            </w:r>
            <w:r>
              <w:rPr>
                <w:rFonts w:ascii="Bookman Old Style" w:hAnsi="Bookman Old Style"/>
                <w:sz w:val="20"/>
                <w:szCs w:val="20"/>
                <w:lang w:val="id-ID"/>
              </w:rPr>
              <w:t>)</w:t>
            </w:r>
          </w:p>
        </w:tc>
        <w:tc>
          <w:tcPr>
            <w:tcW w:w="2192" w:type="dxa"/>
          </w:tcPr>
          <w:p w14:paraId="6B9E3DBC"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rPr>
              <w:t>0,736</w:t>
            </w:r>
          </w:p>
        </w:tc>
        <w:tc>
          <w:tcPr>
            <w:tcW w:w="1460" w:type="dxa"/>
            <w:vAlign w:val="center"/>
          </w:tcPr>
          <w:p w14:paraId="30B3453E" w14:textId="77777777" w:rsidR="004D50D0" w:rsidRDefault="00F966E9" w:rsidP="00950101">
            <w:pPr>
              <w:spacing w:after="0" w:line="360" w:lineRule="auto"/>
              <w:jc w:val="center"/>
              <w:rPr>
                <w:rFonts w:ascii="Bookman Old Style" w:hAnsi="Bookman Old Style"/>
                <w:sz w:val="20"/>
                <w:szCs w:val="20"/>
                <w:lang w:val="zh-CN"/>
              </w:rPr>
            </w:pPr>
            <w:r>
              <w:rPr>
                <w:rFonts w:ascii="Bookman Old Style" w:hAnsi="Bookman Old Style"/>
                <w:sz w:val="20"/>
                <w:szCs w:val="20"/>
                <w:lang w:val="zh-CN"/>
              </w:rPr>
              <w:t>Valid</w:t>
            </w:r>
          </w:p>
        </w:tc>
      </w:tr>
    </w:tbl>
    <w:bookmarkEnd w:id="13"/>
    <w:p w14:paraId="49982BD7" w14:textId="77777777" w:rsidR="004D50D0" w:rsidRDefault="00F966E9" w:rsidP="004D50D0">
      <w:pPr>
        <w:spacing w:after="0"/>
        <w:ind w:left="709"/>
        <w:jc w:val="both"/>
        <w:rPr>
          <w:rFonts w:ascii="Bookman Old Style" w:hAnsi="Bookman Old Style"/>
          <w:sz w:val="24"/>
          <w:szCs w:val="24"/>
          <w:lang w:val="zh-CN"/>
        </w:rPr>
      </w:pPr>
      <w:r>
        <w:rPr>
          <w:rFonts w:ascii="Bookman Old Style" w:hAnsi="Bookman Old Style"/>
          <w:sz w:val="24"/>
          <w:szCs w:val="24"/>
        </w:rPr>
        <w:t>Source</w:t>
      </w:r>
      <w:r>
        <w:rPr>
          <w:rFonts w:ascii="Bookman Old Style" w:hAnsi="Bookman Old Style"/>
          <w:sz w:val="24"/>
          <w:szCs w:val="24"/>
          <w:lang w:val="zh-CN"/>
        </w:rPr>
        <w:t xml:space="preserve">: </w:t>
      </w:r>
      <w:r>
        <w:rPr>
          <w:rFonts w:ascii="Bookman Old Style" w:hAnsi="Bookman Old Style"/>
          <w:sz w:val="24"/>
          <w:szCs w:val="24"/>
        </w:rPr>
        <w:t xml:space="preserve">Result of </w:t>
      </w:r>
      <w:r>
        <w:rPr>
          <w:rFonts w:ascii="Bookman Old Style" w:hAnsi="Bookman Old Style"/>
          <w:sz w:val="24"/>
          <w:szCs w:val="24"/>
          <w:lang w:val="zh-CN"/>
        </w:rPr>
        <w:t xml:space="preserve">SEM AMOS. Data </w:t>
      </w:r>
      <w:r>
        <w:rPr>
          <w:rFonts w:ascii="Bookman Old Style" w:hAnsi="Bookman Old Style"/>
          <w:sz w:val="24"/>
          <w:szCs w:val="24"/>
        </w:rPr>
        <w:t>Processed</w:t>
      </w:r>
      <w:r>
        <w:rPr>
          <w:rFonts w:ascii="Bookman Old Style" w:hAnsi="Bookman Old Style"/>
          <w:sz w:val="24"/>
          <w:szCs w:val="24"/>
          <w:lang w:val="zh-CN"/>
        </w:rPr>
        <w:t>. 20</w:t>
      </w:r>
      <w:r>
        <w:rPr>
          <w:rFonts w:ascii="Bookman Old Style" w:hAnsi="Bookman Old Style"/>
          <w:sz w:val="24"/>
          <w:szCs w:val="24"/>
          <w:lang w:val="id-ID"/>
        </w:rPr>
        <w:t>22.</w:t>
      </w:r>
      <w:r>
        <w:rPr>
          <w:rFonts w:ascii="Bookman Old Style" w:hAnsi="Bookman Old Style"/>
          <w:sz w:val="24"/>
          <w:szCs w:val="24"/>
          <w:lang w:val="zh-CN"/>
        </w:rPr>
        <w:t xml:space="preserve"> </w:t>
      </w:r>
    </w:p>
    <w:p w14:paraId="6DD6BEE1" w14:textId="77777777" w:rsidR="004D50D0" w:rsidRDefault="004D50D0" w:rsidP="004D50D0">
      <w:pPr>
        <w:spacing w:after="0"/>
        <w:ind w:left="426"/>
        <w:jc w:val="both"/>
        <w:rPr>
          <w:rFonts w:ascii="Bookman Old Style" w:hAnsi="Bookman Old Style"/>
          <w:sz w:val="24"/>
          <w:szCs w:val="24"/>
          <w:lang w:val="zh-CN"/>
        </w:rPr>
      </w:pPr>
    </w:p>
    <w:p w14:paraId="6265AD88" w14:textId="77777777" w:rsidR="004D50D0" w:rsidRDefault="00F966E9" w:rsidP="004D50D0">
      <w:pPr>
        <w:spacing w:after="0" w:line="360" w:lineRule="auto"/>
        <w:ind w:left="709" w:firstLine="420"/>
        <w:jc w:val="both"/>
        <w:rPr>
          <w:rFonts w:ascii="Bookman Old Style" w:hAnsi="Bookman Old Style"/>
          <w:sz w:val="24"/>
          <w:szCs w:val="24"/>
          <w:lang w:val="zh-CN"/>
        </w:rPr>
      </w:pPr>
      <w:r>
        <w:rPr>
          <w:rFonts w:ascii="Bookman Old Style" w:hAnsi="Bookman Old Style"/>
          <w:sz w:val="24"/>
          <w:szCs w:val="24"/>
          <w:lang w:val="zh-CN"/>
        </w:rPr>
        <w:t xml:space="preserve">Based on the path diagram and </w:t>
      </w:r>
      <w:r w:rsidR="00C866E2">
        <w:rPr>
          <w:rFonts w:ascii="Bookman Old Style" w:hAnsi="Bookman Old Style"/>
          <w:sz w:val="24"/>
          <w:szCs w:val="24"/>
        </w:rPr>
        <w:t>T</w:t>
      </w:r>
      <w:r w:rsidR="00C866E2">
        <w:rPr>
          <w:rFonts w:ascii="Bookman Old Style" w:hAnsi="Bookman Old Style"/>
          <w:sz w:val="24"/>
          <w:szCs w:val="24"/>
          <w:lang w:val="zh-CN"/>
        </w:rPr>
        <w:t xml:space="preserve">able </w:t>
      </w:r>
      <w:r>
        <w:rPr>
          <w:rFonts w:ascii="Bookman Old Style" w:hAnsi="Bookman Old Style"/>
          <w:sz w:val="24"/>
          <w:szCs w:val="24"/>
        </w:rPr>
        <w:t>4.5</w:t>
      </w:r>
      <w:r>
        <w:rPr>
          <w:rFonts w:ascii="Bookman Old Style" w:hAnsi="Bookman Old Style"/>
          <w:sz w:val="24"/>
          <w:szCs w:val="24"/>
          <w:lang w:val="zh-CN"/>
        </w:rPr>
        <w:t xml:space="preserve">, all </w:t>
      </w:r>
      <w:r w:rsidR="00C866E2">
        <w:rPr>
          <w:rFonts w:ascii="Bookman Old Style" w:hAnsi="Bookman Old Style"/>
          <w:sz w:val="24"/>
          <w:szCs w:val="24"/>
        </w:rPr>
        <w:t>aspects</w:t>
      </w:r>
      <w:r w:rsidR="00C866E2">
        <w:rPr>
          <w:rFonts w:ascii="Bookman Old Style" w:hAnsi="Bookman Old Style"/>
          <w:sz w:val="24"/>
          <w:szCs w:val="24"/>
          <w:lang w:val="zh-CN"/>
        </w:rPr>
        <w:t xml:space="preserve"> </w:t>
      </w:r>
      <w:r>
        <w:rPr>
          <w:rFonts w:ascii="Bookman Old Style" w:hAnsi="Bookman Old Style"/>
          <w:sz w:val="24"/>
          <w:szCs w:val="24"/>
          <w:lang w:val="zh-CN"/>
        </w:rPr>
        <w:t xml:space="preserve">and indicators have a loading factor value greater than 0.50 </w:t>
      </w:r>
      <w:r w:rsidR="007965FB">
        <w:rPr>
          <w:rFonts w:ascii="Bookman Old Style" w:hAnsi="Bookman Old Style"/>
          <w:sz w:val="24"/>
          <w:szCs w:val="24"/>
          <w:lang w:val="id-ID"/>
        </w:rPr>
        <w:fldChar w:fldCharType="begin" w:fldLock="1"/>
      </w:r>
      <w:r w:rsidR="007965FB">
        <w:rPr>
          <w:rFonts w:ascii="Bookman Old Style" w:hAnsi="Bookman Old Style"/>
          <w:sz w:val="24"/>
          <w:szCs w:val="24"/>
          <w:lang w:val="id-ID"/>
        </w:rPr>
        <w:instrText>ADDIN CSL_CITATION {"citationItems":[{"id":"ITEM-1","itemData":{"author":[{"dropping-particle":"","family":"Hair","given":"J.F. Jr.","non-dropping-particle":"","parse-names":false,"suffix":""},{"dropping-particle":"","family":"W.C.","given":"Black","non-dropping-particle":"","parse-names":false,"suffix":""},{"dropping-particle":"","family":"Babin","given":"B.J.","non-dropping-particle":"","parse-names":false,"suffix":""},{"dropping-particle":"","family":"Anderson","given":"R.E.","non-dropping-particle":"","parse-names":false,"suffix":""}],"edition":"7th","id":"ITEM-1","issued":{"date-parts":[["2014"]]},"publisher":"Person Education Limited","publisher-place":"England","title":"Multivariate data analysis","type":"book"},"uris":["http://www.mendeley.com/documents/?uuid=be3a8727-5392-4386-9f66-a54fee788acf"]}],"mendeley":{"formattedCitation":"(Hair et al., 2014)","plainTextFormattedCitation":"(Hair et al., 2014)","previouslyFormattedCitation":"(Hair et al., 2014)"},"properties":{"noteIndex":0},"schema":"https://github.com/citation-style-language/schema/raw/master/csl-citation.json"}</w:instrText>
      </w:r>
      <w:r w:rsidR="007965FB">
        <w:rPr>
          <w:rFonts w:ascii="Bookman Old Style" w:hAnsi="Bookman Old Style"/>
          <w:sz w:val="24"/>
          <w:szCs w:val="24"/>
          <w:lang w:val="id-ID"/>
        </w:rPr>
        <w:fldChar w:fldCharType="separate"/>
      </w:r>
      <w:r w:rsidR="007965FB" w:rsidRPr="007965FB">
        <w:rPr>
          <w:rFonts w:ascii="Bookman Old Style" w:hAnsi="Bookman Old Style"/>
          <w:noProof/>
          <w:sz w:val="24"/>
          <w:szCs w:val="24"/>
          <w:lang w:val="id-ID"/>
        </w:rPr>
        <w:t>(Hair et al., 2014)</w:t>
      </w:r>
      <w:r w:rsidR="007965FB">
        <w:rPr>
          <w:rFonts w:ascii="Bookman Old Style" w:hAnsi="Bookman Old Style"/>
          <w:sz w:val="24"/>
          <w:szCs w:val="24"/>
          <w:lang w:val="id-ID"/>
        </w:rPr>
        <w:fldChar w:fldCharType="end"/>
      </w:r>
      <w:r>
        <w:rPr>
          <w:rFonts w:ascii="Bookman Old Style" w:hAnsi="Bookman Old Style"/>
          <w:sz w:val="24"/>
          <w:szCs w:val="24"/>
          <w:lang w:val="zh-CN"/>
        </w:rPr>
        <w:t xml:space="preserve">. This shows </w:t>
      </w:r>
      <w:r>
        <w:rPr>
          <w:rFonts w:ascii="Bookman Old Style" w:hAnsi="Bookman Old Style"/>
          <w:sz w:val="24"/>
          <w:szCs w:val="24"/>
          <w:lang w:val="zh-CN"/>
        </w:rPr>
        <w:lastRenderedPageBreak/>
        <w:t>that the</w:t>
      </w:r>
      <w:r>
        <w:rPr>
          <w:rFonts w:ascii="Bookman Old Style" w:hAnsi="Bookman Old Style"/>
          <w:sz w:val="24"/>
          <w:szCs w:val="24"/>
        </w:rPr>
        <w:t>y</w:t>
      </w:r>
      <w:r>
        <w:rPr>
          <w:rFonts w:ascii="Bookman Old Style" w:hAnsi="Bookman Old Style"/>
          <w:sz w:val="24"/>
          <w:szCs w:val="24"/>
          <w:lang w:val="zh-CN"/>
        </w:rPr>
        <w:t xml:space="preserve"> met convergent validity. </w:t>
      </w:r>
      <w:r>
        <w:rPr>
          <w:rFonts w:ascii="Bookman Old Style" w:hAnsi="Bookman Old Style"/>
          <w:sz w:val="24"/>
          <w:szCs w:val="24"/>
        </w:rPr>
        <w:t>It simply</w:t>
      </w:r>
      <w:r>
        <w:rPr>
          <w:rFonts w:ascii="Bookman Old Style" w:hAnsi="Bookman Old Style"/>
          <w:sz w:val="24"/>
          <w:szCs w:val="24"/>
          <w:lang w:val="zh-CN"/>
        </w:rPr>
        <w:t xml:space="preserve"> means that all </w:t>
      </w:r>
      <w:r w:rsidR="00C866E2" w:rsidRPr="00C866E2">
        <w:rPr>
          <w:rFonts w:ascii="Bookman Old Style" w:hAnsi="Bookman Old Style"/>
          <w:sz w:val="24"/>
          <w:szCs w:val="24"/>
          <w:lang w:val="zh-CN"/>
        </w:rPr>
        <w:t xml:space="preserve">aspects </w:t>
      </w:r>
      <w:r>
        <w:rPr>
          <w:rFonts w:ascii="Bookman Old Style" w:hAnsi="Bookman Old Style"/>
          <w:sz w:val="24"/>
          <w:szCs w:val="24"/>
          <w:lang w:val="zh-CN"/>
        </w:rPr>
        <w:t xml:space="preserve">and indicators </w:t>
      </w:r>
      <w:r>
        <w:rPr>
          <w:rFonts w:ascii="Bookman Old Style" w:hAnsi="Bookman Old Style"/>
          <w:sz w:val="24"/>
          <w:szCs w:val="24"/>
        </w:rPr>
        <w:t xml:space="preserve">have a good relationship and </w:t>
      </w:r>
      <w:r>
        <w:rPr>
          <w:rFonts w:ascii="Bookman Old Style" w:hAnsi="Bookman Old Style"/>
          <w:sz w:val="24"/>
          <w:szCs w:val="24"/>
          <w:lang w:val="zh-CN"/>
        </w:rPr>
        <w:t>accurate</w:t>
      </w:r>
      <w:r>
        <w:rPr>
          <w:rFonts w:ascii="Bookman Old Style" w:hAnsi="Bookman Old Style"/>
          <w:sz w:val="24"/>
          <w:szCs w:val="24"/>
        </w:rPr>
        <w:t>ly</w:t>
      </w:r>
      <w:r>
        <w:rPr>
          <w:rFonts w:ascii="Bookman Old Style" w:hAnsi="Bookman Old Style"/>
          <w:sz w:val="24"/>
          <w:szCs w:val="24"/>
          <w:lang w:val="zh-CN"/>
        </w:rPr>
        <w:t xml:space="preserve"> </w:t>
      </w:r>
      <w:r>
        <w:rPr>
          <w:rFonts w:ascii="Bookman Old Style" w:hAnsi="Bookman Old Style"/>
          <w:sz w:val="24"/>
          <w:szCs w:val="24"/>
        </w:rPr>
        <w:t>measure</w:t>
      </w:r>
      <w:r>
        <w:rPr>
          <w:rFonts w:ascii="Bookman Old Style" w:hAnsi="Bookman Old Style"/>
          <w:sz w:val="24"/>
          <w:szCs w:val="24"/>
          <w:lang w:val="zh-CN"/>
        </w:rPr>
        <w:t xml:space="preserve"> each construct. </w:t>
      </w:r>
    </w:p>
    <w:p w14:paraId="71BF148B" w14:textId="77777777" w:rsidR="004D50D0" w:rsidRDefault="00F966E9" w:rsidP="004D50D0">
      <w:pPr>
        <w:pStyle w:val="ListParagraph"/>
        <w:numPr>
          <w:ilvl w:val="2"/>
          <w:numId w:val="1"/>
        </w:numPr>
        <w:spacing w:after="0" w:line="360" w:lineRule="auto"/>
        <w:jc w:val="both"/>
        <w:rPr>
          <w:rFonts w:ascii="Bookman Old Style" w:hAnsi="Bookman Old Style"/>
          <w:b/>
          <w:bCs/>
          <w:sz w:val="24"/>
          <w:szCs w:val="24"/>
        </w:rPr>
      </w:pPr>
      <w:r>
        <w:rPr>
          <w:rFonts w:ascii="Bookman Old Style" w:hAnsi="Bookman Old Style"/>
          <w:b/>
          <w:bCs/>
          <w:sz w:val="24"/>
          <w:szCs w:val="24"/>
        </w:rPr>
        <w:t>Construct Reliability</w:t>
      </w:r>
    </w:p>
    <w:p w14:paraId="4A84060A" w14:textId="77777777" w:rsidR="004D50D0" w:rsidRDefault="00F966E9" w:rsidP="004D50D0">
      <w:pPr>
        <w:spacing w:after="0" w:line="360" w:lineRule="auto"/>
        <w:ind w:left="851" w:firstLine="420"/>
        <w:jc w:val="both"/>
        <w:rPr>
          <w:rFonts w:ascii="Bookman Old Style" w:hAnsi="Bookman Old Style"/>
          <w:sz w:val="24"/>
          <w:szCs w:val="24"/>
          <w:lang w:val="id-ID"/>
        </w:rPr>
      </w:pPr>
      <w:r>
        <w:rPr>
          <w:rFonts w:ascii="Bookman Old Style" w:hAnsi="Bookman Old Style"/>
          <w:sz w:val="24"/>
          <w:szCs w:val="24"/>
          <w:lang w:val="zh-CN"/>
        </w:rPr>
        <w:t>The construct reliability is calculated by the square of the total value (sum) of standard loading divided by the square of the total standard loading plus the sum error</w:t>
      </w:r>
      <w:r>
        <w:rPr>
          <w:rFonts w:ascii="Bookman Old Style" w:hAnsi="Bookman Old Style"/>
          <w:sz w:val="24"/>
          <w:szCs w:val="24"/>
        </w:rPr>
        <w:t>, as</w:t>
      </w:r>
      <w:r>
        <w:rPr>
          <w:rFonts w:ascii="Bookman Old Style" w:hAnsi="Bookman Old Style"/>
          <w:sz w:val="24"/>
          <w:szCs w:val="24"/>
          <w:lang w:val="zh-CN"/>
        </w:rPr>
        <w:t xml:space="preserve"> </w:t>
      </w:r>
      <w:r>
        <w:rPr>
          <w:rFonts w:ascii="Bookman Old Style" w:hAnsi="Bookman Old Style"/>
          <w:sz w:val="24"/>
          <w:szCs w:val="24"/>
        </w:rPr>
        <w:t>shown</w:t>
      </w:r>
      <w:r>
        <w:rPr>
          <w:rFonts w:ascii="Bookman Old Style" w:hAnsi="Bookman Old Style"/>
          <w:sz w:val="24"/>
          <w:szCs w:val="24"/>
          <w:lang w:val="zh-CN"/>
        </w:rPr>
        <w:t xml:space="preserve"> in Table </w:t>
      </w:r>
      <w:r>
        <w:rPr>
          <w:rFonts w:ascii="Bookman Old Style" w:hAnsi="Bookman Old Style"/>
          <w:sz w:val="24"/>
          <w:szCs w:val="24"/>
        </w:rPr>
        <w:t>4.6</w:t>
      </w:r>
    </w:p>
    <w:p w14:paraId="45E89D0D" w14:textId="0E228CC0" w:rsidR="004D50D0" w:rsidRPr="001279A5" w:rsidRDefault="00F966E9" w:rsidP="004D50D0">
      <w:pPr>
        <w:spacing w:after="0" w:line="360" w:lineRule="auto"/>
        <w:jc w:val="center"/>
        <w:rPr>
          <w:rFonts w:ascii="Bookman Old Style" w:eastAsia="SimSun" w:hAnsi="Bookman Old Style"/>
          <w:b/>
          <w:bCs/>
          <w:sz w:val="24"/>
          <w:szCs w:val="24"/>
          <w:lang w:eastAsia="zh-CN"/>
        </w:rPr>
      </w:pPr>
      <w:r>
        <w:rPr>
          <w:rFonts w:ascii="Bookman Old Style" w:hAnsi="Bookman Old Style"/>
          <w:b/>
          <w:bCs/>
          <w:sz w:val="24"/>
          <w:szCs w:val="24"/>
        </w:rPr>
        <w:t xml:space="preserve">Table </w:t>
      </w:r>
      <w:r w:rsidR="00273FFE">
        <w:rPr>
          <w:rFonts w:ascii="Bookman Old Style" w:hAnsi="Bookman Old Style"/>
          <w:b/>
          <w:bCs/>
          <w:sz w:val="24"/>
          <w:szCs w:val="24"/>
        </w:rPr>
        <w:t>7</w:t>
      </w:r>
    </w:p>
    <w:p w14:paraId="07DDD963" w14:textId="77777777" w:rsidR="004D50D0" w:rsidRDefault="00F966E9" w:rsidP="004D50D0">
      <w:pPr>
        <w:spacing w:after="0" w:line="360" w:lineRule="auto"/>
        <w:jc w:val="center"/>
        <w:rPr>
          <w:rFonts w:ascii="Bookman Old Style" w:hAnsi="Bookman Old Style"/>
          <w:b/>
          <w:bCs/>
          <w:i/>
          <w:iCs/>
          <w:sz w:val="24"/>
          <w:szCs w:val="24"/>
        </w:rPr>
      </w:pPr>
      <w:r>
        <w:rPr>
          <w:rFonts w:ascii="Bookman Old Style" w:hAnsi="Bookman Old Style"/>
          <w:b/>
          <w:bCs/>
          <w:i/>
          <w:iCs/>
          <w:sz w:val="24"/>
          <w:szCs w:val="24"/>
          <w:lang w:val="zh-CN"/>
        </w:rPr>
        <w:t>Construct Reliability</w:t>
      </w:r>
      <w:r>
        <w:rPr>
          <w:rFonts w:ascii="Bookman Old Style" w:hAnsi="Bookman Old Style"/>
          <w:b/>
          <w:bCs/>
          <w:i/>
          <w:iCs/>
          <w:sz w:val="24"/>
          <w:szCs w:val="24"/>
        </w:rPr>
        <w:t xml:space="preserve">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183"/>
      </w:tblGrid>
      <w:tr w:rsidR="00DB0D66" w14:paraId="3A3EE1C1" w14:textId="77777777" w:rsidTr="00950101">
        <w:trPr>
          <w:trHeight w:val="738"/>
          <w:jc w:val="center"/>
        </w:trPr>
        <w:tc>
          <w:tcPr>
            <w:tcW w:w="4248" w:type="dxa"/>
            <w:vAlign w:val="center"/>
          </w:tcPr>
          <w:p w14:paraId="64E96063" w14:textId="77777777" w:rsidR="004D50D0" w:rsidRDefault="00F966E9" w:rsidP="00950101">
            <w:pPr>
              <w:spacing w:after="0" w:line="240" w:lineRule="auto"/>
              <w:jc w:val="center"/>
              <w:rPr>
                <w:rFonts w:ascii="Bookman Old Style" w:hAnsi="Bookman Old Style"/>
                <w:b/>
                <w:bCs/>
                <w:sz w:val="20"/>
                <w:szCs w:val="20"/>
              </w:rPr>
            </w:pPr>
            <w:r>
              <w:rPr>
                <w:rFonts w:ascii="Bookman Old Style" w:hAnsi="Bookman Old Style"/>
                <w:b/>
                <w:bCs/>
                <w:sz w:val="20"/>
                <w:szCs w:val="20"/>
                <w:lang w:val="zh-CN"/>
              </w:rPr>
              <w:t>Variab</w:t>
            </w:r>
            <w:r>
              <w:rPr>
                <w:rFonts w:ascii="Bookman Old Style" w:hAnsi="Bookman Old Style"/>
                <w:b/>
                <w:bCs/>
                <w:sz w:val="20"/>
                <w:szCs w:val="20"/>
              </w:rPr>
              <w:t>les</w:t>
            </w:r>
          </w:p>
        </w:tc>
        <w:tc>
          <w:tcPr>
            <w:tcW w:w="2183" w:type="dxa"/>
            <w:vAlign w:val="center"/>
          </w:tcPr>
          <w:p w14:paraId="6823A35C" w14:textId="77777777" w:rsidR="004D50D0" w:rsidRDefault="00F966E9" w:rsidP="00950101">
            <w:pPr>
              <w:spacing w:after="0" w:line="240" w:lineRule="auto"/>
              <w:jc w:val="center"/>
              <w:rPr>
                <w:rFonts w:ascii="Bookman Old Style" w:hAnsi="Bookman Old Style"/>
                <w:b/>
                <w:bCs/>
                <w:sz w:val="20"/>
                <w:szCs w:val="20"/>
              </w:rPr>
            </w:pPr>
            <w:r>
              <w:rPr>
                <w:rFonts w:ascii="Bookman Old Style" w:hAnsi="Bookman Old Style"/>
                <w:b/>
                <w:bCs/>
                <w:i/>
                <w:iCs/>
                <w:sz w:val="20"/>
                <w:szCs w:val="20"/>
                <w:lang w:val="zh-CN"/>
              </w:rPr>
              <w:t>Composite Reliability</w:t>
            </w:r>
            <w:r>
              <w:rPr>
                <w:rFonts w:ascii="Bookman Old Style" w:hAnsi="Bookman Old Style"/>
                <w:b/>
                <w:bCs/>
                <w:i/>
                <w:iCs/>
                <w:sz w:val="20"/>
                <w:szCs w:val="20"/>
              </w:rPr>
              <w:t xml:space="preserve"> Value</w:t>
            </w:r>
          </w:p>
        </w:tc>
      </w:tr>
      <w:tr w:rsidR="00DB0D66" w14:paraId="66F42B2F" w14:textId="77777777" w:rsidTr="00950101">
        <w:trPr>
          <w:trHeight w:val="519"/>
          <w:jc w:val="center"/>
        </w:trPr>
        <w:tc>
          <w:tcPr>
            <w:tcW w:w="4248" w:type="dxa"/>
            <w:vAlign w:val="center"/>
          </w:tcPr>
          <w:p w14:paraId="19678115" w14:textId="77777777" w:rsidR="004D50D0" w:rsidRDefault="00F966E9" w:rsidP="00950101">
            <w:pPr>
              <w:spacing w:after="0" w:line="360" w:lineRule="auto"/>
              <w:rPr>
                <w:rFonts w:ascii="Bookman Old Style" w:hAnsi="Bookman Old Style"/>
                <w:sz w:val="20"/>
                <w:szCs w:val="20"/>
                <w:lang w:val="id-ID"/>
              </w:rPr>
            </w:pPr>
            <w:r>
              <w:rPr>
                <w:rFonts w:ascii="Bookman Old Style" w:hAnsi="Bookman Old Style"/>
                <w:i/>
                <w:iCs/>
                <w:sz w:val="20"/>
                <w:szCs w:val="20"/>
              </w:rPr>
              <w:t xml:space="preserve">Islamic Leadership </w:t>
            </w:r>
            <w:r>
              <w:rPr>
                <w:rFonts w:ascii="Bookman Old Style" w:hAnsi="Bookman Old Style"/>
                <w:sz w:val="20"/>
                <w:szCs w:val="20"/>
                <w:lang w:val="zh-CN"/>
              </w:rPr>
              <w:t>(</w:t>
            </w:r>
            <w:r>
              <w:rPr>
                <w:rFonts w:ascii="Bookman Old Style" w:hAnsi="Bookman Old Style"/>
                <w:sz w:val="20"/>
                <w:szCs w:val="20"/>
                <w:lang w:val="id-ID"/>
              </w:rPr>
              <w:t>KI</w:t>
            </w:r>
            <w:r>
              <w:rPr>
                <w:rFonts w:ascii="Bookman Old Style" w:hAnsi="Bookman Old Style"/>
                <w:sz w:val="20"/>
                <w:szCs w:val="20"/>
                <w:lang w:val="zh-CN"/>
              </w:rPr>
              <w:t>)</w:t>
            </w:r>
          </w:p>
        </w:tc>
        <w:tc>
          <w:tcPr>
            <w:tcW w:w="2183" w:type="dxa"/>
            <w:vAlign w:val="center"/>
          </w:tcPr>
          <w:p w14:paraId="32CFBF8C" w14:textId="77777777" w:rsidR="004D50D0" w:rsidRDefault="00F966E9" w:rsidP="00950101">
            <w:pPr>
              <w:spacing w:after="0" w:line="240" w:lineRule="auto"/>
              <w:jc w:val="center"/>
              <w:rPr>
                <w:rFonts w:ascii="Bookman Old Style" w:hAnsi="Bookman Old Style"/>
                <w:sz w:val="20"/>
                <w:szCs w:val="20"/>
                <w:lang w:val="id-ID"/>
              </w:rPr>
            </w:pPr>
            <w:r>
              <w:rPr>
                <w:rFonts w:ascii="Bookman Old Style" w:hAnsi="Bookman Old Style"/>
                <w:sz w:val="20"/>
                <w:szCs w:val="20"/>
                <w:lang w:val="zh-CN"/>
              </w:rPr>
              <w:t>0,</w:t>
            </w:r>
            <w:r>
              <w:rPr>
                <w:rFonts w:ascii="Bookman Old Style" w:hAnsi="Bookman Old Style"/>
                <w:sz w:val="20"/>
                <w:szCs w:val="20"/>
                <w:lang w:val="id-ID"/>
              </w:rPr>
              <w:t>858</w:t>
            </w:r>
          </w:p>
        </w:tc>
      </w:tr>
      <w:tr w:rsidR="00DB0D66" w14:paraId="4A36D83C" w14:textId="77777777" w:rsidTr="00950101">
        <w:trPr>
          <w:trHeight w:val="494"/>
          <w:jc w:val="center"/>
        </w:trPr>
        <w:tc>
          <w:tcPr>
            <w:tcW w:w="4248" w:type="dxa"/>
            <w:vAlign w:val="center"/>
          </w:tcPr>
          <w:p w14:paraId="4029954C" w14:textId="77777777" w:rsidR="004D50D0" w:rsidRDefault="00F966E9" w:rsidP="00950101">
            <w:pPr>
              <w:spacing w:after="0" w:line="240" w:lineRule="auto"/>
              <w:rPr>
                <w:rFonts w:ascii="Bookman Old Style" w:hAnsi="Bookman Old Style"/>
                <w:sz w:val="20"/>
                <w:szCs w:val="20"/>
                <w:lang w:val="zh-CN"/>
              </w:rPr>
            </w:pPr>
            <w:r>
              <w:rPr>
                <w:rFonts w:ascii="Bookman Old Style" w:hAnsi="Bookman Old Style"/>
                <w:i/>
                <w:iCs/>
                <w:sz w:val="20"/>
                <w:szCs w:val="20"/>
                <w:lang w:val="zh-CN"/>
              </w:rPr>
              <w:t xml:space="preserve">Experience Quality </w:t>
            </w:r>
            <w:r>
              <w:rPr>
                <w:rFonts w:ascii="Bookman Old Style" w:hAnsi="Bookman Old Style"/>
                <w:sz w:val="20"/>
                <w:szCs w:val="20"/>
                <w:lang w:val="zh-CN"/>
              </w:rPr>
              <w:t>(EXQ)</w:t>
            </w:r>
          </w:p>
        </w:tc>
        <w:tc>
          <w:tcPr>
            <w:tcW w:w="2183" w:type="dxa"/>
            <w:vAlign w:val="center"/>
          </w:tcPr>
          <w:p w14:paraId="16515BAE" w14:textId="77777777" w:rsidR="004D50D0" w:rsidRDefault="00F966E9" w:rsidP="00950101">
            <w:pPr>
              <w:spacing w:after="0" w:line="240" w:lineRule="auto"/>
              <w:jc w:val="center"/>
              <w:rPr>
                <w:rFonts w:ascii="Bookman Old Style" w:hAnsi="Bookman Old Style"/>
                <w:sz w:val="20"/>
                <w:szCs w:val="20"/>
                <w:lang w:val="id-ID"/>
              </w:rPr>
            </w:pPr>
            <w:r>
              <w:rPr>
                <w:rFonts w:ascii="Bookman Old Style" w:hAnsi="Bookman Old Style"/>
                <w:sz w:val="20"/>
                <w:szCs w:val="20"/>
                <w:lang w:val="zh-CN"/>
              </w:rPr>
              <w:t>0,</w:t>
            </w:r>
            <w:r>
              <w:rPr>
                <w:rFonts w:ascii="Bookman Old Style" w:hAnsi="Bookman Old Style"/>
                <w:sz w:val="20"/>
                <w:szCs w:val="20"/>
                <w:lang w:val="id-ID"/>
              </w:rPr>
              <w:t>840</w:t>
            </w:r>
          </w:p>
        </w:tc>
      </w:tr>
      <w:tr w:rsidR="00DB0D66" w14:paraId="70638EEE" w14:textId="77777777" w:rsidTr="00950101">
        <w:trPr>
          <w:trHeight w:val="460"/>
          <w:jc w:val="center"/>
        </w:trPr>
        <w:tc>
          <w:tcPr>
            <w:tcW w:w="4248" w:type="dxa"/>
            <w:vAlign w:val="center"/>
          </w:tcPr>
          <w:p w14:paraId="35124E37" w14:textId="77777777" w:rsidR="004D50D0" w:rsidRDefault="00F966E9" w:rsidP="00950101">
            <w:pPr>
              <w:spacing w:after="0" w:line="240" w:lineRule="auto"/>
              <w:rPr>
                <w:rFonts w:ascii="Bookman Old Style" w:hAnsi="Bookman Old Style"/>
                <w:sz w:val="20"/>
                <w:szCs w:val="20"/>
                <w:lang w:val="zh-CN"/>
              </w:rPr>
            </w:pPr>
            <w:r>
              <w:rPr>
                <w:rFonts w:ascii="Bookman Old Style" w:hAnsi="Bookman Old Style"/>
                <w:i/>
                <w:iCs/>
                <w:sz w:val="20"/>
                <w:szCs w:val="20"/>
                <w:lang w:val="zh-CN"/>
              </w:rPr>
              <w:t xml:space="preserve">Destination Satisfaction </w:t>
            </w:r>
            <w:r>
              <w:rPr>
                <w:rFonts w:ascii="Bookman Old Style" w:hAnsi="Bookman Old Style"/>
                <w:sz w:val="20"/>
                <w:szCs w:val="20"/>
                <w:lang w:val="zh-CN"/>
              </w:rPr>
              <w:t>(DS)</w:t>
            </w:r>
          </w:p>
        </w:tc>
        <w:tc>
          <w:tcPr>
            <w:tcW w:w="2183" w:type="dxa"/>
            <w:vAlign w:val="center"/>
          </w:tcPr>
          <w:p w14:paraId="1A4F5459" w14:textId="77777777" w:rsidR="004D50D0" w:rsidRDefault="00F966E9" w:rsidP="00950101">
            <w:pPr>
              <w:spacing w:after="0" w:line="240" w:lineRule="auto"/>
              <w:jc w:val="center"/>
              <w:rPr>
                <w:rFonts w:ascii="Bookman Old Style" w:hAnsi="Bookman Old Style"/>
                <w:sz w:val="20"/>
                <w:szCs w:val="20"/>
                <w:lang w:val="id-ID"/>
              </w:rPr>
            </w:pPr>
            <w:r>
              <w:rPr>
                <w:rFonts w:ascii="Bookman Old Style" w:hAnsi="Bookman Old Style"/>
                <w:sz w:val="20"/>
                <w:szCs w:val="20"/>
                <w:lang w:val="zh-CN"/>
              </w:rPr>
              <w:t>0,</w:t>
            </w:r>
            <w:r>
              <w:rPr>
                <w:rFonts w:ascii="Bookman Old Style" w:hAnsi="Bookman Old Style"/>
                <w:sz w:val="20"/>
                <w:szCs w:val="20"/>
                <w:lang w:val="id-ID"/>
              </w:rPr>
              <w:t>724</w:t>
            </w:r>
          </w:p>
        </w:tc>
      </w:tr>
      <w:tr w:rsidR="00DB0D66" w14:paraId="16014B8F" w14:textId="77777777" w:rsidTr="00950101">
        <w:trPr>
          <w:trHeight w:val="494"/>
          <w:jc w:val="center"/>
        </w:trPr>
        <w:tc>
          <w:tcPr>
            <w:tcW w:w="4248" w:type="dxa"/>
            <w:vAlign w:val="center"/>
          </w:tcPr>
          <w:p w14:paraId="366F2DEF" w14:textId="77777777" w:rsidR="004D50D0" w:rsidRDefault="00F966E9" w:rsidP="00950101">
            <w:pPr>
              <w:spacing w:after="0" w:line="360" w:lineRule="auto"/>
              <w:rPr>
                <w:rFonts w:ascii="Bookman Old Style" w:hAnsi="Bookman Old Style"/>
                <w:sz w:val="20"/>
                <w:szCs w:val="20"/>
                <w:lang w:val="id-ID"/>
              </w:rPr>
            </w:pPr>
            <w:r>
              <w:rPr>
                <w:rFonts w:ascii="Bookman Old Style" w:hAnsi="Bookman Old Style"/>
                <w:i/>
                <w:iCs/>
                <w:sz w:val="20"/>
                <w:szCs w:val="20"/>
              </w:rPr>
              <w:t>Employee Performance</w:t>
            </w:r>
            <w:r>
              <w:rPr>
                <w:rFonts w:ascii="Bookman Old Style" w:hAnsi="Bookman Old Style"/>
                <w:sz w:val="20"/>
                <w:szCs w:val="20"/>
                <w:lang w:val="zh-CN"/>
              </w:rPr>
              <w:t>(</w:t>
            </w:r>
            <w:r>
              <w:rPr>
                <w:rFonts w:ascii="Bookman Old Style" w:hAnsi="Bookman Old Style"/>
                <w:sz w:val="20"/>
                <w:szCs w:val="20"/>
                <w:lang w:val="id-ID"/>
              </w:rPr>
              <w:t>KK</w:t>
            </w:r>
            <w:r>
              <w:rPr>
                <w:rFonts w:ascii="Bookman Old Style" w:hAnsi="Bookman Old Style"/>
                <w:sz w:val="20"/>
                <w:szCs w:val="20"/>
                <w:lang w:val="zh-CN"/>
              </w:rPr>
              <w:t>)</w:t>
            </w:r>
          </w:p>
        </w:tc>
        <w:tc>
          <w:tcPr>
            <w:tcW w:w="2183" w:type="dxa"/>
            <w:vAlign w:val="center"/>
          </w:tcPr>
          <w:p w14:paraId="6241EBD6" w14:textId="77777777" w:rsidR="004D50D0" w:rsidRDefault="00F966E9" w:rsidP="00950101">
            <w:pPr>
              <w:spacing w:after="0" w:line="240" w:lineRule="auto"/>
              <w:jc w:val="center"/>
              <w:rPr>
                <w:rFonts w:ascii="Bookman Old Style" w:hAnsi="Bookman Old Style"/>
                <w:sz w:val="20"/>
                <w:szCs w:val="20"/>
                <w:lang w:val="id-ID"/>
              </w:rPr>
            </w:pPr>
            <w:r>
              <w:rPr>
                <w:rFonts w:ascii="Bookman Old Style" w:hAnsi="Bookman Old Style"/>
                <w:sz w:val="20"/>
                <w:szCs w:val="20"/>
                <w:lang w:val="zh-CN"/>
              </w:rPr>
              <w:t>0,</w:t>
            </w:r>
            <w:r>
              <w:rPr>
                <w:rFonts w:ascii="Bookman Old Style" w:hAnsi="Bookman Old Style"/>
                <w:sz w:val="20"/>
                <w:szCs w:val="20"/>
                <w:lang w:val="id-ID"/>
              </w:rPr>
              <w:t>768</w:t>
            </w:r>
          </w:p>
        </w:tc>
      </w:tr>
    </w:tbl>
    <w:p w14:paraId="4ABC661F" w14:textId="77777777" w:rsidR="004D50D0" w:rsidRDefault="00F966E9" w:rsidP="004D50D0">
      <w:pPr>
        <w:spacing w:after="0" w:line="360" w:lineRule="auto"/>
        <w:ind w:left="1418"/>
        <w:jc w:val="both"/>
        <w:rPr>
          <w:rFonts w:ascii="Bookman Old Style" w:hAnsi="Bookman Old Style"/>
          <w:sz w:val="24"/>
          <w:szCs w:val="24"/>
          <w:lang w:val="id-ID"/>
        </w:rPr>
      </w:pPr>
      <w:r>
        <w:rPr>
          <w:rFonts w:ascii="Bookman Old Style" w:hAnsi="Bookman Old Style"/>
          <w:sz w:val="24"/>
          <w:szCs w:val="24"/>
        </w:rPr>
        <w:t>Source</w:t>
      </w:r>
      <w:r>
        <w:rPr>
          <w:rFonts w:ascii="Bookman Old Style" w:hAnsi="Bookman Old Style"/>
          <w:sz w:val="24"/>
          <w:szCs w:val="24"/>
          <w:lang w:val="zh-CN"/>
        </w:rPr>
        <w:t xml:space="preserve">: </w:t>
      </w:r>
      <w:r>
        <w:rPr>
          <w:rFonts w:ascii="Bookman Old Style" w:hAnsi="Bookman Old Style"/>
          <w:sz w:val="24"/>
          <w:szCs w:val="24"/>
        </w:rPr>
        <w:t xml:space="preserve">Results of </w:t>
      </w:r>
      <w:r>
        <w:rPr>
          <w:rFonts w:ascii="Bookman Old Style" w:hAnsi="Bookman Old Style"/>
          <w:sz w:val="24"/>
          <w:szCs w:val="24"/>
          <w:lang w:val="zh-CN"/>
        </w:rPr>
        <w:t xml:space="preserve">SEM AMOS. Data </w:t>
      </w:r>
      <w:r>
        <w:rPr>
          <w:rFonts w:ascii="Bookman Old Style" w:hAnsi="Bookman Old Style"/>
          <w:sz w:val="24"/>
          <w:szCs w:val="24"/>
        </w:rPr>
        <w:t>Processed</w:t>
      </w:r>
      <w:r>
        <w:rPr>
          <w:rFonts w:ascii="Bookman Old Style" w:hAnsi="Bookman Old Style"/>
          <w:sz w:val="24"/>
          <w:szCs w:val="24"/>
          <w:lang w:val="zh-CN"/>
        </w:rPr>
        <w:t>. 202</w:t>
      </w:r>
      <w:r>
        <w:rPr>
          <w:rFonts w:ascii="Bookman Old Style" w:hAnsi="Bookman Old Style"/>
          <w:sz w:val="24"/>
          <w:szCs w:val="24"/>
          <w:lang w:val="id-ID"/>
        </w:rPr>
        <w:t>2</w:t>
      </w:r>
    </w:p>
    <w:p w14:paraId="38A67D71" w14:textId="77777777" w:rsidR="004D50D0" w:rsidRDefault="004D50D0" w:rsidP="004D50D0">
      <w:pPr>
        <w:spacing w:after="0" w:line="360" w:lineRule="auto"/>
        <w:jc w:val="both"/>
        <w:rPr>
          <w:rFonts w:ascii="Bookman Old Style" w:hAnsi="Bookman Old Style"/>
          <w:sz w:val="24"/>
          <w:szCs w:val="24"/>
          <w:lang w:val="zh-CN"/>
        </w:rPr>
      </w:pPr>
    </w:p>
    <w:p w14:paraId="66272B25" w14:textId="77777777" w:rsidR="004D50D0" w:rsidRDefault="00F966E9" w:rsidP="004D50D0">
      <w:pPr>
        <w:spacing w:after="0" w:line="360" w:lineRule="auto"/>
        <w:ind w:left="851" w:firstLine="420"/>
        <w:jc w:val="both"/>
        <w:rPr>
          <w:rFonts w:ascii="Bookman Old Style" w:hAnsi="Bookman Old Style"/>
          <w:sz w:val="24"/>
          <w:szCs w:val="24"/>
          <w:lang w:val="zh-CN"/>
        </w:rPr>
      </w:pPr>
      <w:r>
        <w:rPr>
          <w:rFonts w:ascii="Bookman Old Style" w:hAnsi="Bookman Old Style"/>
          <w:sz w:val="24"/>
          <w:szCs w:val="24"/>
        </w:rPr>
        <w:t>This</w:t>
      </w:r>
      <w:r>
        <w:rPr>
          <w:rFonts w:ascii="Bookman Old Style" w:hAnsi="Bookman Old Style"/>
          <w:sz w:val="24"/>
          <w:szCs w:val="24"/>
          <w:lang w:val="zh-CN"/>
        </w:rPr>
        <w:t xml:space="preserve"> shows that the construct reliability generated by each construct is greater than 0.70</w:t>
      </w:r>
      <w:r>
        <w:rPr>
          <w:rFonts w:ascii="Bookman Old Style" w:hAnsi="Bookman Old Style"/>
          <w:sz w:val="24"/>
          <w:szCs w:val="24"/>
          <w:lang w:val="id-ID"/>
        </w:rPr>
        <w:t xml:space="preserve"> </w:t>
      </w:r>
      <w:r w:rsidR="007965FB">
        <w:rPr>
          <w:rFonts w:ascii="Bookman Old Style" w:hAnsi="Bookman Old Style"/>
          <w:sz w:val="24"/>
          <w:szCs w:val="24"/>
          <w:lang w:val="id-ID"/>
        </w:rPr>
        <w:fldChar w:fldCharType="begin" w:fldLock="1"/>
      </w:r>
      <w:r w:rsidR="007965FB">
        <w:rPr>
          <w:rFonts w:ascii="Bookman Old Style" w:hAnsi="Bookman Old Style"/>
          <w:sz w:val="24"/>
          <w:szCs w:val="24"/>
          <w:lang w:val="id-ID"/>
        </w:rPr>
        <w:instrText>ADDIN CSL_CITATION {"citationItems":[{"id":"ITEM-1","itemData":{"author":[{"dropping-particle":"","family":"Hair","given":"J.F. Jr.","non-dropping-particle":"","parse-names":false,"suffix":""},{"dropping-particle":"","family":"W.C.","given":"Black","non-dropping-particle":"","parse-names":false,"suffix":""},{"dropping-particle":"","family":"Babin","given":"B.J.","non-dropping-particle":"","parse-names":false,"suffix":""},{"dropping-particle":"","family":"Anderson","given":"R.E.","non-dropping-particle":"","parse-names":false,"suffix":""}],"edition":"7th","id":"ITEM-1","issued":{"date-parts":[["2014"]]},"publisher":"Person Education Limited","publisher-place":"England","title":"Multivariate data analysis","type":"book"},"uris":["http://www.mendeley.com/documents/?uuid=be3a8727-5392-4386-9f66-a54fee788acf"]}],"mendeley":{"formattedCitation":"(Hair et al., 2014)","plainTextFormattedCitation":"(Hair et al., 2014)","previouslyFormattedCitation":"(Hair et al., 2014)"},"properties":{"noteIndex":0},"schema":"https://github.com/citation-style-language/schema/raw/master/csl-citation.json"}</w:instrText>
      </w:r>
      <w:r w:rsidR="007965FB">
        <w:rPr>
          <w:rFonts w:ascii="Bookman Old Style" w:hAnsi="Bookman Old Style"/>
          <w:sz w:val="24"/>
          <w:szCs w:val="24"/>
          <w:lang w:val="id-ID"/>
        </w:rPr>
        <w:fldChar w:fldCharType="separate"/>
      </w:r>
      <w:r w:rsidR="007965FB" w:rsidRPr="007965FB">
        <w:rPr>
          <w:rFonts w:ascii="Bookman Old Style" w:hAnsi="Bookman Old Style"/>
          <w:noProof/>
          <w:sz w:val="24"/>
          <w:szCs w:val="24"/>
          <w:lang w:val="id-ID"/>
        </w:rPr>
        <w:t>(Hair et al., 2014)</w:t>
      </w:r>
      <w:r w:rsidR="007965FB">
        <w:rPr>
          <w:rFonts w:ascii="Bookman Old Style" w:hAnsi="Bookman Old Style"/>
          <w:sz w:val="24"/>
          <w:szCs w:val="24"/>
          <w:lang w:val="id-ID"/>
        </w:rPr>
        <w:fldChar w:fldCharType="end"/>
      </w:r>
      <w:r>
        <w:rPr>
          <w:rFonts w:ascii="Bookman Old Style" w:hAnsi="Bookman Old Style"/>
          <w:sz w:val="24"/>
          <w:szCs w:val="24"/>
          <w:lang w:val="zh-CN"/>
        </w:rPr>
        <w:t>. These results mean that the dimensions and indicators are reliable</w:t>
      </w:r>
      <w:r>
        <w:rPr>
          <w:rFonts w:ascii="Bookman Old Style" w:hAnsi="Bookman Old Style"/>
          <w:sz w:val="24"/>
          <w:szCs w:val="24"/>
        </w:rPr>
        <w:t xml:space="preserve"> and </w:t>
      </w:r>
      <w:r>
        <w:rPr>
          <w:rFonts w:ascii="Bookman Old Style" w:hAnsi="Bookman Old Style"/>
          <w:sz w:val="24"/>
          <w:szCs w:val="24"/>
          <w:lang w:val="zh-CN"/>
        </w:rPr>
        <w:t>consistent</w:t>
      </w:r>
      <w:r>
        <w:rPr>
          <w:rFonts w:ascii="Bookman Old Style" w:hAnsi="Bookman Old Style"/>
          <w:sz w:val="24"/>
          <w:szCs w:val="24"/>
        </w:rPr>
        <w:t>ly</w:t>
      </w:r>
      <w:r>
        <w:rPr>
          <w:rFonts w:ascii="Bookman Old Style" w:hAnsi="Bookman Old Style"/>
          <w:sz w:val="24"/>
          <w:szCs w:val="24"/>
          <w:lang w:val="zh-CN"/>
        </w:rPr>
        <w:t xml:space="preserve"> </w:t>
      </w:r>
      <w:r>
        <w:rPr>
          <w:rFonts w:ascii="Bookman Old Style" w:hAnsi="Bookman Old Style"/>
          <w:sz w:val="24"/>
          <w:szCs w:val="24"/>
        </w:rPr>
        <w:t>used to</w:t>
      </w:r>
      <w:r>
        <w:rPr>
          <w:rFonts w:ascii="Bookman Old Style" w:hAnsi="Bookman Old Style"/>
          <w:sz w:val="24"/>
          <w:szCs w:val="24"/>
          <w:lang w:val="zh-CN"/>
        </w:rPr>
        <w:t xml:space="preserve"> </w:t>
      </w:r>
      <w:r>
        <w:rPr>
          <w:rFonts w:ascii="Bookman Old Style" w:hAnsi="Bookman Old Style"/>
          <w:sz w:val="24"/>
          <w:szCs w:val="24"/>
        </w:rPr>
        <w:t>measure</w:t>
      </w:r>
      <w:r>
        <w:rPr>
          <w:rFonts w:ascii="Bookman Old Style" w:hAnsi="Bookman Old Style"/>
          <w:sz w:val="24"/>
          <w:szCs w:val="24"/>
          <w:lang w:val="zh-CN"/>
        </w:rPr>
        <w:t xml:space="preserve"> the construct.</w:t>
      </w:r>
    </w:p>
    <w:p w14:paraId="07AF1525" w14:textId="77777777" w:rsidR="00C866E2" w:rsidRPr="00AC1EFB" w:rsidRDefault="00C866E2" w:rsidP="00AC1EFB">
      <w:pPr>
        <w:pStyle w:val="ListParagraph"/>
        <w:spacing w:after="0" w:line="360" w:lineRule="auto"/>
        <w:ind w:left="1080"/>
        <w:rPr>
          <w:rFonts w:ascii="Bookman Old Style" w:hAnsi="Bookman Old Style"/>
          <w:b/>
          <w:bCs/>
          <w:i/>
          <w:iCs/>
          <w:sz w:val="24"/>
          <w:szCs w:val="24"/>
        </w:rPr>
      </w:pPr>
    </w:p>
    <w:p w14:paraId="62CAD2BA" w14:textId="77777777" w:rsidR="004D50D0" w:rsidRDefault="00F966E9" w:rsidP="004D50D0">
      <w:pPr>
        <w:pStyle w:val="ListParagraph"/>
        <w:numPr>
          <w:ilvl w:val="1"/>
          <w:numId w:val="1"/>
        </w:numPr>
        <w:spacing w:after="0" w:line="360" w:lineRule="auto"/>
        <w:rPr>
          <w:rFonts w:ascii="Bookman Old Style" w:hAnsi="Bookman Old Style"/>
          <w:b/>
          <w:bCs/>
          <w:i/>
          <w:iCs/>
          <w:sz w:val="24"/>
          <w:szCs w:val="24"/>
        </w:rPr>
      </w:pPr>
      <w:r>
        <w:rPr>
          <w:rFonts w:ascii="Bookman Old Style" w:hAnsi="Bookman Old Style"/>
          <w:b/>
          <w:bCs/>
          <w:sz w:val="24"/>
          <w:szCs w:val="24"/>
        </w:rPr>
        <w:t>Evaluation of Structural Model</w:t>
      </w:r>
    </w:p>
    <w:p w14:paraId="1A0322CF" w14:textId="77777777" w:rsidR="004D50D0" w:rsidRDefault="00F966E9" w:rsidP="004D50D0">
      <w:pPr>
        <w:spacing w:after="0" w:line="360" w:lineRule="auto"/>
        <w:ind w:left="851" w:firstLine="420"/>
        <w:jc w:val="both"/>
        <w:rPr>
          <w:rFonts w:ascii="Bookman Old Style" w:hAnsi="Bookman Old Style"/>
          <w:sz w:val="24"/>
          <w:szCs w:val="24"/>
          <w:lang w:val="zh-CN"/>
        </w:rPr>
      </w:pPr>
      <w:r>
        <w:rPr>
          <w:rFonts w:ascii="Bookman Old Style" w:hAnsi="Bookman Old Style"/>
          <w:sz w:val="24"/>
          <w:szCs w:val="24"/>
        </w:rPr>
        <w:t xml:space="preserve">A </w:t>
      </w:r>
      <w:r>
        <w:rPr>
          <w:rFonts w:ascii="Bookman Old Style" w:hAnsi="Bookman Old Style"/>
          <w:sz w:val="24"/>
          <w:szCs w:val="24"/>
          <w:lang w:val="zh-CN"/>
        </w:rPr>
        <w:t>goodness of fit</w:t>
      </w:r>
      <w:r>
        <w:rPr>
          <w:rFonts w:ascii="Bookman Old Style" w:hAnsi="Bookman Old Style"/>
          <w:sz w:val="24"/>
          <w:szCs w:val="24"/>
        </w:rPr>
        <w:t xml:space="preserve"> test was</w:t>
      </w:r>
      <w:r>
        <w:rPr>
          <w:rFonts w:ascii="Bookman Old Style" w:hAnsi="Bookman Old Style"/>
          <w:sz w:val="24"/>
          <w:szCs w:val="24"/>
          <w:lang w:val="zh-CN"/>
        </w:rPr>
        <w:t xml:space="preserve"> conducted to obtain a complete structural equation used to </w:t>
      </w:r>
      <w:r>
        <w:rPr>
          <w:rFonts w:ascii="Bookman Old Style" w:hAnsi="Bookman Old Style"/>
          <w:sz w:val="24"/>
          <w:szCs w:val="24"/>
        </w:rPr>
        <w:t>evaluate</w:t>
      </w:r>
      <w:r>
        <w:rPr>
          <w:rFonts w:ascii="Bookman Old Style" w:hAnsi="Bookman Old Style"/>
          <w:sz w:val="24"/>
          <w:szCs w:val="24"/>
          <w:lang w:val="zh-CN"/>
        </w:rPr>
        <w:t xml:space="preserve"> </w:t>
      </w:r>
      <w:r>
        <w:rPr>
          <w:rFonts w:ascii="Bookman Old Style" w:hAnsi="Bookman Old Style"/>
          <w:sz w:val="24"/>
          <w:szCs w:val="24"/>
        </w:rPr>
        <w:t xml:space="preserve">the </w:t>
      </w:r>
      <w:r>
        <w:rPr>
          <w:rFonts w:ascii="Bookman Old Style" w:hAnsi="Bookman Old Style"/>
          <w:sz w:val="24"/>
          <w:szCs w:val="24"/>
          <w:lang w:val="zh-CN"/>
        </w:rPr>
        <w:t>hypotheses.</w:t>
      </w:r>
    </w:p>
    <w:p w14:paraId="055B0EA2" w14:textId="77777777" w:rsidR="004D50D0" w:rsidRDefault="00F966E9" w:rsidP="004D50D0">
      <w:pPr>
        <w:pStyle w:val="ListParagraph"/>
        <w:numPr>
          <w:ilvl w:val="2"/>
          <w:numId w:val="1"/>
        </w:numPr>
        <w:spacing w:after="0" w:line="360" w:lineRule="auto"/>
        <w:jc w:val="both"/>
        <w:rPr>
          <w:rFonts w:ascii="Bookman Old Style" w:hAnsi="Bookman Old Style"/>
          <w:b/>
          <w:bCs/>
          <w:sz w:val="24"/>
          <w:szCs w:val="24"/>
        </w:rPr>
      </w:pPr>
      <w:r>
        <w:rPr>
          <w:rFonts w:ascii="Bookman Old Style" w:hAnsi="Bookman Old Style"/>
          <w:b/>
          <w:bCs/>
          <w:sz w:val="24"/>
          <w:szCs w:val="24"/>
        </w:rPr>
        <w:t>Structural Model</w:t>
      </w:r>
      <w:r>
        <w:rPr>
          <w:rFonts w:ascii="Bookman Old Style" w:hAnsi="Bookman Old Style"/>
          <w:b/>
          <w:bCs/>
          <w:sz w:val="24"/>
          <w:szCs w:val="24"/>
          <w:lang w:val="en-US"/>
        </w:rPr>
        <w:t>’s Goodness of Fit Test</w:t>
      </w:r>
    </w:p>
    <w:p w14:paraId="114D0F82" w14:textId="77777777" w:rsidR="004D50D0" w:rsidRDefault="00F966E9" w:rsidP="004D50D0">
      <w:pPr>
        <w:spacing w:after="0" w:line="360" w:lineRule="auto"/>
        <w:ind w:left="851" w:firstLine="420"/>
        <w:jc w:val="both"/>
        <w:rPr>
          <w:rFonts w:ascii="Bookman Old Style" w:hAnsi="Bookman Old Style"/>
          <w:sz w:val="24"/>
          <w:szCs w:val="24"/>
          <w:lang w:val="zh-CN"/>
        </w:rPr>
      </w:pPr>
      <w:r>
        <w:rPr>
          <w:rFonts w:ascii="Bookman Old Style" w:hAnsi="Bookman Old Style"/>
          <w:sz w:val="24"/>
          <w:szCs w:val="24"/>
        </w:rPr>
        <w:t>This</w:t>
      </w:r>
      <w:r>
        <w:rPr>
          <w:rFonts w:ascii="Bookman Old Style" w:hAnsi="Bookman Old Style"/>
          <w:sz w:val="24"/>
          <w:szCs w:val="24"/>
          <w:lang w:val="zh-CN"/>
        </w:rPr>
        <w:t xml:space="preserve"> test </w:t>
      </w:r>
      <w:r>
        <w:rPr>
          <w:rFonts w:ascii="Bookman Old Style" w:hAnsi="Bookman Old Style"/>
          <w:sz w:val="24"/>
          <w:szCs w:val="24"/>
        </w:rPr>
        <w:t>was used to</w:t>
      </w:r>
      <w:r>
        <w:rPr>
          <w:rFonts w:ascii="Bookman Old Style" w:hAnsi="Bookman Old Style"/>
          <w:sz w:val="24"/>
          <w:szCs w:val="24"/>
          <w:lang w:val="zh-CN"/>
        </w:rPr>
        <w:t xml:space="preserve"> determine the fitness of the structural model. </w:t>
      </w:r>
      <w:r>
        <w:rPr>
          <w:rFonts w:ascii="Bookman Old Style" w:hAnsi="Bookman Old Style"/>
          <w:sz w:val="24"/>
          <w:szCs w:val="24"/>
        </w:rPr>
        <w:t>It</w:t>
      </w:r>
      <w:r>
        <w:rPr>
          <w:rFonts w:ascii="Bookman Old Style" w:hAnsi="Bookman Old Style"/>
          <w:sz w:val="24"/>
          <w:szCs w:val="24"/>
          <w:lang w:val="zh-CN"/>
        </w:rPr>
        <w:t xml:space="preserve"> refers to the </w:t>
      </w:r>
      <w:r>
        <w:rPr>
          <w:rFonts w:ascii="Bookman Old Style" w:hAnsi="Bookman Old Style"/>
          <w:sz w:val="24"/>
          <w:szCs w:val="24"/>
        </w:rPr>
        <w:t xml:space="preserve">built </w:t>
      </w:r>
      <w:r>
        <w:rPr>
          <w:rFonts w:ascii="Bookman Old Style" w:hAnsi="Bookman Old Style"/>
          <w:sz w:val="24"/>
          <w:szCs w:val="24"/>
          <w:lang w:val="zh-CN"/>
        </w:rPr>
        <w:t>framework and several goodnesses of fit index (GOFI) criteria generated from data processing. The following is a</w:t>
      </w:r>
      <w:r>
        <w:rPr>
          <w:rFonts w:ascii="Bookman Old Style" w:hAnsi="Bookman Old Style"/>
          <w:sz w:val="24"/>
          <w:szCs w:val="24"/>
        </w:rPr>
        <w:t>n</w:t>
      </w:r>
      <w:r>
        <w:rPr>
          <w:rFonts w:ascii="Bookman Old Style" w:hAnsi="Bookman Old Style"/>
          <w:sz w:val="24"/>
          <w:szCs w:val="24"/>
          <w:lang w:val="zh-CN"/>
        </w:rPr>
        <w:t xml:space="preserve"> </w:t>
      </w:r>
      <w:r>
        <w:rPr>
          <w:rFonts w:ascii="Bookman Old Style" w:hAnsi="Bookman Old Style"/>
          <w:sz w:val="24"/>
          <w:szCs w:val="24"/>
        </w:rPr>
        <w:t>over</w:t>
      </w:r>
      <w:r>
        <w:rPr>
          <w:rFonts w:ascii="Bookman Old Style" w:hAnsi="Bookman Old Style"/>
          <w:sz w:val="24"/>
          <w:szCs w:val="24"/>
          <w:lang w:val="zh-CN"/>
        </w:rPr>
        <w:t>view of the structural model framework from the AMOS SEM output.</w:t>
      </w:r>
    </w:p>
    <w:p w14:paraId="5458999C" w14:textId="77777777" w:rsidR="004D50D0" w:rsidRDefault="004D50D0" w:rsidP="004D50D0">
      <w:pPr>
        <w:jc w:val="both"/>
        <w:rPr>
          <w:rFonts w:ascii="Bookman Old Style" w:hAnsi="Bookman Old Style"/>
          <w:sz w:val="24"/>
          <w:szCs w:val="24"/>
          <w:lang w:val="zh-CN"/>
        </w:rPr>
      </w:pPr>
    </w:p>
    <w:p w14:paraId="6609D607" w14:textId="77777777" w:rsidR="004D50D0" w:rsidRDefault="004D50D0" w:rsidP="004D50D0">
      <w:pPr>
        <w:spacing w:line="360" w:lineRule="auto"/>
        <w:jc w:val="center"/>
      </w:pPr>
    </w:p>
    <w:p w14:paraId="2264BB03" w14:textId="77777777" w:rsidR="004D50D0" w:rsidRDefault="00981ECD" w:rsidP="004D50D0">
      <w:pPr>
        <w:spacing w:line="360" w:lineRule="auto"/>
        <w:ind w:right="-852"/>
        <w:jc w:val="center"/>
        <w:rPr>
          <w:rFonts w:ascii="Bookman Old Style" w:hAnsi="Bookman Old Style"/>
          <w:sz w:val="24"/>
          <w:szCs w:val="24"/>
        </w:rPr>
      </w:pPr>
      <w:r w:rsidRPr="00767CE0">
        <w:rPr>
          <w:noProof/>
        </w:rPr>
        <w:lastRenderedPageBreak/>
        <w:drawing>
          <wp:inline distT="0" distB="0" distL="0" distR="0" wp14:anchorId="7DB95B52" wp14:editId="4AF16428">
            <wp:extent cx="5524500" cy="378142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r="1317"/>
                    <a:stretch>
                      <a:fillRect/>
                    </a:stretch>
                  </pic:blipFill>
                  <pic:spPr bwMode="auto">
                    <a:xfrm>
                      <a:off x="0" y="0"/>
                      <a:ext cx="5524500" cy="3781425"/>
                    </a:xfrm>
                    <a:prstGeom prst="rect">
                      <a:avLst/>
                    </a:prstGeom>
                    <a:noFill/>
                    <a:ln>
                      <a:noFill/>
                    </a:ln>
                  </pic:spPr>
                </pic:pic>
              </a:graphicData>
            </a:graphic>
          </wp:inline>
        </w:drawing>
      </w:r>
    </w:p>
    <w:p w14:paraId="0D672E38" w14:textId="3E45EC05" w:rsidR="004D50D0" w:rsidRPr="00273FFE" w:rsidRDefault="00F966E9" w:rsidP="004D50D0">
      <w:pPr>
        <w:jc w:val="center"/>
        <w:rPr>
          <w:rFonts w:ascii="Bookman Old Style" w:hAnsi="Bookman Old Style"/>
          <w:b/>
          <w:bCs/>
          <w:sz w:val="24"/>
          <w:szCs w:val="24"/>
        </w:rPr>
      </w:pPr>
      <w:r>
        <w:rPr>
          <w:rFonts w:ascii="Bookman Old Style" w:hAnsi="Bookman Old Style"/>
          <w:b/>
          <w:bCs/>
          <w:sz w:val="24"/>
          <w:szCs w:val="24"/>
        </w:rPr>
        <w:t xml:space="preserve">Figure </w:t>
      </w:r>
      <w:r w:rsidR="00273FFE">
        <w:rPr>
          <w:rFonts w:ascii="Bookman Old Style" w:hAnsi="Bookman Old Style"/>
          <w:b/>
          <w:bCs/>
          <w:sz w:val="24"/>
          <w:szCs w:val="24"/>
        </w:rPr>
        <w:t>2</w:t>
      </w:r>
    </w:p>
    <w:p w14:paraId="4A64E2CD" w14:textId="77777777" w:rsidR="004D50D0" w:rsidRDefault="00F966E9" w:rsidP="004D50D0">
      <w:pPr>
        <w:jc w:val="center"/>
        <w:rPr>
          <w:rFonts w:ascii="Bookman Old Style" w:hAnsi="Bookman Old Style"/>
          <w:b/>
          <w:bCs/>
          <w:sz w:val="24"/>
          <w:szCs w:val="24"/>
          <w:lang w:val="zh-CN"/>
        </w:rPr>
      </w:pPr>
      <w:r>
        <w:rPr>
          <w:rFonts w:ascii="Bookman Old Style" w:hAnsi="Bookman Old Style"/>
          <w:b/>
          <w:bCs/>
          <w:sz w:val="24"/>
          <w:szCs w:val="24"/>
          <w:lang w:val="zh-CN"/>
        </w:rPr>
        <w:t xml:space="preserve">Path Diagram of Structural Model </w:t>
      </w:r>
    </w:p>
    <w:p w14:paraId="1B5D9EC1" w14:textId="77777777" w:rsidR="004D50D0" w:rsidRDefault="00F966E9" w:rsidP="004D50D0">
      <w:pPr>
        <w:spacing w:after="0" w:line="360" w:lineRule="auto"/>
        <w:ind w:left="851" w:firstLine="420"/>
        <w:jc w:val="both"/>
        <w:rPr>
          <w:rFonts w:ascii="Bookman Old Style" w:hAnsi="Bookman Old Style"/>
          <w:sz w:val="24"/>
          <w:szCs w:val="24"/>
        </w:rPr>
      </w:pPr>
      <w:r>
        <w:rPr>
          <w:rFonts w:ascii="Bookman Old Style" w:hAnsi="Bookman Old Style"/>
          <w:sz w:val="24"/>
          <w:szCs w:val="24"/>
          <w:lang w:val="zh-CN"/>
        </w:rPr>
        <w:t xml:space="preserve">Based on the path diagram </w:t>
      </w:r>
      <w:r>
        <w:rPr>
          <w:rFonts w:ascii="Bookman Old Style" w:hAnsi="Bookman Old Style"/>
          <w:sz w:val="24"/>
          <w:szCs w:val="24"/>
        </w:rPr>
        <w:t>in figure 4.2</w:t>
      </w:r>
      <w:r>
        <w:rPr>
          <w:rFonts w:ascii="Bookman Old Style" w:hAnsi="Bookman Old Style"/>
          <w:sz w:val="24"/>
          <w:szCs w:val="24"/>
          <w:lang w:val="zh-CN"/>
        </w:rPr>
        <w:t xml:space="preserve">, it </w:t>
      </w:r>
      <w:r>
        <w:rPr>
          <w:rFonts w:ascii="Bookman Old Style" w:hAnsi="Bookman Old Style"/>
          <w:sz w:val="24"/>
          <w:szCs w:val="24"/>
        </w:rPr>
        <w:t>is</w:t>
      </w:r>
      <w:r>
        <w:rPr>
          <w:rFonts w:ascii="Bookman Old Style" w:hAnsi="Bookman Old Style"/>
          <w:sz w:val="24"/>
          <w:szCs w:val="24"/>
          <w:lang w:val="zh-CN"/>
        </w:rPr>
        <w:t xml:space="preserve"> </w:t>
      </w:r>
      <w:r>
        <w:rPr>
          <w:rFonts w:ascii="Bookman Old Style" w:hAnsi="Bookman Old Style"/>
          <w:sz w:val="24"/>
          <w:szCs w:val="24"/>
          <w:lang w:val="zh-CN" w:eastAsia="zh-CN"/>
        </w:rPr>
        <w:t>evident</w:t>
      </w:r>
      <w:r>
        <w:rPr>
          <w:rFonts w:ascii="Bookman Old Style" w:hAnsi="Bookman Old Style"/>
          <w:sz w:val="24"/>
          <w:szCs w:val="24"/>
          <w:lang w:val="zh-CN"/>
        </w:rPr>
        <w:t xml:space="preserve"> that χ</w:t>
      </w:r>
      <w:r>
        <w:rPr>
          <w:rFonts w:ascii="Bookman Old Style" w:hAnsi="Bookman Old Style"/>
          <w:sz w:val="24"/>
          <w:szCs w:val="24"/>
          <w:vertAlign w:val="superscript"/>
          <w:lang w:val="zh-CN"/>
        </w:rPr>
        <w:t>2</w:t>
      </w:r>
      <w:r>
        <w:rPr>
          <w:rFonts w:ascii="Bookman Old Style" w:hAnsi="Bookman Old Style"/>
          <w:sz w:val="24"/>
          <w:szCs w:val="24"/>
          <w:lang w:val="zh-CN"/>
        </w:rPr>
        <w:t xml:space="preserve"> = 132,723, df = 71 with a significance level of 0.000. This shows that </w:t>
      </w:r>
      <w:r>
        <w:rPr>
          <w:rFonts w:ascii="Bookman Old Style" w:hAnsi="Bookman Old Style"/>
          <w:sz w:val="24"/>
          <w:szCs w:val="24"/>
        </w:rPr>
        <w:t>it</w:t>
      </w:r>
      <w:r>
        <w:rPr>
          <w:rFonts w:ascii="Bookman Old Style" w:hAnsi="Bookman Old Style"/>
          <w:sz w:val="24"/>
          <w:szCs w:val="24"/>
          <w:lang w:val="zh-CN"/>
        </w:rPr>
        <w:t xml:space="preserve"> is smaller than 0.05. However, for other</w:t>
      </w:r>
      <w:r>
        <w:rPr>
          <w:rFonts w:ascii="Bookman Old Style" w:hAnsi="Bookman Old Style"/>
          <w:sz w:val="24"/>
          <w:szCs w:val="24"/>
        </w:rPr>
        <w:t xml:space="preserve"> criteria</w:t>
      </w:r>
      <w:r>
        <w:rPr>
          <w:rFonts w:ascii="Bookman Old Style" w:hAnsi="Bookman Old Style"/>
          <w:sz w:val="24"/>
          <w:szCs w:val="24"/>
          <w:lang w:val="zh-CN"/>
        </w:rPr>
        <w:t>, such as, CMIN</w:t>
      </w:r>
      <w:r>
        <w:rPr>
          <w:rFonts w:ascii="Bookman Old Style" w:hAnsi="Bookman Old Style"/>
          <w:sz w:val="24"/>
          <w:szCs w:val="24"/>
        </w:rPr>
        <w:t>,</w:t>
      </w:r>
      <w:r w:rsidRPr="00EC2A41">
        <w:rPr>
          <w:rFonts w:ascii="Bookman Old Style" w:hAnsi="Bookman Old Style"/>
          <w:sz w:val="24"/>
          <w:szCs w:val="24"/>
          <w:lang w:val="zh-CN"/>
        </w:rPr>
        <w:t xml:space="preserve"> </w:t>
      </w:r>
      <w:r>
        <w:rPr>
          <w:rFonts w:ascii="Bookman Old Style" w:hAnsi="Bookman Old Style"/>
          <w:sz w:val="24"/>
          <w:szCs w:val="24"/>
          <w:lang w:val="zh-CN"/>
        </w:rPr>
        <w:t xml:space="preserve">GFI, AGFI, RMSEA, RMR, CFI, TLI, NFI, RFI, and </w:t>
      </w:r>
      <w:r w:rsidR="00280D3A">
        <w:rPr>
          <w:rFonts w:ascii="Bookman Old Style" w:hAnsi="Bookman Old Style"/>
          <w:sz w:val="24"/>
          <w:szCs w:val="24"/>
          <w:lang w:val="zh-CN"/>
        </w:rPr>
        <w:t>IFL</w:t>
      </w:r>
      <w:r w:rsidR="00280D3A">
        <w:rPr>
          <w:rFonts w:ascii="Bookman Old Style" w:hAnsi="Bookman Old Style"/>
          <w:sz w:val="24"/>
          <w:szCs w:val="24"/>
        </w:rPr>
        <w:t xml:space="preserve"> </w:t>
      </w:r>
      <w:r>
        <w:rPr>
          <w:rFonts w:ascii="Bookman Old Style" w:hAnsi="Bookman Old Style"/>
          <w:sz w:val="24"/>
          <w:szCs w:val="24"/>
          <w:lang w:val="zh-CN"/>
        </w:rPr>
        <w:t>= 1.869, 0.957, 0.936, 0.047, 0.013, 0.977, 0.971, 0.952, 0.939, and 0.977</w:t>
      </w:r>
      <w:r w:rsidR="00280D3A">
        <w:rPr>
          <w:rFonts w:ascii="Bookman Old Style" w:hAnsi="Bookman Old Style"/>
          <w:sz w:val="24"/>
          <w:szCs w:val="24"/>
        </w:rPr>
        <w:t>,</w:t>
      </w:r>
      <w:r>
        <w:rPr>
          <w:rFonts w:ascii="Bookman Old Style" w:hAnsi="Bookman Old Style"/>
          <w:sz w:val="24"/>
          <w:szCs w:val="24"/>
          <w:lang w:val="zh-CN"/>
        </w:rPr>
        <w:t xml:space="preserve"> </w:t>
      </w:r>
      <w:r>
        <w:rPr>
          <w:rFonts w:ascii="Bookman Old Style" w:hAnsi="Bookman Old Style"/>
          <w:sz w:val="24"/>
          <w:szCs w:val="24"/>
        </w:rPr>
        <w:t>respectively, are</w:t>
      </w:r>
      <w:r>
        <w:rPr>
          <w:rFonts w:ascii="Bookman Old Style" w:hAnsi="Bookman Old Style"/>
          <w:sz w:val="24"/>
          <w:szCs w:val="24"/>
          <w:lang w:val="zh-CN"/>
        </w:rPr>
        <w:t xml:space="preserve"> </w:t>
      </w:r>
      <w:r>
        <w:rPr>
          <w:rFonts w:ascii="Bookman Old Style" w:hAnsi="Bookman Old Style"/>
          <w:sz w:val="24"/>
          <w:szCs w:val="24"/>
        </w:rPr>
        <w:t>presumed</w:t>
      </w:r>
      <w:r>
        <w:rPr>
          <w:rFonts w:ascii="Bookman Old Style" w:hAnsi="Bookman Old Style"/>
          <w:sz w:val="24"/>
          <w:szCs w:val="24"/>
          <w:lang w:val="zh-CN"/>
        </w:rPr>
        <w:t xml:space="preserve"> to be good fit. This is </w:t>
      </w:r>
      <w:r>
        <w:rPr>
          <w:rFonts w:ascii="Bookman Old Style" w:hAnsi="Bookman Old Style"/>
          <w:sz w:val="24"/>
          <w:szCs w:val="24"/>
          <w:lang w:val="zh-CN" w:eastAsia="zh-CN"/>
        </w:rPr>
        <w:t>due to the fact that</w:t>
      </w:r>
      <w:r>
        <w:rPr>
          <w:rFonts w:ascii="Bookman Old Style" w:hAnsi="Bookman Old Style"/>
          <w:sz w:val="24"/>
          <w:szCs w:val="24"/>
          <w:lang w:val="zh-CN"/>
        </w:rPr>
        <w:t xml:space="preserve"> these values are in accordance with the </w:t>
      </w:r>
      <w:r>
        <w:rPr>
          <w:rFonts w:ascii="Bookman Old Style" w:hAnsi="Bookman Old Style"/>
          <w:sz w:val="24"/>
          <w:szCs w:val="24"/>
        </w:rPr>
        <w:t>recommended ones</w:t>
      </w:r>
      <w:r>
        <w:rPr>
          <w:rFonts w:ascii="Bookman Old Style" w:hAnsi="Bookman Old Style"/>
          <w:sz w:val="24"/>
          <w:szCs w:val="24"/>
          <w:lang w:val="zh-CN"/>
        </w:rPr>
        <w:t>, namely</w:t>
      </w:r>
      <w:r>
        <w:rPr>
          <w:rFonts w:ascii="Bookman Old Style" w:hAnsi="Bookman Old Style"/>
          <w:sz w:val="24"/>
          <w:szCs w:val="24"/>
          <w:lang w:val="id-ID"/>
        </w:rPr>
        <w:t xml:space="preserve"> CMIN/DF ≤ 2,00, GFI ≥ 0,90, AGFI ≥ 0,90, RMSEA ≤ 0,08, RMR ≤ 0,05, CFI ≥ 0,90, TLI ≥ 0,90, NFI≥ 0,90, RFI</w:t>
      </w:r>
      <w:r>
        <w:rPr>
          <w:rFonts w:ascii="Bookman Old Style" w:hAnsi="Bookman Old Style"/>
          <w:sz w:val="24"/>
          <w:szCs w:val="24"/>
          <w:lang w:val="id-ID"/>
        </w:rPr>
        <w:tab/>
        <w:t>&gt; 0,90, IFI &gt; 0,90, GFI = 0,8</w:t>
      </w:r>
      <w:r>
        <w:rPr>
          <w:rFonts w:ascii="Bookman Old Style" w:hAnsi="Bookman Old Style"/>
          <w:sz w:val="24"/>
          <w:szCs w:val="24"/>
          <w:lang w:val="zh-CN"/>
        </w:rPr>
        <w:t>46</w:t>
      </w:r>
      <w:r>
        <w:rPr>
          <w:rFonts w:ascii="Bookman Old Style" w:hAnsi="Bookman Old Style"/>
          <w:sz w:val="24"/>
          <w:szCs w:val="24"/>
          <w:lang w:val="id-ID"/>
        </w:rPr>
        <w:t xml:space="preserve"> </w:t>
      </w:r>
      <w:r w:rsidR="007965FB">
        <w:rPr>
          <w:rFonts w:ascii="Bookman Old Style" w:hAnsi="Bookman Old Style"/>
          <w:sz w:val="24"/>
          <w:szCs w:val="24"/>
          <w:lang w:val="id-ID"/>
        </w:rPr>
        <w:fldChar w:fldCharType="begin" w:fldLock="1"/>
      </w:r>
      <w:r w:rsidR="007965FB">
        <w:rPr>
          <w:rFonts w:ascii="Bookman Old Style" w:hAnsi="Bookman Old Style"/>
          <w:sz w:val="24"/>
          <w:szCs w:val="24"/>
          <w:lang w:val="id-ID"/>
        </w:rPr>
        <w:instrText>ADDIN CSL_CITATION {"citationItems":[{"id":"ITEM-1","itemData":{"author":[{"dropping-particle":"","family":"Hair","given":"J.F. Jr.","non-dropping-particle":"","parse-names":false,"suffix":""},{"dropping-particle":"","family":"W.C.","given":"Black","non-dropping-particle":"","parse-names":false,"suffix":""},{"dropping-particle":"","family":"Babin","given":"B.J.","non-dropping-particle":"","parse-names":false,"suffix":""},{"dropping-particle":"","family":"Anderson","given":"R.E.","non-dropping-particle":"","parse-names":false,"suffix":""}],"edition":"7th","id":"ITEM-1","issued":{"date-parts":[["2014"]]},"publisher":"Person Education Limited","publisher-place":"England","title":"Multivariate data analysis","type":"book"},"uris":["http://www.mendeley.com/documents/?uuid=be3a8727-5392-4386-9f66-a54fee788acf"]}],"mendeley":{"formattedCitation":"(Hair et al., 2014)","plainTextFormattedCitation":"(Hair et al., 2014)","previouslyFormattedCitation":"(Hair et al., 2014)"},"properties":{"noteIndex":0},"schema":"https://github.com/citation-style-language/schema/raw/master/csl-citation.json"}</w:instrText>
      </w:r>
      <w:r w:rsidR="007965FB">
        <w:rPr>
          <w:rFonts w:ascii="Bookman Old Style" w:hAnsi="Bookman Old Style"/>
          <w:sz w:val="24"/>
          <w:szCs w:val="24"/>
          <w:lang w:val="id-ID"/>
        </w:rPr>
        <w:fldChar w:fldCharType="separate"/>
      </w:r>
      <w:r w:rsidR="007965FB" w:rsidRPr="007965FB">
        <w:rPr>
          <w:rFonts w:ascii="Bookman Old Style" w:hAnsi="Bookman Old Style"/>
          <w:noProof/>
          <w:sz w:val="24"/>
          <w:szCs w:val="24"/>
          <w:lang w:val="id-ID"/>
        </w:rPr>
        <w:t>(Hair et al., 2014)</w:t>
      </w:r>
      <w:r w:rsidR="007965FB">
        <w:rPr>
          <w:rFonts w:ascii="Bookman Old Style" w:hAnsi="Bookman Old Style"/>
          <w:sz w:val="24"/>
          <w:szCs w:val="24"/>
          <w:lang w:val="id-ID"/>
        </w:rPr>
        <w:fldChar w:fldCharType="end"/>
      </w:r>
      <w:r>
        <w:rPr>
          <w:rFonts w:ascii="Bookman Old Style" w:hAnsi="Bookman Old Style"/>
          <w:sz w:val="24"/>
          <w:szCs w:val="24"/>
          <w:lang w:val="id-ID"/>
        </w:rPr>
        <w:t>.</w:t>
      </w:r>
    </w:p>
    <w:p w14:paraId="71A00224" w14:textId="77777777" w:rsidR="004D50D0" w:rsidRDefault="00F966E9" w:rsidP="004D50D0">
      <w:pPr>
        <w:spacing w:line="360" w:lineRule="auto"/>
        <w:ind w:left="709" w:firstLine="556"/>
        <w:jc w:val="both"/>
        <w:rPr>
          <w:rFonts w:ascii="Bookman Old Style" w:hAnsi="Bookman Old Style"/>
          <w:sz w:val="24"/>
          <w:szCs w:val="24"/>
          <w:lang w:val="id-ID"/>
        </w:rPr>
      </w:pPr>
      <w:r>
        <w:rPr>
          <w:rFonts w:ascii="Bookman Old Style" w:hAnsi="Bookman Old Style"/>
          <w:sz w:val="24"/>
          <w:szCs w:val="24"/>
          <w:lang w:val="id-ID"/>
        </w:rPr>
        <w:t xml:space="preserve">Based on the goodness of fit index (GOFI), </w:t>
      </w:r>
      <w:r>
        <w:rPr>
          <w:rFonts w:ascii="Bookman Old Style" w:hAnsi="Bookman Old Style"/>
          <w:sz w:val="24"/>
          <w:szCs w:val="24"/>
        </w:rPr>
        <w:t>10</w:t>
      </w:r>
      <w:r>
        <w:rPr>
          <w:rFonts w:ascii="Bookman Old Style" w:hAnsi="Bookman Old Style"/>
          <w:sz w:val="24"/>
          <w:szCs w:val="24"/>
          <w:lang w:val="id-ID"/>
        </w:rPr>
        <w:t xml:space="preserve"> </w:t>
      </w:r>
      <w:r>
        <w:rPr>
          <w:rFonts w:ascii="Bookman Old Style" w:hAnsi="Bookman Old Style"/>
          <w:sz w:val="24"/>
          <w:szCs w:val="24"/>
        </w:rPr>
        <w:t xml:space="preserve">of the </w:t>
      </w:r>
      <w:r>
        <w:rPr>
          <w:rFonts w:ascii="Bookman Old Style" w:hAnsi="Bookman Old Style"/>
          <w:sz w:val="24"/>
          <w:szCs w:val="24"/>
          <w:lang w:val="id-ID"/>
        </w:rPr>
        <w:t xml:space="preserve">criteria met the good fit value, namely CMIN, GFI, AGFI, RMSEA, RMR, CFI, TLI, NFI, RFI, IFI. The fulfillment of </w:t>
      </w:r>
      <w:r>
        <w:rPr>
          <w:rFonts w:ascii="Bookman Old Style" w:hAnsi="Bookman Old Style"/>
          <w:sz w:val="24"/>
          <w:szCs w:val="24"/>
        </w:rPr>
        <w:t xml:space="preserve">approximately </w:t>
      </w:r>
      <w:r>
        <w:rPr>
          <w:rFonts w:ascii="Bookman Old Style" w:hAnsi="Bookman Old Style"/>
          <w:sz w:val="24"/>
          <w:szCs w:val="24"/>
          <w:lang w:val="id-ID"/>
        </w:rPr>
        <w:t>4</w:t>
      </w:r>
      <w:r>
        <w:rPr>
          <w:rFonts w:ascii="Bookman Old Style" w:hAnsi="Bookman Old Style"/>
          <w:sz w:val="24"/>
          <w:szCs w:val="24"/>
        </w:rPr>
        <w:t xml:space="preserve"> to </w:t>
      </w:r>
      <w:r>
        <w:rPr>
          <w:rFonts w:ascii="Bookman Old Style" w:hAnsi="Bookman Old Style"/>
          <w:sz w:val="24"/>
          <w:szCs w:val="24"/>
          <w:lang w:val="id-ID"/>
        </w:rPr>
        <w:t xml:space="preserve">5 of </w:t>
      </w:r>
      <w:r>
        <w:rPr>
          <w:rFonts w:ascii="Bookman Old Style" w:hAnsi="Bookman Old Style"/>
          <w:sz w:val="24"/>
          <w:szCs w:val="24"/>
        </w:rPr>
        <w:t>them</w:t>
      </w:r>
      <w:r>
        <w:rPr>
          <w:rFonts w:ascii="Bookman Old Style" w:hAnsi="Bookman Old Style"/>
          <w:sz w:val="24"/>
          <w:szCs w:val="24"/>
          <w:lang w:val="id-ID"/>
        </w:rPr>
        <w:t xml:space="preserve"> is </w:t>
      </w:r>
      <w:r>
        <w:rPr>
          <w:rFonts w:ascii="Bookman Old Style" w:hAnsi="Bookman Old Style"/>
          <w:sz w:val="24"/>
          <w:szCs w:val="24"/>
        </w:rPr>
        <w:t>used</w:t>
      </w:r>
      <w:r>
        <w:rPr>
          <w:rFonts w:ascii="Bookman Old Style" w:hAnsi="Bookman Old Style"/>
          <w:sz w:val="24"/>
          <w:szCs w:val="24"/>
          <w:lang w:val="id-ID"/>
        </w:rPr>
        <w:t xml:space="preserve"> to assess the feasibility of </w:t>
      </w:r>
      <w:r>
        <w:rPr>
          <w:rFonts w:ascii="Bookman Old Style" w:hAnsi="Bookman Old Style"/>
          <w:sz w:val="24"/>
          <w:szCs w:val="24"/>
        </w:rPr>
        <w:t>the</w:t>
      </w:r>
      <w:r>
        <w:rPr>
          <w:rFonts w:ascii="Bookman Old Style" w:hAnsi="Bookman Old Style"/>
          <w:sz w:val="24"/>
          <w:szCs w:val="24"/>
          <w:lang w:val="id-ID"/>
        </w:rPr>
        <w:t xml:space="preserve"> model</w:t>
      </w:r>
      <w:r>
        <w:rPr>
          <w:rFonts w:ascii="Bookman Old Style" w:hAnsi="Bookman Old Style"/>
          <w:sz w:val="24"/>
          <w:szCs w:val="24"/>
        </w:rPr>
        <w:t xml:space="preserve"> </w:t>
      </w:r>
      <w:r w:rsidR="007965FB">
        <w:rPr>
          <w:rFonts w:ascii="Bookman Old Style" w:hAnsi="Bookman Old Style"/>
          <w:sz w:val="24"/>
          <w:szCs w:val="24"/>
          <w:lang w:val="id-ID"/>
        </w:rPr>
        <w:fldChar w:fldCharType="begin" w:fldLock="1"/>
      </w:r>
      <w:r w:rsidR="007965FB">
        <w:rPr>
          <w:rFonts w:ascii="Bookman Old Style" w:hAnsi="Bookman Old Style"/>
          <w:sz w:val="24"/>
          <w:szCs w:val="24"/>
          <w:lang w:val="id-ID"/>
        </w:rPr>
        <w:instrText>ADDIN CSL_CITATION {"citationItems":[{"id":"ITEM-1","itemData":{"author":[{"dropping-particle":"","family":"Hair","given":"J.F. Jr.","non-dropping-particle":"","parse-names":false,"suffix":""},{"dropping-particle":"","family":"W.C.","given":"Black","non-dropping-particle":"","parse-names":false,"suffix":""},{"dropping-particle":"","family":"Babin","given":"B.J.","non-dropping-particle":"","parse-names":false,"suffix":""},{"dropping-particle":"","family":"Anderson","given":"R.E.","non-dropping-particle":"","parse-names":false,"suffix":""}],"edition":"7th","id":"ITEM-1","issued":{"date-parts":[["2014"]]},"publisher":"Person Education Limited","publisher-place":"England","title":"Multivariate data analysis","type":"book"},"uris":["http://www.mendeley.com/documents/?uuid=be3a8727-5392-4386-9f66-a54fee788acf"]}],"mendeley":{"formattedCitation":"(Hair et al., 2014)","plainTextFormattedCitation":"(Hair et al., 2014)","previouslyFormattedCitation":"(Hair et al., 2014)"},"properties":{"noteIndex":0},"schema":"https://github.com/citation-style-language/schema/raw/master/csl-citation.json"}</w:instrText>
      </w:r>
      <w:r w:rsidR="007965FB">
        <w:rPr>
          <w:rFonts w:ascii="Bookman Old Style" w:hAnsi="Bookman Old Style"/>
          <w:sz w:val="24"/>
          <w:szCs w:val="24"/>
          <w:lang w:val="id-ID"/>
        </w:rPr>
        <w:fldChar w:fldCharType="separate"/>
      </w:r>
      <w:r w:rsidR="007965FB" w:rsidRPr="007965FB">
        <w:rPr>
          <w:rFonts w:ascii="Bookman Old Style" w:hAnsi="Bookman Old Style"/>
          <w:noProof/>
          <w:sz w:val="24"/>
          <w:szCs w:val="24"/>
          <w:lang w:val="id-ID"/>
        </w:rPr>
        <w:t>(Hair et al., 2014)</w:t>
      </w:r>
      <w:r w:rsidR="007965FB">
        <w:rPr>
          <w:rFonts w:ascii="Bookman Old Style" w:hAnsi="Bookman Old Style"/>
          <w:sz w:val="24"/>
          <w:szCs w:val="24"/>
          <w:lang w:val="id-ID"/>
        </w:rPr>
        <w:fldChar w:fldCharType="end"/>
      </w:r>
      <w:r>
        <w:rPr>
          <w:rFonts w:ascii="Bookman Old Style" w:hAnsi="Bookman Old Style"/>
          <w:sz w:val="24"/>
          <w:szCs w:val="24"/>
          <w:lang w:val="id-ID"/>
        </w:rPr>
        <w:t xml:space="preserve">. Therefore, the existing measurement </w:t>
      </w:r>
      <w:r>
        <w:rPr>
          <w:rFonts w:ascii="Bookman Old Style" w:hAnsi="Bookman Old Style"/>
          <w:sz w:val="24"/>
          <w:szCs w:val="24"/>
        </w:rPr>
        <w:t>is</w:t>
      </w:r>
      <w:r>
        <w:rPr>
          <w:rFonts w:ascii="Bookman Old Style" w:hAnsi="Bookman Old Style"/>
          <w:sz w:val="24"/>
          <w:szCs w:val="24"/>
          <w:lang w:val="id-ID"/>
        </w:rPr>
        <w:t xml:space="preserve"> </w:t>
      </w:r>
      <w:r>
        <w:rPr>
          <w:rFonts w:ascii="Bookman Old Style" w:hAnsi="Bookman Old Style"/>
          <w:sz w:val="24"/>
          <w:szCs w:val="24"/>
        </w:rPr>
        <w:t>presumed</w:t>
      </w:r>
      <w:r>
        <w:rPr>
          <w:rFonts w:ascii="Bookman Old Style" w:hAnsi="Bookman Old Style"/>
          <w:sz w:val="24"/>
          <w:szCs w:val="24"/>
          <w:lang w:val="id-ID"/>
        </w:rPr>
        <w:t xml:space="preserve"> to be a good fit used to explain the data obtained in this research.</w:t>
      </w:r>
    </w:p>
    <w:p w14:paraId="227F097A" w14:textId="77777777" w:rsidR="004D50D0" w:rsidRDefault="00F966E9" w:rsidP="004D50D0">
      <w:pPr>
        <w:pStyle w:val="ListParagraph"/>
        <w:numPr>
          <w:ilvl w:val="2"/>
          <w:numId w:val="1"/>
        </w:numPr>
        <w:spacing w:after="0" w:line="360" w:lineRule="auto"/>
        <w:jc w:val="both"/>
        <w:rPr>
          <w:rFonts w:ascii="Bookman Old Style" w:hAnsi="Bookman Old Style"/>
          <w:b/>
          <w:bCs/>
          <w:sz w:val="24"/>
          <w:szCs w:val="24"/>
        </w:rPr>
      </w:pPr>
      <w:r>
        <w:rPr>
          <w:rFonts w:ascii="Bookman Old Style" w:hAnsi="Bookman Old Style"/>
          <w:b/>
          <w:bCs/>
          <w:sz w:val="24"/>
          <w:szCs w:val="24"/>
        </w:rPr>
        <w:t>Multicollinearity Test Between Variables</w:t>
      </w:r>
    </w:p>
    <w:p w14:paraId="7E9B6475" w14:textId="77777777" w:rsidR="004D50D0" w:rsidRDefault="00F966E9" w:rsidP="004D50D0">
      <w:pPr>
        <w:spacing w:after="0" w:line="360" w:lineRule="auto"/>
        <w:ind w:left="709" w:firstLine="556"/>
        <w:jc w:val="both"/>
        <w:rPr>
          <w:rFonts w:ascii="Bookman Old Style" w:hAnsi="Bookman Old Style"/>
          <w:sz w:val="24"/>
          <w:szCs w:val="24"/>
          <w:lang w:val="zh-CN"/>
        </w:rPr>
      </w:pPr>
      <w:r>
        <w:rPr>
          <w:rFonts w:ascii="Bookman Old Style" w:hAnsi="Bookman Old Style"/>
          <w:sz w:val="24"/>
          <w:szCs w:val="24"/>
          <w:lang w:val="zh-CN"/>
        </w:rPr>
        <w:lastRenderedPageBreak/>
        <w:t xml:space="preserve">A multicollinearity test between </w:t>
      </w:r>
      <w:r>
        <w:rPr>
          <w:rFonts w:ascii="Bookman Old Style" w:hAnsi="Bookman Old Style"/>
          <w:sz w:val="24"/>
          <w:szCs w:val="24"/>
        </w:rPr>
        <w:t xml:space="preserve">the </w:t>
      </w:r>
      <w:r>
        <w:rPr>
          <w:rFonts w:ascii="Bookman Old Style" w:hAnsi="Bookman Old Style"/>
          <w:sz w:val="24"/>
          <w:szCs w:val="24"/>
          <w:lang w:val="zh-CN"/>
        </w:rPr>
        <w:t xml:space="preserve">variables was carried out on 6 proposed relationships using t-count and p-value at a significance level (α) of 5% or 0.05. The results </w:t>
      </w:r>
      <w:r>
        <w:rPr>
          <w:rFonts w:ascii="Bookman Old Style" w:hAnsi="Bookman Old Style"/>
          <w:sz w:val="24"/>
          <w:szCs w:val="24"/>
        </w:rPr>
        <w:t>prove</w:t>
      </w:r>
      <w:r>
        <w:rPr>
          <w:rFonts w:ascii="Bookman Old Style" w:hAnsi="Bookman Old Style"/>
          <w:sz w:val="24"/>
          <w:szCs w:val="24"/>
          <w:lang w:val="zh-CN"/>
        </w:rPr>
        <w:t xml:space="preserve"> that through the Critical Ratio (C.R) and probability (P). </w:t>
      </w:r>
      <w:r>
        <w:rPr>
          <w:rFonts w:ascii="Bookman Old Style" w:hAnsi="Bookman Old Style"/>
          <w:sz w:val="24"/>
          <w:szCs w:val="24"/>
        </w:rPr>
        <w:t>However, when</w:t>
      </w:r>
      <w:r>
        <w:rPr>
          <w:rFonts w:ascii="Bookman Old Style" w:hAnsi="Bookman Old Style"/>
          <w:sz w:val="24"/>
          <w:szCs w:val="24"/>
          <w:lang w:val="zh-CN"/>
        </w:rPr>
        <w:t xml:space="preserve"> the C.R </w:t>
      </w:r>
      <w:r>
        <w:rPr>
          <w:rFonts w:ascii="Bookman Old Style" w:hAnsi="Bookman Old Style"/>
          <w:sz w:val="24"/>
          <w:szCs w:val="24"/>
        </w:rPr>
        <w:t xml:space="preserve">and </w:t>
      </w:r>
      <w:r>
        <w:rPr>
          <w:rFonts w:ascii="Bookman Old Style" w:hAnsi="Bookman Old Style"/>
          <w:sz w:val="24"/>
          <w:szCs w:val="24"/>
          <w:lang w:val="zh-CN"/>
        </w:rPr>
        <w:t xml:space="preserve">P </w:t>
      </w:r>
      <w:r>
        <w:rPr>
          <w:rFonts w:ascii="Bookman Old Style" w:hAnsi="Bookman Old Style"/>
          <w:sz w:val="24"/>
          <w:szCs w:val="24"/>
          <w:lang w:val="zh-CN" w:eastAsia="zh-CN"/>
        </w:rPr>
        <w:t>are</w:t>
      </w:r>
      <w:r>
        <w:rPr>
          <w:rFonts w:ascii="Bookman Old Style" w:hAnsi="Bookman Old Style"/>
          <w:sz w:val="24"/>
          <w:szCs w:val="24"/>
          <w:lang w:val="zh-CN"/>
        </w:rPr>
        <w:t xml:space="preserve"> ≥ 1.967 </w:t>
      </w:r>
      <w:r>
        <w:rPr>
          <w:rFonts w:ascii="Bookman Old Style" w:hAnsi="Bookman Old Style"/>
          <w:sz w:val="24"/>
          <w:szCs w:val="24"/>
        </w:rPr>
        <w:t>and</w:t>
      </w:r>
      <w:r>
        <w:rPr>
          <w:rFonts w:ascii="Bookman Old Style" w:hAnsi="Bookman Old Style"/>
          <w:sz w:val="24"/>
          <w:szCs w:val="24"/>
          <w:lang w:val="zh-CN"/>
        </w:rPr>
        <w:t xml:space="preserve"> ≤ 0.05</w:t>
      </w:r>
      <w:r>
        <w:rPr>
          <w:rFonts w:ascii="Bookman Old Style" w:hAnsi="Bookman Old Style"/>
          <w:sz w:val="24"/>
          <w:szCs w:val="24"/>
        </w:rPr>
        <w:t>, respectively</w:t>
      </w:r>
      <w:r>
        <w:rPr>
          <w:rFonts w:ascii="Bookman Old Style" w:hAnsi="Bookman Old Style"/>
          <w:sz w:val="24"/>
          <w:szCs w:val="24"/>
          <w:lang w:val="zh-CN"/>
        </w:rPr>
        <w:t xml:space="preserve">, then a significant effect </w:t>
      </w:r>
      <w:r>
        <w:rPr>
          <w:rFonts w:ascii="Bookman Old Style" w:hAnsi="Bookman Old Style"/>
          <w:sz w:val="24"/>
          <w:szCs w:val="24"/>
        </w:rPr>
        <w:t xml:space="preserve">exists </w:t>
      </w:r>
      <w:r>
        <w:rPr>
          <w:rFonts w:ascii="Bookman Old Style" w:hAnsi="Bookman Old Style"/>
          <w:sz w:val="24"/>
          <w:szCs w:val="24"/>
          <w:lang w:val="zh-CN"/>
        </w:rPr>
        <w:t xml:space="preserve">between </w:t>
      </w:r>
      <w:r>
        <w:rPr>
          <w:rFonts w:ascii="Bookman Old Style" w:hAnsi="Bookman Old Style"/>
          <w:sz w:val="24"/>
          <w:szCs w:val="24"/>
        </w:rPr>
        <w:t xml:space="preserve">the </w:t>
      </w:r>
      <w:r>
        <w:rPr>
          <w:rFonts w:ascii="Bookman Old Style" w:hAnsi="Bookman Old Style"/>
          <w:sz w:val="24"/>
          <w:szCs w:val="24"/>
          <w:lang w:val="zh-CN"/>
        </w:rPr>
        <w:t xml:space="preserve">variables. In contrast, </w:t>
      </w:r>
      <w:r>
        <w:rPr>
          <w:rFonts w:ascii="Bookman Old Style" w:hAnsi="Bookman Old Style"/>
          <w:sz w:val="24"/>
          <w:szCs w:val="24"/>
          <w:lang w:val="zh-CN" w:eastAsia="zh-CN"/>
        </w:rPr>
        <w:t>assuming</w:t>
      </w:r>
      <w:r>
        <w:rPr>
          <w:rFonts w:ascii="Bookman Old Style" w:hAnsi="Bookman Old Style"/>
          <w:sz w:val="24"/>
          <w:szCs w:val="24"/>
          <w:lang w:val="zh-CN"/>
        </w:rPr>
        <w:t xml:space="preserve"> the C.R </w:t>
      </w:r>
      <w:r>
        <w:rPr>
          <w:rFonts w:ascii="Bookman Old Style" w:hAnsi="Bookman Old Style"/>
          <w:sz w:val="24"/>
          <w:szCs w:val="24"/>
        </w:rPr>
        <w:t xml:space="preserve">and </w:t>
      </w:r>
      <w:r>
        <w:rPr>
          <w:rFonts w:ascii="Bookman Old Style" w:hAnsi="Bookman Old Style"/>
          <w:sz w:val="24"/>
          <w:szCs w:val="24"/>
          <w:lang w:val="zh-CN"/>
        </w:rPr>
        <w:t xml:space="preserve">P </w:t>
      </w:r>
      <w:r>
        <w:rPr>
          <w:rFonts w:ascii="Bookman Old Style" w:hAnsi="Bookman Old Style"/>
          <w:sz w:val="24"/>
          <w:szCs w:val="24"/>
          <w:lang w:val="zh-CN" w:eastAsia="zh-CN"/>
        </w:rPr>
        <w:t>are</w:t>
      </w:r>
      <w:r>
        <w:rPr>
          <w:rFonts w:ascii="Bookman Old Style" w:hAnsi="Bookman Old Style"/>
          <w:sz w:val="24"/>
          <w:szCs w:val="24"/>
          <w:lang w:val="zh-CN"/>
        </w:rPr>
        <w:t xml:space="preserve"> ≤ 1.967 </w:t>
      </w:r>
      <w:r>
        <w:rPr>
          <w:rFonts w:ascii="Bookman Old Style" w:hAnsi="Bookman Old Style"/>
          <w:sz w:val="24"/>
          <w:szCs w:val="24"/>
        </w:rPr>
        <w:t>and</w:t>
      </w:r>
      <w:r>
        <w:rPr>
          <w:rFonts w:ascii="Bookman Old Style" w:hAnsi="Bookman Old Style"/>
          <w:sz w:val="24"/>
          <w:szCs w:val="24"/>
          <w:lang w:val="zh-CN"/>
        </w:rPr>
        <w:t xml:space="preserve"> ≥ 0.05</w:t>
      </w:r>
      <w:r w:rsidR="00280D3A">
        <w:rPr>
          <w:rFonts w:ascii="Bookman Old Style" w:hAnsi="Bookman Old Style"/>
          <w:sz w:val="24"/>
          <w:szCs w:val="24"/>
        </w:rPr>
        <w:t>, respectively</w:t>
      </w:r>
      <w:r w:rsidR="00211C46">
        <w:rPr>
          <w:rFonts w:ascii="Bookman Old Style" w:hAnsi="Bookman Old Style"/>
          <w:sz w:val="24"/>
          <w:szCs w:val="24"/>
        </w:rPr>
        <w:t>,</w:t>
      </w:r>
      <w:r>
        <w:rPr>
          <w:rFonts w:ascii="Bookman Old Style" w:hAnsi="Bookman Old Style"/>
          <w:sz w:val="24"/>
          <w:szCs w:val="24"/>
          <w:lang w:val="zh-CN"/>
        </w:rPr>
        <w:t xml:space="preserve"> </w:t>
      </w:r>
      <w:r w:rsidR="00211C46">
        <w:rPr>
          <w:rFonts w:ascii="Bookman Old Style" w:hAnsi="Bookman Old Style"/>
          <w:sz w:val="24"/>
          <w:szCs w:val="24"/>
        </w:rPr>
        <w:t>i</w:t>
      </w:r>
      <w:r>
        <w:rPr>
          <w:rFonts w:ascii="Bookman Old Style" w:hAnsi="Bookman Old Style"/>
          <w:sz w:val="24"/>
          <w:szCs w:val="24"/>
          <w:lang w:val="zh-CN"/>
        </w:rPr>
        <w:t xml:space="preserve">t </w:t>
      </w:r>
      <w:r>
        <w:rPr>
          <w:rFonts w:ascii="Bookman Old Style" w:hAnsi="Bookman Old Style"/>
          <w:sz w:val="24"/>
          <w:szCs w:val="24"/>
        </w:rPr>
        <w:t xml:space="preserve">simply </w:t>
      </w:r>
      <w:r>
        <w:rPr>
          <w:rFonts w:ascii="Bookman Old Style" w:hAnsi="Bookman Old Style"/>
          <w:sz w:val="24"/>
          <w:szCs w:val="24"/>
          <w:lang w:val="zh-CN"/>
        </w:rPr>
        <w:t xml:space="preserve">means that </w:t>
      </w:r>
      <w:r>
        <w:rPr>
          <w:rFonts w:ascii="Bookman Old Style" w:hAnsi="Bookman Old Style"/>
          <w:sz w:val="24"/>
          <w:szCs w:val="24"/>
        </w:rPr>
        <w:t>an</w:t>
      </w:r>
      <w:r>
        <w:rPr>
          <w:rFonts w:ascii="Bookman Old Style" w:hAnsi="Bookman Old Style"/>
          <w:sz w:val="24"/>
          <w:szCs w:val="24"/>
          <w:lang w:val="zh-CN"/>
        </w:rPr>
        <w:t xml:space="preserve"> </w:t>
      </w:r>
      <w:r>
        <w:rPr>
          <w:rFonts w:ascii="Bookman Old Style" w:hAnsi="Bookman Old Style"/>
          <w:sz w:val="24"/>
          <w:szCs w:val="24"/>
        </w:rPr>
        <w:t>in</w:t>
      </w:r>
      <w:r>
        <w:rPr>
          <w:rFonts w:ascii="Bookman Old Style" w:hAnsi="Bookman Old Style"/>
          <w:sz w:val="24"/>
          <w:szCs w:val="24"/>
          <w:lang w:val="zh-CN"/>
        </w:rPr>
        <w:t xml:space="preserve">significant effect </w:t>
      </w:r>
      <w:r>
        <w:rPr>
          <w:rFonts w:ascii="Bookman Old Style" w:hAnsi="Bookman Old Style"/>
          <w:sz w:val="24"/>
          <w:szCs w:val="24"/>
        </w:rPr>
        <w:t xml:space="preserve">exists </w:t>
      </w:r>
      <w:r>
        <w:rPr>
          <w:rFonts w:ascii="Bookman Old Style" w:hAnsi="Bookman Old Style"/>
          <w:sz w:val="24"/>
          <w:szCs w:val="24"/>
          <w:lang w:val="zh-CN"/>
        </w:rPr>
        <w:t xml:space="preserve">between </w:t>
      </w:r>
      <w:r>
        <w:rPr>
          <w:rFonts w:ascii="Bookman Old Style" w:hAnsi="Bookman Old Style"/>
          <w:sz w:val="24"/>
          <w:szCs w:val="24"/>
        </w:rPr>
        <w:t xml:space="preserve">the </w:t>
      </w:r>
      <w:r>
        <w:rPr>
          <w:rFonts w:ascii="Bookman Old Style" w:hAnsi="Bookman Old Style"/>
          <w:sz w:val="24"/>
          <w:szCs w:val="24"/>
          <w:lang w:val="zh-CN"/>
        </w:rPr>
        <w:t xml:space="preserve">variables (Hair et al., 2011). </w:t>
      </w:r>
      <w:r>
        <w:rPr>
          <w:rFonts w:ascii="Bookman Old Style" w:hAnsi="Bookman Old Style"/>
          <w:sz w:val="24"/>
          <w:szCs w:val="24"/>
        </w:rPr>
        <w:t>The f</w:t>
      </w:r>
      <w:r>
        <w:rPr>
          <w:rFonts w:ascii="Bookman Old Style" w:hAnsi="Bookman Old Style"/>
          <w:sz w:val="24"/>
          <w:szCs w:val="24"/>
          <w:lang w:val="zh-CN"/>
        </w:rPr>
        <w:t xml:space="preserve">ollowing multicollinearity test </w:t>
      </w:r>
      <w:r>
        <w:rPr>
          <w:rFonts w:ascii="Bookman Old Style" w:hAnsi="Bookman Old Style"/>
          <w:sz w:val="24"/>
          <w:szCs w:val="24"/>
        </w:rPr>
        <w:t>results are shown in Table 4.7</w:t>
      </w:r>
      <w:r>
        <w:rPr>
          <w:rFonts w:ascii="Bookman Old Style" w:hAnsi="Bookman Old Style"/>
          <w:sz w:val="24"/>
          <w:szCs w:val="24"/>
          <w:lang w:val="zh-CN"/>
        </w:rPr>
        <w:t>.</w:t>
      </w:r>
    </w:p>
    <w:p w14:paraId="2A69E639" w14:textId="77777777" w:rsidR="004D50D0" w:rsidRDefault="004D50D0" w:rsidP="004D50D0">
      <w:pPr>
        <w:spacing w:after="0" w:line="360" w:lineRule="auto"/>
        <w:ind w:left="709" w:firstLine="556"/>
        <w:jc w:val="both"/>
        <w:rPr>
          <w:rFonts w:ascii="Bookman Old Style" w:hAnsi="Bookman Old Style"/>
          <w:sz w:val="24"/>
          <w:szCs w:val="24"/>
          <w:lang w:val="zh-CN"/>
        </w:rPr>
      </w:pPr>
    </w:p>
    <w:p w14:paraId="3BB1ED27" w14:textId="2B07049B" w:rsidR="004D50D0" w:rsidRPr="001279A5" w:rsidRDefault="00F966E9" w:rsidP="004D50D0">
      <w:pPr>
        <w:spacing w:after="0" w:line="240" w:lineRule="auto"/>
        <w:jc w:val="center"/>
        <w:rPr>
          <w:rFonts w:ascii="Bookman Old Style" w:hAnsi="Bookman Old Style"/>
          <w:b/>
          <w:bCs/>
          <w:sz w:val="24"/>
          <w:szCs w:val="24"/>
        </w:rPr>
      </w:pPr>
      <w:r>
        <w:rPr>
          <w:rFonts w:ascii="Bookman Old Style" w:hAnsi="Bookman Old Style"/>
          <w:b/>
          <w:bCs/>
          <w:sz w:val="24"/>
          <w:szCs w:val="24"/>
        </w:rPr>
        <w:t xml:space="preserve">Table </w:t>
      </w:r>
      <w:r w:rsidR="00273FFE">
        <w:rPr>
          <w:rFonts w:ascii="Bookman Old Style" w:hAnsi="Bookman Old Style"/>
          <w:b/>
          <w:bCs/>
          <w:sz w:val="24"/>
          <w:szCs w:val="24"/>
        </w:rPr>
        <w:t>8</w:t>
      </w:r>
    </w:p>
    <w:p w14:paraId="33E3BFD8" w14:textId="77777777" w:rsidR="004D50D0" w:rsidRDefault="00F966E9" w:rsidP="004D50D0">
      <w:pPr>
        <w:spacing w:after="0" w:line="240" w:lineRule="auto"/>
        <w:jc w:val="center"/>
        <w:rPr>
          <w:rFonts w:ascii="Bookman Old Style" w:hAnsi="Bookman Old Style"/>
          <w:b/>
          <w:bCs/>
          <w:sz w:val="24"/>
          <w:szCs w:val="24"/>
          <w:lang w:val="id-ID"/>
        </w:rPr>
      </w:pPr>
      <w:r>
        <w:rPr>
          <w:rFonts w:ascii="Bookman Old Style" w:hAnsi="Bookman Old Style"/>
          <w:b/>
          <w:bCs/>
          <w:sz w:val="24"/>
          <w:szCs w:val="24"/>
          <w:lang w:val="id-ID"/>
        </w:rPr>
        <w:t>Multicollinearity Test Between Variables</w:t>
      </w:r>
    </w:p>
    <w:p w14:paraId="434390AB" w14:textId="77777777" w:rsidR="004D50D0" w:rsidRDefault="004D50D0" w:rsidP="004D50D0">
      <w:pPr>
        <w:spacing w:after="0" w:line="240" w:lineRule="auto"/>
        <w:ind w:left="709" w:firstLine="556"/>
        <w:jc w:val="center"/>
        <w:rPr>
          <w:rFonts w:ascii="Bookman Old Style" w:hAnsi="Bookman Old Style"/>
          <w:b/>
          <w:bCs/>
          <w:sz w:val="24"/>
          <w:szCs w:val="24"/>
          <w:lang w:val="id-ID"/>
        </w:rPr>
      </w:pPr>
    </w:p>
    <w:tbl>
      <w:tblPr>
        <w:tblW w:w="9195" w:type="dxa"/>
        <w:jc w:val="center"/>
        <w:tblLook w:val="04A0" w:firstRow="1" w:lastRow="0" w:firstColumn="1" w:lastColumn="0" w:noHBand="0" w:noVBand="1"/>
      </w:tblPr>
      <w:tblGrid>
        <w:gridCol w:w="556"/>
        <w:gridCol w:w="4963"/>
        <w:gridCol w:w="951"/>
        <w:gridCol w:w="1014"/>
        <w:gridCol w:w="1711"/>
      </w:tblGrid>
      <w:tr w:rsidR="00DB0D66" w14:paraId="0A25CD08" w14:textId="77777777" w:rsidTr="00950101">
        <w:trPr>
          <w:trHeight w:val="423"/>
          <w:jc w:val="center"/>
        </w:trPr>
        <w:tc>
          <w:tcPr>
            <w:tcW w:w="556" w:type="dxa"/>
            <w:tcBorders>
              <w:top w:val="single" w:sz="4" w:space="0" w:color="auto"/>
              <w:left w:val="single" w:sz="4" w:space="0" w:color="auto"/>
              <w:bottom w:val="single" w:sz="4" w:space="0" w:color="auto"/>
              <w:right w:val="single" w:sz="4" w:space="0" w:color="auto"/>
            </w:tcBorders>
            <w:noWrap/>
            <w:vAlign w:val="center"/>
          </w:tcPr>
          <w:p w14:paraId="1211C9BD" w14:textId="77777777" w:rsidR="004D50D0" w:rsidRDefault="00F966E9" w:rsidP="00950101">
            <w:pPr>
              <w:spacing w:after="0" w:line="240" w:lineRule="auto"/>
              <w:jc w:val="center"/>
              <w:rPr>
                <w:rFonts w:ascii="Bookman Old Style" w:hAnsi="Bookman Old Style" w:cs="Calibri"/>
                <w:b/>
                <w:bCs/>
                <w:color w:val="000000"/>
                <w:sz w:val="20"/>
                <w:szCs w:val="20"/>
                <w:lang w:val="id-ID" w:eastAsia="id-ID"/>
              </w:rPr>
            </w:pPr>
            <w:bookmarkStart w:id="14" w:name="_Hlk94374950"/>
            <w:r>
              <w:rPr>
                <w:rFonts w:ascii="Bookman Old Style" w:hAnsi="Bookman Old Style" w:cs="Calibri"/>
                <w:b/>
                <w:bCs/>
                <w:color w:val="000000"/>
                <w:sz w:val="20"/>
                <w:szCs w:val="20"/>
                <w:lang w:val="id-ID" w:eastAsia="id-ID"/>
              </w:rPr>
              <w:t>No.</w:t>
            </w:r>
          </w:p>
        </w:tc>
        <w:tc>
          <w:tcPr>
            <w:tcW w:w="4963" w:type="dxa"/>
            <w:tcBorders>
              <w:top w:val="single" w:sz="4" w:space="0" w:color="auto"/>
              <w:left w:val="nil"/>
              <w:bottom w:val="single" w:sz="4" w:space="0" w:color="auto"/>
              <w:right w:val="single" w:sz="4" w:space="0" w:color="auto"/>
            </w:tcBorders>
            <w:noWrap/>
            <w:vAlign w:val="center"/>
          </w:tcPr>
          <w:p w14:paraId="4F75146D" w14:textId="77777777" w:rsidR="004D50D0" w:rsidRDefault="00F966E9" w:rsidP="00950101">
            <w:pPr>
              <w:spacing w:after="0" w:line="240" w:lineRule="auto"/>
              <w:jc w:val="center"/>
              <w:rPr>
                <w:rFonts w:ascii="Bookman Old Style" w:hAnsi="Bookman Old Style" w:cs="Calibri"/>
                <w:b/>
                <w:bCs/>
                <w:color w:val="000000"/>
                <w:sz w:val="20"/>
                <w:szCs w:val="20"/>
                <w:lang w:eastAsia="id-ID"/>
              </w:rPr>
            </w:pPr>
            <w:r>
              <w:rPr>
                <w:rFonts w:ascii="Bookman Old Style" w:hAnsi="Bookman Old Style" w:cs="Calibri"/>
                <w:b/>
                <w:bCs/>
                <w:color w:val="000000"/>
                <w:sz w:val="20"/>
                <w:szCs w:val="20"/>
                <w:lang w:eastAsia="id-ID"/>
              </w:rPr>
              <w:t>Effect</w:t>
            </w:r>
          </w:p>
        </w:tc>
        <w:tc>
          <w:tcPr>
            <w:tcW w:w="951" w:type="dxa"/>
            <w:tcBorders>
              <w:top w:val="single" w:sz="4" w:space="0" w:color="auto"/>
              <w:left w:val="nil"/>
              <w:bottom w:val="single" w:sz="4" w:space="0" w:color="auto"/>
              <w:right w:val="single" w:sz="4" w:space="0" w:color="auto"/>
            </w:tcBorders>
            <w:noWrap/>
            <w:vAlign w:val="center"/>
          </w:tcPr>
          <w:p w14:paraId="599D7F59" w14:textId="77777777" w:rsidR="004D50D0" w:rsidRDefault="00F966E9" w:rsidP="00950101">
            <w:pPr>
              <w:spacing w:after="0" w:line="240" w:lineRule="auto"/>
              <w:jc w:val="center"/>
              <w:rPr>
                <w:rFonts w:ascii="Bookman Old Style" w:hAnsi="Bookman Old Style" w:cs="Calibri"/>
                <w:b/>
                <w:bCs/>
                <w:color w:val="000000"/>
                <w:sz w:val="20"/>
                <w:szCs w:val="20"/>
                <w:lang w:val="id-ID" w:eastAsia="id-ID"/>
              </w:rPr>
            </w:pPr>
            <w:r>
              <w:rPr>
                <w:rFonts w:ascii="Bookman Old Style" w:hAnsi="Bookman Old Style" w:cs="Calibri"/>
                <w:b/>
                <w:bCs/>
                <w:color w:val="000000"/>
                <w:sz w:val="20"/>
                <w:szCs w:val="20"/>
                <w:lang w:val="id-ID" w:eastAsia="id-ID"/>
              </w:rPr>
              <w:t>C.R</w:t>
            </w:r>
          </w:p>
        </w:tc>
        <w:tc>
          <w:tcPr>
            <w:tcW w:w="1014" w:type="dxa"/>
            <w:tcBorders>
              <w:top w:val="single" w:sz="4" w:space="0" w:color="auto"/>
              <w:left w:val="nil"/>
              <w:bottom w:val="single" w:sz="4" w:space="0" w:color="auto"/>
              <w:right w:val="single" w:sz="4" w:space="0" w:color="auto"/>
            </w:tcBorders>
            <w:noWrap/>
            <w:vAlign w:val="center"/>
          </w:tcPr>
          <w:p w14:paraId="0A2B6CCD" w14:textId="77777777" w:rsidR="004D50D0" w:rsidRDefault="00F966E9" w:rsidP="00950101">
            <w:pPr>
              <w:spacing w:after="0" w:line="240" w:lineRule="auto"/>
              <w:jc w:val="center"/>
              <w:rPr>
                <w:rFonts w:ascii="Bookman Old Style" w:hAnsi="Bookman Old Style" w:cs="Calibri"/>
                <w:b/>
                <w:bCs/>
                <w:color w:val="000000"/>
                <w:sz w:val="20"/>
                <w:szCs w:val="20"/>
                <w:lang w:val="id-ID" w:eastAsia="id-ID"/>
              </w:rPr>
            </w:pPr>
            <w:r>
              <w:rPr>
                <w:rFonts w:ascii="Bookman Old Style" w:hAnsi="Bookman Old Style" w:cs="Calibri"/>
                <w:b/>
                <w:bCs/>
                <w:color w:val="000000"/>
                <w:sz w:val="20"/>
                <w:szCs w:val="20"/>
                <w:lang w:val="id-ID" w:eastAsia="id-ID"/>
              </w:rPr>
              <w:t>P</w:t>
            </w:r>
          </w:p>
        </w:tc>
        <w:tc>
          <w:tcPr>
            <w:tcW w:w="1711" w:type="dxa"/>
            <w:tcBorders>
              <w:top w:val="single" w:sz="4" w:space="0" w:color="auto"/>
              <w:left w:val="nil"/>
              <w:bottom w:val="single" w:sz="4" w:space="0" w:color="auto"/>
              <w:right w:val="single" w:sz="4" w:space="0" w:color="auto"/>
            </w:tcBorders>
            <w:noWrap/>
            <w:vAlign w:val="center"/>
          </w:tcPr>
          <w:p w14:paraId="3EF9A46D" w14:textId="77777777" w:rsidR="004D50D0" w:rsidRDefault="00F966E9" w:rsidP="00950101">
            <w:pPr>
              <w:spacing w:after="0" w:line="240" w:lineRule="auto"/>
              <w:jc w:val="center"/>
              <w:rPr>
                <w:rFonts w:ascii="Bookman Old Style" w:hAnsi="Bookman Old Style" w:cs="Calibri"/>
                <w:b/>
                <w:bCs/>
                <w:color w:val="000000"/>
                <w:sz w:val="20"/>
                <w:szCs w:val="20"/>
                <w:lang w:eastAsia="id-ID"/>
              </w:rPr>
            </w:pPr>
            <w:r>
              <w:rPr>
                <w:rFonts w:ascii="Bookman Old Style" w:hAnsi="Bookman Old Style" w:cs="Calibri"/>
                <w:b/>
                <w:bCs/>
                <w:color w:val="000000"/>
                <w:sz w:val="20"/>
                <w:szCs w:val="20"/>
                <w:lang w:eastAsia="id-ID"/>
              </w:rPr>
              <w:t>Description</w:t>
            </w:r>
          </w:p>
        </w:tc>
      </w:tr>
      <w:tr w:rsidR="00DB0D66" w14:paraId="2BDE31F5" w14:textId="77777777" w:rsidTr="00950101">
        <w:trPr>
          <w:trHeight w:val="423"/>
          <w:jc w:val="center"/>
        </w:trPr>
        <w:tc>
          <w:tcPr>
            <w:tcW w:w="556" w:type="dxa"/>
            <w:tcBorders>
              <w:top w:val="nil"/>
              <w:left w:val="single" w:sz="4" w:space="0" w:color="auto"/>
              <w:bottom w:val="single" w:sz="4" w:space="0" w:color="auto"/>
              <w:right w:val="single" w:sz="4" w:space="0" w:color="auto"/>
            </w:tcBorders>
            <w:noWrap/>
            <w:vAlign w:val="center"/>
          </w:tcPr>
          <w:p w14:paraId="673760CE"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1</w:t>
            </w:r>
          </w:p>
        </w:tc>
        <w:tc>
          <w:tcPr>
            <w:tcW w:w="4963" w:type="dxa"/>
            <w:tcBorders>
              <w:top w:val="nil"/>
              <w:left w:val="nil"/>
              <w:bottom w:val="single" w:sz="4" w:space="0" w:color="auto"/>
              <w:right w:val="single" w:sz="4" w:space="0" w:color="auto"/>
            </w:tcBorders>
            <w:noWrap/>
            <w:vAlign w:val="center"/>
          </w:tcPr>
          <w:p w14:paraId="5289A1D1" w14:textId="77777777" w:rsidR="004D50D0" w:rsidRDefault="00F966E9" w:rsidP="00950101">
            <w:pPr>
              <w:spacing w:after="0" w:line="240" w:lineRule="auto"/>
              <w:rPr>
                <w:rFonts w:ascii="Bookman Old Style" w:hAnsi="Bookman Old Style" w:cs="Calibri"/>
                <w:color w:val="000000"/>
                <w:sz w:val="20"/>
                <w:szCs w:val="20"/>
                <w:lang w:val="id-ID" w:eastAsia="id-ID"/>
              </w:rPr>
            </w:pPr>
            <w:r>
              <w:rPr>
                <w:rFonts w:ascii="Bookman Old Style" w:hAnsi="Bookman Old Style"/>
                <w:sz w:val="20"/>
                <w:szCs w:val="20"/>
              </w:rPr>
              <w:t>Islamic Leadership-----&gt; Sharia Engagement</w:t>
            </w:r>
          </w:p>
        </w:tc>
        <w:tc>
          <w:tcPr>
            <w:tcW w:w="951" w:type="dxa"/>
            <w:tcBorders>
              <w:top w:val="nil"/>
              <w:left w:val="nil"/>
              <w:bottom w:val="single" w:sz="4" w:space="0" w:color="auto"/>
              <w:right w:val="single" w:sz="4" w:space="0" w:color="auto"/>
            </w:tcBorders>
            <w:vAlign w:val="center"/>
          </w:tcPr>
          <w:p w14:paraId="0511A6BF"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sz w:val="20"/>
                <w:szCs w:val="20"/>
              </w:rPr>
              <w:t>2,554</w:t>
            </w:r>
          </w:p>
        </w:tc>
        <w:tc>
          <w:tcPr>
            <w:tcW w:w="1014" w:type="dxa"/>
            <w:tcBorders>
              <w:top w:val="nil"/>
              <w:left w:val="nil"/>
              <w:bottom w:val="single" w:sz="4" w:space="0" w:color="auto"/>
              <w:right w:val="single" w:sz="4" w:space="0" w:color="auto"/>
            </w:tcBorders>
            <w:vAlign w:val="center"/>
          </w:tcPr>
          <w:p w14:paraId="11369C5F"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sz w:val="20"/>
                <w:szCs w:val="20"/>
              </w:rPr>
              <w:t>0,011</w:t>
            </w:r>
          </w:p>
        </w:tc>
        <w:tc>
          <w:tcPr>
            <w:tcW w:w="1711" w:type="dxa"/>
            <w:tcBorders>
              <w:top w:val="nil"/>
              <w:left w:val="nil"/>
              <w:bottom w:val="single" w:sz="4" w:space="0" w:color="auto"/>
              <w:right w:val="single" w:sz="4" w:space="0" w:color="auto"/>
            </w:tcBorders>
            <w:noWrap/>
            <w:vAlign w:val="center"/>
          </w:tcPr>
          <w:p w14:paraId="771997B7" w14:textId="77777777" w:rsidR="004D50D0" w:rsidRDefault="00F966E9" w:rsidP="00950101">
            <w:pPr>
              <w:spacing w:after="0" w:line="240" w:lineRule="auto"/>
              <w:jc w:val="center"/>
              <w:rPr>
                <w:rFonts w:ascii="Bookman Old Style" w:hAnsi="Bookman Old Style" w:cs="Calibri"/>
                <w:i/>
                <w:iCs/>
                <w:color w:val="000000"/>
                <w:sz w:val="20"/>
                <w:szCs w:val="20"/>
                <w:lang w:val="id-ID" w:eastAsia="id-ID"/>
              </w:rPr>
            </w:pPr>
            <w:r>
              <w:rPr>
                <w:rFonts w:ascii="Bookman Old Style" w:hAnsi="Bookman Old Style" w:cs="Calibri"/>
                <w:i/>
                <w:iCs/>
                <w:color w:val="000000"/>
                <w:sz w:val="20"/>
                <w:szCs w:val="20"/>
                <w:lang w:val="id-ID" w:eastAsia="id-ID"/>
              </w:rPr>
              <w:t>Significant</w:t>
            </w:r>
          </w:p>
        </w:tc>
      </w:tr>
      <w:tr w:rsidR="00DB0D66" w14:paraId="1B95CE74" w14:textId="77777777" w:rsidTr="00950101">
        <w:trPr>
          <w:trHeight w:val="423"/>
          <w:jc w:val="center"/>
        </w:trPr>
        <w:tc>
          <w:tcPr>
            <w:tcW w:w="556" w:type="dxa"/>
            <w:tcBorders>
              <w:top w:val="nil"/>
              <w:left w:val="single" w:sz="4" w:space="0" w:color="auto"/>
              <w:bottom w:val="single" w:sz="4" w:space="0" w:color="auto"/>
              <w:right w:val="single" w:sz="4" w:space="0" w:color="auto"/>
            </w:tcBorders>
            <w:noWrap/>
            <w:vAlign w:val="center"/>
          </w:tcPr>
          <w:p w14:paraId="062F3BD4"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2</w:t>
            </w:r>
          </w:p>
        </w:tc>
        <w:tc>
          <w:tcPr>
            <w:tcW w:w="4963" w:type="dxa"/>
            <w:tcBorders>
              <w:top w:val="nil"/>
              <w:left w:val="nil"/>
              <w:bottom w:val="single" w:sz="4" w:space="0" w:color="auto"/>
              <w:right w:val="single" w:sz="4" w:space="0" w:color="auto"/>
            </w:tcBorders>
            <w:noWrap/>
            <w:vAlign w:val="center"/>
          </w:tcPr>
          <w:p w14:paraId="5D16F3DA" w14:textId="77777777" w:rsidR="004D50D0" w:rsidRDefault="00F966E9" w:rsidP="00950101">
            <w:pPr>
              <w:spacing w:after="0" w:line="240" w:lineRule="auto"/>
              <w:rPr>
                <w:rFonts w:ascii="Bookman Old Style" w:hAnsi="Bookman Old Style" w:cs="Calibri"/>
                <w:color w:val="000000"/>
                <w:sz w:val="20"/>
                <w:szCs w:val="20"/>
                <w:lang w:eastAsia="id-ID"/>
              </w:rPr>
            </w:pPr>
            <w:r>
              <w:rPr>
                <w:rFonts w:ascii="Bookman Old Style" w:hAnsi="Bookman Old Style"/>
                <w:sz w:val="20"/>
                <w:szCs w:val="20"/>
              </w:rPr>
              <w:t>Islamic Leadership -----&gt; Job Satisfaction</w:t>
            </w:r>
          </w:p>
        </w:tc>
        <w:tc>
          <w:tcPr>
            <w:tcW w:w="951" w:type="dxa"/>
            <w:tcBorders>
              <w:top w:val="nil"/>
              <w:left w:val="nil"/>
              <w:bottom w:val="single" w:sz="4" w:space="0" w:color="auto"/>
              <w:right w:val="single" w:sz="4" w:space="0" w:color="auto"/>
            </w:tcBorders>
            <w:vAlign w:val="center"/>
          </w:tcPr>
          <w:p w14:paraId="5495E91B"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sz w:val="20"/>
                <w:szCs w:val="20"/>
              </w:rPr>
              <w:t>12,566</w:t>
            </w:r>
          </w:p>
        </w:tc>
        <w:tc>
          <w:tcPr>
            <w:tcW w:w="1014" w:type="dxa"/>
            <w:tcBorders>
              <w:top w:val="nil"/>
              <w:left w:val="nil"/>
              <w:bottom w:val="single" w:sz="4" w:space="0" w:color="auto"/>
              <w:right w:val="single" w:sz="4" w:space="0" w:color="auto"/>
            </w:tcBorders>
            <w:vAlign w:val="center"/>
          </w:tcPr>
          <w:p w14:paraId="161C94C4"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sz w:val="20"/>
                <w:szCs w:val="20"/>
              </w:rPr>
              <w:t>***</w:t>
            </w:r>
          </w:p>
        </w:tc>
        <w:tc>
          <w:tcPr>
            <w:tcW w:w="1711" w:type="dxa"/>
            <w:tcBorders>
              <w:top w:val="nil"/>
              <w:left w:val="nil"/>
              <w:bottom w:val="single" w:sz="4" w:space="0" w:color="auto"/>
              <w:right w:val="single" w:sz="4" w:space="0" w:color="auto"/>
            </w:tcBorders>
            <w:noWrap/>
            <w:vAlign w:val="center"/>
          </w:tcPr>
          <w:p w14:paraId="6183E284" w14:textId="77777777" w:rsidR="004D50D0" w:rsidRDefault="00F966E9" w:rsidP="00950101">
            <w:pPr>
              <w:spacing w:after="0" w:line="240" w:lineRule="auto"/>
              <w:jc w:val="center"/>
              <w:rPr>
                <w:rFonts w:ascii="Bookman Old Style" w:hAnsi="Bookman Old Style" w:cs="Calibri"/>
                <w:i/>
                <w:iCs/>
                <w:color w:val="000000"/>
                <w:sz w:val="20"/>
                <w:szCs w:val="20"/>
                <w:lang w:val="id-ID" w:eastAsia="id-ID"/>
              </w:rPr>
            </w:pPr>
            <w:r>
              <w:rPr>
                <w:rFonts w:ascii="Bookman Old Style" w:hAnsi="Bookman Old Style" w:cs="Calibri"/>
                <w:i/>
                <w:iCs/>
                <w:color w:val="000000"/>
                <w:sz w:val="20"/>
                <w:szCs w:val="20"/>
                <w:lang w:val="id-ID" w:eastAsia="id-ID"/>
              </w:rPr>
              <w:t>Significant</w:t>
            </w:r>
          </w:p>
        </w:tc>
      </w:tr>
      <w:tr w:rsidR="00DB0D66" w14:paraId="11AD3588" w14:textId="77777777" w:rsidTr="00950101">
        <w:trPr>
          <w:trHeight w:val="423"/>
          <w:jc w:val="center"/>
        </w:trPr>
        <w:tc>
          <w:tcPr>
            <w:tcW w:w="556" w:type="dxa"/>
            <w:tcBorders>
              <w:top w:val="nil"/>
              <w:left w:val="single" w:sz="4" w:space="0" w:color="auto"/>
              <w:bottom w:val="single" w:sz="4" w:space="0" w:color="auto"/>
              <w:right w:val="single" w:sz="4" w:space="0" w:color="auto"/>
            </w:tcBorders>
            <w:noWrap/>
            <w:vAlign w:val="center"/>
          </w:tcPr>
          <w:p w14:paraId="5D1DEC37"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3</w:t>
            </w:r>
          </w:p>
        </w:tc>
        <w:tc>
          <w:tcPr>
            <w:tcW w:w="4963" w:type="dxa"/>
            <w:tcBorders>
              <w:top w:val="nil"/>
              <w:left w:val="nil"/>
              <w:bottom w:val="single" w:sz="4" w:space="0" w:color="auto"/>
              <w:right w:val="single" w:sz="4" w:space="0" w:color="auto"/>
            </w:tcBorders>
            <w:noWrap/>
            <w:vAlign w:val="center"/>
          </w:tcPr>
          <w:p w14:paraId="5FFBDD09" w14:textId="77777777" w:rsidR="004D50D0" w:rsidRDefault="00F966E9" w:rsidP="00950101">
            <w:pPr>
              <w:spacing w:after="0" w:line="240" w:lineRule="auto"/>
              <w:rPr>
                <w:rFonts w:ascii="Bookman Old Style" w:hAnsi="Bookman Old Style" w:cs="Calibri"/>
                <w:color w:val="000000"/>
                <w:sz w:val="20"/>
                <w:szCs w:val="20"/>
                <w:lang w:eastAsia="id-ID"/>
              </w:rPr>
            </w:pPr>
            <w:r>
              <w:rPr>
                <w:rFonts w:ascii="Bookman Old Style" w:hAnsi="Bookman Old Style"/>
                <w:sz w:val="20"/>
                <w:szCs w:val="20"/>
              </w:rPr>
              <w:t>Islamic Leadership -----&gt; Employee Performance</w:t>
            </w:r>
          </w:p>
        </w:tc>
        <w:tc>
          <w:tcPr>
            <w:tcW w:w="951" w:type="dxa"/>
            <w:tcBorders>
              <w:top w:val="nil"/>
              <w:left w:val="nil"/>
              <w:bottom w:val="single" w:sz="4" w:space="0" w:color="auto"/>
              <w:right w:val="single" w:sz="4" w:space="0" w:color="auto"/>
            </w:tcBorders>
            <w:vAlign w:val="center"/>
          </w:tcPr>
          <w:p w14:paraId="5C5B810D"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sz w:val="20"/>
                <w:szCs w:val="20"/>
              </w:rPr>
              <w:t>0,633</w:t>
            </w:r>
          </w:p>
        </w:tc>
        <w:tc>
          <w:tcPr>
            <w:tcW w:w="1014" w:type="dxa"/>
            <w:tcBorders>
              <w:top w:val="nil"/>
              <w:left w:val="nil"/>
              <w:bottom w:val="single" w:sz="4" w:space="0" w:color="auto"/>
              <w:right w:val="single" w:sz="4" w:space="0" w:color="auto"/>
            </w:tcBorders>
            <w:vAlign w:val="center"/>
          </w:tcPr>
          <w:p w14:paraId="3D72C74F"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sz w:val="20"/>
                <w:szCs w:val="20"/>
              </w:rPr>
              <w:t>0,526</w:t>
            </w:r>
          </w:p>
        </w:tc>
        <w:tc>
          <w:tcPr>
            <w:tcW w:w="1711" w:type="dxa"/>
            <w:tcBorders>
              <w:top w:val="nil"/>
              <w:left w:val="nil"/>
              <w:bottom w:val="single" w:sz="4" w:space="0" w:color="auto"/>
              <w:right w:val="single" w:sz="4" w:space="0" w:color="auto"/>
            </w:tcBorders>
            <w:noWrap/>
            <w:vAlign w:val="center"/>
          </w:tcPr>
          <w:p w14:paraId="7754F7A4" w14:textId="77777777" w:rsidR="004D50D0" w:rsidRDefault="00F966E9" w:rsidP="00950101">
            <w:pPr>
              <w:spacing w:after="0" w:line="240" w:lineRule="auto"/>
              <w:jc w:val="center"/>
              <w:rPr>
                <w:rFonts w:ascii="Bookman Old Style" w:hAnsi="Bookman Old Style" w:cs="Calibri"/>
                <w:i/>
                <w:iCs/>
                <w:color w:val="000000"/>
                <w:sz w:val="20"/>
                <w:szCs w:val="20"/>
                <w:lang w:val="id-ID" w:eastAsia="id-ID"/>
              </w:rPr>
            </w:pPr>
            <w:r>
              <w:rPr>
                <w:rFonts w:ascii="Bookman Old Style" w:hAnsi="Bookman Old Style" w:cs="Calibri"/>
                <w:i/>
                <w:iCs/>
                <w:color w:val="000000"/>
                <w:sz w:val="20"/>
                <w:szCs w:val="20"/>
                <w:lang w:val="id-ID" w:eastAsia="id-ID"/>
              </w:rPr>
              <w:t>Insignificant</w:t>
            </w:r>
          </w:p>
        </w:tc>
      </w:tr>
      <w:tr w:rsidR="00DB0D66" w14:paraId="0E25CB8B" w14:textId="77777777" w:rsidTr="00950101">
        <w:trPr>
          <w:trHeight w:val="423"/>
          <w:jc w:val="center"/>
        </w:trPr>
        <w:tc>
          <w:tcPr>
            <w:tcW w:w="556" w:type="dxa"/>
            <w:tcBorders>
              <w:top w:val="nil"/>
              <w:left w:val="single" w:sz="4" w:space="0" w:color="auto"/>
              <w:bottom w:val="single" w:sz="4" w:space="0" w:color="auto"/>
              <w:right w:val="single" w:sz="4" w:space="0" w:color="auto"/>
            </w:tcBorders>
            <w:noWrap/>
            <w:vAlign w:val="center"/>
          </w:tcPr>
          <w:p w14:paraId="3CEB6C10"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4</w:t>
            </w:r>
          </w:p>
        </w:tc>
        <w:tc>
          <w:tcPr>
            <w:tcW w:w="4963" w:type="dxa"/>
            <w:tcBorders>
              <w:top w:val="nil"/>
              <w:left w:val="nil"/>
              <w:bottom w:val="single" w:sz="4" w:space="0" w:color="auto"/>
              <w:right w:val="single" w:sz="4" w:space="0" w:color="auto"/>
            </w:tcBorders>
            <w:noWrap/>
            <w:vAlign w:val="center"/>
          </w:tcPr>
          <w:p w14:paraId="2E9D6A7F" w14:textId="77777777" w:rsidR="004D50D0" w:rsidRDefault="00F966E9" w:rsidP="00950101">
            <w:pPr>
              <w:spacing w:after="0" w:line="240" w:lineRule="auto"/>
              <w:rPr>
                <w:rFonts w:ascii="Bookman Old Style" w:hAnsi="Bookman Old Style" w:cs="Calibri"/>
                <w:color w:val="000000"/>
                <w:sz w:val="20"/>
                <w:szCs w:val="20"/>
                <w:lang w:val="id-ID" w:eastAsia="id-ID"/>
              </w:rPr>
            </w:pPr>
            <w:r>
              <w:rPr>
                <w:rFonts w:ascii="Bookman Old Style" w:hAnsi="Bookman Old Style"/>
                <w:sz w:val="20"/>
                <w:szCs w:val="20"/>
              </w:rPr>
              <w:t>Job Satisfaction -----&gt; Sharia Engagement</w:t>
            </w:r>
          </w:p>
        </w:tc>
        <w:tc>
          <w:tcPr>
            <w:tcW w:w="951" w:type="dxa"/>
            <w:tcBorders>
              <w:top w:val="nil"/>
              <w:left w:val="nil"/>
              <w:bottom w:val="single" w:sz="4" w:space="0" w:color="auto"/>
              <w:right w:val="single" w:sz="4" w:space="0" w:color="auto"/>
            </w:tcBorders>
            <w:vAlign w:val="center"/>
          </w:tcPr>
          <w:p w14:paraId="680B44F4"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sz w:val="20"/>
                <w:szCs w:val="20"/>
              </w:rPr>
              <w:t>6,251</w:t>
            </w:r>
          </w:p>
        </w:tc>
        <w:tc>
          <w:tcPr>
            <w:tcW w:w="1014" w:type="dxa"/>
            <w:tcBorders>
              <w:top w:val="nil"/>
              <w:left w:val="nil"/>
              <w:bottom w:val="single" w:sz="4" w:space="0" w:color="auto"/>
              <w:right w:val="single" w:sz="4" w:space="0" w:color="auto"/>
            </w:tcBorders>
            <w:vAlign w:val="center"/>
          </w:tcPr>
          <w:p w14:paraId="13613509"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sz w:val="20"/>
                <w:szCs w:val="20"/>
              </w:rPr>
              <w:t>***</w:t>
            </w:r>
          </w:p>
        </w:tc>
        <w:tc>
          <w:tcPr>
            <w:tcW w:w="1711" w:type="dxa"/>
            <w:tcBorders>
              <w:top w:val="nil"/>
              <w:left w:val="nil"/>
              <w:bottom w:val="single" w:sz="4" w:space="0" w:color="auto"/>
              <w:right w:val="single" w:sz="4" w:space="0" w:color="auto"/>
            </w:tcBorders>
            <w:noWrap/>
            <w:vAlign w:val="center"/>
          </w:tcPr>
          <w:p w14:paraId="133C5F6E" w14:textId="77777777" w:rsidR="004D50D0" w:rsidRDefault="00F966E9" w:rsidP="00950101">
            <w:pPr>
              <w:spacing w:after="0" w:line="240" w:lineRule="auto"/>
              <w:jc w:val="center"/>
              <w:rPr>
                <w:rFonts w:ascii="Bookman Old Style" w:hAnsi="Bookman Old Style" w:cs="Calibri"/>
                <w:i/>
                <w:iCs/>
                <w:color w:val="000000"/>
                <w:sz w:val="20"/>
                <w:szCs w:val="20"/>
                <w:lang w:val="id-ID" w:eastAsia="id-ID"/>
              </w:rPr>
            </w:pPr>
            <w:r>
              <w:rPr>
                <w:rFonts w:ascii="Bookman Old Style" w:hAnsi="Bookman Old Style" w:cs="Calibri"/>
                <w:i/>
                <w:iCs/>
                <w:color w:val="000000"/>
                <w:sz w:val="20"/>
                <w:szCs w:val="20"/>
                <w:lang w:val="id-ID" w:eastAsia="id-ID"/>
              </w:rPr>
              <w:t>Significant</w:t>
            </w:r>
          </w:p>
        </w:tc>
      </w:tr>
      <w:tr w:rsidR="00DB0D66" w14:paraId="32D3E8ED" w14:textId="77777777" w:rsidTr="00950101">
        <w:trPr>
          <w:trHeight w:val="423"/>
          <w:jc w:val="center"/>
        </w:trPr>
        <w:tc>
          <w:tcPr>
            <w:tcW w:w="556" w:type="dxa"/>
            <w:tcBorders>
              <w:top w:val="nil"/>
              <w:left w:val="single" w:sz="4" w:space="0" w:color="auto"/>
              <w:bottom w:val="single" w:sz="4" w:space="0" w:color="auto"/>
              <w:right w:val="single" w:sz="4" w:space="0" w:color="auto"/>
            </w:tcBorders>
            <w:noWrap/>
            <w:vAlign w:val="center"/>
          </w:tcPr>
          <w:p w14:paraId="5AFE3909"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5</w:t>
            </w:r>
          </w:p>
        </w:tc>
        <w:tc>
          <w:tcPr>
            <w:tcW w:w="4963" w:type="dxa"/>
            <w:tcBorders>
              <w:top w:val="nil"/>
              <w:left w:val="nil"/>
              <w:bottom w:val="single" w:sz="4" w:space="0" w:color="auto"/>
              <w:right w:val="single" w:sz="4" w:space="0" w:color="auto"/>
            </w:tcBorders>
            <w:noWrap/>
            <w:vAlign w:val="center"/>
          </w:tcPr>
          <w:p w14:paraId="65DEE82E" w14:textId="77777777" w:rsidR="004D50D0" w:rsidRDefault="00F966E9" w:rsidP="00950101">
            <w:pPr>
              <w:spacing w:after="0" w:line="240" w:lineRule="auto"/>
              <w:rPr>
                <w:rFonts w:ascii="Bookman Old Style" w:hAnsi="Bookman Old Style" w:cs="Calibri"/>
                <w:color w:val="000000"/>
                <w:sz w:val="20"/>
                <w:szCs w:val="20"/>
                <w:lang w:val="id-ID" w:eastAsia="id-ID"/>
              </w:rPr>
            </w:pPr>
            <w:r>
              <w:rPr>
                <w:rFonts w:ascii="Bookman Old Style" w:hAnsi="Bookman Old Style"/>
                <w:sz w:val="20"/>
                <w:szCs w:val="20"/>
              </w:rPr>
              <w:t>Job Satisfaction -----&gt; Employee Performance</w:t>
            </w:r>
          </w:p>
        </w:tc>
        <w:tc>
          <w:tcPr>
            <w:tcW w:w="951" w:type="dxa"/>
            <w:tcBorders>
              <w:top w:val="nil"/>
              <w:left w:val="nil"/>
              <w:bottom w:val="single" w:sz="4" w:space="0" w:color="auto"/>
              <w:right w:val="single" w:sz="4" w:space="0" w:color="auto"/>
            </w:tcBorders>
            <w:vAlign w:val="center"/>
          </w:tcPr>
          <w:p w14:paraId="337E2BB7"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sz w:val="20"/>
                <w:szCs w:val="20"/>
              </w:rPr>
              <w:t>-0,043</w:t>
            </w:r>
          </w:p>
        </w:tc>
        <w:tc>
          <w:tcPr>
            <w:tcW w:w="1014" w:type="dxa"/>
            <w:tcBorders>
              <w:top w:val="nil"/>
              <w:left w:val="nil"/>
              <w:bottom w:val="single" w:sz="4" w:space="0" w:color="auto"/>
              <w:right w:val="single" w:sz="4" w:space="0" w:color="auto"/>
            </w:tcBorders>
            <w:vAlign w:val="center"/>
          </w:tcPr>
          <w:p w14:paraId="0A5FE0C1"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sz w:val="20"/>
                <w:szCs w:val="20"/>
              </w:rPr>
              <w:t>0,966</w:t>
            </w:r>
          </w:p>
        </w:tc>
        <w:tc>
          <w:tcPr>
            <w:tcW w:w="1711" w:type="dxa"/>
            <w:tcBorders>
              <w:top w:val="nil"/>
              <w:left w:val="nil"/>
              <w:bottom w:val="single" w:sz="4" w:space="0" w:color="auto"/>
              <w:right w:val="single" w:sz="4" w:space="0" w:color="auto"/>
            </w:tcBorders>
            <w:noWrap/>
            <w:vAlign w:val="center"/>
          </w:tcPr>
          <w:p w14:paraId="1B3DF45A" w14:textId="77777777" w:rsidR="004D50D0" w:rsidRDefault="00F966E9" w:rsidP="00950101">
            <w:pPr>
              <w:spacing w:after="0" w:line="240" w:lineRule="auto"/>
              <w:jc w:val="center"/>
              <w:rPr>
                <w:rFonts w:ascii="Bookman Old Style" w:hAnsi="Bookman Old Style" w:cs="Calibri"/>
                <w:i/>
                <w:iCs/>
                <w:color w:val="000000"/>
                <w:sz w:val="20"/>
                <w:szCs w:val="20"/>
                <w:lang w:val="id-ID" w:eastAsia="id-ID"/>
              </w:rPr>
            </w:pPr>
            <w:r>
              <w:rPr>
                <w:rFonts w:ascii="Bookman Old Style" w:hAnsi="Bookman Old Style" w:cs="Calibri"/>
                <w:i/>
                <w:iCs/>
                <w:color w:val="000000"/>
                <w:sz w:val="20"/>
                <w:szCs w:val="20"/>
                <w:lang w:val="id-ID" w:eastAsia="id-ID"/>
              </w:rPr>
              <w:t>Insignificant</w:t>
            </w:r>
          </w:p>
        </w:tc>
      </w:tr>
      <w:tr w:rsidR="00DB0D66" w14:paraId="37366B54" w14:textId="77777777" w:rsidTr="00950101">
        <w:trPr>
          <w:trHeight w:val="423"/>
          <w:jc w:val="center"/>
        </w:trPr>
        <w:tc>
          <w:tcPr>
            <w:tcW w:w="556" w:type="dxa"/>
            <w:tcBorders>
              <w:top w:val="nil"/>
              <w:left w:val="single" w:sz="4" w:space="0" w:color="auto"/>
              <w:bottom w:val="single" w:sz="4" w:space="0" w:color="auto"/>
              <w:right w:val="single" w:sz="4" w:space="0" w:color="auto"/>
            </w:tcBorders>
            <w:noWrap/>
            <w:vAlign w:val="center"/>
          </w:tcPr>
          <w:p w14:paraId="069BA9D6"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cs="Calibri"/>
                <w:color w:val="000000"/>
                <w:sz w:val="20"/>
                <w:szCs w:val="20"/>
                <w:lang w:val="id-ID" w:eastAsia="id-ID"/>
              </w:rPr>
              <w:t>6</w:t>
            </w:r>
          </w:p>
        </w:tc>
        <w:tc>
          <w:tcPr>
            <w:tcW w:w="4963" w:type="dxa"/>
            <w:tcBorders>
              <w:top w:val="nil"/>
              <w:left w:val="nil"/>
              <w:bottom w:val="single" w:sz="4" w:space="0" w:color="auto"/>
              <w:right w:val="single" w:sz="4" w:space="0" w:color="auto"/>
            </w:tcBorders>
            <w:noWrap/>
            <w:vAlign w:val="center"/>
          </w:tcPr>
          <w:p w14:paraId="1CCF3323" w14:textId="77777777" w:rsidR="004D50D0" w:rsidRDefault="00F966E9" w:rsidP="00950101">
            <w:pPr>
              <w:spacing w:after="0" w:line="240" w:lineRule="auto"/>
              <w:rPr>
                <w:rFonts w:ascii="Bookman Old Style" w:hAnsi="Bookman Old Style" w:cs="Calibri"/>
                <w:color w:val="000000"/>
                <w:sz w:val="20"/>
                <w:szCs w:val="20"/>
                <w:lang w:val="id-ID" w:eastAsia="id-ID"/>
              </w:rPr>
            </w:pPr>
            <w:r>
              <w:rPr>
                <w:rFonts w:ascii="Bookman Old Style" w:hAnsi="Bookman Old Style"/>
                <w:sz w:val="20"/>
                <w:szCs w:val="20"/>
              </w:rPr>
              <w:t>Sharia Engagement -----&gt; Employee Performance</w:t>
            </w:r>
          </w:p>
        </w:tc>
        <w:tc>
          <w:tcPr>
            <w:tcW w:w="951" w:type="dxa"/>
            <w:tcBorders>
              <w:top w:val="nil"/>
              <w:left w:val="nil"/>
              <w:bottom w:val="single" w:sz="4" w:space="0" w:color="auto"/>
              <w:right w:val="single" w:sz="4" w:space="0" w:color="auto"/>
            </w:tcBorders>
            <w:noWrap/>
            <w:vAlign w:val="center"/>
          </w:tcPr>
          <w:p w14:paraId="53E988A0"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sz w:val="20"/>
                <w:szCs w:val="20"/>
              </w:rPr>
              <w:t>2,617</w:t>
            </w:r>
          </w:p>
        </w:tc>
        <w:tc>
          <w:tcPr>
            <w:tcW w:w="1014" w:type="dxa"/>
            <w:tcBorders>
              <w:top w:val="nil"/>
              <w:left w:val="nil"/>
              <w:bottom w:val="single" w:sz="4" w:space="0" w:color="auto"/>
              <w:right w:val="single" w:sz="4" w:space="0" w:color="auto"/>
            </w:tcBorders>
            <w:vAlign w:val="center"/>
          </w:tcPr>
          <w:p w14:paraId="412B43D5" w14:textId="77777777" w:rsidR="004D50D0" w:rsidRDefault="00F966E9" w:rsidP="00950101">
            <w:pPr>
              <w:spacing w:after="0" w:line="240" w:lineRule="auto"/>
              <w:jc w:val="center"/>
              <w:rPr>
                <w:rFonts w:ascii="Bookman Old Style" w:hAnsi="Bookman Old Style" w:cs="Calibri"/>
                <w:color w:val="000000"/>
                <w:sz w:val="20"/>
                <w:szCs w:val="20"/>
                <w:lang w:val="id-ID" w:eastAsia="id-ID"/>
              </w:rPr>
            </w:pPr>
            <w:r>
              <w:rPr>
                <w:rFonts w:ascii="Bookman Old Style" w:hAnsi="Bookman Old Style"/>
                <w:sz w:val="20"/>
                <w:szCs w:val="20"/>
              </w:rPr>
              <w:t>0,009</w:t>
            </w:r>
          </w:p>
        </w:tc>
        <w:tc>
          <w:tcPr>
            <w:tcW w:w="1711" w:type="dxa"/>
            <w:tcBorders>
              <w:top w:val="nil"/>
              <w:left w:val="nil"/>
              <w:bottom w:val="single" w:sz="4" w:space="0" w:color="auto"/>
              <w:right w:val="single" w:sz="4" w:space="0" w:color="auto"/>
            </w:tcBorders>
            <w:noWrap/>
            <w:vAlign w:val="center"/>
          </w:tcPr>
          <w:p w14:paraId="33D616D3" w14:textId="77777777" w:rsidR="004D50D0" w:rsidRDefault="00F966E9" w:rsidP="00950101">
            <w:pPr>
              <w:spacing w:after="0" w:line="240" w:lineRule="auto"/>
              <w:jc w:val="center"/>
              <w:rPr>
                <w:rFonts w:ascii="Bookman Old Style" w:hAnsi="Bookman Old Style" w:cs="Calibri"/>
                <w:i/>
                <w:iCs/>
                <w:color w:val="000000"/>
                <w:sz w:val="20"/>
                <w:szCs w:val="20"/>
                <w:lang w:val="id-ID" w:eastAsia="id-ID"/>
              </w:rPr>
            </w:pPr>
            <w:r>
              <w:rPr>
                <w:rFonts w:ascii="Bookman Old Style" w:hAnsi="Bookman Old Style" w:cs="Calibri"/>
                <w:i/>
                <w:iCs/>
                <w:color w:val="000000"/>
                <w:sz w:val="20"/>
                <w:szCs w:val="20"/>
                <w:lang w:val="id-ID" w:eastAsia="id-ID"/>
              </w:rPr>
              <w:t>Significant</w:t>
            </w:r>
          </w:p>
        </w:tc>
      </w:tr>
      <w:bookmarkEnd w:id="14"/>
    </w:tbl>
    <w:p w14:paraId="3DC044B7" w14:textId="77777777" w:rsidR="004D50D0" w:rsidRDefault="004D50D0" w:rsidP="004D50D0">
      <w:pPr>
        <w:spacing w:after="0" w:line="360" w:lineRule="auto"/>
        <w:ind w:left="709" w:firstLine="556"/>
        <w:jc w:val="both"/>
        <w:rPr>
          <w:rFonts w:ascii="Bookman Old Style" w:hAnsi="Bookman Old Style"/>
          <w:sz w:val="24"/>
          <w:szCs w:val="24"/>
          <w:lang w:val="zh-CN"/>
        </w:rPr>
      </w:pPr>
    </w:p>
    <w:p w14:paraId="1418FA19" w14:textId="77777777" w:rsidR="004D50D0" w:rsidRDefault="00F966E9" w:rsidP="004D50D0">
      <w:pPr>
        <w:spacing w:after="0" w:line="360" w:lineRule="auto"/>
        <w:ind w:left="709" w:firstLine="556"/>
        <w:jc w:val="both"/>
        <w:rPr>
          <w:rFonts w:ascii="Bookman Old Style" w:hAnsi="Bookman Old Style"/>
          <w:sz w:val="24"/>
          <w:szCs w:val="24"/>
          <w:lang w:val="id-ID"/>
        </w:rPr>
      </w:pPr>
      <w:r>
        <w:rPr>
          <w:rFonts w:ascii="Bookman Old Style" w:hAnsi="Bookman Old Style"/>
          <w:sz w:val="24"/>
          <w:szCs w:val="24"/>
          <w:lang w:val="id-ID"/>
        </w:rPr>
        <w:t xml:space="preserve">Based on </w:t>
      </w:r>
      <w:r>
        <w:rPr>
          <w:rFonts w:ascii="Bookman Old Style" w:hAnsi="Bookman Old Style"/>
          <w:sz w:val="24"/>
          <w:szCs w:val="24"/>
        </w:rPr>
        <w:t>this</w:t>
      </w:r>
      <w:r>
        <w:rPr>
          <w:rFonts w:ascii="Bookman Old Style" w:hAnsi="Bookman Old Style"/>
          <w:sz w:val="24"/>
          <w:szCs w:val="24"/>
          <w:lang w:val="id-ID"/>
        </w:rPr>
        <w:t xml:space="preserve"> table, Islamic leadership has a significant effect on Sharia Engagement (2,554,</w:t>
      </w:r>
      <w:r>
        <w:rPr>
          <w:rFonts w:ascii="Bookman Old Style" w:hAnsi="Bookman Old Style"/>
          <w:sz w:val="24"/>
          <w:szCs w:val="24"/>
          <w:lang w:val="zh-CN"/>
        </w:rPr>
        <w:t>C.R</w:t>
      </w:r>
      <w:r>
        <w:rPr>
          <w:rFonts w:ascii="Bookman Old Style" w:hAnsi="Bookman Old Style"/>
          <w:sz w:val="24"/>
          <w:szCs w:val="24"/>
          <w:lang w:val="id-ID"/>
        </w:rPr>
        <w:t xml:space="preserve"> </w:t>
      </w:r>
      <w:r>
        <w:rPr>
          <w:rFonts w:ascii="Bookman Old Style" w:hAnsi="Bookman Old Style"/>
          <w:sz w:val="24"/>
          <w:szCs w:val="24"/>
          <w:lang w:val="zh-CN"/>
        </w:rPr>
        <w:t>≥ 1,967</w:t>
      </w:r>
      <w:r>
        <w:rPr>
          <w:rFonts w:ascii="Bookman Old Style" w:hAnsi="Bookman Old Style"/>
          <w:sz w:val="24"/>
          <w:szCs w:val="24"/>
          <w:lang w:val="id-ID"/>
        </w:rPr>
        <w:t>; 0,011,</w:t>
      </w:r>
      <w:r>
        <w:rPr>
          <w:rFonts w:ascii="Bookman Old Style" w:hAnsi="Bookman Old Style"/>
          <w:sz w:val="24"/>
          <w:szCs w:val="24"/>
          <w:lang w:val="zh-CN"/>
        </w:rPr>
        <w:t>P ≤ 0,05</w:t>
      </w:r>
      <w:r>
        <w:rPr>
          <w:rFonts w:ascii="Bookman Old Style" w:hAnsi="Bookman Old Style"/>
          <w:sz w:val="24"/>
          <w:szCs w:val="24"/>
          <w:lang w:val="id-ID"/>
        </w:rPr>
        <w:t>)</w:t>
      </w:r>
      <w:r>
        <w:rPr>
          <w:rFonts w:ascii="Bookman Old Style" w:hAnsi="Bookman Old Style"/>
          <w:sz w:val="24"/>
          <w:szCs w:val="24"/>
        </w:rPr>
        <w:t>, and</w:t>
      </w:r>
      <w:r>
        <w:rPr>
          <w:rFonts w:ascii="Bookman Old Style" w:hAnsi="Bookman Old Style"/>
          <w:sz w:val="24"/>
          <w:szCs w:val="24"/>
          <w:lang w:val="id-ID"/>
        </w:rPr>
        <w:t xml:space="preserve"> job satisfaction</w:t>
      </w:r>
      <w:r>
        <w:rPr>
          <w:rFonts w:ascii="Bookman Old Style" w:hAnsi="Bookman Old Style"/>
          <w:sz w:val="24"/>
          <w:szCs w:val="24"/>
        </w:rPr>
        <w:t xml:space="preserve"> </w:t>
      </w:r>
      <w:r>
        <w:rPr>
          <w:rFonts w:ascii="Bookman Old Style" w:hAnsi="Bookman Old Style"/>
          <w:sz w:val="24"/>
          <w:szCs w:val="24"/>
          <w:lang w:val="id-ID"/>
        </w:rPr>
        <w:t xml:space="preserve">(12,566,C.R ≥ 1,967; ***,P ≤ 0,05). </w:t>
      </w:r>
      <w:r>
        <w:rPr>
          <w:rFonts w:ascii="Bookman Old Style" w:hAnsi="Bookman Old Style"/>
          <w:sz w:val="24"/>
          <w:szCs w:val="24"/>
        </w:rPr>
        <w:t xml:space="preserve">Interestingly, </w:t>
      </w:r>
      <w:r>
        <w:rPr>
          <w:rFonts w:ascii="Bookman Old Style" w:hAnsi="Bookman Old Style"/>
          <w:sz w:val="24"/>
          <w:szCs w:val="24"/>
          <w:lang w:val="id-ID"/>
        </w:rPr>
        <w:t xml:space="preserve">Job satisfaction has a positive effect on Sharia Engagement (6,251,C.R ≥ 1,967; ***,P ≤ 0,05) and </w:t>
      </w:r>
      <w:r>
        <w:rPr>
          <w:rFonts w:ascii="Bookman Old Style" w:hAnsi="Bookman Old Style"/>
          <w:sz w:val="24"/>
          <w:szCs w:val="24"/>
        </w:rPr>
        <w:t>this in turn</w:t>
      </w:r>
      <w:r>
        <w:rPr>
          <w:rFonts w:ascii="Bookman Old Style" w:hAnsi="Bookman Old Style"/>
          <w:sz w:val="24"/>
          <w:szCs w:val="24"/>
          <w:lang w:val="id-ID"/>
        </w:rPr>
        <w:t xml:space="preserve"> has a significant </w:t>
      </w:r>
      <w:r>
        <w:rPr>
          <w:rFonts w:ascii="Bookman Old Style" w:hAnsi="Bookman Old Style"/>
          <w:sz w:val="24"/>
          <w:szCs w:val="24"/>
        </w:rPr>
        <w:t>impact</w:t>
      </w:r>
      <w:r>
        <w:rPr>
          <w:rFonts w:ascii="Bookman Old Style" w:hAnsi="Bookman Old Style"/>
          <w:sz w:val="24"/>
          <w:szCs w:val="24"/>
          <w:lang w:val="id-ID"/>
        </w:rPr>
        <w:t xml:space="preserve"> on Employee Performance </w:t>
      </w:r>
      <w:r>
        <w:rPr>
          <w:rFonts w:ascii="Bookman Old Style" w:hAnsi="Bookman Old Style"/>
          <w:sz w:val="24"/>
          <w:szCs w:val="24"/>
        </w:rPr>
        <w:t xml:space="preserve">in accordance </w:t>
      </w:r>
      <w:r>
        <w:rPr>
          <w:rFonts w:ascii="Bookman Old Style" w:hAnsi="Bookman Old Style"/>
          <w:sz w:val="24"/>
          <w:szCs w:val="24"/>
          <w:lang w:val="id-ID"/>
        </w:rPr>
        <w:t xml:space="preserve">with the following critical ratio and probability values (2,617,C.R ≥ 1,967; 0,009,P ≤ 0,05). Islamic Leadership </w:t>
      </w:r>
      <w:r>
        <w:rPr>
          <w:rFonts w:ascii="Bookman Old Style" w:hAnsi="Bookman Old Style"/>
          <w:sz w:val="24"/>
          <w:szCs w:val="24"/>
        </w:rPr>
        <w:t>and Job Satisfaction has</w:t>
      </w:r>
      <w:r>
        <w:rPr>
          <w:rFonts w:ascii="Bookman Old Style" w:hAnsi="Bookman Old Style"/>
          <w:sz w:val="24"/>
          <w:szCs w:val="24"/>
          <w:lang w:val="id-ID"/>
        </w:rPr>
        <w:t xml:space="preserve"> a</w:t>
      </w:r>
      <w:r>
        <w:rPr>
          <w:rFonts w:ascii="Bookman Old Style" w:hAnsi="Bookman Old Style"/>
          <w:sz w:val="24"/>
          <w:szCs w:val="24"/>
        </w:rPr>
        <w:t>n</w:t>
      </w:r>
      <w:r>
        <w:rPr>
          <w:rFonts w:ascii="Bookman Old Style" w:hAnsi="Bookman Old Style"/>
          <w:sz w:val="24"/>
          <w:szCs w:val="24"/>
          <w:lang w:val="id-ID"/>
        </w:rPr>
        <w:t xml:space="preserve"> </w:t>
      </w:r>
      <w:r>
        <w:rPr>
          <w:rFonts w:ascii="Bookman Old Style" w:hAnsi="Bookman Old Style"/>
          <w:sz w:val="24"/>
          <w:szCs w:val="24"/>
        </w:rPr>
        <w:t>in</w:t>
      </w:r>
      <w:r>
        <w:rPr>
          <w:rFonts w:ascii="Bookman Old Style" w:hAnsi="Bookman Old Style"/>
          <w:sz w:val="24"/>
          <w:szCs w:val="24"/>
          <w:lang w:val="id-ID"/>
        </w:rPr>
        <w:t>significant effect on employee performance (0,633,</w:t>
      </w:r>
      <w:r w:rsidR="00217D92">
        <w:rPr>
          <w:rFonts w:ascii="Bookman Old Style" w:hAnsi="Bookman Old Style"/>
          <w:sz w:val="24"/>
          <w:szCs w:val="24"/>
        </w:rPr>
        <w:t xml:space="preserve"> </w:t>
      </w:r>
      <w:r>
        <w:rPr>
          <w:rFonts w:ascii="Bookman Old Style" w:hAnsi="Bookman Old Style"/>
          <w:sz w:val="24"/>
          <w:szCs w:val="24"/>
          <w:lang w:val="id-ID"/>
        </w:rPr>
        <w:t>C.R ≤ 1,967; 0,526,</w:t>
      </w:r>
      <w:r w:rsidR="00217D92">
        <w:rPr>
          <w:rFonts w:ascii="Bookman Old Style" w:hAnsi="Bookman Old Style"/>
          <w:sz w:val="24"/>
          <w:szCs w:val="24"/>
        </w:rPr>
        <w:t xml:space="preserve"> </w:t>
      </w:r>
      <w:r>
        <w:rPr>
          <w:rFonts w:ascii="Bookman Old Style" w:hAnsi="Bookman Old Style"/>
          <w:sz w:val="24"/>
          <w:szCs w:val="24"/>
          <w:lang w:val="id-ID"/>
        </w:rPr>
        <w:t>P ≥ 0,05) and (-0,043, C.R ≤ 1,96 ; 0,966,</w:t>
      </w:r>
      <w:r w:rsidR="00217D92">
        <w:rPr>
          <w:rFonts w:ascii="Bookman Old Style" w:hAnsi="Bookman Old Style"/>
          <w:sz w:val="24"/>
          <w:szCs w:val="24"/>
        </w:rPr>
        <w:t xml:space="preserve"> </w:t>
      </w:r>
      <w:r>
        <w:rPr>
          <w:rFonts w:ascii="Bookman Old Style" w:hAnsi="Bookman Old Style"/>
          <w:sz w:val="24"/>
          <w:szCs w:val="24"/>
          <w:lang w:val="id-ID"/>
        </w:rPr>
        <w:t>P ≥ 0,05)</w:t>
      </w:r>
      <w:r w:rsidR="00217D92">
        <w:rPr>
          <w:rFonts w:ascii="Bookman Old Style" w:hAnsi="Bookman Old Style"/>
          <w:sz w:val="24"/>
          <w:szCs w:val="24"/>
        </w:rPr>
        <w:t>, respectively</w:t>
      </w:r>
      <w:r>
        <w:rPr>
          <w:rFonts w:ascii="Bookman Old Style" w:hAnsi="Bookman Old Style"/>
          <w:sz w:val="24"/>
          <w:szCs w:val="24"/>
          <w:lang w:val="id-ID"/>
        </w:rPr>
        <w:t>.</w:t>
      </w:r>
    </w:p>
    <w:p w14:paraId="1D3F4DDA" w14:textId="77777777" w:rsidR="004D50D0" w:rsidRDefault="00F966E9" w:rsidP="004D50D0">
      <w:pPr>
        <w:pStyle w:val="ListParagraph"/>
        <w:numPr>
          <w:ilvl w:val="1"/>
          <w:numId w:val="1"/>
        </w:numPr>
        <w:spacing w:after="0" w:line="360" w:lineRule="auto"/>
        <w:rPr>
          <w:rFonts w:ascii="Bookman Old Style" w:hAnsi="Bookman Old Style"/>
          <w:b/>
          <w:bCs/>
          <w:sz w:val="24"/>
          <w:szCs w:val="24"/>
        </w:rPr>
      </w:pPr>
      <w:r>
        <w:rPr>
          <w:rFonts w:ascii="Bookman Old Style" w:hAnsi="Bookman Old Style"/>
          <w:b/>
          <w:bCs/>
          <w:sz w:val="24"/>
          <w:szCs w:val="24"/>
        </w:rPr>
        <w:t>Discussion</w:t>
      </w:r>
    </w:p>
    <w:p w14:paraId="209A6396" w14:textId="77777777" w:rsidR="004D50D0" w:rsidRDefault="00F966E9" w:rsidP="004D50D0">
      <w:pPr>
        <w:spacing w:after="0" w:line="360" w:lineRule="auto"/>
        <w:ind w:left="709" w:firstLine="556"/>
        <w:jc w:val="both"/>
        <w:rPr>
          <w:rFonts w:ascii="Bookman Old Style" w:hAnsi="Bookman Old Style"/>
          <w:sz w:val="24"/>
          <w:szCs w:val="24"/>
          <w:lang w:val="id-ID"/>
        </w:rPr>
      </w:pPr>
      <w:r>
        <w:rPr>
          <w:rFonts w:ascii="Bookman Old Style" w:hAnsi="Bookman Old Style"/>
          <w:sz w:val="24"/>
          <w:szCs w:val="24"/>
        </w:rPr>
        <w:t>B</w:t>
      </w:r>
      <w:r>
        <w:rPr>
          <w:rFonts w:ascii="Bookman Old Style" w:hAnsi="Bookman Old Style"/>
          <w:sz w:val="24"/>
          <w:szCs w:val="24"/>
          <w:lang w:val="id-ID"/>
        </w:rPr>
        <w:t xml:space="preserve">ased on SEM analysis, Islamic leadership significantly affects Sharia Engagement. </w:t>
      </w:r>
      <w:r>
        <w:rPr>
          <w:rFonts w:ascii="Bookman Old Style" w:hAnsi="Bookman Old Style"/>
          <w:sz w:val="24"/>
          <w:szCs w:val="24"/>
        </w:rPr>
        <w:t>Irrespective of the fact that</w:t>
      </w:r>
      <w:r>
        <w:rPr>
          <w:rFonts w:ascii="Bookman Old Style" w:hAnsi="Bookman Old Style"/>
          <w:sz w:val="24"/>
          <w:szCs w:val="24"/>
          <w:lang w:val="id-ID"/>
        </w:rPr>
        <w:t xml:space="preserve"> this research emphasizes the </w:t>
      </w:r>
      <w:r w:rsidR="00217D92">
        <w:rPr>
          <w:rFonts w:ascii="Bookman Old Style" w:hAnsi="Bookman Old Style"/>
          <w:sz w:val="24"/>
          <w:szCs w:val="24"/>
        </w:rPr>
        <w:lastRenderedPageBreak/>
        <w:t>aspects</w:t>
      </w:r>
      <w:r w:rsidR="00217D92">
        <w:rPr>
          <w:rFonts w:ascii="Bookman Old Style" w:hAnsi="Bookman Old Style"/>
          <w:sz w:val="24"/>
          <w:szCs w:val="24"/>
          <w:lang w:val="id-ID"/>
        </w:rPr>
        <w:t xml:space="preserve"> </w:t>
      </w:r>
      <w:r>
        <w:rPr>
          <w:rFonts w:ascii="Bookman Old Style" w:hAnsi="Bookman Old Style"/>
          <w:sz w:val="24"/>
          <w:szCs w:val="24"/>
          <w:lang w:val="id-ID"/>
        </w:rPr>
        <w:t xml:space="preserve">of Islamic values, the results are in line with </w:t>
      </w:r>
      <w:r w:rsidR="007965FB">
        <w:rPr>
          <w:rFonts w:ascii="Bookman Old Style" w:hAnsi="Bookman Old Style"/>
          <w:sz w:val="24"/>
          <w:szCs w:val="24"/>
          <w:lang w:val="id-ID"/>
        </w:rPr>
        <w:fldChar w:fldCharType="begin" w:fldLock="1"/>
      </w:r>
      <w:r w:rsidR="007965FB">
        <w:rPr>
          <w:rFonts w:ascii="Bookman Old Style" w:hAnsi="Bookman Old Style"/>
          <w:sz w:val="24"/>
          <w:szCs w:val="24"/>
          <w:lang w:val="id-ID"/>
        </w:rPr>
        <w:instrText>ADDIN CSL_CITATION {"citationItems":[{"id":"ITEM-1","itemData":{"DOI":"10.1348/096317908X285633","ISBN":"096317908X","ISSN":"09631798","abstract":"This study investigates how daily fluctuations in job resources (autonomy, coaching, and team climate) are related to employees' levels of personal resources (self-efficacy, self-esteem, and optimism), work engagement, and financial returns. Forty-two employees working in three branches of a fast-food company completed a questionnaire and a diary booklet over 5 consecutive workdays. Consistent with hypotheses, multi-level analyses revealed that day-level job resources had an effect on work engagement through day-level personal resources, after controlling for general levels of personal resources and engagement. Day-level coaching had a direct positive relationship with day-level work engagement, which, in-turn, predicted daily financial returns. Additionally, previous days' coaching had a positive, lagged effect on next days' work engagement (through next days' optimism), and on next days' financial returns. © 2009 The British Psychological Society.","author":[{"dropping-particle":"","family":"Xanthopoulou","given":"Despoina","non-dropping-particle":"","parse-names":false,"suffix":""},{"dropping-particle":"","family":"Bakker","given":"Arnold B.","non-dropping-particle":"","parse-names":false,"suffix":""},{"dropping-particle":"","family":"Demerouti","given":"Evangelia","non-dropping-particle":"","parse-names":false,"suffix":""},{"dropping-particle":"","family":"Schaufeli","given":"Wilmar B.","non-dropping-particle":"","parse-names":false,"suffix":""}],"container-title":"Journal of Occupational and Organizational Psychology","id":"ITEM-1","issue":"1","issued":{"date-parts":[["2009"]]},"page":"183-200","title":"Work engagement and financial returns: A diary study on the role of job and personal resources","type":"article-journal","volume":"82"},"uris":["http://www.mendeley.com/documents/?uuid=bd42246f-b028-4246-ab2c-fad084292a70"]}],"mendeley":{"formattedCitation":"(Xanthopoulou et al., 2009)","manualFormatting":"Xanthopoulou et al. (2009)","plainTextFormattedCitation":"(Xanthopoulou et al., 2009)","previouslyFormattedCitation":"(Xanthopoulou et al., 2009)"},"properties":{"noteIndex":0},"schema":"https://github.com/citation-style-language/schema/raw/master/csl-citation.json"}</w:instrText>
      </w:r>
      <w:r w:rsidR="007965FB">
        <w:rPr>
          <w:rFonts w:ascii="Bookman Old Style" w:hAnsi="Bookman Old Style"/>
          <w:sz w:val="24"/>
          <w:szCs w:val="24"/>
          <w:lang w:val="id-ID"/>
        </w:rPr>
        <w:fldChar w:fldCharType="separate"/>
      </w:r>
      <w:r w:rsidR="007965FB">
        <w:rPr>
          <w:rFonts w:ascii="Bookman Old Style" w:hAnsi="Bookman Old Style"/>
          <w:noProof/>
          <w:sz w:val="24"/>
          <w:szCs w:val="24"/>
          <w:lang w:val="id-ID"/>
        </w:rPr>
        <w:t>Xanthopoulou et al. (2009)</w:t>
      </w:r>
      <w:r w:rsidR="007965FB">
        <w:rPr>
          <w:rFonts w:ascii="Bookman Old Style" w:hAnsi="Bookman Old Style"/>
          <w:sz w:val="24"/>
          <w:szCs w:val="24"/>
          <w:lang w:val="id-ID"/>
        </w:rPr>
        <w:fldChar w:fldCharType="end"/>
      </w:r>
      <w:r>
        <w:rPr>
          <w:rFonts w:ascii="Bookman Old Style" w:hAnsi="Bookman Old Style"/>
          <w:sz w:val="24"/>
          <w:szCs w:val="24"/>
          <w:lang w:val="id-ID"/>
        </w:rPr>
        <w:t xml:space="preserve"> that transformative leaders affect employee engagement.</w:t>
      </w:r>
    </w:p>
    <w:p w14:paraId="5DEB3E98" w14:textId="77777777" w:rsidR="004D50D0" w:rsidRDefault="00F966E9" w:rsidP="004D50D0">
      <w:pPr>
        <w:spacing w:after="0" w:line="360" w:lineRule="auto"/>
        <w:ind w:left="709" w:firstLine="556"/>
        <w:jc w:val="both"/>
        <w:rPr>
          <w:rFonts w:ascii="Bookman Old Style" w:hAnsi="Bookman Old Style"/>
          <w:sz w:val="24"/>
          <w:szCs w:val="24"/>
          <w:lang w:val="id-ID"/>
        </w:rPr>
      </w:pPr>
      <w:r>
        <w:rPr>
          <w:rFonts w:ascii="Bookman Old Style" w:hAnsi="Bookman Old Style"/>
          <w:sz w:val="24"/>
          <w:szCs w:val="24"/>
          <w:lang w:val="id-ID"/>
        </w:rPr>
        <w:t xml:space="preserve">As part of a transformative style, Islamic leadership </w:t>
      </w:r>
      <w:r>
        <w:rPr>
          <w:rFonts w:ascii="Bookman Old Style" w:hAnsi="Bookman Old Style"/>
          <w:sz w:val="24"/>
          <w:szCs w:val="24"/>
        </w:rPr>
        <w:t>triggers</w:t>
      </w:r>
      <w:r>
        <w:rPr>
          <w:rFonts w:ascii="Bookman Old Style" w:hAnsi="Bookman Old Style"/>
          <w:sz w:val="24"/>
          <w:szCs w:val="24"/>
          <w:lang w:val="id-ID"/>
        </w:rPr>
        <w:t xml:space="preserve"> a positive socio-emotional climate, affect</w:t>
      </w:r>
      <w:r>
        <w:rPr>
          <w:rFonts w:ascii="Bookman Old Style" w:hAnsi="Bookman Old Style"/>
          <w:sz w:val="24"/>
          <w:szCs w:val="24"/>
        </w:rPr>
        <w:t>ing</w:t>
      </w:r>
      <w:r>
        <w:rPr>
          <w:rFonts w:ascii="Bookman Old Style" w:hAnsi="Bookman Old Style"/>
          <w:sz w:val="24"/>
          <w:szCs w:val="24"/>
          <w:lang w:val="id-ID"/>
        </w:rPr>
        <w:t xml:space="preserve"> </w:t>
      </w:r>
      <w:r>
        <w:rPr>
          <w:rFonts w:ascii="Bookman Old Style" w:hAnsi="Bookman Old Style"/>
          <w:sz w:val="24"/>
          <w:szCs w:val="24"/>
        </w:rPr>
        <w:t>employees’</w:t>
      </w:r>
      <w:r>
        <w:rPr>
          <w:rFonts w:ascii="Bookman Old Style" w:hAnsi="Bookman Old Style"/>
          <w:sz w:val="24"/>
          <w:szCs w:val="24"/>
          <w:lang w:val="id-ID"/>
        </w:rPr>
        <w:t xml:space="preserve"> sense of engagement </w:t>
      </w:r>
      <w:r>
        <w:rPr>
          <w:rFonts w:ascii="Bookman Old Style" w:hAnsi="Bookman Old Style"/>
          <w:sz w:val="24"/>
          <w:szCs w:val="24"/>
        </w:rPr>
        <w:t>at</w:t>
      </w:r>
      <w:r>
        <w:rPr>
          <w:rFonts w:ascii="Bookman Old Style" w:hAnsi="Bookman Old Style"/>
          <w:sz w:val="24"/>
          <w:szCs w:val="24"/>
          <w:lang w:val="id-ID"/>
        </w:rPr>
        <w:t xml:space="preserve"> their workplace. </w:t>
      </w:r>
      <w:r>
        <w:rPr>
          <w:rFonts w:ascii="Bookman Old Style" w:hAnsi="Bookman Old Style"/>
          <w:sz w:val="24"/>
          <w:szCs w:val="24"/>
        </w:rPr>
        <w:t>It</w:t>
      </w:r>
      <w:r>
        <w:rPr>
          <w:rFonts w:ascii="Bookman Old Style" w:hAnsi="Bookman Old Style"/>
          <w:sz w:val="24"/>
          <w:szCs w:val="24"/>
          <w:lang w:val="id-ID"/>
        </w:rPr>
        <w:t xml:space="preserve"> builds quality relationships with co-workers </w:t>
      </w:r>
      <w:r>
        <w:rPr>
          <w:rFonts w:ascii="Bookman Old Style" w:hAnsi="Bookman Old Style"/>
          <w:sz w:val="24"/>
          <w:szCs w:val="24"/>
        </w:rPr>
        <w:t>due to</w:t>
      </w:r>
      <w:r>
        <w:rPr>
          <w:rFonts w:ascii="Bookman Old Style" w:hAnsi="Bookman Old Style"/>
          <w:sz w:val="24"/>
          <w:szCs w:val="24"/>
          <w:lang w:val="id-ID"/>
        </w:rPr>
        <w:t xml:space="preserve"> </w:t>
      </w:r>
      <w:r>
        <w:rPr>
          <w:rFonts w:ascii="Bookman Old Style" w:hAnsi="Bookman Old Style"/>
          <w:sz w:val="24"/>
          <w:szCs w:val="24"/>
        </w:rPr>
        <w:t xml:space="preserve">the </w:t>
      </w:r>
      <w:r>
        <w:rPr>
          <w:rFonts w:ascii="Bookman Old Style" w:hAnsi="Bookman Old Style"/>
          <w:sz w:val="24"/>
          <w:szCs w:val="24"/>
          <w:lang w:val="id-ID"/>
        </w:rPr>
        <w:t xml:space="preserve">significant </w:t>
      </w:r>
      <w:r>
        <w:rPr>
          <w:rFonts w:ascii="Bookman Old Style" w:hAnsi="Bookman Old Style"/>
          <w:sz w:val="24"/>
          <w:szCs w:val="24"/>
        </w:rPr>
        <w:t>impact</w:t>
      </w:r>
      <w:r>
        <w:rPr>
          <w:rFonts w:ascii="Bookman Old Style" w:hAnsi="Bookman Old Style"/>
          <w:sz w:val="24"/>
          <w:szCs w:val="24"/>
          <w:lang w:val="id-ID"/>
        </w:rPr>
        <w:t xml:space="preserve"> </w:t>
      </w:r>
      <w:r>
        <w:rPr>
          <w:rFonts w:ascii="Bookman Old Style" w:hAnsi="Bookman Old Style"/>
          <w:sz w:val="24"/>
          <w:szCs w:val="24"/>
        </w:rPr>
        <w:t xml:space="preserve">on </w:t>
      </w:r>
      <w:r>
        <w:rPr>
          <w:rFonts w:ascii="Bookman Old Style" w:hAnsi="Bookman Old Style"/>
          <w:sz w:val="24"/>
          <w:szCs w:val="24"/>
          <w:lang w:val="id-ID"/>
        </w:rPr>
        <w:t xml:space="preserve">employee engagement </w:t>
      </w:r>
      <w:r w:rsidR="007965FB">
        <w:rPr>
          <w:rFonts w:ascii="Bookman Old Style" w:hAnsi="Bookman Old Style"/>
          <w:sz w:val="24"/>
          <w:szCs w:val="24"/>
          <w:lang w:val="id-ID"/>
        </w:rPr>
        <w:fldChar w:fldCharType="begin" w:fldLock="1"/>
      </w:r>
      <w:r w:rsidR="007965FB">
        <w:rPr>
          <w:rFonts w:ascii="Bookman Old Style" w:hAnsi="Bookman Old Style"/>
          <w:sz w:val="24"/>
          <w:szCs w:val="24"/>
          <w:lang w:val="id-ID"/>
        </w:rPr>
        <w:instrText>ADDIN CSL_CITATION {"citationItems":[{"id":"ITEM-1","itemData":{"author":[{"dropping-particle":"","family":"Stairs","given":"M","non-dropping-particle":"","parse-names":false,"suffix":""},{"dropping-particle":"","family":"Galpin","given":"M","non-dropping-particle":"","parse-names":false,"suffix":""}],"container-title":"Selection &amp; Development Review","id":"ITEM-1","issue":"22","issued":{"date-parts":[["2006"]]},"page":"19-23","title":"Retention on a knife edge: The role of employee engagement in talent management","type":"article-journal","volume":"22"},"uris":["http://www.mendeley.com/documents/?uuid=6aca5b68-073a-4d08-ae58-085407a7285f"]}],"mendeley":{"formattedCitation":"(Stairs &amp; Galpin, 2006)","manualFormatting":"(Stairs &amp; Galpin, 2006)","plainTextFormattedCitation":"(Stairs &amp; Galpin, 2006)","previouslyFormattedCitation":"(Stairs &amp; Galpin, 2006)"},"properties":{"noteIndex":0},"schema":"https://github.com/citation-style-language/schema/raw/master/csl-citation.json"}</w:instrText>
      </w:r>
      <w:r w:rsidR="007965FB">
        <w:rPr>
          <w:rFonts w:ascii="Bookman Old Style" w:hAnsi="Bookman Old Style"/>
          <w:sz w:val="24"/>
          <w:szCs w:val="24"/>
          <w:lang w:val="id-ID"/>
        </w:rPr>
        <w:fldChar w:fldCharType="separate"/>
      </w:r>
      <w:r w:rsidR="007965FB">
        <w:rPr>
          <w:rFonts w:ascii="Bookman Old Style" w:hAnsi="Bookman Old Style"/>
          <w:noProof/>
          <w:sz w:val="24"/>
          <w:szCs w:val="24"/>
          <w:lang w:val="id-ID"/>
        </w:rPr>
        <w:t>(Stairs &amp; Galpin, 2006)</w:t>
      </w:r>
      <w:r w:rsidR="007965FB">
        <w:rPr>
          <w:rFonts w:ascii="Bookman Old Style" w:hAnsi="Bookman Old Style"/>
          <w:sz w:val="24"/>
          <w:szCs w:val="24"/>
          <w:lang w:val="id-ID"/>
        </w:rPr>
        <w:fldChar w:fldCharType="end"/>
      </w:r>
      <w:r>
        <w:rPr>
          <w:rFonts w:ascii="Bookman Old Style" w:hAnsi="Bookman Old Style"/>
          <w:sz w:val="24"/>
          <w:szCs w:val="24"/>
          <w:lang w:val="id-ID"/>
        </w:rPr>
        <w:t xml:space="preserve">. Islamic leadership also has a significant effect on job satisfaction. The results of this research are consistent with </w:t>
      </w:r>
      <w:r w:rsidR="007965FB">
        <w:rPr>
          <w:rFonts w:ascii="Bookman Old Style" w:hAnsi="Bookman Old Style"/>
          <w:sz w:val="24"/>
          <w:szCs w:val="24"/>
          <w:lang w:val="id-ID"/>
        </w:rPr>
        <w:fldChar w:fldCharType="begin" w:fldLock="1"/>
      </w:r>
      <w:r w:rsidR="007965FB">
        <w:rPr>
          <w:rFonts w:ascii="Bookman Old Style" w:hAnsi="Bookman Old Style"/>
          <w:sz w:val="24"/>
          <w:szCs w:val="24"/>
          <w:lang w:val="id-ID"/>
        </w:rPr>
        <w:instrText>ADDIN CSL_CITATION {"citationItems":[{"id":"ITEM-1","itemData":{"DOI":"10.1016/j.iedeen.2019.05.001","ISSN":"24448834","abstract":"This research focuses on the discussion regarding antecedent variable of transformational leadership with its effect to work performance of the middle-level leaders at the organization of Pelabuhan Indonesia III Inc. The samples used in this study are 30 respondents as 75% of the population. The technique used to collect the data from the respondents is questionnaires to minimize any interpretation differences between respondents and the researcher. Further, analysis model used is structural equation model (SEM) with the basis of theory and concept, from the package of Partial Least Square (PLS) program so that the results are accurate. This study found that transformational leadership has direct significant effect on job satisfaction and organizational commitment. However transformational leadership cannot give significant impact to work performance when it is intervened by the organizational commitment as well as it cannot give direct impact on work performance.","author":[{"dropping-particle":"","family":"Eliyana","given":"Anis","non-dropping-particle":"","parse-names":false,"suffix":""},{"dropping-particle":"","family":"Ma'arif","given":"Syamsul","non-dropping-particle":"","parse-names":false,"suffix":""},{"dropping-particle":"","family":"Muzakki","given":"","non-dropping-particle":"","parse-names":false,"suffix":""}],"container-title":"European Research on Management and Business Economics","id":"ITEM-1","issue":"3","issued":{"date-parts":[["2019"]]},"page":"144-150","publisher":"AEDEM","title":"Job satisfaction and organizational commitment effect in the transformational leadership towards employee performance","type":"article-journal","volume":"25"},"uris":["http://www.mendeley.com/documents/?uuid=ca5fc323-9e99-49db-8207-28247a169ae9"]}],"mendeley":{"formattedCitation":"(Eliyana et al., 2019)","manualFormatting":"Eliyana, Ma'arif, and Muzakki (2019)","plainTextFormattedCitation":"(Eliyana et al., 2019)","previouslyFormattedCitation":"(Eliyana et al., 2019)"},"properties":{"noteIndex":0},"schema":"https://github.com/citation-style-language/schema/raw/master/csl-citation.json"}</w:instrText>
      </w:r>
      <w:r w:rsidR="007965FB">
        <w:rPr>
          <w:rFonts w:ascii="Bookman Old Style" w:hAnsi="Bookman Old Style"/>
          <w:sz w:val="24"/>
          <w:szCs w:val="24"/>
          <w:lang w:val="id-ID"/>
        </w:rPr>
        <w:fldChar w:fldCharType="separate"/>
      </w:r>
      <w:r w:rsidR="007965FB">
        <w:rPr>
          <w:rFonts w:ascii="Bookman Old Style" w:hAnsi="Bookman Old Style"/>
          <w:noProof/>
          <w:sz w:val="24"/>
          <w:szCs w:val="24"/>
          <w:lang w:val="id-ID"/>
        </w:rPr>
        <w:t>Eliyana, Ma'arif, and Muzakki (2019)</w:t>
      </w:r>
      <w:r w:rsidR="007965FB">
        <w:rPr>
          <w:rFonts w:ascii="Bookman Old Style" w:hAnsi="Bookman Old Style"/>
          <w:sz w:val="24"/>
          <w:szCs w:val="24"/>
          <w:lang w:val="id-ID"/>
        </w:rPr>
        <w:fldChar w:fldCharType="end"/>
      </w:r>
      <w:r>
        <w:rPr>
          <w:rFonts w:ascii="Bookman Old Style" w:hAnsi="Bookman Old Style"/>
          <w:sz w:val="24"/>
          <w:szCs w:val="24"/>
        </w:rPr>
        <w:t xml:space="preserve"> </w:t>
      </w:r>
      <w:r>
        <w:rPr>
          <w:rFonts w:ascii="Bookman Old Style" w:hAnsi="Bookman Old Style"/>
          <w:sz w:val="24"/>
          <w:szCs w:val="24"/>
          <w:lang w:val="id-ID"/>
        </w:rPr>
        <w:t xml:space="preserve">that a transformative leadership model has a direct and significant </w:t>
      </w:r>
      <w:r>
        <w:rPr>
          <w:rFonts w:ascii="Bookman Old Style" w:hAnsi="Bookman Old Style"/>
          <w:sz w:val="24"/>
          <w:szCs w:val="24"/>
        </w:rPr>
        <w:t>impact</w:t>
      </w:r>
      <w:r>
        <w:rPr>
          <w:rFonts w:ascii="Bookman Old Style" w:hAnsi="Bookman Old Style"/>
          <w:sz w:val="24"/>
          <w:szCs w:val="24"/>
          <w:lang w:val="id-ID"/>
        </w:rPr>
        <w:t xml:space="preserve"> on job satisfaction.</w:t>
      </w:r>
    </w:p>
    <w:p w14:paraId="24CD238A" w14:textId="77777777" w:rsidR="004D50D0" w:rsidRDefault="00F966E9" w:rsidP="004D50D0">
      <w:pPr>
        <w:spacing w:after="0" w:line="360" w:lineRule="auto"/>
        <w:ind w:left="709" w:firstLine="556"/>
        <w:jc w:val="both"/>
        <w:rPr>
          <w:rFonts w:ascii="Bookman Old Style" w:hAnsi="Bookman Old Style"/>
          <w:sz w:val="24"/>
          <w:szCs w:val="24"/>
        </w:rPr>
      </w:pPr>
      <w:r>
        <w:rPr>
          <w:rFonts w:ascii="Bookman Old Style" w:hAnsi="Bookman Old Style"/>
          <w:sz w:val="24"/>
          <w:szCs w:val="24"/>
          <w:lang w:val="id-ID"/>
        </w:rPr>
        <w:t xml:space="preserve">This shows that a leader </w:t>
      </w:r>
      <w:r>
        <w:rPr>
          <w:rFonts w:ascii="Bookman Old Style" w:hAnsi="Bookman Old Style"/>
          <w:sz w:val="24"/>
          <w:szCs w:val="24"/>
        </w:rPr>
        <w:t>plays</w:t>
      </w:r>
      <w:r>
        <w:rPr>
          <w:rFonts w:ascii="Bookman Old Style" w:hAnsi="Bookman Old Style"/>
          <w:sz w:val="24"/>
          <w:szCs w:val="24"/>
          <w:lang w:val="id-ID"/>
        </w:rPr>
        <w:t xml:space="preserve"> an important and substantial role in fostering a sense of engagement and satisfaction, which positively affects </w:t>
      </w:r>
      <w:r>
        <w:rPr>
          <w:rFonts w:ascii="Bookman Old Style" w:hAnsi="Bookman Old Style"/>
          <w:sz w:val="24"/>
          <w:szCs w:val="24"/>
        </w:rPr>
        <w:t>companies</w:t>
      </w:r>
      <w:r>
        <w:rPr>
          <w:rFonts w:ascii="Bookman Old Style" w:hAnsi="Bookman Old Style"/>
          <w:sz w:val="24"/>
          <w:szCs w:val="24"/>
          <w:lang w:val="id-ID"/>
        </w:rPr>
        <w:t xml:space="preserve">, </w:t>
      </w:r>
      <w:r w:rsidR="00217D92">
        <w:rPr>
          <w:rFonts w:ascii="Bookman Old Style" w:hAnsi="Bookman Old Style"/>
          <w:sz w:val="24"/>
          <w:szCs w:val="24"/>
          <w:lang w:val="id-ID"/>
        </w:rPr>
        <w:t>specifically</w:t>
      </w:r>
      <w:r w:rsidR="00217D92" w:rsidDel="00217D92">
        <w:rPr>
          <w:rFonts w:ascii="Bookman Old Style" w:hAnsi="Bookman Old Style"/>
          <w:sz w:val="24"/>
          <w:szCs w:val="24"/>
          <w:lang w:val="id-ID"/>
        </w:rPr>
        <w:t xml:space="preserve"> </w:t>
      </w:r>
      <w:r>
        <w:rPr>
          <w:rFonts w:ascii="Bookman Old Style" w:hAnsi="Bookman Old Style"/>
          <w:sz w:val="24"/>
          <w:szCs w:val="24"/>
          <w:lang w:val="id-ID"/>
        </w:rPr>
        <w:t xml:space="preserve">Islamic banks. </w:t>
      </w:r>
      <w:r w:rsidR="007965FB">
        <w:rPr>
          <w:rFonts w:ascii="Bookman Old Style" w:hAnsi="Bookman Old Style"/>
          <w:sz w:val="24"/>
          <w:szCs w:val="24"/>
          <w:lang w:val="id-ID"/>
        </w:rPr>
        <w:fldChar w:fldCharType="begin" w:fldLock="1"/>
      </w:r>
      <w:r w:rsidR="007965FB">
        <w:rPr>
          <w:rFonts w:ascii="Bookman Old Style" w:hAnsi="Bookman Old Style"/>
          <w:sz w:val="24"/>
          <w:szCs w:val="24"/>
          <w:lang w:val="id-ID"/>
        </w:rPr>
        <w:instrText>ADDIN CSL_CITATION {"citationItems":[{"id":"ITEM-1","itemData":{"author":[{"dropping-particle":"","family":"Schein","given":"E. H","non-dropping-particle":"","parse-names":false,"suffix":""}],"id":"ITEM-1","issued":{"date-parts":[["2004"]]},"publisher":"Josney-Bass","publisher-place":"San Fransisco","title":"Organizational culture and leadership","type":"book"},"uris":["http://www.mendeley.com/documents/?uuid=e6a39c9e-c768-4cfe-9fb8-ea491c88b83f"]}],"mendeley":{"formattedCitation":"(Schein, 2004)","manualFormatting":"Schein (2004)","plainTextFormattedCitation":"(Schein, 2004)","previouslyFormattedCitation":"(Schein, 2004)"},"properties":{"noteIndex":0},"schema":"https://github.com/citation-style-language/schema/raw/master/csl-citation.json"}</w:instrText>
      </w:r>
      <w:r w:rsidR="007965FB">
        <w:rPr>
          <w:rFonts w:ascii="Bookman Old Style" w:hAnsi="Bookman Old Style"/>
          <w:sz w:val="24"/>
          <w:szCs w:val="24"/>
          <w:lang w:val="id-ID"/>
        </w:rPr>
        <w:fldChar w:fldCharType="separate"/>
      </w:r>
      <w:r w:rsidR="007965FB">
        <w:rPr>
          <w:rFonts w:ascii="Bookman Old Style" w:hAnsi="Bookman Old Style"/>
          <w:noProof/>
          <w:sz w:val="24"/>
          <w:szCs w:val="24"/>
          <w:lang w:val="id-ID"/>
        </w:rPr>
        <w:t>Schein (2004)</w:t>
      </w:r>
      <w:r w:rsidR="007965FB">
        <w:rPr>
          <w:rFonts w:ascii="Bookman Old Style" w:hAnsi="Bookman Old Style"/>
          <w:sz w:val="24"/>
          <w:szCs w:val="24"/>
          <w:lang w:val="id-ID"/>
        </w:rPr>
        <w:fldChar w:fldCharType="end"/>
      </w:r>
      <w:r>
        <w:rPr>
          <w:rFonts w:ascii="Bookman Old Style" w:hAnsi="Bookman Old Style"/>
          <w:sz w:val="24"/>
          <w:szCs w:val="24"/>
          <w:lang w:val="id-ID"/>
        </w:rPr>
        <w:t xml:space="preserve"> </w:t>
      </w:r>
      <w:r>
        <w:rPr>
          <w:rFonts w:ascii="Bookman Old Style" w:hAnsi="Bookman Old Style"/>
          <w:sz w:val="24"/>
          <w:szCs w:val="24"/>
        </w:rPr>
        <w:t>stated</w:t>
      </w:r>
      <w:r>
        <w:rPr>
          <w:rFonts w:ascii="Bookman Old Style" w:hAnsi="Bookman Old Style"/>
          <w:sz w:val="24"/>
          <w:szCs w:val="24"/>
          <w:lang w:val="id-ID"/>
        </w:rPr>
        <w:t xml:space="preserve"> that the key to </w:t>
      </w:r>
      <w:r>
        <w:rPr>
          <w:rFonts w:ascii="Bookman Old Style" w:hAnsi="Bookman Old Style"/>
          <w:sz w:val="24"/>
          <w:szCs w:val="24"/>
        </w:rPr>
        <w:t xml:space="preserve">a </w:t>
      </w:r>
      <w:r>
        <w:rPr>
          <w:rFonts w:ascii="Bookman Old Style" w:hAnsi="Bookman Old Style"/>
          <w:sz w:val="24"/>
          <w:szCs w:val="24"/>
          <w:lang w:val="id-ID"/>
        </w:rPr>
        <w:t>success</w:t>
      </w:r>
      <w:r>
        <w:rPr>
          <w:rFonts w:ascii="Bookman Old Style" w:hAnsi="Bookman Old Style"/>
          <w:sz w:val="24"/>
          <w:szCs w:val="24"/>
        </w:rPr>
        <w:t>ful</w:t>
      </w:r>
      <w:r>
        <w:rPr>
          <w:rFonts w:ascii="Bookman Old Style" w:hAnsi="Bookman Old Style"/>
          <w:sz w:val="24"/>
          <w:szCs w:val="24"/>
          <w:lang w:val="id-ID"/>
        </w:rPr>
        <w:t xml:space="preserve"> organization is to </w:t>
      </w:r>
      <w:r>
        <w:rPr>
          <w:rFonts w:ascii="Bookman Old Style" w:hAnsi="Bookman Old Style"/>
          <w:sz w:val="24"/>
          <w:szCs w:val="24"/>
        </w:rPr>
        <w:t>ensure</w:t>
      </w:r>
      <w:r>
        <w:rPr>
          <w:rFonts w:ascii="Bookman Old Style" w:hAnsi="Bookman Old Style"/>
          <w:sz w:val="24"/>
          <w:szCs w:val="24"/>
          <w:lang w:val="id-ID"/>
        </w:rPr>
        <w:t xml:space="preserve"> its members have a sense of belonging. </w:t>
      </w:r>
    </w:p>
    <w:p w14:paraId="6CD92232" w14:textId="77777777" w:rsidR="004D50D0" w:rsidRDefault="00F966E9" w:rsidP="004D50D0">
      <w:pPr>
        <w:spacing w:after="0" w:line="360" w:lineRule="auto"/>
        <w:ind w:left="709" w:firstLine="556"/>
        <w:jc w:val="both"/>
        <w:rPr>
          <w:rFonts w:ascii="Bookman Old Style" w:hAnsi="Bookman Old Style"/>
          <w:sz w:val="24"/>
          <w:szCs w:val="24"/>
          <w:lang w:val="id-ID"/>
        </w:rPr>
      </w:pPr>
      <w:r>
        <w:rPr>
          <w:rFonts w:ascii="Bookman Old Style" w:hAnsi="Bookman Old Style"/>
          <w:sz w:val="24"/>
          <w:szCs w:val="24"/>
          <w:lang w:val="id-ID"/>
        </w:rPr>
        <w:t xml:space="preserve">Islamic leadership </w:t>
      </w:r>
      <w:r>
        <w:rPr>
          <w:rFonts w:ascii="Bookman Old Style" w:hAnsi="Bookman Old Style"/>
          <w:sz w:val="24"/>
          <w:szCs w:val="24"/>
        </w:rPr>
        <w:t>indicator that has</w:t>
      </w:r>
      <w:r>
        <w:rPr>
          <w:rFonts w:ascii="Bookman Old Style" w:hAnsi="Bookman Old Style"/>
          <w:sz w:val="24"/>
          <w:szCs w:val="24"/>
          <w:lang w:val="id-ID"/>
        </w:rPr>
        <w:t xml:space="preserve"> </w:t>
      </w:r>
      <w:r>
        <w:rPr>
          <w:rFonts w:ascii="Bookman Old Style" w:hAnsi="Bookman Old Style"/>
          <w:sz w:val="24"/>
          <w:szCs w:val="24"/>
        </w:rPr>
        <w:t>a</w:t>
      </w:r>
      <w:r>
        <w:rPr>
          <w:rFonts w:ascii="Bookman Old Style" w:hAnsi="Bookman Old Style"/>
          <w:sz w:val="24"/>
          <w:szCs w:val="24"/>
          <w:lang w:val="id-ID"/>
        </w:rPr>
        <w:t xml:space="preserve"> </w:t>
      </w:r>
      <w:r>
        <w:rPr>
          <w:rFonts w:ascii="Bookman Old Style" w:hAnsi="Bookman Old Style"/>
          <w:sz w:val="24"/>
          <w:szCs w:val="24"/>
        </w:rPr>
        <w:t>significant</w:t>
      </w:r>
      <w:r>
        <w:rPr>
          <w:rFonts w:ascii="Bookman Old Style" w:hAnsi="Bookman Old Style"/>
          <w:sz w:val="24"/>
          <w:szCs w:val="24"/>
          <w:lang w:val="id-ID"/>
        </w:rPr>
        <w:t xml:space="preserve"> effect on sharia engagement and job satisfaction </w:t>
      </w:r>
      <w:r>
        <w:rPr>
          <w:rFonts w:ascii="Bookman Old Style" w:hAnsi="Bookman Old Style"/>
          <w:sz w:val="24"/>
          <w:szCs w:val="24"/>
        </w:rPr>
        <w:t>deal</w:t>
      </w:r>
      <w:r>
        <w:rPr>
          <w:rFonts w:ascii="Bookman Old Style" w:hAnsi="Bookman Old Style"/>
          <w:sz w:val="24"/>
          <w:szCs w:val="24"/>
          <w:lang w:val="id-ID"/>
        </w:rPr>
        <w:t xml:space="preserve"> </w:t>
      </w:r>
      <w:r>
        <w:rPr>
          <w:rFonts w:ascii="Bookman Old Style" w:hAnsi="Bookman Old Style"/>
          <w:sz w:val="24"/>
          <w:szCs w:val="24"/>
        </w:rPr>
        <w:t>with</w:t>
      </w:r>
      <w:r>
        <w:rPr>
          <w:rFonts w:ascii="Bookman Old Style" w:hAnsi="Bookman Old Style"/>
          <w:sz w:val="24"/>
          <w:szCs w:val="24"/>
          <w:lang w:val="id-ID"/>
        </w:rPr>
        <w:t xml:space="preserve"> a sense of fairness and </w:t>
      </w:r>
      <w:r>
        <w:rPr>
          <w:rFonts w:ascii="Bookman Old Style" w:hAnsi="Bookman Old Style"/>
          <w:sz w:val="24"/>
          <w:szCs w:val="24"/>
        </w:rPr>
        <w:t>the ability to</w:t>
      </w:r>
      <w:r>
        <w:rPr>
          <w:rFonts w:ascii="Bookman Old Style" w:hAnsi="Bookman Old Style"/>
          <w:sz w:val="24"/>
          <w:szCs w:val="24"/>
          <w:lang w:val="id-ID"/>
        </w:rPr>
        <w:t xml:space="preserve"> behave fairly. This </w:t>
      </w:r>
      <w:r>
        <w:rPr>
          <w:rFonts w:ascii="Bookman Old Style" w:hAnsi="Bookman Old Style"/>
          <w:sz w:val="24"/>
          <w:szCs w:val="24"/>
        </w:rPr>
        <w:t>is</w:t>
      </w:r>
      <w:r>
        <w:rPr>
          <w:rFonts w:ascii="Bookman Old Style" w:hAnsi="Bookman Old Style"/>
          <w:sz w:val="24"/>
          <w:szCs w:val="24"/>
          <w:lang w:val="id-ID"/>
        </w:rPr>
        <w:t xml:space="preserve"> </w:t>
      </w:r>
      <w:r>
        <w:rPr>
          <w:rFonts w:ascii="Bookman Old Style" w:hAnsi="Bookman Old Style"/>
          <w:sz w:val="24"/>
          <w:szCs w:val="24"/>
        </w:rPr>
        <w:t>evident</w:t>
      </w:r>
      <w:r>
        <w:rPr>
          <w:rFonts w:ascii="Bookman Old Style" w:hAnsi="Bookman Old Style"/>
          <w:sz w:val="24"/>
          <w:szCs w:val="24"/>
          <w:lang w:val="id-ID"/>
        </w:rPr>
        <w:t xml:space="preserve"> from the loading factor value of the </w:t>
      </w:r>
      <w:r>
        <w:rPr>
          <w:rFonts w:ascii="Bookman Old Style" w:hAnsi="Bookman Old Style"/>
          <w:sz w:val="24"/>
          <w:szCs w:val="24"/>
        </w:rPr>
        <w:t>2</w:t>
      </w:r>
      <w:r>
        <w:rPr>
          <w:rFonts w:ascii="Bookman Old Style" w:hAnsi="Bookman Old Style"/>
          <w:sz w:val="24"/>
          <w:szCs w:val="24"/>
          <w:lang w:val="id-ID"/>
        </w:rPr>
        <w:t xml:space="preserve"> indicators, which is higher compared to </w:t>
      </w:r>
      <w:r>
        <w:rPr>
          <w:rFonts w:ascii="Bookman Old Style" w:hAnsi="Bookman Old Style"/>
          <w:sz w:val="24"/>
          <w:szCs w:val="24"/>
        </w:rPr>
        <w:t xml:space="preserve">the </w:t>
      </w:r>
      <w:r>
        <w:rPr>
          <w:rFonts w:ascii="Bookman Old Style" w:hAnsi="Bookman Old Style"/>
          <w:sz w:val="24"/>
          <w:szCs w:val="24"/>
          <w:lang w:val="id-ID"/>
        </w:rPr>
        <w:t>consistent and exemplary</w:t>
      </w:r>
      <w:r>
        <w:rPr>
          <w:rFonts w:ascii="Bookman Old Style" w:hAnsi="Bookman Old Style"/>
          <w:sz w:val="24"/>
          <w:szCs w:val="24"/>
        </w:rPr>
        <w:t xml:space="preserve"> attributes</w:t>
      </w:r>
      <w:r>
        <w:rPr>
          <w:rFonts w:ascii="Bookman Old Style" w:hAnsi="Bookman Old Style"/>
          <w:sz w:val="24"/>
          <w:szCs w:val="24"/>
          <w:lang w:val="id-ID"/>
        </w:rPr>
        <w:t xml:space="preserve">. </w:t>
      </w:r>
      <w:r>
        <w:rPr>
          <w:rFonts w:ascii="Bookman Old Style" w:hAnsi="Bookman Old Style"/>
          <w:sz w:val="24"/>
          <w:szCs w:val="24"/>
        </w:rPr>
        <w:t>B</w:t>
      </w:r>
      <w:r>
        <w:rPr>
          <w:rFonts w:ascii="Bookman Old Style" w:hAnsi="Bookman Old Style"/>
          <w:sz w:val="24"/>
          <w:szCs w:val="24"/>
          <w:lang w:val="id-ID"/>
        </w:rPr>
        <w:t xml:space="preserve">ased on this research, the exemplary attitude alone </w:t>
      </w:r>
      <w:r>
        <w:rPr>
          <w:rFonts w:ascii="Bookman Old Style" w:hAnsi="Bookman Old Style"/>
          <w:sz w:val="24"/>
          <w:szCs w:val="24"/>
        </w:rPr>
        <w:t>is not</w:t>
      </w:r>
      <w:r>
        <w:rPr>
          <w:rFonts w:ascii="Bookman Old Style" w:hAnsi="Bookman Old Style"/>
          <w:sz w:val="24"/>
          <w:szCs w:val="24"/>
          <w:lang w:val="id-ID"/>
        </w:rPr>
        <w:t xml:space="preserve"> a guarantee </w:t>
      </w:r>
      <w:r>
        <w:rPr>
          <w:rFonts w:ascii="Bookman Old Style" w:hAnsi="Bookman Old Style"/>
          <w:sz w:val="24"/>
          <w:szCs w:val="24"/>
        </w:rPr>
        <w:t>that</w:t>
      </w:r>
      <w:r>
        <w:rPr>
          <w:rFonts w:ascii="Bookman Old Style" w:hAnsi="Bookman Old Style"/>
          <w:sz w:val="24"/>
          <w:szCs w:val="24"/>
          <w:lang w:val="id-ID"/>
        </w:rPr>
        <w:t xml:space="preserve"> maximize</w:t>
      </w:r>
      <w:r>
        <w:rPr>
          <w:rFonts w:ascii="Bookman Old Style" w:hAnsi="Bookman Old Style"/>
          <w:sz w:val="24"/>
          <w:szCs w:val="24"/>
        </w:rPr>
        <w:t>s</w:t>
      </w:r>
      <w:r>
        <w:rPr>
          <w:rFonts w:ascii="Bookman Old Style" w:hAnsi="Bookman Old Style"/>
          <w:sz w:val="24"/>
          <w:szCs w:val="24"/>
          <w:lang w:val="id-ID"/>
        </w:rPr>
        <w:t xml:space="preserve"> the </w:t>
      </w:r>
      <w:r>
        <w:rPr>
          <w:rFonts w:ascii="Bookman Old Style" w:hAnsi="Bookman Old Style"/>
          <w:sz w:val="24"/>
          <w:szCs w:val="24"/>
        </w:rPr>
        <w:t xml:space="preserve">leader’s </w:t>
      </w:r>
      <w:r>
        <w:rPr>
          <w:rFonts w:ascii="Bookman Old Style" w:hAnsi="Bookman Old Style"/>
          <w:sz w:val="24"/>
          <w:szCs w:val="24"/>
          <w:lang w:val="id-ID"/>
        </w:rPr>
        <w:t xml:space="preserve">role. It </w:t>
      </w:r>
      <w:r>
        <w:rPr>
          <w:rFonts w:ascii="Bookman Old Style" w:hAnsi="Bookman Old Style"/>
          <w:sz w:val="24"/>
          <w:szCs w:val="24"/>
        </w:rPr>
        <w:t>is</w:t>
      </w:r>
      <w:r>
        <w:rPr>
          <w:rFonts w:ascii="Bookman Old Style" w:hAnsi="Bookman Old Style"/>
          <w:sz w:val="24"/>
          <w:szCs w:val="24"/>
          <w:lang w:val="id-ID"/>
        </w:rPr>
        <w:t xml:space="preserve"> </w:t>
      </w:r>
      <w:r>
        <w:rPr>
          <w:rFonts w:ascii="Bookman Old Style" w:hAnsi="Bookman Old Style"/>
          <w:sz w:val="24"/>
          <w:szCs w:val="24"/>
        </w:rPr>
        <w:t>proven</w:t>
      </w:r>
      <w:r>
        <w:rPr>
          <w:rFonts w:ascii="Bookman Old Style" w:hAnsi="Bookman Old Style"/>
          <w:sz w:val="24"/>
          <w:szCs w:val="24"/>
          <w:lang w:val="id-ID"/>
        </w:rPr>
        <w:t xml:space="preserve"> </w:t>
      </w:r>
      <w:r>
        <w:rPr>
          <w:rFonts w:ascii="Bookman Old Style" w:hAnsi="Bookman Old Style"/>
          <w:sz w:val="24"/>
          <w:szCs w:val="24"/>
        </w:rPr>
        <w:t>by</w:t>
      </w:r>
      <w:r>
        <w:rPr>
          <w:rFonts w:ascii="Bookman Old Style" w:hAnsi="Bookman Old Style"/>
          <w:sz w:val="24"/>
          <w:szCs w:val="24"/>
          <w:lang w:val="id-ID"/>
        </w:rPr>
        <w:t xml:space="preserve"> the </w:t>
      </w:r>
      <w:r>
        <w:rPr>
          <w:rFonts w:ascii="Bookman Old Style" w:hAnsi="Bookman Old Style"/>
          <w:sz w:val="24"/>
          <w:szCs w:val="24"/>
        </w:rPr>
        <w:t>exemplary indicator's least</w:t>
      </w:r>
      <w:r>
        <w:rPr>
          <w:rFonts w:ascii="Bookman Old Style" w:hAnsi="Bookman Old Style"/>
          <w:sz w:val="24"/>
          <w:szCs w:val="24"/>
          <w:lang w:val="id-ID"/>
        </w:rPr>
        <w:t xml:space="preserve"> loading factor value compared to </w:t>
      </w:r>
      <w:r>
        <w:rPr>
          <w:rFonts w:ascii="Bookman Old Style" w:hAnsi="Bookman Old Style"/>
          <w:sz w:val="24"/>
          <w:szCs w:val="24"/>
        </w:rPr>
        <w:t xml:space="preserve">the </w:t>
      </w:r>
      <w:r>
        <w:rPr>
          <w:rFonts w:ascii="Bookman Old Style" w:hAnsi="Bookman Old Style"/>
          <w:sz w:val="24"/>
          <w:szCs w:val="24"/>
          <w:lang w:val="id-ID"/>
        </w:rPr>
        <w:t>other</w:t>
      </w:r>
      <w:r>
        <w:rPr>
          <w:rFonts w:ascii="Bookman Old Style" w:hAnsi="Bookman Old Style"/>
          <w:sz w:val="24"/>
          <w:szCs w:val="24"/>
        </w:rPr>
        <w:t>s</w:t>
      </w:r>
      <w:r>
        <w:rPr>
          <w:rFonts w:ascii="Bookman Old Style" w:hAnsi="Bookman Old Style"/>
          <w:sz w:val="24"/>
          <w:szCs w:val="24"/>
          <w:lang w:val="id-ID"/>
        </w:rPr>
        <w:t>.</w:t>
      </w:r>
    </w:p>
    <w:p w14:paraId="6101D9CA" w14:textId="77777777" w:rsidR="004D50D0" w:rsidRDefault="00F966E9" w:rsidP="004D50D0">
      <w:pPr>
        <w:spacing w:after="0" w:line="360" w:lineRule="auto"/>
        <w:ind w:left="709" w:firstLine="556"/>
        <w:jc w:val="both"/>
        <w:rPr>
          <w:rFonts w:ascii="Bookman Old Style" w:hAnsi="Bookman Old Style"/>
          <w:sz w:val="24"/>
          <w:szCs w:val="24"/>
          <w:lang w:val="id-ID"/>
        </w:rPr>
      </w:pPr>
      <w:r>
        <w:rPr>
          <w:rFonts w:ascii="Bookman Old Style" w:hAnsi="Bookman Old Style"/>
          <w:sz w:val="24"/>
          <w:szCs w:val="24"/>
          <w:lang w:val="id-ID"/>
        </w:rPr>
        <w:t xml:space="preserve">Meanwhile, Job Satisfaction has a positive effect on Sharia Engagement. This is consistent with </w:t>
      </w:r>
      <w:r w:rsidR="007965FB">
        <w:rPr>
          <w:rFonts w:ascii="Bookman Old Style" w:hAnsi="Bookman Old Style"/>
          <w:sz w:val="24"/>
          <w:szCs w:val="24"/>
          <w:lang w:val="id-ID"/>
        </w:rPr>
        <w:fldChar w:fldCharType="begin" w:fldLock="1"/>
      </w:r>
      <w:r w:rsidR="007965FB">
        <w:rPr>
          <w:rFonts w:ascii="Bookman Old Style" w:hAnsi="Bookman Old Style"/>
          <w:sz w:val="24"/>
          <w:szCs w:val="24"/>
          <w:lang w:val="id-ID"/>
        </w:rPr>
        <w:instrText>ADDIN CSL_CITATION {"citationItems":[{"id":"ITEM-1","itemData":{"DOI":"10.1108/LODJ-10-2019-0433","ISSN":"01437739","abstract":"Purpose: This study aims to investigate the effect of authentic leadership and psychological capital (PsyCap) on work engagement via job satisfaction by employing the job demands-resources (JD-R) model. Design/methodology/approach: Participants were 307 (52% male and 48% female) employees randomly recruited from a state-owned company in the eastern part of Indonesia. Most participants had completed an undergraduate degree with a mean age of 27.55 (SD = 7.89). The study employed a three-wave data collection technique to rule out any common method biases. Findings: The results suggested that the theoretical model and empirical data showed a good fit (CMIN/DF = 2.19 and RMSEA = 0.06), indicating an indirect effect of authentic leadership and PsyCap on work engagement via job satisfaction. The effect of authentic leadership on work engagement was fully mediated by job satisfaction. In contrast, job satisfaction only partially mediated the relationship between PsyCap and work engagement. Research limitations/implications: First, this study did not explore any further consequences of gender equality. Second, although the data have been compared with some existing studies, this study did not collect cross-cultural data from different countries. Lastly, the data were collected from a state-owned enterprise, which may limit generalisation to other organisations. Originality/value: This study offered a new perspective by examining the implications of the JD-R model in the eastern part of Indonesia, where organisation culture is predominantly influenced by Buginese values. Furthermore, the inclusion of job satisfaction into the model added new information regarding the importance of mediating variables in explaining the indirect effect of job and personal resources.","author":[{"dropping-particle":"","family":"Wirawan","given":"Hillman","non-dropping-particle":"","parse-names":false,"suffix":""},{"dropping-particle":"","family":"Jufri","given":"Muhammad","non-dropping-particle":"","parse-names":false,"suffix":""},{"dropping-particle":"","family":"Saman","given":"Abdul","non-dropping-particle":"","parse-names":false,"suffix":""}],"container-title":"Leadership and Organization Development Journal","id":"ITEM-1","issue":"8","issued":{"date-parts":[["2020"]]},"page":"1139-1154","title":"The effect of authentic leadership and psychological capital on work engagement: the mediating role of job satisfaction","type":"article-journal","volume":"41"},"uris":["http://www.mendeley.com/documents/?uuid=114c71cc-f983-4a29-9ca9-3972000c3f00"]}],"mendeley":{"formattedCitation":"(Wirawan et al., 2020)","manualFormatting":"Wirawan, Jufri, and Saman (2020)","plainTextFormattedCitation":"(Wirawan et al., 2020)","previouslyFormattedCitation":"(Wirawan et al., 2020)"},"properties":{"noteIndex":0},"schema":"https://github.com/citation-style-language/schema/raw/master/csl-citation.json"}</w:instrText>
      </w:r>
      <w:r w:rsidR="007965FB">
        <w:rPr>
          <w:rFonts w:ascii="Bookman Old Style" w:hAnsi="Bookman Old Style"/>
          <w:sz w:val="24"/>
          <w:szCs w:val="24"/>
          <w:lang w:val="id-ID"/>
        </w:rPr>
        <w:fldChar w:fldCharType="separate"/>
      </w:r>
      <w:r w:rsidR="007965FB">
        <w:rPr>
          <w:rFonts w:ascii="Bookman Old Style" w:hAnsi="Bookman Old Style"/>
          <w:noProof/>
          <w:sz w:val="24"/>
          <w:szCs w:val="24"/>
          <w:lang w:val="id-ID"/>
        </w:rPr>
        <w:t>Wirawan, Jufri, and Saman (2020)</w:t>
      </w:r>
      <w:r w:rsidR="007965FB">
        <w:rPr>
          <w:rFonts w:ascii="Bookman Old Style" w:hAnsi="Bookman Old Style"/>
          <w:sz w:val="24"/>
          <w:szCs w:val="24"/>
          <w:lang w:val="id-ID"/>
        </w:rPr>
        <w:fldChar w:fldCharType="end"/>
      </w:r>
      <w:r>
        <w:rPr>
          <w:rFonts w:ascii="Bookman Old Style" w:hAnsi="Bookman Old Style"/>
          <w:sz w:val="24"/>
          <w:szCs w:val="24"/>
          <w:lang w:val="id-ID"/>
        </w:rPr>
        <w:t xml:space="preserve"> that </w:t>
      </w:r>
      <w:r>
        <w:rPr>
          <w:rFonts w:ascii="Bookman Old Style" w:hAnsi="Bookman Old Style"/>
          <w:sz w:val="24"/>
          <w:szCs w:val="24"/>
        </w:rPr>
        <w:t>this variable</w:t>
      </w:r>
      <w:r>
        <w:rPr>
          <w:rFonts w:ascii="Bookman Old Style" w:hAnsi="Bookman Old Style"/>
          <w:sz w:val="24"/>
          <w:szCs w:val="24"/>
          <w:lang w:val="id-ID"/>
        </w:rPr>
        <w:t xml:space="preserve"> significantly affects employee engagement. </w:t>
      </w:r>
      <w:r>
        <w:rPr>
          <w:rFonts w:ascii="Bookman Old Style" w:hAnsi="Bookman Old Style"/>
          <w:sz w:val="24"/>
          <w:szCs w:val="24"/>
        </w:rPr>
        <w:t>Besides,</w:t>
      </w:r>
      <w:r>
        <w:rPr>
          <w:rFonts w:ascii="Bookman Old Style" w:hAnsi="Bookman Old Style"/>
          <w:sz w:val="24"/>
          <w:szCs w:val="24"/>
          <w:lang w:val="id-ID"/>
        </w:rPr>
        <w:t xml:space="preserve"> job satisfaction </w:t>
      </w:r>
      <w:r>
        <w:rPr>
          <w:rFonts w:ascii="Bookman Old Style" w:hAnsi="Bookman Old Style"/>
          <w:sz w:val="24"/>
          <w:szCs w:val="24"/>
        </w:rPr>
        <w:t>has been</w:t>
      </w:r>
      <w:r>
        <w:rPr>
          <w:rFonts w:ascii="Bookman Old Style" w:hAnsi="Bookman Old Style"/>
          <w:sz w:val="24"/>
          <w:szCs w:val="24"/>
          <w:lang w:val="id-ID"/>
        </w:rPr>
        <w:t xml:space="preserve"> proven to be a mediator </w:t>
      </w:r>
      <w:r>
        <w:rPr>
          <w:rFonts w:ascii="Bookman Old Style" w:hAnsi="Bookman Old Style"/>
          <w:sz w:val="24"/>
          <w:szCs w:val="24"/>
        </w:rPr>
        <w:t>because it</w:t>
      </w:r>
      <w:r>
        <w:rPr>
          <w:rFonts w:ascii="Bookman Old Style" w:hAnsi="Bookman Old Style"/>
          <w:sz w:val="24"/>
          <w:szCs w:val="24"/>
          <w:lang w:val="id-ID"/>
        </w:rPr>
        <w:t xml:space="preserve"> substantial</w:t>
      </w:r>
      <w:r>
        <w:rPr>
          <w:rFonts w:ascii="Bookman Old Style" w:hAnsi="Bookman Old Style"/>
          <w:sz w:val="24"/>
          <w:szCs w:val="24"/>
        </w:rPr>
        <w:t>ly</w:t>
      </w:r>
      <w:r>
        <w:rPr>
          <w:rFonts w:ascii="Bookman Old Style" w:hAnsi="Bookman Old Style"/>
          <w:sz w:val="24"/>
          <w:szCs w:val="24"/>
          <w:lang w:val="id-ID"/>
        </w:rPr>
        <w:t xml:space="preserve"> </w:t>
      </w:r>
      <w:r>
        <w:rPr>
          <w:rFonts w:ascii="Bookman Old Style" w:hAnsi="Bookman Old Style"/>
          <w:sz w:val="24"/>
          <w:szCs w:val="24"/>
        </w:rPr>
        <w:t>aids</w:t>
      </w:r>
      <w:r>
        <w:rPr>
          <w:rFonts w:ascii="Bookman Old Style" w:hAnsi="Bookman Old Style"/>
          <w:sz w:val="24"/>
          <w:szCs w:val="24"/>
          <w:lang w:val="id-ID"/>
        </w:rPr>
        <w:t xml:space="preserve"> employee</w:t>
      </w:r>
      <w:r>
        <w:rPr>
          <w:rFonts w:ascii="Bookman Old Style" w:hAnsi="Bookman Old Style"/>
          <w:sz w:val="24"/>
          <w:szCs w:val="24"/>
        </w:rPr>
        <w:t>s</w:t>
      </w:r>
      <w:r>
        <w:rPr>
          <w:rFonts w:ascii="Bookman Old Style" w:hAnsi="Bookman Old Style"/>
          <w:sz w:val="24"/>
          <w:szCs w:val="24"/>
          <w:lang w:val="id-ID"/>
        </w:rPr>
        <w:t xml:space="preserve"> </w:t>
      </w:r>
      <w:r>
        <w:rPr>
          <w:rFonts w:ascii="Bookman Old Style" w:hAnsi="Bookman Old Style"/>
          <w:sz w:val="24"/>
          <w:szCs w:val="24"/>
        </w:rPr>
        <w:t>in develop</w:t>
      </w:r>
      <w:r>
        <w:rPr>
          <w:rFonts w:ascii="Bookman Old Style" w:hAnsi="Bookman Old Style"/>
          <w:sz w:val="24"/>
          <w:szCs w:val="24"/>
          <w:lang w:val="id-ID"/>
        </w:rPr>
        <w:t xml:space="preserve">ing a sense of engagement </w:t>
      </w:r>
      <w:r>
        <w:rPr>
          <w:rFonts w:ascii="Bookman Old Style" w:hAnsi="Bookman Old Style"/>
          <w:sz w:val="24"/>
          <w:szCs w:val="24"/>
        </w:rPr>
        <w:t>in</w:t>
      </w:r>
      <w:r>
        <w:rPr>
          <w:rFonts w:ascii="Bookman Old Style" w:hAnsi="Bookman Old Style"/>
          <w:sz w:val="24"/>
          <w:szCs w:val="24"/>
          <w:lang w:val="id-ID"/>
        </w:rPr>
        <w:t xml:space="preserve"> </w:t>
      </w:r>
      <w:r>
        <w:rPr>
          <w:rFonts w:ascii="Bookman Old Style" w:hAnsi="Bookman Old Style"/>
          <w:sz w:val="24"/>
          <w:szCs w:val="24"/>
        </w:rPr>
        <w:t>their</w:t>
      </w:r>
      <w:r>
        <w:rPr>
          <w:rFonts w:ascii="Bookman Old Style" w:hAnsi="Bookman Old Style"/>
          <w:sz w:val="24"/>
          <w:szCs w:val="24"/>
          <w:lang w:val="id-ID"/>
        </w:rPr>
        <w:t xml:space="preserve"> </w:t>
      </w:r>
      <w:r>
        <w:rPr>
          <w:rFonts w:ascii="Bookman Old Style" w:hAnsi="Bookman Old Style"/>
          <w:sz w:val="24"/>
          <w:szCs w:val="24"/>
        </w:rPr>
        <w:t xml:space="preserve">respective </w:t>
      </w:r>
      <w:r>
        <w:rPr>
          <w:rFonts w:ascii="Bookman Old Style" w:hAnsi="Bookman Old Style"/>
          <w:sz w:val="24"/>
          <w:szCs w:val="24"/>
          <w:lang w:val="id-ID"/>
        </w:rPr>
        <w:t>organizations.</w:t>
      </w:r>
    </w:p>
    <w:p w14:paraId="1F0CFD84" w14:textId="77777777" w:rsidR="004D50D0" w:rsidRDefault="00F966E9" w:rsidP="004D50D0">
      <w:pPr>
        <w:spacing w:after="0" w:line="360" w:lineRule="auto"/>
        <w:ind w:left="709" w:firstLine="556"/>
        <w:jc w:val="both"/>
        <w:rPr>
          <w:rFonts w:ascii="Bookman Old Style" w:hAnsi="Bookman Old Style"/>
          <w:sz w:val="24"/>
          <w:szCs w:val="24"/>
          <w:lang w:val="id-ID"/>
        </w:rPr>
      </w:pPr>
      <w:r>
        <w:rPr>
          <w:rFonts w:ascii="Bookman Old Style" w:hAnsi="Bookman Old Style"/>
          <w:sz w:val="24"/>
          <w:szCs w:val="24"/>
          <w:lang w:val="id-ID"/>
        </w:rPr>
        <w:t xml:space="preserve">The indicator </w:t>
      </w:r>
      <w:r>
        <w:rPr>
          <w:rFonts w:ascii="Bookman Old Style" w:hAnsi="Bookman Old Style"/>
          <w:sz w:val="24"/>
          <w:szCs w:val="24"/>
        </w:rPr>
        <w:t>that</w:t>
      </w:r>
      <w:r>
        <w:rPr>
          <w:rFonts w:ascii="Bookman Old Style" w:hAnsi="Bookman Old Style"/>
          <w:sz w:val="24"/>
          <w:szCs w:val="24"/>
          <w:lang w:val="id-ID"/>
        </w:rPr>
        <w:t xml:space="preserve"> </w:t>
      </w:r>
      <w:r>
        <w:rPr>
          <w:rFonts w:ascii="Bookman Old Style" w:hAnsi="Bookman Old Style"/>
          <w:sz w:val="24"/>
          <w:szCs w:val="24"/>
        </w:rPr>
        <w:t xml:space="preserve">plays </w:t>
      </w:r>
      <w:r>
        <w:rPr>
          <w:rFonts w:ascii="Bookman Old Style" w:hAnsi="Bookman Old Style"/>
          <w:sz w:val="24"/>
          <w:szCs w:val="24"/>
          <w:lang w:val="id-ID"/>
        </w:rPr>
        <w:t xml:space="preserve">an important role in </w:t>
      </w:r>
      <w:r>
        <w:rPr>
          <w:rFonts w:ascii="Bookman Old Style" w:hAnsi="Bookman Old Style"/>
          <w:sz w:val="24"/>
          <w:szCs w:val="24"/>
        </w:rPr>
        <w:t>boosting</w:t>
      </w:r>
      <w:r>
        <w:rPr>
          <w:rFonts w:ascii="Bookman Old Style" w:hAnsi="Bookman Old Style"/>
          <w:sz w:val="24"/>
          <w:szCs w:val="24"/>
          <w:lang w:val="id-ID"/>
        </w:rPr>
        <w:t xml:space="preserve"> sharia engagement is the </w:t>
      </w:r>
      <w:r>
        <w:rPr>
          <w:rFonts w:ascii="Bookman Old Style" w:hAnsi="Bookman Old Style"/>
          <w:sz w:val="24"/>
          <w:szCs w:val="24"/>
        </w:rPr>
        <w:t xml:space="preserve">leaders’ </w:t>
      </w:r>
      <w:r>
        <w:rPr>
          <w:rFonts w:ascii="Bookman Old Style" w:hAnsi="Bookman Old Style"/>
          <w:sz w:val="24"/>
          <w:szCs w:val="24"/>
          <w:lang w:val="id-ID"/>
        </w:rPr>
        <w:t xml:space="preserve">motivation, as </w:t>
      </w:r>
      <w:r>
        <w:rPr>
          <w:rFonts w:ascii="Bookman Old Style" w:hAnsi="Bookman Old Style"/>
          <w:sz w:val="24"/>
          <w:szCs w:val="24"/>
        </w:rPr>
        <w:t>depicted</w:t>
      </w:r>
      <w:r>
        <w:rPr>
          <w:rFonts w:ascii="Bookman Old Style" w:hAnsi="Bookman Old Style"/>
          <w:sz w:val="24"/>
          <w:szCs w:val="24"/>
          <w:lang w:val="id-ID"/>
        </w:rPr>
        <w:t xml:space="preserve"> </w:t>
      </w:r>
      <w:r>
        <w:rPr>
          <w:rFonts w:ascii="Bookman Old Style" w:hAnsi="Bookman Old Style"/>
          <w:sz w:val="24"/>
          <w:szCs w:val="24"/>
        </w:rPr>
        <w:t>by</w:t>
      </w:r>
      <w:r>
        <w:rPr>
          <w:rFonts w:ascii="Bookman Old Style" w:hAnsi="Bookman Old Style"/>
          <w:sz w:val="24"/>
          <w:szCs w:val="24"/>
          <w:lang w:val="id-ID"/>
        </w:rPr>
        <w:t xml:space="preserve"> the highest loading factor value. This also emphasizes th</w:t>
      </w:r>
      <w:r>
        <w:rPr>
          <w:rFonts w:ascii="Bookman Old Style" w:hAnsi="Bookman Old Style"/>
          <w:sz w:val="24"/>
          <w:szCs w:val="24"/>
        </w:rPr>
        <w:t>at</w:t>
      </w:r>
      <w:r>
        <w:rPr>
          <w:rFonts w:ascii="Bookman Old Style" w:hAnsi="Bookman Old Style"/>
          <w:sz w:val="24"/>
          <w:szCs w:val="24"/>
          <w:lang w:val="id-ID"/>
        </w:rPr>
        <w:t xml:space="preserve"> </w:t>
      </w:r>
      <w:r>
        <w:rPr>
          <w:rFonts w:ascii="Bookman Old Style" w:hAnsi="Bookman Old Style"/>
          <w:sz w:val="24"/>
          <w:szCs w:val="24"/>
        </w:rPr>
        <w:t>they</w:t>
      </w:r>
      <w:r>
        <w:rPr>
          <w:rFonts w:ascii="Bookman Old Style" w:hAnsi="Bookman Old Style"/>
          <w:sz w:val="24"/>
          <w:szCs w:val="24"/>
          <w:lang w:val="id-ID"/>
        </w:rPr>
        <w:t xml:space="preserve"> can </w:t>
      </w:r>
      <w:r>
        <w:rPr>
          <w:rFonts w:ascii="Bookman Old Style" w:hAnsi="Bookman Old Style"/>
          <w:sz w:val="24"/>
          <w:szCs w:val="24"/>
        </w:rPr>
        <w:t>trigger</w:t>
      </w:r>
      <w:r>
        <w:rPr>
          <w:rFonts w:ascii="Bookman Old Style" w:hAnsi="Bookman Old Style"/>
          <w:sz w:val="24"/>
          <w:szCs w:val="24"/>
          <w:lang w:val="id-ID"/>
        </w:rPr>
        <w:t xml:space="preserve"> job satisfaction to increase sharia engagement in an Islamic banking </w:t>
      </w:r>
      <w:r>
        <w:rPr>
          <w:rFonts w:ascii="Bookman Old Style" w:hAnsi="Bookman Old Style"/>
          <w:sz w:val="24"/>
          <w:szCs w:val="24"/>
        </w:rPr>
        <w:t>institution</w:t>
      </w:r>
      <w:r>
        <w:rPr>
          <w:rFonts w:ascii="Bookman Old Style" w:hAnsi="Bookman Old Style"/>
          <w:sz w:val="24"/>
          <w:szCs w:val="24"/>
          <w:lang w:val="id-ID"/>
        </w:rPr>
        <w:t xml:space="preserve">. In addition, Opportunity for Advancement and Good Work Environment is further </w:t>
      </w:r>
      <w:r>
        <w:rPr>
          <w:rFonts w:ascii="Bookman Old Style" w:hAnsi="Bookman Old Style"/>
          <w:sz w:val="24"/>
          <w:szCs w:val="24"/>
          <w:lang w:val="id-ID"/>
        </w:rPr>
        <w:lastRenderedPageBreak/>
        <w:t xml:space="preserve">indicators for achieving </w:t>
      </w:r>
      <w:r>
        <w:rPr>
          <w:rFonts w:ascii="Bookman Old Style" w:hAnsi="Bookman Old Style"/>
          <w:sz w:val="24"/>
          <w:szCs w:val="24"/>
        </w:rPr>
        <w:t>this attribute</w:t>
      </w:r>
      <w:r>
        <w:rPr>
          <w:rFonts w:ascii="Bookman Old Style" w:hAnsi="Bookman Old Style"/>
          <w:sz w:val="24"/>
          <w:szCs w:val="24"/>
          <w:lang w:val="id-ID"/>
        </w:rPr>
        <w:t xml:space="preserve">. </w:t>
      </w:r>
      <w:r>
        <w:rPr>
          <w:rFonts w:ascii="Bookman Old Style" w:hAnsi="Bookman Old Style"/>
          <w:sz w:val="24"/>
          <w:szCs w:val="24"/>
        </w:rPr>
        <w:t>W</w:t>
      </w:r>
      <w:r>
        <w:rPr>
          <w:rFonts w:ascii="Bookman Old Style" w:hAnsi="Bookman Old Style"/>
          <w:sz w:val="24"/>
          <w:szCs w:val="24"/>
          <w:lang w:val="id-ID"/>
        </w:rPr>
        <w:t>ages</w:t>
      </w:r>
      <w:r>
        <w:rPr>
          <w:rFonts w:ascii="Bookman Old Style" w:hAnsi="Bookman Old Style"/>
          <w:sz w:val="24"/>
          <w:szCs w:val="24"/>
        </w:rPr>
        <w:t xml:space="preserve"> and </w:t>
      </w:r>
      <w:r>
        <w:rPr>
          <w:rFonts w:ascii="Bookman Old Style" w:hAnsi="Bookman Old Style"/>
          <w:sz w:val="24"/>
          <w:szCs w:val="24"/>
          <w:lang w:val="id-ID"/>
        </w:rPr>
        <w:t xml:space="preserve">salaries </w:t>
      </w:r>
      <w:r>
        <w:rPr>
          <w:rFonts w:ascii="Bookman Old Style" w:hAnsi="Bookman Old Style"/>
          <w:sz w:val="24"/>
          <w:szCs w:val="24"/>
        </w:rPr>
        <w:t>are</w:t>
      </w:r>
      <w:r>
        <w:rPr>
          <w:rFonts w:ascii="Bookman Old Style" w:hAnsi="Bookman Old Style"/>
          <w:sz w:val="24"/>
          <w:szCs w:val="24"/>
          <w:lang w:val="id-ID"/>
        </w:rPr>
        <w:t xml:space="preserve"> not guaranteed to achieve job satisfaction as indicated by the smallest loading factor value compared to other indicators.</w:t>
      </w:r>
    </w:p>
    <w:p w14:paraId="50667057" w14:textId="77777777" w:rsidR="004D50D0" w:rsidRDefault="00F966E9" w:rsidP="004D50D0">
      <w:pPr>
        <w:spacing w:after="0" w:line="360" w:lineRule="auto"/>
        <w:ind w:left="709" w:firstLine="556"/>
        <w:jc w:val="both"/>
        <w:rPr>
          <w:rFonts w:ascii="Bookman Old Style" w:hAnsi="Bookman Old Style"/>
          <w:sz w:val="24"/>
          <w:szCs w:val="24"/>
          <w:lang w:val="id-ID"/>
        </w:rPr>
      </w:pPr>
      <w:r>
        <w:rPr>
          <w:rFonts w:ascii="Bookman Old Style" w:hAnsi="Bookman Old Style"/>
          <w:sz w:val="24"/>
          <w:szCs w:val="24"/>
          <w:lang w:val="id-ID"/>
        </w:rPr>
        <w:t xml:space="preserve">Meanwhile, Sharia Engagement has a significant effect on employee performance. This is consistent with </w:t>
      </w:r>
      <w:r w:rsidR="007965FB">
        <w:rPr>
          <w:rFonts w:ascii="Bookman Old Style" w:hAnsi="Bookman Old Style"/>
          <w:sz w:val="24"/>
          <w:szCs w:val="24"/>
          <w:lang w:val="id-ID"/>
        </w:rPr>
        <w:fldChar w:fldCharType="begin" w:fldLock="1"/>
      </w:r>
      <w:r w:rsidR="007965FB">
        <w:rPr>
          <w:rFonts w:ascii="Bookman Old Style" w:hAnsi="Bookman Old Style"/>
          <w:sz w:val="24"/>
          <w:szCs w:val="24"/>
          <w:lang w:val="id-ID"/>
        </w:rPr>
        <w:instrText>ADDIN CSL_CITATION {"citationItems":[{"id":"ITEM-1","itemData":{"DOI":"10.1108/SAJBS-11-2019-0196","ISSN":"23986298","abstract":"Purpose: The purpose of this study is to examine the mediating effect of creativity in the relationship between employee engagement and task performance and the moderating role of perceived workplace autonomy in the relationship between employee engagement and creativity through a moderated mediation analysis. Design/methodology/approach: The study used a quantitative research method. The sample for the study consisted of 396 employees and their clients in an Indian software development organization. Statistical analysis of the data was conducted using confirmatory factor analysis, Sobel test and Hayes' PROCESS for Model 1. Findings: Findings of the study indicated that creativity of employees partially mediate the relationship between employee engagement and their task performance and perceived workplace autonomy moderates the relationship between employee engagement and creativity. Practical implications: Managers may use findings of the study to harness creativity of their employees by providing an autonomous workplace environment to improve their task performance so as to contribute to the bottom line of the organization. Originality/value: The study contributes to the literature by examining the mediating effect of creativity in the relationship between employee engagement and task performance, especially in a non-Western context and the moderating role played by perceived workplace autonomy using componential and broaden-and-build theories.","author":[{"dropping-particle":"","family":"Pattnaik","given":"Subash Chandra","non-dropping-particle":"","parse-names":false,"suffix":""},{"dropping-particle":"","family":"Sahoo","given":"Rashmita","non-dropping-particle":"","parse-names":false,"suffix":""}],"container-title":"South Asian Journal of Business Studies","id":"ITEM-1","issue":"2","issued":{"date-parts":[["2020"]]},"page":"227-241","title":"Employee engagement, creativity and task performance: role of perceived workplace autonomy","type":"article-journal","volume":"10"},"uris":["http://www.mendeley.com/documents/?uuid=8ac65606-24ed-4c61-993e-3db40875bf56"]}],"mendeley":{"formattedCitation":"(Pattnaik &amp; Sahoo, 2020)","manualFormatting":"Pattnaik and Sahoo (2020)","plainTextFormattedCitation":"(Pattnaik &amp; Sahoo, 2020)","previouslyFormattedCitation":"(Pattnaik &amp; Sahoo, 2020)"},"properties":{"noteIndex":0},"schema":"https://github.com/citation-style-language/schema/raw/master/csl-citation.json"}</w:instrText>
      </w:r>
      <w:r w:rsidR="007965FB">
        <w:rPr>
          <w:rFonts w:ascii="Bookman Old Style" w:hAnsi="Bookman Old Style"/>
          <w:sz w:val="24"/>
          <w:szCs w:val="24"/>
          <w:lang w:val="id-ID"/>
        </w:rPr>
        <w:fldChar w:fldCharType="separate"/>
      </w:r>
      <w:r w:rsidR="007965FB">
        <w:rPr>
          <w:rFonts w:ascii="Bookman Old Style" w:hAnsi="Bookman Old Style"/>
          <w:noProof/>
          <w:sz w:val="24"/>
          <w:szCs w:val="24"/>
          <w:lang w:val="id-ID"/>
        </w:rPr>
        <w:t>Pattnaik and Sahoo (2020)</w:t>
      </w:r>
      <w:r w:rsidR="007965FB">
        <w:rPr>
          <w:rFonts w:ascii="Bookman Old Style" w:hAnsi="Bookman Old Style"/>
          <w:sz w:val="24"/>
          <w:szCs w:val="24"/>
          <w:lang w:val="id-ID"/>
        </w:rPr>
        <w:fldChar w:fldCharType="end"/>
      </w:r>
      <w:r>
        <w:rPr>
          <w:rFonts w:ascii="Bookman Old Style" w:hAnsi="Bookman Old Style"/>
          <w:sz w:val="24"/>
          <w:szCs w:val="24"/>
          <w:lang w:val="id-ID"/>
        </w:rPr>
        <w:t xml:space="preserve"> that engagement affects work creativity and completion</w:t>
      </w:r>
      <w:r>
        <w:rPr>
          <w:rFonts w:ascii="Bookman Old Style" w:hAnsi="Bookman Old Style"/>
          <w:sz w:val="24"/>
          <w:szCs w:val="24"/>
        </w:rPr>
        <w:t xml:space="preserve"> or </w:t>
      </w:r>
      <w:r>
        <w:rPr>
          <w:rFonts w:ascii="Bookman Old Style" w:hAnsi="Bookman Old Style"/>
          <w:sz w:val="24"/>
          <w:szCs w:val="24"/>
          <w:lang w:val="id-ID"/>
        </w:rPr>
        <w:t xml:space="preserve">employee performance. </w:t>
      </w:r>
      <w:r>
        <w:rPr>
          <w:rFonts w:ascii="Bookman Old Style" w:hAnsi="Bookman Old Style"/>
          <w:sz w:val="24"/>
          <w:szCs w:val="24"/>
        </w:rPr>
        <w:t>It</w:t>
      </w:r>
      <w:r>
        <w:rPr>
          <w:rFonts w:ascii="Bookman Old Style" w:hAnsi="Bookman Old Style"/>
          <w:sz w:val="24"/>
          <w:szCs w:val="24"/>
          <w:lang w:val="id-ID"/>
        </w:rPr>
        <w:t xml:space="preserve"> also further confirms that sharia engagement </w:t>
      </w:r>
      <w:r>
        <w:rPr>
          <w:rFonts w:ascii="Bookman Old Style" w:hAnsi="Bookman Old Style"/>
          <w:sz w:val="24"/>
          <w:szCs w:val="24"/>
        </w:rPr>
        <w:t>needs</w:t>
      </w:r>
      <w:r>
        <w:rPr>
          <w:rFonts w:ascii="Bookman Old Style" w:hAnsi="Bookman Old Style"/>
          <w:sz w:val="24"/>
          <w:szCs w:val="24"/>
          <w:lang w:val="id-ID"/>
        </w:rPr>
        <w:t xml:space="preserve"> to be instilled </w:t>
      </w:r>
      <w:r>
        <w:rPr>
          <w:rFonts w:ascii="Bookman Old Style" w:hAnsi="Bookman Old Style"/>
          <w:sz w:val="24"/>
          <w:szCs w:val="24"/>
        </w:rPr>
        <w:t>by the</w:t>
      </w:r>
      <w:r>
        <w:rPr>
          <w:rFonts w:ascii="Bookman Old Style" w:hAnsi="Bookman Old Style"/>
          <w:sz w:val="24"/>
          <w:szCs w:val="24"/>
          <w:lang w:val="id-ID"/>
        </w:rPr>
        <w:t xml:space="preserve"> management, </w:t>
      </w:r>
      <w:r w:rsidR="00217D92">
        <w:rPr>
          <w:rFonts w:ascii="Bookman Old Style" w:hAnsi="Bookman Old Style"/>
          <w:sz w:val="24"/>
          <w:szCs w:val="24"/>
          <w:lang w:val="id-ID"/>
        </w:rPr>
        <w:t>specifically</w:t>
      </w:r>
      <w:r w:rsidR="00217D92" w:rsidDel="00217D92">
        <w:rPr>
          <w:rFonts w:ascii="Bookman Old Style" w:hAnsi="Bookman Old Style"/>
          <w:sz w:val="24"/>
          <w:szCs w:val="24"/>
          <w:lang w:val="id-ID"/>
        </w:rPr>
        <w:t xml:space="preserve"> </w:t>
      </w:r>
      <w:r>
        <w:rPr>
          <w:rFonts w:ascii="Bookman Old Style" w:hAnsi="Bookman Old Style"/>
          <w:sz w:val="24"/>
          <w:szCs w:val="24"/>
          <w:lang w:val="id-ID"/>
        </w:rPr>
        <w:t xml:space="preserve">in the Islamic banking industry, considering that experimentally </w:t>
      </w:r>
      <w:r>
        <w:rPr>
          <w:rFonts w:ascii="Bookman Old Style" w:hAnsi="Bookman Old Style"/>
          <w:sz w:val="24"/>
          <w:szCs w:val="24"/>
        </w:rPr>
        <w:t>it</w:t>
      </w:r>
      <w:r>
        <w:rPr>
          <w:rFonts w:ascii="Bookman Old Style" w:hAnsi="Bookman Old Style"/>
          <w:sz w:val="24"/>
          <w:szCs w:val="24"/>
          <w:lang w:val="id-ID"/>
        </w:rPr>
        <w:t xml:space="preserve"> has a positive effect on employee performance.</w:t>
      </w:r>
    </w:p>
    <w:p w14:paraId="04F0AD13" w14:textId="77777777" w:rsidR="004D50D0" w:rsidRDefault="00F966E9" w:rsidP="004D50D0">
      <w:pPr>
        <w:pStyle w:val="ListParagraph"/>
        <w:spacing w:after="0" w:line="360" w:lineRule="auto"/>
        <w:ind w:firstLine="556"/>
        <w:jc w:val="both"/>
        <w:rPr>
          <w:rFonts w:ascii="Bookman Old Style" w:hAnsi="Bookman Old Style"/>
          <w:sz w:val="24"/>
          <w:szCs w:val="24"/>
        </w:rPr>
      </w:pPr>
      <w:r>
        <w:rPr>
          <w:rFonts w:ascii="Bookman Old Style" w:hAnsi="Bookman Old Style"/>
          <w:sz w:val="24"/>
          <w:szCs w:val="24"/>
        </w:rPr>
        <w:t xml:space="preserve">The sense of engagement </w:t>
      </w:r>
      <w:r>
        <w:rPr>
          <w:rFonts w:ascii="Bookman Old Style" w:hAnsi="Bookman Old Style"/>
          <w:sz w:val="24"/>
          <w:szCs w:val="24"/>
          <w:lang w:val="en-US"/>
        </w:rPr>
        <w:t>instilled</w:t>
      </w:r>
      <w:r>
        <w:rPr>
          <w:rFonts w:ascii="Bookman Old Style" w:hAnsi="Bookman Old Style"/>
          <w:sz w:val="24"/>
          <w:szCs w:val="24"/>
        </w:rPr>
        <w:t xml:space="preserve"> in employees is a measure of the company's success in dealing with problems regarding human resource management </w:t>
      </w:r>
      <w:r w:rsidR="007965FB">
        <w:rPr>
          <w:rFonts w:ascii="Bookman Old Style" w:hAnsi="Bookman Old Style"/>
          <w:sz w:val="24"/>
          <w:szCs w:val="24"/>
        </w:rPr>
        <w:fldChar w:fldCharType="begin" w:fldLock="1"/>
      </w:r>
      <w:r w:rsidR="007965FB">
        <w:rPr>
          <w:rFonts w:ascii="Bookman Old Style" w:hAnsi="Bookman Old Style"/>
          <w:sz w:val="24"/>
          <w:szCs w:val="24"/>
        </w:rPr>
        <w:instrText>ADDIN CSL_CITATION {"citationItems":[{"id":"ITEM-1","itemData":{"DOI":"10.1016/j.ijhm.2018.06.014","ISSN":"02784319","abstract":"This study investigates the underlying mechanisms and boundary conditions that explain the relationship between transformational leadership and frontline employee performance. Specifically, it explores the mediating role of organizational identification and work engagement in the relationship between transformational leadership and job performance and organization-directed citizenship behaviors. Additionally, it examines whether proactive personality moderates the effect of transformational leadership on identification and engagement. Data from 323 frontline hotel employees were analyzed using partial least square regression. Results show that identification and engagement fully mediate the relationship between transformational leadership and organizational citizenship behaviors, whereas engagement partially mediates the link between transformational leadership and job performance. Results indicate a sequential mediation effect of identification and engagement on employee performance. Finally, findings show that proactive personality strengthens the effect of leadership on identification and engagement. The study provides information for hotel managers about why and under what circumstances employees perform the way they do.","author":[{"dropping-particle":"","family":"Buil","given":"Isabel","non-dropping-particle":"","parse-names":false,"suffix":""},{"dropping-particle":"","family":"Martínez","given":"Eva","non-dropping-particle":"","parse-names":false,"suffix":""},{"dropping-particle":"","family":"Matute","given":"Jorge","non-dropping-particle":"","parse-names":false,"suffix":""}],"container-title":"International Journal of Hospitality Management","id":"ITEM-1","issue":"June 2018","issued":{"date-parts":[["2019"]]},"page":"64-75","title":"Transformational leadership and employee performance: The role of identification, engagement and proactive personality","type":"article-journal","volume":"77"},"uris":["http://www.mendeley.com/documents/?uuid=ffe9f9c9-289f-476e-97ea-cc753a4d33be"]}],"mendeley":{"formattedCitation":"(Buil et al., 2019)","manualFormatting":"(Buil, Martínez &amp; Matute, 2019)","plainTextFormattedCitation":"(Buil et al., 2019)","previouslyFormattedCitation":"(Buil et al., 2019)"},"properties":{"noteIndex":0},"schema":"https://github.com/citation-style-language/schema/raw/master/csl-citation.json"}</w:instrText>
      </w:r>
      <w:r w:rsidR="007965FB">
        <w:rPr>
          <w:rFonts w:ascii="Bookman Old Style" w:hAnsi="Bookman Old Style"/>
          <w:sz w:val="24"/>
          <w:szCs w:val="24"/>
        </w:rPr>
        <w:fldChar w:fldCharType="separate"/>
      </w:r>
      <w:r w:rsidR="007965FB">
        <w:rPr>
          <w:rFonts w:ascii="Bookman Old Style" w:hAnsi="Bookman Old Style"/>
          <w:noProof/>
          <w:sz w:val="24"/>
          <w:szCs w:val="24"/>
        </w:rPr>
        <w:t>(Buil, Martínez &amp; Matute, 2019)</w:t>
      </w:r>
      <w:r w:rsidR="007965FB">
        <w:rPr>
          <w:rFonts w:ascii="Bookman Old Style" w:hAnsi="Bookman Old Style"/>
          <w:sz w:val="24"/>
          <w:szCs w:val="24"/>
        </w:rPr>
        <w:fldChar w:fldCharType="end"/>
      </w:r>
      <w:r>
        <w:rPr>
          <w:rFonts w:ascii="Bookman Old Style" w:hAnsi="Bookman Old Style"/>
          <w:sz w:val="24"/>
          <w:szCs w:val="24"/>
        </w:rPr>
        <w:t xml:space="preserve">. Moreover, </w:t>
      </w:r>
      <w:r>
        <w:rPr>
          <w:rFonts w:ascii="Bookman Old Style" w:hAnsi="Bookman Old Style"/>
          <w:sz w:val="24"/>
          <w:szCs w:val="24"/>
          <w:lang w:val="en-US"/>
        </w:rPr>
        <w:t>it</w:t>
      </w:r>
      <w:r>
        <w:rPr>
          <w:rFonts w:ascii="Bookman Old Style" w:hAnsi="Bookman Old Style"/>
          <w:sz w:val="24"/>
          <w:szCs w:val="24"/>
        </w:rPr>
        <w:t xml:space="preserve"> </w:t>
      </w:r>
      <w:r>
        <w:rPr>
          <w:rFonts w:ascii="Bookman Old Style" w:hAnsi="Bookman Old Style"/>
          <w:sz w:val="24"/>
          <w:szCs w:val="24"/>
          <w:lang w:val="en-US"/>
        </w:rPr>
        <w:t>tends</w:t>
      </w:r>
      <w:r>
        <w:rPr>
          <w:rFonts w:ascii="Bookman Old Style" w:hAnsi="Bookman Old Style"/>
          <w:sz w:val="24"/>
          <w:szCs w:val="24"/>
        </w:rPr>
        <w:t xml:space="preserve"> to </w:t>
      </w:r>
      <w:r>
        <w:rPr>
          <w:rFonts w:ascii="Bookman Old Style" w:hAnsi="Bookman Old Style"/>
          <w:sz w:val="24"/>
          <w:szCs w:val="24"/>
          <w:lang w:val="en-US"/>
        </w:rPr>
        <w:t>reach</w:t>
      </w:r>
      <w:r>
        <w:rPr>
          <w:rFonts w:ascii="Bookman Old Style" w:hAnsi="Bookman Old Style"/>
          <w:sz w:val="24"/>
          <w:szCs w:val="24"/>
        </w:rPr>
        <w:t xml:space="preserve"> the transcendental realm (</w:t>
      </w:r>
      <w:r>
        <w:rPr>
          <w:rFonts w:ascii="Bookman Old Style" w:hAnsi="Bookman Old Style"/>
          <w:i/>
          <w:iCs/>
          <w:sz w:val="24"/>
          <w:szCs w:val="24"/>
        </w:rPr>
        <w:t>habluminallah</w:t>
      </w:r>
      <w:r>
        <w:rPr>
          <w:rFonts w:ascii="Bookman Old Style" w:hAnsi="Bookman Old Style"/>
          <w:sz w:val="24"/>
          <w:szCs w:val="24"/>
        </w:rPr>
        <w:t xml:space="preserve">), or in other words, sharia engagement </w:t>
      </w:r>
      <w:r>
        <w:rPr>
          <w:rFonts w:ascii="Bookman Old Style" w:hAnsi="Bookman Old Style"/>
          <w:sz w:val="24"/>
          <w:szCs w:val="24"/>
          <w:lang w:val="en-US"/>
        </w:rPr>
        <w:t>has</w:t>
      </w:r>
      <w:r>
        <w:rPr>
          <w:rFonts w:ascii="Bookman Old Style" w:hAnsi="Bookman Old Style"/>
          <w:sz w:val="24"/>
          <w:szCs w:val="24"/>
        </w:rPr>
        <w:t xml:space="preserve"> great potential to spur employee performance. Since </w:t>
      </w:r>
      <w:r>
        <w:rPr>
          <w:rFonts w:ascii="Bookman Old Style" w:hAnsi="Bookman Old Style"/>
          <w:sz w:val="24"/>
          <w:szCs w:val="24"/>
          <w:lang w:val="en-US"/>
        </w:rPr>
        <w:t>this</w:t>
      </w:r>
      <w:r>
        <w:rPr>
          <w:rFonts w:ascii="Bookman Old Style" w:hAnsi="Bookman Old Style"/>
          <w:sz w:val="24"/>
          <w:szCs w:val="24"/>
        </w:rPr>
        <w:t xml:space="preserve"> concept is a development </w:t>
      </w:r>
      <w:r>
        <w:rPr>
          <w:rFonts w:ascii="Bookman Old Style" w:hAnsi="Bookman Old Style"/>
          <w:sz w:val="24"/>
          <w:szCs w:val="24"/>
          <w:lang w:val="en-US"/>
        </w:rPr>
        <w:t>that is 1</w:t>
      </w:r>
      <w:r>
        <w:rPr>
          <w:rFonts w:ascii="Bookman Old Style" w:hAnsi="Bookman Old Style"/>
          <w:sz w:val="24"/>
          <w:szCs w:val="24"/>
        </w:rPr>
        <w:t xml:space="preserve"> level higher than employee engagement.</w:t>
      </w:r>
    </w:p>
    <w:p w14:paraId="202C61DC" w14:textId="77777777" w:rsidR="004D50D0" w:rsidRDefault="00F966E9" w:rsidP="004D50D0">
      <w:pPr>
        <w:spacing w:after="0" w:line="360" w:lineRule="auto"/>
        <w:ind w:left="709" w:firstLine="556"/>
        <w:jc w:val="both"/>
        <w:rPr>
          <w:rFonts w:ascii="Bookman Old Style" w:hAnsi="Bookman Old Style"/>
          <w:sz w:val="24"/>
          <w:szCs w:val="24"/>
          <w:lang w:val="id-ID"/>
        </w:rPr>
      </w:pPr>
      <w:r>
        <w:rPr>
          <w:rFonts w:ascii="Bookman Old Style" w:hAnsi="Bookman Old Style"/>
          <w:sz w:val="24"/>
          <w:szCs w:val="24"/>
        </w:rPr>
        <w:t xml:space="preserve">However, assuming employee engagement only has a worldly </w:t>
      </w:r>
      <w:proofErr w:type="gramStart"/>
      <w:r>
        <w:rPr>
          <w:rFonts w:ascii="Bookman Old Style" w:hAnsi="Bookman Old Style"/>
          <w:sz w:val="24"/>
          <w:szCs w:val="24"/>
        </w:rPr>
        <w:t>orientation,</w:t>
      </w:r>
      <w:proofErr w:type="gramEnd"/>
      <w:r>
        <w:rPr>
          <w:rFonts w:ascii="Bookman Old Style" w:hAnsi="Bookman Old Style"/>
          <w:sz w:val="24"/>
          <w:szCs w:val="24"/>
        </w:rPr>
        <w:t xml:space="preserve"> it is presumed to have a hereafter acclimatization in the sharia concept. Referring to </w:t>
      </w:r>
      <w:r w:rsidR="007965FB">
        <w:rPr>
          <w:rFonts w:ascii="Bookman Old Style" w:hAnsi="Bookman Old Style"/>
          <w:bCs/>
          <w:sz w:val="24"/>
          <w:szCs w:val="24"/>
        </w:rPr>
        <w:fldChar w:fldCharType="begin" w:fldLock="1"/>
      </w:r>
      <w:r w:rsidR="007965FB">
        <w:rPr>
          <w:rFonts w:ascii="Bookman Old Style" w:hAnsi="Bookman Old Style"/>
          <w:bCs/>
          <w:sz w:val="24"/>
          <w:szCs w:val="24"/>
        </w:rPr>
        <w:instrText>ADDIN CSL_CITATION {"citationItems":[{"id":"ITEM-1","itemData":{"DOI":"10.1016/j.sbspro.2012.11.122","ISBN":"0000000000","ISSN":"18770428","abstract":"The authors regret that the printed version of the above article contained a number of errors. The correct and final version follows. The authors would like to apologise for any inconvenience caused.","author":[{"dropping-particle":"","family":"Hayati","given":"Keumala","non-dropping-particle":"","parse-names":false,"suffix":""},{"dropping-particle":"","family":"Caniago","given":"Indra","non-dropping-particle":"","parse-names":false,"suffix":""}],"container-title":"Procedia - Social and Behavioral Sciences","id":"ITEM-1","issue":"ICIBSoS","issued":{"date-parts":[["2012"]]},"page":"272-277","publisher":"The Authors","title":"Islamic Work Ethic: The Role of Intrinsic Motivation, Job Satisfaction, Organizational Commitment and Job Performance","type":"article-journal","volume":"65"},"uris":["http://www.mendeley.com/documents/?uuid=7fdb6128-a7d4-4f47-acdf-eef05aa8f625"]}],"mendeley":{"formattedCitation":"(Hayati &amp; Caniago, 2012)","manualFormatting":"Hayati and Caniago (2012)","plainTextFormattedCitation":"(Hayati &amp; Caniago, 2012)","previouslyFormattedCitation":"(Hayati &amp; Caniago, 2012)"},"properties":{"noteIndex":0},"schema":"https://github.com/citation-style-language/schema/raw/master/csl-citation.json"}</w:instrText>
      </w:r>
      <w:r w:rsidR="007965FB">
        <w:rPr>
          <w:rFonts w:ascii="Bookman Old Style" w:hAnsi="Bookman Old Style"/>
          <w:bCs/>
          <w:sz w:val="24"/>
          <w:szCs w:val="24"/>
        </w:rPr>
        <w:fldChar w:fldCharType="separate"/>
      </w:r>
      <w:r w:rsidR="007965FB">
        <w:rPr>
          <w:rFonts w:ascii="Bookman Old Style" w:hAnsi="Bookman Old Style"/>
          <w:bCs/>
          <w:noProof/>
          <w:sz w:val="24"/>
          <w:szCs w:val="24"/>
        </w:rPr>
        <w:t>Hayati and Caniago (2012)</w:t>
      </w:r>
      <w:r w:rsidR="007965FB">
        <w:rPr>
          <w:rFonts w:ascii="Bookman Old Style" w:hAnsi="Bookman Old Style"/>
          <w:bCs/>
          <w:sz w:val="24"/>
          <w:szCs w:val="24"/>
        </w:rPr>
        <w:fldChar w:fldCharType="end"/>
      </w:r>
      <w:r>
        <w:rPr>
          <w:rFonts w:ascii="Bookman Old Style" w:hAnsi="Bookman Old Style"/>
          <w:bCs/>
          <w:sz w:val="24"/>
          <w:szCs w:val="24"/>
        </w:rPr>
        <w:t xml:space="preserve">, although this research indirectly examined sharia engagement, the results show that an Islamic work ethic with a worldly and hereafter orientation has a large effect on job satisfaction, and this improves employee performance. The indicator that affects this attribute is the work ethic, as proven by the highest loading factor value. Responsible Freedom was also used to realize a sense of sharia engagement. Meanwhile, Belief in Supervision from Allah SWT is not a guarantee to boost this attribute. This shows that the </w:t>
      </w:r>
      <w:r>
        <w:rPr>
          <w:rFonts w:ascii="Bookman Old Style" w:hAnsi="Bookman Old Style"/>
          <w:bCs/>
          <w:i/>
          <w:iCs/>
          <w:sz w:val="24"/>
          <w:szCs w:val="24"/>
        </w:rPr>
        <w:t xml:space="preserve">ukhrawi </w:t>
      </w:r>
      <w:r>
        <w:rPr>
          <w:rFonts w:ascii="Bookman Old Style" w:hAnsi="Bookman Old Style"/>
          <w:bCs/>
          <w:sz w:val="24"/>
          <w:szCs w:val="24"/>
        </w:rPr>
        <w:t>dimension of Islamic banking employees in Indonesia was not properly implemented. It is quite unfortunate considering that the hereafter dimension needs to be a product label and an integral aspect of employees</w:t>
      </w:r>
      <w:r>
        <w:rPr>
          <w:rFonts w:ascii="Bookman Old Style" w:hAnsi="Bookman Old Style"/>
          <w:sz w:val="24"/>
          <w:szCs w:val="24"/>
          <w:lang w:val="id-ID"/>
        </w:rPr>
        <w:t>.</w:t>
      </w:r>
    </w:p>
    <w:p w14:paraId="61B2F1FD" w14:textId="77777777" w:rsidR="004D50D0" w:rsidRDefault="00F966E9" w:rsidP="004D50D0">
      <w:pPr>
        <w:spacing w:after="0" w:line="360" w:lineRule="auto"/>
        <w:ind w:left="709" w:firstLine="556"/>
        <w:jc w:val="both"/>
        <w:rPr>
          <w:rFonts w:ascii="Bookman Old Style" w:hAnsi="Bookman Old Style"/>
          <w:sz w:val="24"/>
          <w:szCs w:val="24"/>
          <w:lang w:val="id-ID"/>
        </w:rPr>
      </w:pPr>
      <w:r>
        <w:rPr>
          <w:rFonts w:ascii="Bookman Old Style" w:hAnsi="Bookman Old Style"/>
          <w:sz w:val="24"/>
          <w:szCs w:val="24"/>
          <w:lang w:val="id-ID"/>
        </w:rPr>
        <w:t xml:space="preserve">This research </w:t>
      </w:r>
      <w:r>
        <w:rPr>
          <w:rFonts w:ascii="Bookman Old Style" w:hAnsi="Bookman Old Style"/>
          <w:sz w:val="24"/>
          <w:szCs w:val="24"/>
        </w:rPr>
        <w:t>discovered</w:t>
      </w:r>
      <w:r>
        <w:rPr>
          <w:rFonts w:ascii="Bookman Old Style" w:hAnsi="Bookman Old Style"/>
          <w:sz w:val="24"/>
          <w:szCs w:val="24"/>
          <w:lang w:val="id-ID"/>
        </w:rPr>
        <w:t xml:space="preserve"> that Islamic </w:t>
      </w:r>
      <w:r w:rsidR="00217D92">
        <w:rPr>
          <w:rFonts w:ascii="Bookman Old Style" w:hAnsi="Bookman Old Style"/>
          <w:sz w:val="24"/>
          <w:szCs w:val="24"/>
        </w:rPr>
        <w:t>l</w:t>
      </w:r>
      <w:r w:rsidR="00217D92">
        <w:rPr>
          <w:rFonts w:ascii="Bookman Old Style" w:hAnsi="Bookman Old Style"/>
          <w:sz w:val="24"/>
          <w:szCs w:val="24"/>
          <w:lang w:val="id-ID"/>
        </w:rPr>
        <w:t xml:space="preserve">eadership </w:t>
      </w:r>
      <w:r>
        <w:rPr>
          <w:rFonts w:ascii="Bookman Old Style" w:hAnsi="Bookman Old Style"/>
          <w:sz w:val="24"/>
          <w:szCs w:val="24"/>
        </w:rPr>
        <w:t>and job satisfaction had</w:t>
      </w:r>
      <w:r>
        <w:rPr>
          <w:rFonts w:ascii="Bookman Old Style" w:hAnsi="Bookman Old Style"/>
          <w:sz w:val="24"/>
          <w:szCs w:val="24"/>
          <w:lang w:val="id-ID"/>
        </w:rPr>
        <w:t xml:space="preserve"> a</w:t>
      </w:r>
      <w:r>
        <w:rPr>
          <w:rFonts w:ascii="Bookman Old Style" w:hAnsi="Bookman Old Style"/>
          <w:sz w:val="24"/>
          <w:szCs w:val="24"/>
        </w:rPr>
        <w:t>n</w:t>
      </w:r>
      <w:r>
        <w:rPr>
          <w:rFonts w:ascii="Bookman Old Style" w:hAnsi="Bookman Old Style"/>
          <w:sz w:val="24"/>
          <w:szCs w:val="24"/>
          <w:lang w:val="id-ID"/>
        </w:rPr>
        <w:t xml:space="preserve"> </w:t>
      </w:r>
      <w:r>
        <w:rPr>
          <w:rFonts w:ascii="Bookman Old Style" w:hAnsi="Bookman Old Style"/>
          <w:sz w:val="24"/>
          <w:szCs w:val="24"/>
        </w:rPr>
        <w:t>in</w:t>
      </w:r>
      <w:r>
        <w:rPr>
          <w:rFonts w:ascii="Bookman Old Style" w:hAnsi="Bookman Old Style"/>
          <w:sz w:val="24"/>
          <w:szCs w:val="24"/>
          <w:lang w:val="id-ID"/>
        </w:rPr>
        <w:t>significant effect on employee performance. The</w:t>
      </w:r>
      <w:r>
        <w:rPr>
          <w:rFonts w:ascii="Bookman Old Style" w:hAnsi="Bookman Old Style"/>
          <w:sz w:val="24"/>
          <w:szCs w:val="24"/>
        </w:rPr>
        <w:t>se</w:t>
      </w:r>
      <w:r>
        <w:rPr>
          <w:rFonts w:ascii="Bookman Old Style" w:hAnsi="Bookman Old Style"/>
          <w:sz w:val="24"/>
          <w:szCs w:val="24"/>
          <w:lang w:val="id-ID"/>
        </w:rPr>
        <w:t xml:space="preserve"> results contradict </w:t>
      </w:r>
      <w:r w:rsidR="007965FB">
        <w:rPr>
          <w:rFonts w:ascii="Bookman Old Style" w:hAnsi="Bookman Old Style"/>
          <w:sz w:val="24"/>
          <w:szCs w:val="24"/>
          <w:lang w:val="id-ID"/>
        </w:rPr>
        <w:fldChar w:fldCharType="begin" w:fldLock="1"/>
      </w:r>
      <w:r w:rsidR="007965FB">
        <w:rPr>
          <w:rFonts w:ascii="Bookman Old Style" w:hAnsi="Bookman Old Style"/>
          <w:sz w:val="24"/>
          <w:szCs w:val="24"/>
          <w:lang w:val="id-ID"/>
        </w:rPr>
        <w:instrText>ADDIN CSL_CITATION {"citationItems":[{"id":"ITEM-1","itemData":{"author":[{"dropping-particle":"","family":"Ratnasari","given":"Ririn Tri","non-dropping-particle":"","parse-names":false,"suffix":""}],"id":"ITEM-1","issued":{"date-parts":[["2014"]]},"publisher":"Universitas Airlangga","title":"Kepemimpinan Islam dan Pemasaran Internal terhadap Kinerja Serta Kesejahteraan Karyawan Bank Islam di Jawa Timur","type":"thesis"},"uris":["http://www.mendeley.com/documents/?uuid=fcb3b5aa-6a50-48f2-a161-b278eff3da47"]}],"mendeley":{"formattedCitation":"(Ratnasari, 2014)","manualFormatting":"Ratnasari (2014)","plainTextFormattedCitation":"(Ratnasari, 2014)","previouslyFormattedCitation":"(Ratnasari, 2014)"},"properties":{"noteIndex":0},"schema":"https://github.com/citation-style-language/schema/raw/master/csl-citation.json"}</w:instrText>
      </w:r>
      <w:r w:rsidR="007965FB">
        <w:rPr>
          <w:rFonts w:ascii="Bookman Old Style" w:hAnsi="Bookman Old Style"/>
          <w:sz w:val="24"/>
          <w:szCs w:val="24"/>
          <w:lang w:val="id-ID"/>
        </w:rPr>
        <w:fldChar w:fldCharType="separate"/>
      </w:r>
      <w:r w:rsidR="007965FB">
        <w:rPr>
          <w:rFonts w:ascii="Bookman Old Style" w:hAnsi="Bookman Old Style"/>
          <w:noProof/>
          <w:sz w:val="24"/>
          <w:szCs w:val="24"/>
          <w:lang w:val="id-ID"/>
        </w:rPr>
        <w:t>Ratnasari (2014)</w:t>
      </w:r>
      <w:r w:rsidR="007965FB">
        <w:rPr>
          <w:rFonts w:ascii="Bookman Old Style" w:hAnsi="Bookman Old Style"/>
          <w:sz w:val="24"/>
          <w:szCs w:val="24"/>
          <w:lang w:val="id-ID"/>
        </w:rPr>
        <w:fldChar w:fldCharType="end"/>
      </w:r>
      <w:r>
        <w:rPr>
          <w:rFonts w:ascii="Bookman Old Style" w:hAnsi="Bookman Old Style"/>
          <w:sz w:val="24"/>
          <w:szCs w:val="24"/>
          <w:lang w:val="id-ID"/>
        </w:rPr>
        <w:t xml:space="preserve"> </w:t>
      </w:r>
      <w:r w:rsidR="008238C9">
        <w:rPr>
          <w:rFonts w:ascii="Bookman Old Style" w:hAnsi="Bookman Old Style"/>
          <w:sz w:val="24"/>
          <w:szCs w:val="24"/>
        </w:rPr>
        <w:t xml:space="preserve">stated </w:t>
      </w:r>
      <w:r>
        <w:rPr>
          <w:rFonts w:ascii="Bookman Old Style" w:hAnsi="Bookman Old Style"/>
          <w:sz w:val="24"/>
          <w:szCs w:val="24"/>
          <w:lang w:val="id-ID"/>
        </w:rPr>
        <w:t xml:space="preserve">that </w:t>
      </w:r>
      <w:r>
        <w:rPr>
          <w:rFonts w:ascii="Bookman Old Style" w:hAnsi="Bookman Old Style"/>
          <w:sz w:val="24"/>
          <w:szCs w:val="24"/>
        </w:rPr>
        <w:t>it</w:t>
      </w:r>
      <w:r>
        <w:rPr>
          <w:rFonts w:ascii="Bookman Old Style" w:hAnsi="Bookman Old Style"/>
          <w:sz w:val="24"/>
          <w:szCs w:val="24"/>
          <w:lang w:val="id-ID"/>
        </w:rPr>
        <w:t xml:space="preserve"> positively affects employee performance </w:t>
      </w:r>
      <w:r>
        <w:rPr>
          <w:rFonts w:ascii="Bookman Old Style" w:hAnsi="Bookman Old Style"/>
          <w:sz w:val="24"/>
          <w:szCs w:val="24"/>
        </w:rPr>
        <w:t>that</w:t>
      </w:r>
      <w:r>
        <w:rPr>
          <w:rFonts w:ascii="Bookman Old Style" w:hAnsi="Bookman Old Style"/>
          <w:sz w:val="24"/>
          <w:szCs w:val="24"/>
          <w:lang w:val="id-ID"/>
        </w:rPr>
        <w:t xml:space="preserve"> applies Islamic values. This is reinforced by </w:t>
      </w:r>
      <w:r w:rsidR="007965FB">
        <w:rPr>
          <w:rFonts w:ascii="Bookman Old Style" w:hAnsi="Bookman Old Style"/>
          <w:sz w:val="24"/>
          <w:szCs w:val="24"/>
          <w:lang w:val="id-ID"/>
        </w:rPr>
        <w:fldChar w:fldCharType="begin" w:fldLock="1"/>
      </w:r>
      <w:r w:rsidR="007965FB">
        <w:rPr>
          <w:rFonts w:ascii="Bookman Old Style" w:hAnsi="Bookman Old Style"/>
          <w:sz w:val="24"/>
          <w:szCs w:val="24"/>
          <w:lang w:val="id-ID"/>
        </w:rPr>
        <w:instrText>ADDIN CSL_CITATION {"citationItems":[{"id":"ITEM-1","itemData":{"DOI":"10.1016/j.iedeen.2019.05.001","ISSN":"24448834","abstract":"This research focuses on the discussion regarding antecedent variable of transformational leadership with its effect to work performance of the middle-level leaders at the organization of Pelabuhan Indonesia III Inc. The samples used in this study are 30 respondents as 75% of the population. The technique used to collect the data from the respondents is questionnaires to minimize any interpretation differences between respondents and the researcher. Further, analysis model used is structural equation model (SEM) with the basis of theory and concept, from the package of Partial Least Square (PLS) program so that the results are accurate. This study found that transformational leadership has direct significant effect on job satisfaction and organizational commitment. However transformational leadership cannot give significant impact to work performance when it is intervened by the organizational commitment as well as it cannot give direct impact on work performance.","author":[{"dropping-particle":"","family":"Eliyana","given":"Anis","non-dropping-particle":"","parse-names":false,"suffix":""},{"dropping-particle":"","family":"Ma'arif","given":"Syamsul","non-dropping-particle":"","parse-names":false,"suffix":""},{"dropping-particle":"","family":"Muzakki","given":"","non-dropping-particle":"","parse-names":false,"suffix":""}],"container-title":"European Research on Management and Business Economics","id":"ITEM-1","issue":"3","issued":{"date-parts":[["2019"]]},"page":"144-150","publisher":"AEDEM","title":"Job satisfaction and organizational commitment effect in the transformational leadership towards employee performance","type":"article-journal","volume":"25"},"uris":["http://www.mendeley.com/documents/?uuid=ca5fc323-9e99-49db-8207-28247a169ae9"]}],"mendeley":{"formattedCitation":"(Eliyana et al., 2019)","manualFormatting":"Eliyana, Ma'arif, and Muzakki (2019)","plainTextFormattedCitation":"(Eliyana et al., 2019)","previouslyFormattedCitation":"(Eliyana et al., 2019)"},"properties":{"noteIndex":0},"schema":"https://github.com/citation-style-language/schema/raw/master/csl-citation.json"}</w:instrText>
      </w:r>
      <w:r w:rsidR="007965FB">
        <w:rPr>
          <w:rFonts w:ascii="Bookman Old Style" w:hAnsi="Bookman Old Style"/>
          <w:sz w:val="24"/>
          <w:szCs w:val="24"/>
          <w:lang w:val="id-ID"/>
        </w:rPr>
        <w:fldChar w:fldCharType="separate"/>
      </w:r>
      <w:r w:rsidR="007965FB">
        <w:rPr>
          <w:rFonts w:ascii="Bookman Old Style" w:hAnsi="Bookman Old Style"/>
          <w:noProof/>
          <w:sz w:val="24"/>
          <w:szCs w:val="24"/>
          <w:lang w:val="id-ID"/>
        </w:rPr>
        <w:t xml:space="preserve">Eliyana, </w:t>
      </w:r>
      <w:r w:rsidR="007965FB">
        <w:rPr>
          <w:rFonts w:ascii="Bookman Old Style" w:hAnsi="Bookman Old Style"/>
          <w:noProof/>
          <w:sz w:val="24"/>
          <w:szCs w:val="24"/>
          <w:lang w:val="id-ID"/>
        </w:rPr>
        <w:lastRenderedPageBreak/>
        <w:t>Ma'arif, and Muzakki (2019)</w:t>
      </w:r>
      <w:r w:rsidR="007965FB">
        <w:rPr>
          <w:rFonts w:ascii="Bookman Old Style" w:hAnsi="Bookman Old Style"/>
          <w:sz w:val="24"/>
          <w:szCs w:val="24"/>
          <w:lang w:val="id-ID"/>
        </w:rPr>
        <w:fldChar w:fldCharType="end"/>
      </w:r>
      <w:r>
        <w:rPr>
          <w:rFonts w:ascii="Bookman Old Style" w:hAnsi="Bookman Old Style"/>
          <w:sz w:val="24"/>
          <w:szCs w:val="24"/>
        </w:rPr>
        <w:t>,</w:t>
      </w:r>
      <w:r>
        <w:rPr>
          <w:rFonts w:ascii="Bookman Old Style" w:hAnsi="Bookman Old Style"/>
          <w:sz w:val="24"/>
          <w:szCs w:val="24"/>
          <w:lang w:val="id-ID"/>
        </w:rPr>
        <w:t xml:space="preserve"> that Transformational leadership has a significant </w:t>
      </w:r>
      <w:r>
        <w:rPr>
          <w:rFonts w:ascii="Bookman Old Style" w:hAnsi="Bookman Old Style"/>
          <w:sz w:val="24"/>
          <w:szCs w:val="24"/>
        </w:rPr>
        <w:t xml:space="preserve">and </w:t>
      </w:r>
      <w:r>
        <w:rPr>
          <w:rFonts w:ascii="Bookman Old Style" w:hAnsi="Bookman Old Style"/>
          <w:sz w:val="24"/>
          <w:szCs w:val="24"/>
          <w:lang w:val="id-ID"/>
        </w:rPr>
        <w:t>direct effect on job satisfaction and employee performance.</w:t>
      </w:r>
    </w:p>
    <w:p w14:paraId="28FA522D" w14:textId="77777777" w:rsidR="004D50D0" w:rsidRDefault="00F966E9" w:rsidP="004D50D0">
      <w:pPr>
        <w:spacing w:after="0" w:line="360" w:lineRule="auto"/>
        <w:ind w:left="709" w:firstLine="556"/>
        <w:jc w:val="both"/>
        <w:rPr>
          <w:rFonts w:ascii="Bookman Old Style" w:hAnsi="Bookman Old Style"/>
          <w:sz w:val="24"/>
          <w:szCs w:val="24"/>
          <w:lang w:val="id-ID"/>
        </w:rPr>
      </w:pPr>
      <w:r>
        <w:rPr>
          <w:rFonts w:ascii="Bookman Old Style" w:hAnsi="Bookman Old Style"/>
          <w:sz w:val="24"/>
          <w:szCs w:val="24"/>
          <w:lang w:val="id-ID"/>
        </w:rPr>
        <w:t xml:space="preserve">The most dominating employee performance </w:t>
      </w:r>
      <w:r>
        <w:rPr>
          <w:rFonts w:ascii="Bookman Old Style" w:hAnsi="Bookman Old Style"/>
          <w:sz w:val="24"/>
          <w:szCs w:val="24"/>
        </w:rPr>
        <w:t xml:space="preserve">indicator </w:t>
      </w:r>
      <w:r>
        <w:rPr>
          <w:rFonts w:ascii="Bookman Old Style" w:hAnsi="Bookman Old Style"/>
          <w:sz w:val="24"/>
          <w:szCs w:val="24"/>
          <w:lang w:val="id-ID"/>
        </w:rPr>
        <w:t xml:space="preserve">is Initiative, </w:t>
      </w:r>
      <w:r>
        <w:rPr>
          <w:rFonts w:ascii="Bookman Old Style" w:hAnsi="Bookman Old Style"/>
          <w:sz w:val="24"/>
          <w:szCs w:val="24"/>
        </w:rPr>
        <w:t>proven</w:t>
      </w:r>
      <w:r>
        <w:rPr>
          <w:rFonts w:ascii="Bookman Old Style" w:hAnsi="Bookman Old Style"/>
          <w:sz w:val="24"/>
          <w:szCs w:val="24"/>
          <w:lang w:val="id-ID"/>
        </w:rPr>
        <w:t xml:space="preserve"> </w:t>
      </w:r>
      <w:r>
        <w:rPr>
          <w:rFonts w:ascii="Bookman Old Style" w:hAnsi="Bookman Old Style"/>
          <w:sz w:val="24"/>
          <w:szCs w:val="24"/>
        </w:rPr>
        <w:t xml:space="preserve">by </w:t>
      </w:r>
      <w:r>
        <w:rPr>
          <w:rFonts w:ascii="Bookman Old Style" w:hAnsi="Bookman Old Style"/>
          <w:sz w:val="24"/>
          <w:szCs w:val="24"/>
          <w:lang w:val="id-ID"/>
        </w:rPr>
        <w:t>the highest loading factor value</w:t>
      </w:r>
      <w:r>
        <w:rPr>
          <w:rFonts w:ascii="Bookman Old Style" w:hAnsi="Bookman Old Style"/>
          <w:sz w:val="24"/>
          <w:szCs w:val="24"/>
        </w:rPr>
        <w:t>, followed by</w:t>
      </w:r>
      <w:r>
        <w:rPr>
          <w:rFonts w:ascii="Bookman Old Style" w:hAnsi="Bookman Old Style"/>
          <w:sz w:val="24"/>
          <w:szCs w:val="24"/>
          <w:lang w:val="id-ID"/>
        </w:rPr>
        <w:t xml:space="preserve"> Personal Quality. Meanwhile, </w:t>
      </w:r>
      <w:r w:rsidR="00217D92">
        <w:rPr>
          <w:rFonts w:ascii="Bookman Old Style" w:hAnsi="Bookman Old Style"/>
          <w:sz w:val="24"/>
          <w:szCs w:val="24"/>
          <w:lang w:val="id-ID"/>
        </w:rPr>
        <w:t xml:space="preserve">work quality </w:t>
      </w:r>
      <w:r>
        <w:rPr>
          <w:rFonts w:ascii="Bookman Old Style" w:hAnsi="Bookman Old Style"/>
          <w:sz w:val="24"/>
          <w:szCs w:val="24"/>
        </w:rPr>
        <w:t>does</w:t>
      </w:r>
      <w:r>
        <w:rPr>
          <w:rFonts w:ascii="Bookman Old Style" w:hAnsi="Bookman Old Style"/>
          <w:sz w:val="24"/>
          <w:szCs w:val="24"/>
          <w:lang w:val="id-ID"/>
        </w:rPr>
        <w:t xml:space="preserve"> not guarantee increase</w:t>
      </w:r>
      <w:r>
        <w:rPr>
          <w:rFonts w:ascii="Bookman Old Style" w:hAnsi="Bookman Old Style"/>
          <w:sz w:val="24"/>
          <w:szCs w:val="24"/>
        </w:rPr>
        <w:t>d</w:t>
      </w:r>
      <w:r>
        <w:rPr>
          <w:rFonts w:ascii="Bookman Old Style" w:hAnsi="Bookman Old Style"/>
          <w:sz w:val="24"/>
          <w:szCs w:val="24"/>
          <w:lang w:val="id-ID"/>
        </w:rPr>
        <w:t xml:space="preserve"> employee performance.</w:t>
      </w:r>
    </w:p>
    <w:p w14:paraId="262F44F7" w14:textId="77777777" w:rsidR="004D50D0" w:rsidRDefault="00F966E9" w:rsidP="004D50D0">
      <w:pPr>
        <w:spacing w:after="0" w:line="360" w:lineRule="auto"/>
        <w:ind w:left="709" w:firstLine="556"/>
        <w:jc w:val="both"/>
        <w:rPr>
          <w:rFonts w:ascii="Bookman Old Style" w:hAnsi="Bookman Old Style"/>
          <w:sz w:val="24"/>
          <w:szCs w:val="24"/>
          <w:lang w:val="id-ID"/>
        </w:rPr>
      </w:pPr>
      <w:r>
        <w:rPr>
          <w:rFonts w:ascii="Bookman Old Style" w:hAnsi="Bookman Old Style"/>
          <w:sz w:val="24"/>
          <w:szCs w:val="24"/>
        </w:rPr>
        <w:t>This</w:t>
      </w:r>
      <w:r>
        <w:rPr>
          <w:rFonts w:ascii="Bookman Old Style" w:hAnsi="Bookman Old Style"/>
          <w:sz w:val="24"/>
          <w:szCs w:val="24"/>
          <w:lang w:val="id-ID"/>
        </w:rPr>
        <w:t xml:space="preserve"> </w:t>
      </w:r>
      <w:r>
        <w:rPr>
          <w:rFonts w:ascii="Bookman Old Style" w:hAnsi="Bookman Old Style"/>
          <w:sz w:val="24"/>
          <w:szCs w:val="24"/>
        </w:rPr>
        <w:t xml:space="preserve">is consistent with the </w:t>
      </w:r>
      <w:r w:rsidR="00217D92">
        <w:rPr>
          <w:rFonts w:ascii="Bookman Old Style" w:hAnsi="Bookman Old Style"/>
          <w:sz w:val="24"/>
          <w:szCs w:val="24"/>
        </w:rPr>
        <w:t>research</w:t>
      </w:r>
      <w:r w:rsidR="00217D92">
        <w:rPr>
          <w:rFonts w:ascii="Bookman Old Style" w:hAnsi="Bookman Old Style"/>
          <w:sz w:val="24"/>
          <w:szCs w:val="24"/>
          <w:lang w:val="id-ID"/>
        </w:rPr>
        <w:t xml:space="preserve"> </w:t>
      </w:r>
      <w:r>
        <w:rPr>
          <w:rFonts w:ascii="Bookman Old Style" w:hAnsi="Bookman Old Style"/>
          <w:sz w:val="24"/>
          <w:szCs w:val="24"/>
        </w:rPr>
        <w:t xml:space="preserve">carried out </w:t>
      </w:r>
      <w:r>
        <w:rPr>
          <w:rFonts w:ascii="Bookman Old Style" w:hAnsi="Bookman Old Style"/>
          <w:sz w:val="24"/>
          <w:szCs w:val="24"/>
          <w:lang w:val="id-ID"/>
        </w:rPr>
        <w:t xml:space="preserve">by </w:t>
      </w:r>
      <w:r w:rsidR="007965FB">
        <w:rPr>
          <w:rFonts w:ascii="Bookman Old Style" w:hAnsi="Bookman Old Style"/>
          <w:sz w:val="24"/>
          <w:szCs w:val="24"/>
          <w:lang w:val="id-ID"/>
        </w:rPr>
        <w:fldChar w:fldCharType="begin" w:fldLock="1"/>
      </w:r>
      <w:r w:rsidR="007965FB">
        <w:rPr>
          <w:rFonts w:ascii="Bookman Old Style" w:hAnsi="Bookman Old Style"/>
          <w:sz w:val="24"/>
          <w:szCs w:val="24"/>
          <w:lang w:val="id-ID"/>
        </w:rPr>
        <w:instrText>ADDIN CSL_CITATION {"citationItems":[{"id":"ITEM-1","itemData":{"DOI":"10.1108/JIMA-08-2018-0140","ISSN":"17590841","abstract":"Purpose: The purpose of this study is to analyze the influence of Islamic spirituality toward organizational citizenship behavior from Islamic perspective (OCBIP), influence Islamic spirituality toward OCBIP in which spirituality at work and organizational commitment become mediators and influence of OCBIP toward working performance. Design/methodology/approach: The study was categorized as an explanatory research. The setting of the study was the branch office of BRI Syariah in Malang. The population was employees of the branch office. The samples were 217 employees of BRI Syariah Malang. With an estimated population of 193 individuals and a 5 per cent confidence level, the total samples were 150 employees, including the supervisors. The sampling technique was proportional random sampling, in which all members of the population have an equal chance to become a sample based on proportion per section (Sekaran, 2003). The data were primary data obtained through questionnaires. The questionnaire consisted of question items on Islamic spirituality, workplace spirituality, organizational commitment and OCBIP. The data analysis technique was partial least squares (PLS). Findings: Islamic spirituality is not directly influencing toward OCBIP, spirituality at work and organizational commitment as moderation variables in the influence of Islamic spirituality toward OCB IP, OCBIP had influence toward working performance. Higher OCBIP would result in better working performance accepted, and at the opposite, lower OCBIP would result in poorer working performance. Originality/value: There are some limitations of previous studies that examine spirituality relationships with OCB. Nasrudin et al. (2013) and Kazemipour et al. (2012) found significant correlations between spirituality with OCB, but there is an inconsistency of research findings to suggest that spirituality has no direct effect on OCB, but through individual perceptions of organization. As the study of spirituality with OCB is still limited, this study attempts to explain OCB from an Islamic perspective, to propose a framework on Islamic spirituality, spirituality at work as an individual source of OCB and moderation of organizational commitment using Djafri and Noordin’s (2017) and previous empirical studies, with an aim to integrate the spirituality and OCB in a model that can be used to better understand OCB. It is hoped that this model development will reduce the scarcity of literature on spirituality…","author":[{"dropping-particle":"","family":"Sani","given":"Achmad","non-dropping-particle":"","parse-names":false,"suffix":""},{"dropping-particle":"","family":"Maharani Ekowati","given":"Vivin","non-dropping-particle":"","parse-names":false,"suffix":""}],"container-title":"Journal of Islamic Marketing","id":"ITEM-1","issue":"6","issued":{"date-parts":[["2020"]]},"page":"1777-1799","title":"Spirituality at work and organizational commitment as moderating variables in relationship between Islamic spirituality and OCB IP and influence toward employee performance","type":"article-journal","volume":"11"},"uris":["http://www.mendeley.com/documents/?uuid=0d662f86-8563-4a15-89a4-a2f38259de12"]}],"mendeley":{"formattedCitation":"(Sani &amp; Maharani Ekowati, 2020)","manualFormatting":"Sani and Maharani Ekowati (2020)","plainTextFormattedCitation":"(Sani &amp; Maharani Ekowati, 2020)","previouslyFormattedCitation":"(Sani &amp; Maharani Ekowati, 2020)"},"properties":{"noteIndex":0},"schema":"https://github.com/citation-style-language/schema/raw/master/csl-citation.json"}</w:instrText>
      </w:r>
      <w:r w:rsidR="007965FB">
        <w:rPr>
          <w:rFonts w:ascii="Bookman Old Style" w:hAnsi="Bookman Old Style"/>
          <w:sz w:val="24"/>
          <w:szCs w:val="24"/>
          <w:lang w:val="id-ID"/>
        </w:rPr>
        <w:fldChar w:fldCharType="separate"/>
      </w:r>
      <w:r w:rsidR="007965FB">
        <w:rPr>
          <w:rFonts w:ascii="Bookman Old Style" w:hAnsi="Bookman Old Style"/>
          <w:noProof/>
          <w:sz w:val="24"/>
          <w:szCs w:val="24"/>
          <w:lang w:val="id-ID"/>
        </w:rPr>
        <w:t>Sani and Maharani Ekowati (2020)</w:t>
      </w:r>
      <w:r w:rsidR="007965FB">
        <w:rPr>
          <w:rFonts w:ascii="Bookman Old Style" w:hAnsi="Bookman Old Style"/>
          <w:sz w:val="24"/>
          <w:szCs w:val="24"/>
          <w:lang w:val="id-ID"/>
        </w:rPr>
        <w:fldChar w:fldCharType="end"/>
      </w:r>
      <w:r>
        <w:rPr>
          <w:rFonts w:ascii="Bookman Old Style" w:hAnsi="Bookman Old Style"/>
          <w:sz w:val="24"/>
          <w:szCs w:val="24"/>
        </w:rPr>
        <w:t>,</w:t>
      </w:r>
      <w:r>
        <w:rPr>
          <w:rFonts w:ascii="Bookman Old Style" w:hAnsi="Bookman Old Style"/>
          <w:sz w:val="24"/>
          <w:szCs w:val="24"/>
          <w:lang w:val="id-ID"/>
        </w:rPr>
        <w:t xml:space="preserve"> that Islamic leadership does not directly affect employee performance. </w:t>
      </w:r>
      <w:r>
        <w:rPr>
          <w:rFonts w:ascii="Bookman Old Style" w:hAnsi="Bookman Old Style"/>
          <w:sz w:val="24"/>
          <w:szCs w:val="24"/>
        </w:rPr>
        <w:t>However, t</w:t>
      </w:r>
      <w:r>
        <w:rPr>
          <w:rFonts w:ascii="Bookman Old Style" w:hAnsi="Bookman Old Style"/>
          <w:sz w:val="24"/>
          <w:szCs w:val="24"/>
          <w:lang w:val="id-ID"/>
        </w:rPr>
        <w:t>his is certainly a separate finding and opens up opportunities for further research.</w:t>
      </w:r>
    </w:p>
    <w:p w14:paraId="7E758F8B" w14:textId="77777777" w:rsidR="004D50D0" w:rsidRDefault="00F966E9" w:rsidP="004D50D0">
      <w:pPr>
        <w:spacing w:after="0" w:line="360" w:lineRule="auto"/>
        <w:ind w:left="709" w:firstLine="556"/>
        <w:jc w:val="both"/>
        <w:rPr>
          <w:rFonts w:ascii="Bookman Old Style" w:hAnsi="Bookman Old Style"/>
          <w:sz w:val="24"/>
          <w:szCs w:val="24"/>
          <w:lang w:val="id-ID"/>
        </w:rPr>
      </w:pPr>
      <w:r>
        <w:rPr>
          <w:rFonts w:ascii="Bookman Old Style" w:hAnsi="Bookman Old Style"/>
          <w:sz w:val="24"/>
          <w:szCs w:val="24"/>
          <w:lang w:val="id-ID"/>
        </w:rPr>
        <w:t xml:space="preserve">Islamic Leadership, Job Satisfaction, Sharia Engagement, </w:t>
      </w:r>
      <w:r>
        <w:rPr>
          <w:rFonts w:ascii="Bookman Old Style" w:hAnsi="Bookman Old Style"/>
          <w:sz w:val="24"/>
          <w:szCs w:val="24"/>
        </w:rPr>
        <w:t>and</w:t>
      </w:r>
      <w:r>
        <w:rPr>
          <w:rFonts w:ascii="Bookman Old Style" w:hAnsi="Bookman Old Style"/>
          <w:sz w:val="24"/>
          <w:szCs w:val="24"/>
          <w:lang w:val="id-ID"/>
        </w:rPr>
        <w:t xml:space="preserve"> Employee Performance </w:t>
      </w:r>
      <w:r>
        <w:rPr>
          <w:rFonts w:ascii="Bookman Old Style" w:hAnsi="Bookman Old Style"/>
          <w:sz w:val="24"/>
          <w:szCs w:val="24"/>
        </w:rPr>
        <w:t>are</w:t>
      </w:r>
      <w:r>
        <w:rPr>
          <w:rFonts w:ascii="Bookman Old Style" w:hAnsi="Bookman Old Style"/>
          <w:sz w:val="24"/>
          <w:szCs w:val="24"/>
          <w:lang w:val="id-ID"/>
        </w:rPr>
        <w:t xml:space="preserve"> interrelated. Islamic </w:t>
      </w:r>
      <w:r w:rsidR="00217D92">
        <w:rPr>
          <w:rFonts w:ascii="Bookman Old Style" w:hAnsi="Bookman Old Style"/>
          <w:sz w:val="24"/>
          <w:szCs w:val="24"/>
        </w:rPr>
        <w:t>L</w:t>
      </w:r>
      <w:r w:rsidR="00217D92">
        <w:rPr>
          <w:rFonts w:ascii="Bookman Old Style" w:hAnsi="Bookman Old Style"/>
          <w:sz w:val="24"/>
          <w:szCs w:val="24"/>
          <w:lang w:val="id-ID"/>
        </w:rPr>
        <w:t xml:space="preserve">eadership </w:t>
      </w:r>
      <w:r>
        <w:rPr>
          <w:rFonts w:ascii="Bookman Old Style" w:hAnsi="Bookman Old Style"/>
          <w:sz w:val="24"/>
          <w:szCs w:val="24"/>
        </w:rPr>
        <w:t>has an</w:t>
      </w:r>
      <w:r>
        <w:rPr>
          <w:rFonts w:ascii="Bookman Old Style" w:hAnsi="Bookman Old Style"/>
          <w:sz w:val="24"/>
          <w:szCs w:val="24"/>
          <w:lang w:val="id-ID"/>
        </w:rPr>
        <w:t xml:space="preserve"> </w:t>
      </w:r>
      <w:r>
        <w:rPr>
          <w:rFonts w:ascii="Bookman Old Style" w:hAnsi="Bookman Old Style"/>
          <w:sz w:val="24"/>
          <w:szCs w:val="24"/>
        </w:rPr>
        <w:t>indirect</w:t>
      </w:r>
      <w:r>
        <w:rPr>
          <w:rFonts w:ascii="Bookman Old Style" w:hAnsi="Bookman Old Style"/>
          <w:sz w:val="24"/>
          <w:szCs w:val="24"/>
          <w:lang w:val="id-ID"/>
        </w:rPr>
        <w:t xml:space="preserve"> </w:t>
      </w:r>
      <w:r>
        <w:rPr>
          <w:rFonts w:ascii="Bookman Old Style" w:hAnsi="Bookman Old Style"/>
          <w:sz w:val="24"/>
          <w:szCs w:val="24"/>
        </w:rPr>
        <w:t>effect</w:t>
      </w:r>
      <w:r>
        <w:rPr>
          <w:rFonts w:ascii="Bookman Old Style" w:hAnsi="Bookman Old Style"/>
          <w:sz w:val="24"/>
          <w:szCs w:val="24"/>
          <w:lang w:val="id-ID"/>
        </w:rPr>
        <w:t xml:space="preserve"> </w:t>
      </w:r>
      <w:r>
        <w:rPr>
          <w:rFonts w:ascii="Bookman Old Style" w:hAnsi="Bookman Old Style"/>
          <w:sz w:val="24"/>
          <w:szCs w:val="24"/>
        </w:rPr>
        <w:t xml:space="preserve">on </w:t>
      </w:r>
      <w:r w:rsidR="00217D92">
        <w:rPr>
          <w:rFonts w:ascii="Bookman Old Style" w:hAnsi="Bookman Old Style"/>
          <w:sz w:val="24"/>
          <w:szCs w:val="24"/>
          <w:lang w:val="id-ID"/>
        </w:rPr>
        <w:t>Employee Performance</w:t>
      </w:r>
      <w:r w:rsidR="00217D92">
        <w:rPr>
          <w:rFonts w:ascii="Bookman Old Style" w:hAnsi="Bookman Old Style"/>
          <w:sz w:val="24"/>
          <w:szCs w:val="24"/>
        </w:rPr>
        <w:t xml:space="preserve"> </w:t>
      </w:r>
      <w:r>
        <w:rPr>
          <w:rFonts w:ascii="Bookman Old Style" w:hAnsi="Bookman Old Style"/>
          <w:sz w:val="24"/>
          <w:szCs w:val="24"/>
        </w:rPr>
        <w:t>and significantly impact</w:t>
      </w:r>
      <w:r>
        <w:rPr>
          <w:rFonts w:ascii="Bookman Old Style" w:hAnsi="Bookman Old Style"/>
          <w:sz w:val="24"/>
          <w:szCs w:val="24"/>
          <w:lang w:val="id-ID"/>
        </w:rPr>
        <w:t xml:space="preserve">s </w:t>
      </w:r>
      <w:r w:rsidR="00217D92">
        <w:rPr>
          <w:rFonts w:ascii="Bookman Old Style" w:hAnsi="Bookman Old Style"/>
          <w:sz w:val="24"/>
          <w:szCs w:val="24"/>
          <w:lang w:val="id-ID"/>
        </w:rPr>
        <w:t xml:space="preserve">Job Satisfaction </w:t>
      </w:r>
      <w:r>
        <w:rPr>
          <w:rFonts w:ascii="Bookman Old Style" w:hAnsi="Bookman Old Style"/>
          <w:sz w:val="24"/>
          <w:szCs w:val="24"/>
          <w:lang w:val="id-ID"/>
        </w:rPr>
        <w:t>and Sharia Engagement</w:t>
      </w:r>
      <w:r>
        <w:rPr>
          <w:rFonts w:ascii="Bookman Old Style" w:hAnsi="Bookman Old Style"/>
          <w:sz w:val="24"/>
          <w:szCs w:val="24"/>
        </w:rPr>
        <w:t>.</w:t>
      </w:r>
      <w:r>
        <w:rPr>
          <w:rFonts w:ascii="Bookman Old Style" w:hAnsi="Bookman Old Style"/>
          <w:sz w:val="24"/>
          <w:szCs w:val="24"/>
          <w:lang w:val="id-ID"/>
        </w:rPr>
        <w:t xml:space="preserve"> </w:t>
      </w:r>
      <w:r>
        <w:rPr>
          <w:rFonts w:ascii="Bookman Old Style" w:hAnsi="Bookman Old Style"/>
          <w:sz w:val="24"/>
          <w:szCs w:val="24"/>
        </w:rPr>
        <w:t>This</w:t>
      </w:r>
      <w:r w:rsidR="00217D92">
        <w:rPr>
          <w:rFonts w:ascii="Bookman Old Style" w:hAnsi="Bookman Old Style"/>
          <w:sz w:val="24"/>
          <w:szCs w:val="24"/>
        </w:rPr>
        <w:t xml:space="preserve"> </w:t>
      </w:r>
      <w:r>
        <w:rPr>
          <w:rFonts w:ascii="Bookman Old Style" w:hAnsi="Bookman Old Style"/>
          <w:sz w:val="24"/>
          <w:szCs w:val="24"/>
          <w:lang w:val="id-ID"/>
        </w:rPr>
        <w:t xml:space="preserve">also have an impact on Employee Performance. </w:t>
      </w:r>
    </w:p>
    <w:p w14:paraId="7F10C333" w14:textId="77777777" w:rsidR="004D50D0" w:rsidRDefault="00F966E9" w:rsidP="004D50D0">
      <w:pPr>
        <w:spacing w:after="0" w:line="360" w:lineRule="auto"/>
        <w:ind w:left="709" w:firstLine="556"/>
        <w:jc w:val="both"/>
        <w:rPr>
          <w:rFonts w:ascii="Bookman Old Style" w:hAnsi="Bookman Old Style"/>
          <w:sz w:val="24"/>
          <w:szCs w:val="24"/>
          <w:lang w:val="id-ID"/>
        </w:rPr>
      </w:pPr>
      <w:r>
        <w:rPr>
          <w:rFonts w:ascii="Bookman Old Style" w:hAnsi="Bookman Old Style"/>
          <w:sz w:val="24"/>
          <w:szCs w:val="24"/>
          <w:lang w:val="id-ID"/>
        </w:rPr>
        <w:t xml:space="preserve">Meanwhile, Belief in Supervision from Allah SWT is not a guarantee to improve employee sharia engagement. This shows that the </w:t>
      </w:r>
      <w:r w:rsidRPr="00AC1EFB">
        <w:rPr>
          <w:rFonts w:ascii="Bookman Old Style" w:hAnsi="Bookman Old Style"/>
          <w:i/>
          <w:sz w:val="24"/>
          <w:szCs w:val="24"/>
          <w:lang w:val="id-ID"/>
        </w:rPr>
        <w:t>ukhrawi</w:t>
      </w:r>
      <w:r>
        <w:rPr>
          <w:rFonts w:ascii="Bookman Old Style" w:hAnsi="Bookman Old Style"/>
          <w:sz w:val="24"/>
          <w:szCs w:val="24"/>
          <w:lang w:val="id-ID"/>
        </w:rPr>
        <w:t xml:space="preserve"> dimension </w:t>
      </w:r>
      <w:r>
        <w:rPr>
          <w:rFonts w:ascii="Bookman Old Style" w:hAnsi="Bookman Old Style"/>
          <w:sz w:val="24"/>
          <w:szCs w:val="24"/>
        </w:rPr>
        <w:t>was</w:t>
      </w:r>
      <w:r>
        <w:rPr>
          <w:rFonts w:ascii="Bookman Old Style" w:hAnsi="Bookman Old Style"/>
          <w:sz w:val="24"/>
          <w:szCs w:val="24"/>
          <w:lang w:val="id-ID"/>
        </w:rPr>
        <w:t xml:space="preserve"> not </w:t>
      </w:r>
      <w:r>
        <w:rPr>
          <w:rFonts w:ascii="Bookman Old Style" w:hAnsi="Bookman Old Style"/>
          <w:sz w:val="24"/>
          <w:szCs w:val="24"/>
        </w:rPr>
        <w:t>properly</w:t>
      </w:r>
      <w:r>
        <w:rPr>
          <w:rFonts w:ascii="Bookman Old Style" w:hAnsi="Bookman Old Style"/>
          <w:sz w:val="24"/>
          <w:szCs w:val="24"/>
          <w:lang w:val="id-ID"/>
        </w:rPr>
        <w:t xml:space="preserve"> implemented. </w:t>
      </w:r>
      <w:r>
        <w:rPr>
          <w:rFonts w:ascii="Bookman Old Style" w:hAnsi="Bookman Old Style"/>
          <w:sz w:val="24"/>
          <w:szCs w:val="24"/>
        </w:rPr>
        <w:t>It</w:t>
      </w:r>
      <w:r>
        <w:rPr>
          <w:rFonts w:ascii="Bookman Old Style" w:hAnsi="Bookman Old Style"/>
          <w:sz w:val="24"/>
          <w:szCs w:val="24"/>
          <w:lang w:val="id-ID"/>
        </w:rPr>
        <w:t xml:space="preserve"> </w:t>
      </w:r>
      <w:r>
        <w:rPr>
          <w:rFonts w:ascii="Bookman Old Style" w:hAnsi="Bookman Old Style"/>
          <w:sz w:val="24"/>
          <w:szCs w:val="24"/>
        </w:rPr>
        <w:t xml:space="preserve">is </w:t>
      </w:r>
      <w:r>
        <w:rPr>
          <w:rFonts w:ascii="Bookman Old Style" w:hAnsi="Bookman Old Style"/>
          <w:sz w:val="24"/>
          <w:szCs w:val="24"/>
          <w:lang w:val="id-ID"/>
        </w:rPr>
        <w:t xml:space="preserve">certainly a </w:t>
      </w:r>
      <w:r>
        <w:rPr>
          <w:rFonts w:ascii="Bookman Old Style" w:hAnsi="Bookman Old Style"/>
          <w:sz w:val="24"/>
          <w:szCs w:val="24"/>
        </w:rPr>
        <w:t>huge</w:t>
      </w:r>
      <w:r>
        <w:rPr>
          <w:rFonts w:ascii="Bookman Old Style" w:hAnsi="Bookman Old Style"/>
          <w:sz w:val="24"/>
          <w:szCs w:val="24"/>
          <w:lang w:val="id-ID"/>
        </w:rPr>
        <w:t xml:space="preserve"> task for Islamic banking in Indonesia because </w:t>
      </w:r>
      <w:r>
        <w:rPr>
          <w:rFonts w:ascii="Bookman Old Style" w:hAnsi="Bookman Old Style"/>
          <w:sz w:val="24"/>
          <w:szCs w:val="24"/>
        </w:rPr>
        <w:t>it</w:t>
      </w:r>
      <w:r>
        <w:rPr>
          <w:rFonts w:ascii="Bookman Old Style" w:hAnsi="Bookman Old Style"/>
          <w:sz w:val="24"/>
          <w:szCs w:val="24"/>
          <w:lang w:val="id-ID"/>
        </w:rPr>
        <w:t xml:space="preserve"> </w:t>
      </w:r>
      <w:r>
        <w:rPr>
          <w:rFonts w:ascii="Bookman Old Style" w:hAnsi="Bookman Old Style"/>
          <w:sz w:val="24"/>
          <w:szCs w:val="24"/>
        </w:rPr>
        <w:t>need</w:t>
      </w:r>
      <w:r>
        <w:rPr>
          <w:rFonts w:ascii="Bookman Old Style" w:hAnsi="Bookman Old Style"/>
          <w:sz w:val="24"/>
          <w:szCs w:val="24"/>
          <w:lang w:val="id-ID"/>
        </w:rPr>
        <w:t xml:space="preserve">s to be </w:t>
      </w:r>
      <w:r>
        <w:rPr>
          <w:rFonts w:ascii="Bookman Old Style" w:hAnsi="Bookman Old Style"/>
          <w:sz w:val="24"/>
          <w:szCs w:val="24"/>
        </w:rPr>
        <w:t xml:space="preserve">perceived as </w:t>
      </w:r>
      <w:r>
        <w:rPr>
          <w:rFonts w:ascii="Bookman Old Style" w:hAnsi="Bookman Old Style"/>
          <w:sz w:val="24"/>
          <w:szCs w:val="24"/>
          <w:lang w:val="id-ID"/>
        </w:rPr>
        <w:t xml:space="preserve">a product label and </w:t>
      </w:r>
      <w:r>
        <w:rPr>
          <w:rFonts w:ascii="Bookman Old Style" w:hAnsi="Bookman Old Style"/>
          <w:sz w:val="24"/>
          <w:szCs w:val="24"/>
        </w:rPr>
        <w:t>as</w:t>
      </w:r>
      <w:r>
        <w:rPr>
          <w:rFonts w:ascii="Bookman Old Style" w:hAnsi="Bookman Old Style"/>
          <w:sz w:val="24"/>
          <w:szCs w:val="24"/>
          <w:lang w:val="id-ID"/>
        </w:rPr>
        <w:t xml:space="preserve"> a </w:t>
      </w:r>
      <w:r>
        <w:rPr>
          <w:rFonts w:ascii="Bookman Old Style" w:hAnsi="Bookman Old Style"/>
          <w:sz w:val="24"/>
          <w:szCs w:val="24"/>
        </w:rPr>
        <w:t xml:space="preserve">dimension that is </w:t>
      </w:r>
      <w:r>
        <w:rPr>
          <w:rFonts w:ascii="Bookman Old Style" w:hAnsi="Bookman Old Style"/>
          <w:sz w:val="24"/>
          <w:szCs w:val="24"/>
          <w:lang w:val="id-ID"/>
        </w:rPr>
        <w:t xml:space="preserve">inseparable </w:t>
      </w:r>
      <w:r>
        <w:rPr>
          <w:rFonts w:ascii="Bookman Old Style" w:hAnsi="Bookman Old Style"/>
          <w:sz w:val="24"/>
          <w:szCs w:val="24"/>
        </w:rPr>
        <w:t>from</w:t>
      </w:r>
      <w:r>
        <w:rPr>
          <w:rFonts w:ascii="Bookman Old Style" w:hAnsi="Bookman Old Style"/>
          <w:sz w:val="24"/>
          <w:szCs w:val="24"/>
          <w:lang w:val="id-ID"/>
        </w:rPr>
        <w:t xml:space="preserve"> employees.</w:t>
      </w:r>
    </w:p>
    <w:p w14:paraId="411D7789" w14:textId="77777777" w:rsidR="004D50D0" w:rsidRDefault="004D50D0" w:rsidP="004D50D0">
      <w:pPr>
        <w:spacing w:after="0" w:line="360" w:lineRule="auto"/>
        <w:jc w:val="both"/>
        <w:rPr>
          <w:rFonts w:ascii="Bookman Old Style" w:hAnsi="Bookman Old Style"/>
          <w:sz w:val="24"/>
          <w:szCs w:val="24"/>
          <w:lang w:val="id-ID"/>
        </w:rPr>
      </w:pPr>
    </w:p>
    <w:p w14:paraId="227F8DED" w14:textId="77777777" w:rsidR="004D50D0" w:rsidRDefault="00F966E9" w:rsidP="004D50D0">
      <w:pPr>
        <w:pStyle w:val="ListParagraph"/>
        <w:numPr>
          <w:ilvl w:val="0"/>
          <w:numId w:val="1"/>
        </w:numPr>
        <w:spacing w:after="0" w:line="360" w:lineRule="auto"/>
        <w:rPr>
          <w:rFonts w:ascii="Bookman Old Style" w:hAnsi="Bookman Old Style"/>
          <w:b/>
          <w:bCs/>
          <w:sz w:val="24"/>
          <w:szCs w:val="24"/>
        </w:rPr>
      </w:pPr>
      <w:r>
        <w:rPr>
          <w:rFonts w:ascii="Bookman Old Style" w:hAnsi="Bookman Old Style"/>
          <w:b/>
          <w:bCs/>
          <w:sz w:val="24"/>
          <w:szCs w:val="24"/>
        </w:rPr>
        <w:t>Conclusions</w:t>
      </w:r>
    </w:p>
    <w:p w14:paraId="127477B2" w14:textId="77777777" w:rsidR="007965FB" w:rsidRDefault="007965FB" w:rsidP="004D50D0">
      <w:pPr>
        <w:spacing w:after="0" w:line="360" w:lineRule="auto"/>
        <w:ind w:left="709" w:firstLine="556"/>
        <w:jc w:val="both"/>
        <w:rPr>
          <w:rFonts w:ascii="Bookman Old Style" w:hAnsi="Bookman Old Style"/>
          <w:sz w:val="24"/>
          <w:szCs w:val="24"/>
          <w:lang w:val="id-ID"/>
        </w:rPr>
      </w:pPr>
      <w:r w:rsidRPr="007965FB">
        <w:rPr>
          <w:rFonts w:ascii="Bookman Old Style" w:hAnsi="Bookman Old Style"/>
          <w:sz w:val="24"/>
          <w:szCs w:val="24"/>
          <w:lang w:val="id-ID"/>
        </w:rPr>
        <w:t xml:space="preserve">The research results found that Islamic Leadership has a significant impact on sharia involvement and job satisfaction. Job satisfaction also significantly influences sharia involvement, while sharia involvement also has a significant impact on employee performance. However, the Islamic Leadership variable does not significantly influence employee performance, and the Job Satisfaction variable also does not have a significant impact on employee performance. The relationship between these variables shows that the Islamic Leadership model alone is not enough to improve employee performance at Sharia Banks in Indonesia. Nevertheless, optimizing and implementing Islamic Leadership can strengthen job satisfaction and </w:t>
      </w:r>
      <w:r w:rsidRPr="007965FB">
        <w:rPr>
          <w:rFonts w:ascii="Bookman Old Style" w:hAnsi="Bookman Old Style"/>
          <w:sz w:val="24"/>
          <w:szCs w:val="24"/>
          <w:lang w:val="id-ID"/>
        </w:rPr>
        <w:lastRenderedPageBreak/>
        <w:t>increase sharia involvement, which in turn will have a positive impact on employee performance at Sharia Banks in Indonesia.</w:t>
      </w:r>
    </w:p>
    <w:p w14:paraId="19209CCA" w14:textId="77777777" w:rsidR="004D50D0" w:rsidRDefault="00F966E9" w:rsidP="004D50D0">
      <w:pPr>
        <w:spacing w:after="0" w:line="360" w:lineRule="auto"/>
        <w:ind w:left="709" w:firstLine="556"/>
        <w:jc w:val="both"/>
        <w:rPr>
          <w:rFonts w:ascii="Bookman Old Style" w:hAnsi="Bookman Old Style"/>
          <w:sz w:val="24"/>
          <w:szCs w:val="24"/>
          <w:lang w:val="id-ID"/>
        </w:rPr>
      </w:pPr>
      <w:r>
        <w:rPr>
          <w:rFonts w:ascii="Bookman Old Style" w:hAnsi="Bookman Old Style"/>
          <w:sz w:val="24"/>
          <w:szCs w:val="24"/>
          <w:lang w:val="id-ID"/>
        </w:rPr>
        <w:t>Meanwhile, the indicator of sharia engagement, namely Belief in Supervision from Allah SWT, has the smallest loading factor value compared to other</w:t>
      </w:r>
      <w:r>
        <w:rPr>
          <w:rFonts w:ascii="Bookman Old Style" w:hAnsi="Bookman Old Style"/>
          <w:sz w:val="24"/>
          <w:szCs w:val="24"/>
        </w:rPr>
        <w:t>s</w:t>
      </w:r>
      <w:r>
        <w:rPr>
          <w:rFonts w:ascii="Bookman Old Style" w:hAnsi="Bookman Old Style"/>
          <w:sz w:val="24"/>
          <w:szCs w:val="24"/>
          <w:lang w:val="id-ID"/>
        </w:rPr>
        <w:t xml:space="preserve">. It indicates that the </w:t>
      </w:r>
      <w:r>
        <w:rPr>
          <w:rFonts w:ascii="Bookman Old Style" w:hAnsi="Bookman Old Style"/>
          <w:i/>
          <w:iCs/>
          <w:sz w:val="24"/>
          <w:szCs w:val="24"/>
          <w:lang w:val="id-ID"/>
        </w:rPr>
        <w:t xml:space="preserve">ukhrawi </w:t>
      </w:r>
      <w:r>
        <w:rPr>
          <w:rFonts w:ascii="Bookman Old Style" w:hAnsi="Bookman Old Style"/>
          <w:sz w:val="24"/>
          <w:szCs w:val="24"/>
          <w:lang w:val="id-ID"/>
        </w:rPr>
        <w:t xml:space="preserve">dimension </w:t>
      </w:r>
      <w:r>
        <w:rPr>
          <w:rFonts w:ascii="Bookman Old Style" w:hAnsi="Bookman Old Style"/>
          <w:sz w:val="24"/>
          <w:szCs w:val="24"/>
        </w:rPr>
        <w:t>was</w:t>
      </w:r>
      <w:r>
        <w:rPr>
          <w:rFonts w:ascii="Bookman Old Style" w:hAnsi="Bookman Old Style"/>
          <w:sz w:val="24"/>
          <w:szCs w:val="24"/>
          <w:lang w:val="id-ID"/>
        </w:rPr>
        <w:t xml:space="preserve"> not </w:t>
      </w:r>
      <w:r>
        <w:rPr>
          <w:rFonts w:ascii="Bookman Old Style" w:hAnsi="Bookman Old Style"/>
          <w:sz w:val="24"/>
          <w:szCs w:val="24"/>
        </w:rPr>
        <w:t>properly</w:t>
      </w:r>
      <w:r>
        <w:rPr>
          <w:rFonts w:ascii="Bookman Old Style" w:hAnsi="Bookman Old Style"/>
          <w:sz w:val="24"/>
          <w:szCs w:val="24"/>
          <w:lang w:val="id-ID"/>
        </w:rPr>
        <w:t xml:space="preserve"> implemented. </w:t>
      </w:r>
      <w:r>
        <w:rPr>
          <w:rFonts w:ascii="Bookman Old Style" w:hAnsi="Bookman Old Style"/>
          <w:sz w:val="24"/>
          <w:szCs w:val="24"/>
        </w:rPr>
        <w:t>This</w:t>
      </w:r>
      <w:r>
        <w:rPr>
          <w:rFonts w:ascii="Bookman Old Style" w:hAnsi="Bookman Old Style"/>
          <w:sz w:val="24"/>
          <w:szCs w:val="24"/>
          <w:lang w:val="id-ID"/>
        </w:rPr>
        <w:t xml:space="preserve"> </w:t>
      </w:r>
      <w:r>
        <w:rPr>
          <w:rFonts w:ascii="Bookman Old Style" w:hAnsi="Bookman Old Style"/>
          <w:sz w:val="24"/>
          <w:szCs w:val="24"/>
        </w:rPr>
        <w:t xml:space="preserve">is </w:t>
      </w:r>
      <w:r>
        <w:rPr>
          <w:rFonts w:ascii="Bookman Old Style" w:hAnsi="Bookman Old Style"/>
          <w:sz w:val="24"/>
          <w:szCs w:val="24"/>
          <w:lang w:val="id-ID"/>
        </w:rPr>
        <w:t xml:space="preserve">a </w:t>
      </w:r>
      <w:r>
        <w:rPr>
          <w:rFonts w:ascii="Bookman Old Style" w:hAnsi="Bookman Old Style"/>
          <w:sz w:val="24"/>
          <w:szCs w:val="24"/>
        </w:rPr>
        <w:t>significant</w:t>
      </w:r>
      <w:r>
        <w:rPr>
          <w:rFonts w:ascii="Bookman Old Style" w:hAnsi="Bookman Old Style"/>
          <w:sz w:val="24"/>
          <w:szCs w:val="24"/>
          <w:lang w:val="id-ID"/>
        </w:rPr>
        <w:t xml:space="preserve"> task for Islamic banking in Indonesia because </w:t>
      </w:r>
      <w:r>
        <w:rPr>
          <w:rFonts w:ascii="Bookman Old Style" w:hAnsi="Bookman Old Style"/>
          <w:sz w:val="24"/>
          <w:szCs w:val="24"/>
        </w:rPr>
        <w:t>it</w:t>
      </w:r>
      <w:r>
        <w:rPr>
          <w:rFonts w:ascii="Bookman Old Style" w:hAnsi="Bookman Old Style"/>
          <w:sz w:val="24"/>
          <w:szCs w:val="24"/>
          <w:lang w:val="id-ID"/>
        </w:rPr>
        <w:t xml:space="preserve"> </w:t>
      </w:r>
      <w:r>
        <w:rPr>
          <w:rFonts w:ascii="Bookman Old Style" w:hAnsi="Bookman Old Style"/>
          <w:sz w:val="24"/>
          <w:szCs w:val="24"/>
        </w:rPr>
        <w:t>need</w:t>
      </w:r>
      <w:r>
        <w:rPr>
          <w:rFonts w:ascii="Bookman Old Style" w:hAnsi="Bookman Old Style"/>
          <w:sz w:val="24"/>
          <w:szCs w:val="24"/>
          <w:lang w:val="id-ID"/>
        </w:rPr>
        <w:t xml:space="preserve">s to be </w:t>
      </w:r>
      <w:r>
        <w:rPr>
          <w:rFonts w:ascii="Bookman Old Style" w:hAnsi="Bookman Old Style"/>
          <w:sz w:val="24"/>
          <w:szCs w:val="24"/>
        </w:rPr>
        <w:t xml:space="preserve">perceived as </w:t>
      </w:r>
      <w:r>
        <w:rPr>
          <w:rFonts w:ascii="Bookman Old Style" w:hAnsi="Bookman Old Style"/>
          <w:sz w:val="24"/>
          <w:szCs w:val="24"/>
          <w:lang w:val="id-ID"/>
        </w:rPr>
        <w:t xml:space="preserve">a product label and an integral dimension of employees. </w:t>
      </w:r>
    </w:p>
    <w:p w14:paraId="132BC2E8" w14:textId="77777777" w:rsidR="004D50D0" w:rsidRDefault="00584962" w:rsidP="00584962">
      <w:pPr>
        <w:spacing w:after="0" w:line="360" w:lineRule="auto"/>
        <w:ind w:left="709" w:firstLine="556"/>
        <w:jc w:val="both"/>
        <w:rPr>
          <w:rFonts w:ascii="Bookman Old Style" w:hAnsi="Bookman Old Style"/>
          <w:sz w:val="24"/>
          <w:szCs w:val="24"/>
          <w:lang w:val="id-ID"/>
        </w:rPr>
      </w:pPr>
      <w:r w:rsidRPr="00584962">
        <w:rPr>
          <w:rFonts w:ascii="Bookman Old Style" w:hAnsi="Bookman Old Style"/>
          <w:sz w:val="24"/>
          <w:szCs w:val="24"/>
          <w:lang w:val="id-ID"/>
        </w:rPr>
        <w:t>This study has limitations, including: This study is only limited to the research variables. Therefore, this study cannot reflect other antecedents of employee performance outside these variables such as internal marketing variables, employee welfare and so on. This study uses cross section or one shot data over a period of ≥ 3 (three) years of employees working in Sharia Banking. Thus, the results of this study cannot yet reflect an assessment of all the roles of variable relationships that have worked for less than 3 (three) years. This study is only able to explain the data quantitatively without any qualitative explanation from the subjects studied regarding the results of the data analysis obtained. This study also ignores or does not assume the culture that exists in each Islamic banking management studied. Therefore, this study cannot comprehensively reflect the dimensions of work culture that exist in each Islamic bank in Indonesia.</w:t>
      </w:r>
    </w:p>
    <w:p w14:paraId="10E109BD" w14:textId="77777777" w:rsidR="00D54EFD" w:rsidRDefault="00D54EFD" w:rsidP="00D54EFD">
      <w:pPr>
        <w:spacing w:after="0" w:line="360" w:lineRule="auto"/>
        <w:ind w:left="709" w:firstLine="556"/>
        <w:jc w:val="both"/>
        <w:rPr>
          <w:rFonts w:ascii="Bookman Old Style" w:hAnsi="Bookman Old Style"/>
          <w:sz w:val="24"/>
          <w:szCs w:val="24"/>
          <w:lang w:val="id-ID"/>
        </w:rPr>
      </w:pPr>
    </w:p>
    <w:p w14:paraId="243F47C4" w14:textId="77777777" w:rsidR="00D54EFD" w:rsidRDefault="00D54EFD" w:rsidP="00D54EFD">
      <w:pPr>
        <w:spacing w:after="0" w:line="360" w:lineRule="auto"/>
        <w:ind w:left="709" w:hanging="709"/>
        <w:jc w:val="both"/>
        <w:rPr>
          <w:rFonts w:ascii="Bookman Old Style" w:hAnsi="Bookman Old Style"/>
          <w:sz w:val="24"/>
          <w:szCs w:val="24"/>
          <w:lang w:val="id-ID"/>
        </w:rPr>
      </w:pPr>
      <w:r w:rsidRPr="00D54EFD">
        <w:rPr>
          <w:rFonts w:ascii="Bookman Old Style" w:hAnsi="Bookman Old Style"/>
          <w:b/>
          <w:bCs/>
          <w:sz w:val="24"/>
          <w:szCs w:val="24"/>
          <w:lang w:val="id-ID"/>
        </w:rPr>
        <w:t>Author Contributions</w:t>
      </w:r>
      <w:r w:rsidRPr="00D54EFD">
        <w:rPr>
          <w:rFonts w:ascii="Bookman Old Style" w:hAnsi="Bookman Old Style"/>
          <w:sz w:val="24"/>
          <w:szCs w:val="24"/>
          <w:lang w:val="id-ID"/>
        </w:rPr>
        <w:t xml:space="preserve">: Conceptualization, Ahmad Sodiq. and Ririn Tri Ratnasari.; methodology, Ahmad Sodiq.; software, Ahmad Sodiq.; validation, Imron Mawardi., and Ririn Triratnasri.; formal analysis, Ahmad Sodiq.; investigation, Ririrn Triratnasari.; resources, Imran Mawardi.; data curation, Imron Mawardi; writing—original draft preparation, Ahmad Sodiq; writ-ing—review and editing, Ririn Triratnasari.; visualization, Imron Mawardi; supervision, Imron Mawardi.; project administration, Ririrn Triratnasari.; funding acquisition, Ririrn Triratnasari. </w:t>
      </w:r>
    </w:p>
    <w:p w14:paraId="2AB0F535" w14:textId="77777777" w:rsidR="00D54EFD" w:rsidRDefault="00D54EFD" w:rsidP="00D54EFD">
      <w:pPr>
        <w:spacing w:after="0" w:line="360" w:lineRule="auto"/>
        <w:ind w:left="709" w:hanging="709"/>
        <w:jc w:val="both"/>
        <w:rPr>
          <w:rFonts w:ascii="Bookman Old Style" w:hAnsi="Bookman Old Style"/>
          <w:sz w:val="24"/>
          <w:szCs w:val="24"/>
          <w:lang w:val="id-ID"/>
        </w:rPr>
      </w:pPr>
      <w:r w:rsidRPr="00D54EFD">
        <w:rPr>
          <w:rFonts w:ascii="Bookman Old Style" w:hAnsi="Bookman Old Style"/>
          <w:b/>
          <w:bCs/>
          <w:sz w:val="24"/>
          <w:szCs w:val="24"/>
          <w:lang w:val="id-ID"/>
        </w:rPr>
        <w:t>Funding</w:t>
      </w:r>
      <w:r w:rsidRPr="00D54EFD">
        <w:rPr>
          <w:rFonts w:ascii="Bookman Old Style" w:hAnsi="Bookman Old Style"/>
          <w:sz w:val="24"/>
          <w:szCs w:val="24"/>
          <w:lang w:val="id-ID"/>
        </w:rPr>
        <w:t>: This research was funded by MINISTRY OF RESEARCH AND TECHNOLOGY OF THE REPUBLIC OF INDONESIA.</w:t>
      </w:r>
    </w:p>
    <w:p w14:paraId="61BBC546" w14:textId="77777777" w:rsidR="004D50D0" w:rsidRDefault="004D50D0" w:rsidP="004D50D0">
      <w:pPr>
        <w:spacing w:after="0" w:line="360" w:lineRule="auto"/>
        <w:ind w:left="709" w:firstLine="556"/>
        <w:jc w:val="both"/>
        <w:rPr>
          <w:rFonts w:ascii="Bookman Old Style" w:hAnsi="Bookman Old Style"/>
          <w:sz w:val="24"/>
          <w:szCs w:val="24"/>
          <w:lang w:val="id-ID"/>
        </w:rPr>
      </w:pPr>
    </w:p>
    <w:p w14:paraId="7B8BF228" w14:textId="77777777" w:rsidR="004D50D0" w:rsidRDefault="00F966E9" w:rsidP="004D50D0">
      <w:pPr>
        <w:spacing w:after="0" w:line="360" w:lineRule="auto"/>
        <w:rPr>
          <w:rFonts w:ascii="Bookman Old Style" w:hAnsi="Bookman Old Style"/>
          <w:sz w:val="24"/>
          <w:szCs w:val="24"/>
          <w:lang w:val="id-ID"/>
        </w:rPr>
      </w:pPr>
      <w:r>
        <w:rPr>
          <w:rFonts w:ascii="Bookman Old Style" w:hAnsi="Bookman Old Style"/>
          <w:b/>
          <w:bCs/>
          <w:sz w:val="24"/>
          <w:szCs w:val="24"/>
          <w:lang w:val="id-ID"/>
        </w:rPr>
        <w:lastRenderedPageBreak/>
        <w:t>References</w:t>
      </w:r>
    </w:p>
    <w:p w14:paraId="42D5DFAB" w14:textId="77777777" w:rsidR="004D64F5" w:rsidRPr="004D64F5" w:rsidRDefault="00F966E9"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sz w:val="24"/>
          <w:szCs w:val="24"/>
          <w:lang w:val="id-ID"/>
        </w:rPr>
        <w:fldChar w:fldCharType="begin" w:fldLock="1"/>
      </w:r>
      <w:r w:rsidRPr="004D64F5">
        <w:rPr>
          <w:rFonts w:ascii="Bookman Old Style" w:hAnsi="Bookman Old Style"/>
          <w:sz w:val="24"/>
          <w:szCs w:val="24"/>
          <w:lang w:val="id-ID"/>
        </w:rPr>
        <w:instrText xml:space="preserve">ADDIN Mendeley Bibliography CSL_BIBLIOGRAPHY </w:instrText>
      </w:r>
      <w:r w:rsidRPr="004D64F5">
        <w:rPr>
          <w:rFonts w:ascii="Bookman Old Style" w:hAnsi="Bookman Old Style"/>
          <w:sz w:val="24"/>
          <w:szCs w:val="24"/>
          <w:lang w:val="id-ID"/>
        </w:rPr>
        <w:fldChar w:fldCharType="separate"/>
      </w:r>
      <w:r w:rsidR="004D64F5" w:rsidRPr="004D64F5">
        <w:rPr>
          <w:rFonts w:ascii="Bookman Old Style" w:hAnsi="Bookman Old Style"/>
          <w:noProof/>
          <w:sz w:val="24"/>
          <w:szCs w:val="24"/>
        </w:rPr>
        <w:t xml:space="preserve">(OJK), O. J. K. (2023). </w:t>
      </w:r>
      <w:r w:rsidR="004D64F5" w:rsidRPr="004D64F5">
        <w:rPr>
          <w:rFonts w:ascii="Bookman Old Style" w:hAnsi="Bookman Old Style"/>
          <w:i/>
          <w:iCs/>
          <w:noProof/>
          <w:sz w:val="24"/>
          <w:szCs w:val="24"/>
        </w:rPr>
        <w:t>Data Statistik Perbankan Syariah</w:t>
      </w:r>
      <w:r w:rsidR="004D64F5" w:rsidRPr="004D64F5">
        <w:rPr>
          <w:rFonts w:ascii="Bookman Old Style" w:hAnsi="Bookman Old Style"/>
          <w:noProof/>
          <w:sz w:val="24"/>
          <w:szCs w:val="24"/>
        </w:rPr>
        <w:t>. https://www.ojk.go.id/</w:t>
      </w:r>
    </w:p>
    <w:p w14:paraId="21F275C5"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Al-Aidaros, A.-H., Mohd. Shamsudin, F., &amp; Md. Idris, K. (2013). Ethics and Ethical Theories from an Islamic Perspective. </w:t>
      </w:r>
      <w:r w:rsidRPr="004D64F5">
        <w:rPr>
          <w:rFonts w:ascii="Bookman Old Style" w:hAnsi="Bookman Old Style"/>
          <w:i/>
          <w:iCs/>
          <w:noProof/>
          <w:sz w:val="24"/>
          <w:szCs w:val="24"/>
        </w:rPr>
        <w:t>International Journal of Islamic Thought</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4</w:t>
      </w:r>
      <w:r w:rsidRPr="004D64F5">
        <w:rPr>
          <w:rFonts w:ascii="Bookman Old Style" w:hAnsi="Bookman Old Style"/>
          <w:noProof/>
          <w:sz w:val="24"/>
          <w:szCs w:val="24"/>
        </w:rPr>
        <w:t>(1), 1–13. https://doi.org/10.24035/ijit.04.2013.001</w:t>
      </w:r>
    </w:p>
    <w:p w14:paraId="6D9CC774"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Ali, A. J., &amp; Al-Kazemi, A. A. (2007). Islamic work ethic in Kuwait. </w:t>
      </w:r>
      <w:r w:rsidRPr="004D64F5">
        <w:rPr>
          <w:rFonts w:ascii="Bookman Old Style" w:hAnsi="Bookman Old Style"/>
          <w:i/>
          <w:iCs/>
          <w:noProof/>
          <w:sz w:val="24"/>
          <w:szCs w:val="24"/>
        </w:rPr>
        <w:t>Cross Cultural Management: An International Journal</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14</w:t>
      </w:r>
      <w:r w:rsidRPr="004D64F5">
        <w:rPr>
          <w:rFonts w:ascii="Bookman Old Style" w:hAnsi="Bookman Old Style"/>
          <w:noProof/>
          <w:sz w:val="24"/>
          <w:szCs w:val="24"/>
        </w:rPr>
        <w:t>(2), 93–104. https://doi.org/10.1108/13527600710745714</w:t>
      </w:r>
    </w:p>
    <w:p w14:paraId="329C9285"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Almoharby, D., &amp; Neal, M. (2013). Clarifying Islamic perspectives on leadership. </w:t>
      </w:r>
      <w:r w:rsidRPr="004D64F5">
        <w:rPr>
          <w:rFonts w:ascii="Bookman Old Style" w:hAnsi="Bookman Old Style"/>
          <w:i/>
          <w:iCs/>
          <w:noProof/>
          <w:sz w:val="24"/>
          <w:szCs w:val="24"/>
        </w:rPr>
        <w:t>Education, Business and Society: Contemporary Middle Eastern Issues</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6</w:t>
      </w:r>
      <w:r w:rsidRPr="004D64F5">
        <w:rPr>
          <w:rFonts w:ascii="Bookman Old Style" w:hAnsi="Bookman Old Style"/>
          <w:noProof/>
          <w:sz w:val="24"/>
          <w:szCs w:val="24"/>
        </w:rPr>
        <w:t>(3–4), 148–161. https://doi.org/10.1108/EBS-02-2011-0008</w:t>
      </w:r>
    </w:p>
    <w:p w14:paraId="3BADC904"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Ascarya, &amp; Rahmawati, S. (2018). Analysis of the determinants of micro enterprises graduation. </w:t>
      </w:r>
      <w:r w:rsidRPr="004D64F5">
        <w:rPr>
          <w:rFonts w:ascii="Bookman Old Style" w:hAnsi="Bookman Old Style"/>
          <w:i/>
          <w:iCs/>
          <w:noProof/>
          <w:sz w:val="24"/>
          <w:szCs w:val="24"/>
        </w:rPr>
        <w:t>Journal of Islamic Economics, Banking and Finance</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14</w:t>
      </w:r>
      <w:r w:rsidRPr="004D64F5">
        <w:rPr>
          <w:rFonts w:ascii="Bookman Old Style" w:hAnsi="Bookman Old Style"/>
          <w:noProof/>
          <w:sz w:val="24"/>
          <w:szCs w:val="24"/>
        </w:rPr>
        <w:t>(1), 12–60. https://doi.org/10.12816/0051166</w:t>
      </w:r>
    </w:p>
    <w:p w14:paraId="150569FC"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Asrar-ul-Haq, M., &amp; Anwar, S. (2018). The many faces of leadership: Proposing research agenda through a review of literature. </w:t>
      </w:r>
      <w:r w:rsidRPr="004D64F5">
        <w:rPr>
          <w:rFonts w:ascii="Bookman Old Style" w:hAnsi="Bookman Old Style"/>
          <w:i/>
          <w:iCs/>
          <w:noProof/>
          <w:sz w:val="24"/>
          <w:szCs w:val="24"/>
        </w:rPr>
        <w:t>Future Business Journal</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4</w:t>
      </w:r>
      <w:r w:rsidRPr="004D64F5">
        <w:rPr>
          <w:rFonts w:ascii="Bookman Old Style" w:hAnsi="Bookman Old Style"/>
          <w:noProof/>
          <w:sz w:val="24"/>
          <w:szCs w:val="24"/>
        </w:rPr>
        <w:t>(2), 179–188. https://doi.org/10.1016/j.fbj.2018.06.002</w:t>
      </w:r>
    </w:p>
    <w:p w14:paraId="0BBF9F9F"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Bappenas. (2018). </w:t>
      </w:r>
      <w:r w:rsidRPr="004D64F5">
        <w:rPr>
          <w:rFonts w:ascii="Bookman Old Style" w:hAnsi="Bookman Old Style"/>
          <w:i/>
          <w:iCs/>
          <w:noProof/>
          <w:sz w:val="24"/>
          <w:szCs w:val="24"/>
        </w:rPr>
        <w:t>Masterplan Arsitektur Keuangan Syariah Indonesia (MAKSI)</w:t>
      </w:r>
      <w:r w:rsidRPr="004D64F5">
        <w:rPr>
          <w:rFonts w:ascii="Bookman Old Style" w:hAnsi="Bookman Old Style"/>
          <w:noProof/>
          <w:sz w:val="24"/>
          <w:szCs w:val="24"/>
        </w:rPr>
        <w:t>. Bappenas.</w:t>
      </w:r>
    </w:p>
    <w:p w14:paraId="515B5DA5"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Beekun, R. I., &amp; Badawi, J. A. (2005). Balancing ethical responsibility among multiple organizational stakeholders: The Islamic perspective. </w:t>
      </w:r>
      <w:r w:rsidRPr="004D64F5">
        <w:rPr>
          <w:rFonts w:ascii="Bookman Old Style" w:hAnsi="Bookman Old Style"/>
          <w:i/>
          <w:iCs/>
          <w:noProof/>
          <w:sz w:val="24"/>
          <w:szCs w:val="24"/>
        </w:rPr>
        <w:t>Journal of Business Ethics</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60</w:t>
      </w:r>
      <w:r w:rsidRPr="004D64F5">
        <w:rPr>
          <w:rFonts w:ascii="Bookman Old Style" w:hAnsi="Bookman Old Style"/>
          <w:noProof/>
          <w:sz w:val="24"/>
          <w:szCs w:val="24"/>
        </w:rPr>
        <w:t>(2), 131–145. https://doi.org/10.1007/s10551-004-8204-5</w:t>
      </w:r>
    </w:p>
    <w:p w14:paraId="39245656"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Bentler, P. M., &amp; Chou, C. P. (1987). Practical Issues in Structural Modeling. </w:t>
      </w:r>
      <w:r w:rsidRPr="004D64F5">
        <w:rPr>
          <w:rFonts w:ascii="Bookman Old Style" w:hAnsi="Bookman Old Style"/>
          <w:i/>
          <w:iCs/>
          <w:noProof/>
          <w:sz w:val="24"/>
          <w:szCs w:val="24"/>
        </w:rPr>
        <w:t>Sociological Methods &amp; Research</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16</w:t>
      </w:r>
      <w:r w:rsidRPr="004D64F5">
        <w:rPr>
          <w:rFonts w:ascii="Bookman Old Style" w:hAnsi="Bookman Old Style"/>
          <w:noProof/>
          <w:sz w:val="24"/>
          <w:szCs w:val="24"/>
        </w:rPr>
        <w:t>(1), 78–117. https://doi.org/10.1177/0049124187016001004</w:t>
      </w:r>
    </w:p>
    <w:p w14:paraId="42110173"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Bhatti, O. K., Aslam, U. S., Hassan, A., &amp; Sulaiman, M. (2016). Employee motivation an Islamic perspective. </w:t>
      </w:r>
      <w:r w:rsidRPr="004D64F5">
        <w:rPr>
          <w:rFonts w:ascii="Bookman Old Style" w:hAnsi="Bookman Old Style"/>
          <w:i/>
          <w:iCs/>
          <w:noProof/>
          <w:sz w:val="24"/>
          <w:szCs w:val="24"/>
        </w:rPr>
        <w:t>Humanomics</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32</w:t>
      </w:r>
      <w:r w:rsidRPr="004D64F5">
        <w:rPr>
          <w:rFonts w:ascii="Bookman Old Style" w:hAnsi="Bookman Old Style"/>
          <w:noProof/>
          <w:sz w:val="24"/>
          <w:szCs w:val="24"/>
        </w:rPr>
        <w:t>(1), 33–47. https://doi.org/10.1108/H-10-2015-0066</w:t>
      </w:r>
    </w:p>
    <w:p w14:paraId="21717B4F"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Buil, I., Martínez, E., &amp; Matute, J. (2019). Transformational leadership and employee performance: The role of identification, engagement and proactive personality. </w:t>
      </w:r>
      <w:r w:rsidRPr="004D64F5">
        <w:rPr>
          <w:rFonts w:ascii="Bookman Old Style" w:hAnsi="Bookman Old Style"/>
          <w:i/>
          <w:iCs/>
          <w:noProof/>
          <w:sz w:val="24"/>
          <w:szCs w:val="24"/>
        </w:rPr>
        <w:t>International Journal of Hospitality Management</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77</w:t>
      </w:r>
      <w:r w:rsidRPr="004D64F5">
        <w:rPr>
          <w:rFonts w:ascii="Bookman Old Style" w:hAnsi="Bookman Old Style"/>
          <w:noProof/>
          <w:sz w:val="24"/>
          <w:szCs w:val="24"/>
        </w:rPr>
        <w:t>(June 2018), 64–75. https://doi.org/10.1016/j.ijhm.2018.06.014</w:t>
      </w:r>
    </w:p>
    <w:p w14:paraId="19945A12"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Byrne, B. M. (2010). </w:t>
      </w:r>
      <w:r w:rsidRPr="004D64F5">
        <w:rPr>
          <w:rFonts w:ascii="Bookman Old Style" w:hAnsi="Bookman Old Style"/>
          <w:i/>
          <w:iCs/>
          <w:noProof/>
          <w:sz w:val="24"/>
          <w:szCs w:val="24"/>
        </w:rPr>
        <w:t>Structural Equation Modeling with AMOS: Basic Concepts, Applications, and Programming</w:t>
      </w:r>
      <w:r w:rsidRPr="004D64F5">
        <w:rPr>
          <w:rFonts w:ascii="Bookman Old Style" w:hAnsi="Bookman Old Style"/>
          <w:noProof/>
          <w:sz w:val="24"/>
          <w:szCs w:val="24"/>
        </w:rPr>
        <w:t xml:space="preserve"> (2nd ed.). Routledge Taylor &amp; Francis Group.</w:t>
      </w:r>
    </w:p>
    <w:p w14:paraId="6B502C3E"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Davis, K. (2010). </w:t>
      </w:r>
      <w:r w:rsidRPr="004D64F5">
        <w:rPr>
          <w:rFonts w:ascii="Bookman Old Style" w:hAnsi="Bookman Old Style"/>
          <w:i/>
          <w:iCs/>
          <w:noProof/>
          <w:sz w:val="24"/>
          <w:szCs w:val="24"/>
        </w:rPr>
        <w:t>Organizational Behavior – Human Behavior at Work</w:t>
      </w:r>
      <w:r w:rsidRPr="004D64F5">
        <w:rPr>
          <w:rFonts w:ascii="Bookman Old Style" w:hAnsi="Bookman Old Style"/>
          <w:noProof/>
          <w:sz w:val="24"/>
          <w:szCs w:val="24"/>
        </w:rPr>
        <w:t xml:space="preserve"> (13th ed.). Mcgraw Hill Company.</w:t>
      </w:r>
    </w:p>
    <w:p w14:paraId="7DBE4034"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Dent, E. B., Higgins, M. E., &amp; Wharff, D. M. (2005). Spirituality and leadership: An empirical review of definitions, distinctions, and embedded assumptions. </w:t>
      </w:r>
      <w:r w:rsidRPr="004D64F5">
        <w:rPr>
          <w:rFonts w:ascii="Bookman Old Style" w:hAnsi="Bookman Old Style"/>
          <w:i/>
          <w:iCs/>
          <w:noProof/>
          <w:sz w:val="24"/>
          <w:szCs w:val="24"/>
        </w:rPr>
        <w:t>Leadership Quarterly</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16</w:t>
      </w:r>
      <w:r w:rsidRPr="004D64F5">
        <w:rPr>
          <w:rFonts w:ascii="Bookman Old Style" w:hAnsi="Bookman Old Style"/>
          <w:noProof/>
          <w:sz w:val="24"/>
          <w:szCs w:val="24"/>
        </w:rPr>
        <w:t xml:space="preserve">(5), 625–653. </w:t>
      </w:r>
      <w:r w:rsidRPr="004D64F5">
        <w:rPr>
          <w:rFonts w:ascii="Bookman Old Style" w:hAnsi="Bookman Old Style"/>
          <w:noProof/>
          <w:sz w:val="24"/>
          <w:szCs w:val="24"/>
        </w:rPr>
        <w:lastRenderedPageBreak/>
        <w:t>https://doi.org/10.1016/j.leaqua.2005.07.002</w:t>
      </w:r>
    </w:p>
    <w:p w14:paraId="06B20A7F"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Dharma, Y. (2018). The effect of work motivation on the employee performance with organization citizenship behavior as intervening variable at bank aceh syariah. </w:t>
      </w:r>
      <w:r w:rsidRPr="004D64F5">
        <w:rPr>
          <w:rFonts w:ascii="Bookman Old Style" w:hAnsi="Bookman Old Style"/>
          <w:i/>
          <w:iCs/>
          <w:noProof/>
          <w:sz w:val="24"/>
          <w:szCs w:val="24"/>
        </w:rPr>
        <w:t>Emerald Reach Proceedings Series</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1</w:t>
      </w:r>
      <w:r w:rsidRPr="004D64F5">
        <w:rPr>
          <w:rFonts w:ascii="Bookman Old Style" w:hAnsi="Bookman Old Style"/>
          <w:noProof/>
          <w:sz w:val="24"/>
          <w:szCs w:val="24"/>
        </w:rPr>
        <w:t>, 7–12. https://doi.org/10.1108/978-1-78756-793-1-00065</w:t>
      </w:r>
    </w:p>
    <w:p w14:paraId="77496A7F"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Eliyana, A., Ma’arif, S., &amp; Muzakki. (2019). Job satisfaction and organizational commitment effect in the transformational leadership towards employee performance. </w:t>
      </w:r>
      <w:r w:rsidRPr="004D64F5">
        <w:rPr>
          <w:rFonts w:ascii="Bookman Old Style" w:hAnsi="Bookman Old Style"/>
          <w:i/>
          <w:iCs/>
          <w:noProof/>
          <w:sz w:val="24"/>
          <w:szCs w:val="24"/>
        </w:rPr>
        <w:t>European Research on Management and Business Economics</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25</w:t>
      </w:r>
      <w:r w:rsidRPr="004D64F5">
        <w:rPr>
          <w:rFonts w:ascii="Bookman Old Style" w:hAnsi="Bookman Old Style"/>
          <w:noProof/>
          <w:sz w:val="24"/>
          <w:szCs w:val="24"/>
        </w:rPr>
        <w:t>(3), 144–150. https://doi.org/10.1016/j.iedeen.2019.05.001</w:t>
      </w:r>
    </w:p>
    <w:p w14:paraId="56878B76"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Fiedler, F. E. (1967). </w:t>
      </w:r>
      <w:r w:rsidRPr="004D64F5">
        <w:rPr>
          <w:rFonts w:ascii="Bookman Old Style" w:hAnsi="Bookman Old Style"/>
          <w:i/>
          <w:iCs/>
          <w:noProof/>
          <w:sz w:val="24"/>
          <w:szCs w:val="24"/>
        </w:rPr>
        <w:t>A theory of leadership effectiveness</w:t>
      </w:r>
      <w:r w:rsidRPr="004D64F5">
        <w:rPr>
          <w:rFonts w:ascii="Bookman Old Style" w:hAnsi="Bookman Old Style"/>
          <w:noProof/>
          <w:sz w:val="24"/>
          <w:szCs w:val="24"/>
        </w:rPr>
        <w:t>. McGraw-Hill.</w:t>
      </w:r>
    </w:p>
    <w:p w14:paraId="28FE1B7D"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Fry, L. W. (2003). Toward a theory of spiritual leadership. </w:t>
      </w:r>
      <w:r w:rsidRPr="004D64F5">
        <w:rPr>
          <w:rFonts w:ascii="Bookman Old Style" w:hAnsi="Bookman Old Style"/>
          <w:i/>
          <w:iCs/>
          <w:noProof/>
          <w:sz w:val="24"/>
          <w:szCs w:val="24"/>
        </w:rPr>
        <w:t>Leadership Quarterly</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14</w:t>
      </w:r>
      <w:r w:rsidRPr="004D64F5">
        <w:rPr>
          <w:rFonts w:ascii="Bookman Old Style" w:hAnsi="Bookman Old Style"/>
          <w:noProof/>
          <w:sz w:val="24"/>
          <w:szCs w:val="24"/>
        </w:rPr>
        <w:t>(6), 693–727. https://doi.org/10.1016/j.leaqua.2003.09.001</w:t>
      </w:r>
    </w:p>
    <w:p w14:paraId="37715A49"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Galanou, A. &amp; Farrag, D. A. (2018). Towards the distinctive Islamic mode of leadership in business. </w:t>
      </w:r>
      <w:r w:rsidRPr="004D64F5">
        <w:rPr>
          <w:rFonts w:ascii="Bookman Old Style" w:hAnsi="Bookman Old Style"/>
          <w:i/>
          <w:iCs/>
          <w:noProof/>
          <w:sz w:val="24"/>
          <w:szCs w:val="24"/>
        </w:rPr>
        <w:t>The Eletronic Library</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34</w:t>
      </w:r>
      <w:r w:rsidRPr="004D64F5">
        <w:rPr>
          <w:rFonts w:ascii="Bookman Old Style" w:hAnsi="Bookman Old Style"/>
          <w:noProof/>
          <w:sz w:val="24"/>
          <w:szCs w:val="24"/>
        </w:rPr>
        <w:t>(1), 1–5.</w:t>
      </w:r>
    </w:p>
    <w:p w14:paraId="12A16E20"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Hair, J. F. J., W.C., B., Babin, B. J., &amp; Anderson, R. E. (2014). </w:t>
      </w:r>
      <w:r w:rsidRPr="004D64F5">
        <w:rPr>
          <w:rFonts w:ascii="Bookman Old Style" w:hAnsi="Bookman Old Style"/>
          <w:i/>
          <w:iCs/>
          <w:noProof/>
          <w:sz w:val="24"/>
          <w:szCs w:val="24"/>
        </w:rPr>
        <w:t>Multivariate data analysis</w:t>
      </w:r>
      <w:r w:rsidRPr="004D64F5">
        <w:rPr>
          <w:rFonts w:ascii="Bookman Old Style" w:hAnsi="Bookman Old Style"/>
          <w:noProof/>
          <w:sz w:val="24"/>
          <w:szCs w:val="24"/>
        </w:rPr>
        <w:t xml:space="preserve"> (7th ed.). Person Education Limited.</w:t>
      </w:r>
    </w:p>
    <w:p w14:paraId="560A7FAA"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Harter, J. K., Schmidt, F. L., &amp; Hayes, T. L. (2002). Business-unit-level relationship between employee satisfaction, employee engagement, and business outcomes: A meta-analysis. </w:t>
      </w:r>
      <w:r w:rsidRPr="004D64F5">
        <w:rPr>
          <w:rFonts w:ascii="Bookman Old Style" w:hAnsi="Bookman Old Style"/>
          <w:i/>
          <w:iCs/>
          <w:noProof/>
          <w:sz w:val="24"/>
          <w:szCs w:val="24"/>
        </w:rPr>
        <w:t>Journal of Applied Psychology</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87</w:t>
      </w:r>
      <w:r w:rsidRPr="004D64F5">
        <w:rPr>
          <w:rFonts w:ascii="Bookman Old Style" w:hAnsi="Bookman Old Style"/>
          <w:noProof/>
          <w:sz w:val="24"/>
          <w:szCs w:val="24"/>
        </w:rPr>
        <w:t>(2), 268–279. https://doi.org/10.1037/0021-9010.87.2.268</w:t>
      </w:r>
    </w:p>
    <w:p w14:paraId="6BD085E1"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Hayati, K., &amp; Caniago, I. (2012). Islamic Work Ethic: The Role of Intrinsic Motivation, Job Satisfaction, Organizational Commitment and Job Performance. </w:t>
      </w:r>
      <w:r w:rsidRPr="004D64F5">
        <w:rPr>
          <w:rFonts w:ascii="Bookman Old Style" w:hAnsi="Bookman Old Style"/>
          <w:i/>
          <w:iCs/>
          <w:noProof/>
          <w:sz w:val="24"/>
          <w:szCs w:val="24"/>
        </w:rPr>
        <w:t>Procedia - Social and Behavioral Sciences</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65</w:t>
      </w:r>
      <w:r w:rsidRPr="004D64F5">
        <w:rPr>
          <w:rFonts w:ascii="Bookman Old Style" w:hAnsi="Bookman Old Style"/>
          <w:noProof/>
          <w:sz w:val="24"/>
          <w:szCs w:val="24"/>
        </w:rPr>
        <w:t>(ICIBSoS), 272–277. https://doi.org/10.1016/j.sbspro.2012.11.122</w:t>
      </w:r>
    </w:p>
    <w:p w14:paraId="39AD02DF"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Herianingrum, S., Drasmawita, F., Tri Ratnasari, R., &amp; Fadlillah, H. (2016). The Social Function Of Imi’s In The Exemption Of Micro Business Loans. </w:t>
      </w:r>
      <w:r w:rsidRPr="004D64F5">
        <w:rPr>
          <w:rFonts w:ascii="Bookman Old Style" w:hAnsi="Bookman Old Style"/>
          <w:i/>
          <w:iCs/>
          <w:noProof/>
          <w:sz w:val="24"/>
          <w:szCs w:val="24"/>
        </w:rPr>
        <w:t>Opcion Journal</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July</w:t>
      </w:r>
      <w:r w:rsidRPr="004D64F5">
        <w:rPr>
          <w:rFonts w:ascii="Bookman Old Style" w:hAnsi="Bookman Old Style"/>
          <w:noProof/>
          <w:sz w:val="24"/>
          <w:szCs w:val="24"/>
        </w:rPr>
        <w:t>, 1–23.</w:t>
      </w:r>
    </w:p>
    <w:p w14:paraId="3D5401D9"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Herianingrum, S., Tri Ratnasari, R., Widiastuti, T., Mawardi, I., Cahya Amalia, R., &amp; Fadhlillah, H. (2019). The Impact of Islamic Bank Financing on Business * Entrepreneurship and Sustainability Issues. </w:t>
      </w:r>
      <w:r w:rsidRPr="004D64F5">
        <w:rPr>
          <w:rFonts w:ascii="Bookman Old Style" w:hAnsi="Bookman Old Style"/>
          <w:i/>
          <w:iCs/>
          <w:noProof/>
          <w:sz w:val="24"/>
          <w:szCs w:val="24"/>
        </w:rPr>
        <w:t>Entrepreneurship and Sustainability Issues</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7</w:t>
      </w:r>
      <w:r w:rsidRPr="004D64F5">
        <w:rPr>
          <w:rFonts w:ascii="Bookman Old Style" w:hAnsi="Bookman Old Style"/>
          <w:noProof/>
          <w:sz w:val="24"/>
          <w:szCs w:val="24"/>
        </w:rPr>
        <w:t>(1), 133–145.</w:t>
      </w:r>
    </w:p>
    <w:p w14:paraId="5AD7BDB1"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Jennifer, M. (2000). Emotions and leadership</w:t>
      </w:r>
      <w:r w:rsidRPr="004D64F5">
        <w:rPr>
          <w:rFonts w:ascii="Times New Roman" w:hAnsi="Times New Roman"/>
          <w:noProof/>
          <w:sz w:val="24"/>
          <w:szCs w:val="24"/>
        </w:rPr>
        <w:t> </w:t>
      </w:r>
      <w:r w:rsidRPr="004D64F5">
        <w:rPr>
          <w:rFonts w:ascii="Bookman Old Style" w:hAnsi="Bookman Old Style"/>
          <w:noProof/>
          <w:sz w:val="24"/>
          <w:szCs w:val="24"/>
        </w:rPr>
        <w:t xml:space="preserve">: The role of emotional intelligence. </w:t>
      </w:r>
      <w:r w:rsidRPr="004D64F5">
        <w:rPr>
          <w:rFonts w:ascii="Bookman Old Style" w:hAnsi="Bookman Old Style"/>
          <w:i/>
          <w:iCs/>
          <w:noProof/>
          <w:sz w:val="24"/>
          <w:szCs w:val="24"/>
        </w:rPr>
        <w:t>Human Relations</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53</w:t>
      </w:r>
      <w:r w:rsidRPr="004D64F5">
        <w:rPr>
          <w:rFonts w:ascii="Bookman Old Style" w:hAnsi="Bookman Old Style"/>
          <w:noProof/>
          <w:sz w:val="24"/>
          <w:szCs w:val="24"/>
        </w:rPr>
        <w:t>(8), 1027–1055.</w:t>
      </w:r>
    </w:p>
    <w:p w14:paraId="219523AB"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Khan, T. N. (2016). </w:t>
      </w:r>
      <w:r w:rsidRPr="004D64F5">
        <w:rPr>
          <w:rFonts w:ascii="Bookman Old Style" w:hAnsi="Bookman Old Style"/>
          <w:i/>
          <w:iCs/>
          <w:noProof/>
          <w:sz w:val="24"/>
          <w:szCs w:val="24"/>
        </w:rPr>
        <w:t>Islamic banks Service Innovation Quality</w:t>
      </w:r>
      <w:r w:rsidRPr="004D64F5">
        <w:rPr>
          <w:rFonts w:ascii="Times New Roman" w:hAnsi="Times New Roman"/>
          <w:i/>
          <w:iCs/>
          <w:noProof/>
          <w:sz w:val="24"/>
          <w:szCs w:val="24"/>
        </w:rPr>
        <w:t> </w:t>
      </w:r>
      <w:r w:rsidRPr="004D64F5">
        <w:rPr>
          <w:rFonts w:ascii="Bookman Old Style" w:hAnsi="Bookman Old Style"/>
          <w:i/>
          <w:iCs/>
          <w:noProof/>
          <w:sz w:val="24"/>
          <w:szCs w:val="24"/>
        </w:rPr>
        <w:t>: conceptual model</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8</w:t>
      </w:r>
      <w:r w:rsidRPr="004D64F5">
        <w:rPr>
          <w:rFonts w:ascii="Bookman Old Style" w:hAnsi="Bookman Old Style"/>
          <w:noProof/>
          <w:sz w:val="24"/>
          <w:szCs w:val="24"/>
        </w:rPr>
        <w:t>(July), 287–306. https://doi.org/10.15408/aiq.v8i2.3161</w:t>
      </w:r>
    </w:p>
    <w:p w14:paraId="71860DF7"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Lockwood, N. R. (2007). Leveraging Employee Engagement for Competitive Advantage. </w:t>
      </w:r>
      <w:r w:rsidRPr="004D64F5">
        <w:rPr>
          <w:rFonts w:ascii="Bookman Old Style" w:hAnsi="Bookman Old Style"/>
          <w:i/>
          <w:iCs/>
          <w:noProof/>
          <w:sz w:val="24"/>
          <w:szCs w:val="24"/>
        </w:rPr>
        <w:t>Journal of Society for Human Resource Management Research Quarterly</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1</w:t>
      </w:r>
      <w:r w:rsidRPr="004D64F5">
        <w:rPr>
          <w:rFonts w:ascii="Bookman Old Style" w:hAnsi="Bookman Old Style"/>
          <w:noProof/>
          <w:sz w:val="24"/>
          <w:szCs w:val="24"/>
        </w:rPr>
        <w:t>(1), 1–12.</w:t>
      </w:r>
    </w:p>
    <w:p w14:paraId="3ED2BB6F"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Macey, W. H., Schneider, B., Barbera, K. M., &amp; Young, S. A. (2009). </w:t>
      </w:r>
      <w:r w:rsidRPr="004D64F5">
        <w:rPr>
          <w:rFonts w:ascii="Bookman Old Style" w:hAnsi="Bookman Old Style"/>
          <w:i/>
          <w:iCs/>
          <w:noProof/>
          <w:sz w:val="24"/>
          <w:szCs w:val="24"/>
        </w:rPr>
        <w:t>Employee Engagement: Tools for Analysis, Practice, and Competitive Advantage</w:t>
      </w:r>
      <w:r w:rsidRPr="004D64F5">
        <w:rPr>
          <w:rFonts w:ascii="Bookman Old Style" w:hAnsi="Bookman Old Style"/>
          <w:noProof/>
          <w:sz w:val="24"/>
          <w:szCs w:val="24"/>
        </w:rPr>
        <w:t xml:space="preserve">. </w:t>
      </w:r>
      <w:r w:rsidRPr="004D64F5">
        <w:rPr>
          <w:rFonts w:ascii="Bookman Old Style" w:hAnsi="Bookman Old Style"/>
          <w:noProof/>
          <w:sz w:val="24"/>
          <w:szCs w:val="24"/>
        </w:rPr>
        <w:lastRenderedPageBreak/>
        <w:t>Valtera Corporation. https://doi.org/10.1002/9781444306538</w:t>
      </w:r>
    </w:p>
    <w:p w14:paraId="356D7129"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Meyer, J. P., &amp; Allen, N. J. (1997). </w:t>
      </w:r>
      <w:r w:rsidRPr="004D64F5">
        <w:rPr>
          <w:rFonts w:ascii="Bookman Old Style" w:hAnsi="Bookman Old Style"/>
          <w:i/>
          <w:iCs/>
          <w:noProof/>
          <w:sz w:val="24"/>
          <w:szCs w:val="24"/>
        </w:rPr>
        <w:t>Commitment in the workplace: Theory, research, and application.</w:t>
      </w:r>
      <w:r w:rsidRPr="004D64F5">
        <w:rPr>
          <w:rFonts w:ascii="Bookman Old Style" w:hAnsi="Bookman Old Style"/>
          <w:noProof/>
          <w:sz w:val="24"/>
          <w:szCs w:val="24"/>
        </w:rPr>
        <w:t xml:space="preserve"> Thousand Oaks, CA: Sage.</w:t>
      </w:r>
    </w:p>
    <w:p w14:paraId="429AF195"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Millan, M. J. H., &amp; S, S. (2010). </w:t>
      </w:r>
      <w:r w:rsidRPr="004D64F5">
        <w:rPr>
          <w:rFonts w:ascii="Bookman Old Style" w:hAnsi="Bookman Old Style"/>
          <w:i/>
          <w:iCs/>
          <w:noProof/>
          <w:sz w:val="24"/>
          <w:szCs w:val="24"/>
        </w:rPr>
        <w:t>Research in Education</w:t>
      </w:r>
      <w:r w:rsidRPr="004D64F5">
        <w:rPr>
          <w:rFonts w:ascii="Bookman Old Style" w:hAnsi="Bookman Old Style"/>
          <w:noProof/>
          <w:sz w:val="24"/>
          <w:szCs w:val="24"/>
        </w:rPr>
        <w:t>. Pearson Education.</w:t>
      </w:r>
    </w:p>
    <w:p w14:paraId="4D32CA1A"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Moghimi, S. M. (2018). Leadership Styles in Islamic Management. In </w:t>
      </w:r>
      <w:r w:rsidRPr="004D64F5">
        <w:rPr>
          <w:rFonts w:ascii="Bookman Old Style" w:hAnsi="Bookman Old Style"/>
          <w:i/>
          <w:iCs/>
          <w:noProof/>
          <w:sz w:val="24"/>
          <w:szCs w:val="24"/>
        </w:rPr>
        <w:t>Organizational Behavior Management</w:t>
      </w:r>
      <w:r w:rsidRPr="004D64F5">
        <w:rPr>
          <w:rFonts w:ascii="Bookman Old Style" w:hAnsi="Bookman Old Style"/>
          <w:noProof/>
          <w:sz w:val="24"/>
          <w:szCs w:val="24"/>
        </w:rPr>
        <w:t>. https://doi.org/10.1108/978-1-78769-677-820181009</w:t>
      </w:r>
    </w:p>
    <w:p w14:paraId="308033A5"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Mullins, L. J. (2005). </w:t>
      </w:r>
      <w:r w:rsidRPr="004D64F5">
        <w:rPr>
          <w:rFonts w:ascii="Bookman Old Style" w:hAnsi="Bookman Old Style"/>
          <w:i/>
          <w:iCs/>
          <w:noProof/>
          <w:sz w:val="24"/>
          <w:szCs w:val="24"/>
        </w:rPr>
        <w:t>Management and Organisational Behaviour. England</w:t>
      </w:r>
      <w:r w:rsidRPr="004D64F5">
        <w:rPr>
          <w:rFonts w:ascii="Bookman Old Style" w:hAnsi="Bookman Old Style"/>
          <w:noProof/>
          <w:sz w:val="24"/>
          <w:szCs w:val="24"/>
        </w:rPr>
        <w:t>. Pearson Education Limited.</w:t>
      </w:r>
    </w:p>
    <w:p w14:paraId="4149FF82"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Mustika, H., Eliyana, A., Agustina, T. S., &amp; Ratnasari, R. T. (2020). Determinants of innovation capability in the islamic banking. </w:t>
      </w:r>
      <w:r w:rsidRPr="004D64F5">
        <w:rPr>
          <w:rFonts w:ascii="Bookman Old Style" w:hAnsi="Bookman Old Style"/>
          <w:i/>
          <w:iCs/>
          <w:noProof/>
          <w:sz w:val="24"/>
          <w:szCs w:val="24"/>
        </w:rPr>
        <w:t>Systematic Reviews in Pharmacy</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11</w:t>
      </w:r>
      <w:r w:rsidRPr="004D64F5">
        <w:rPr>
          <w:rFonts w:ascii="Bookman Old Style" w:hAnsi="Bookman Old Style"/>
          <w:noProof/>
          <w:sz w:val="24"/>
          <w:szCs w:val="24"/>
        </w:rPr>
        <w:t>(3), 382–387. https://doi.org/10.5530/srp.2020.3.47</w:t>
      </w:r>
    </w:p>
    <w:p w14:paraId="4EDBEB67"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Nasr, S. (1984). Islamic work ethics. </w:t>
      </w:r>
      <w:r w:rsidRPr="004D64F5">
        <w:rPr>
          <w:rFonts w:ascii="Bookman Old Style" w:hAnsi="Bookman Old Style"/>
          <w:i/>
          <w:iCs/>
          <w:noProof/>
          <w:sz w:val="24"/>
          <w:szCs w:val="24"/>
        </w:rPr>
        <w:t>Journal of Hamdard Islamicus</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7</w:t>
      </w:r>
      <w:r w:rsidRPr="004D64F5">
        <w:rPr>
          <w:rFonts w:ascii="Bookman Old Style" w:hAnsi="Bookman Old Style"/>
          <w:noProof/>
          <w:sz w:val="24"/>
          <w:szCs w:val="24"/>
        </w:rPr>
        <w:t>(4), 25–35.</w:t>
      </w:r>
    </w:p>
    <w:p w14:paraId="65E2ABB4"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Nasution, F. N., Ekonomi, F., Utara, U. S., &amp; Rafiki, A. (2020). </w:t>
      </w:r>
      <w:r w:rsidRPr="004D64F5">
        <w:rPr>
          <w:rFonts w:ascii="Bookman Old Style" w:hAnsi="Bookman Old Style"/>
          <w:i/>
          <w:iCs/>
          <w:noProof/>
          <w:sz w:val="24"/>
          <w:szCs w:val="24"/>
        </w:rPr>
        <w:t>Islamic work ethics , organizational commitment and job satisfaction of Islamic banks in Indonesia</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55</w:t>
      </w:r>
      <w:r w:rsidRPr="004D64F5">
        <w:rPr>
          <w:rFonts w:ascii="Bookman Old Style" w:hAnsi="Bookman Old Style"/>
          <w:noProof/>
          <w:sz w:val="24"/>
          <w:szCs w:val="24"/>
        </w:rPr>
        <w:t>(2), 195–205. https://doi.org/10.1108/RAUSP-01-2019-0011</w:t>
      </w:r>
    </w:p>
    <w:p w14:paraId="43E1F7B3"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Nelson, D. L., &amp; Quick, J. C. (2012). </w:t>
      </w:r>
      <w:r w:rsidRPr="004D64F5">
        <w:rPr>
          <w:rFonts w:ascii="Bookman Old Style" w:hAnsi="Bookman Old Style"/>
          <w:i/>
          <w:iCs/>
          <w:noProof/>
          <w:sz w:val="24"/>
          <w:szCs w:val="24"/>
        </w:rPr>
        <w:t>Organizational behaviour: Science, the real world, and you</w:t>
      </w:r>
      <w:r w:rsidRPr="004D64F5">
        <w:rPr>
          <w:rFonts w:ascii="Bookman Old Style" w:hAnsi="Bookman Old Style"/>
          <w:noProof/>
          <w:sz w:val="24"/>
          <w:szCs w:val="24"/>
        </w:rPr>
        <w:t xml:space="preserve"> (8th ed). Mason: OH.</w:t>
      </w:r>
    </w:p>
    <w:p w14:paraId="4EE869AA"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Pattnaik, S. C., &amp; Sahoo, R. (2020). Employee engagement, creativity and task performance: role of perceived workplace autonomy. </w:t>
      </w:r>
      <w:r w:rsidRPr="004D64F5">
        <w:rPr>
          <w:rFonts w:ascii="Bookman Old Style" w:hAnsi="Bookman Old Style"/>
          <w:i/>
          <w:iCs/>
          <w:noProof/>
          <w:sz w:val="24"/>
          <w:szCs w:val="24"/>
        </w:rPr>
        <w:t>South Asian Journal of Business Studies</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10</w:t>
      </w:r>
      <w:r w:rsidRPr="004D64F5">
        <w:rPr>
          <w:rFonts w:ascii="Bookman Old Style" w:hAnsi="Bookman Old Style"/>
          <w:noProof/>
          <w:sz w:val="24"/>
          <w:szCs w:val="24"/>
        </w:rPr>
        <w:t>(2), 227–241. https://doi.org/10.1108/SAJBS-11-2019-0196</w:t>
      </w:r>
    </w:p>
    <w:p w14:paraId="452A7E37"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Rameshkumar, M. (2020). Employee engagement as an antecedent of organizational commitment – A study on Indian seafaring officers. </w:t>
      </w:r>
      <w:r w:rsidRPr="004D64F5">
        <w:rPr>
          <w:rFonts w:ascii="Bookman Old Style" w:hAnsi="Bookman Old Style"/>
          <w:i/>
          <w:iCs/>
          <w:noProof/>
          <w:sz w:val="24"/>
          <w:szCs w:val="24"/>
        </w:rPr>
        <w:t>Asian Journal of Shipping and Logistics</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36</w:t>
      </w:r>
      <w:r w:rsidRPr="004D64F5">
        <w:rPr>
          <w:rFonts w:ascii="Bookman Old Style" w:hAnsi="Bookman Old Style"/>
          <w:noProof/>
          <w:sz w:val="24"/>
          <w:szCs w:val="24"/>
        </w:rPr>
        <w:t>(3), 105–112. https://doi.org/10.1016/j.ajsl.2019.11.003</w:t>
      </w:r>
    </w:p>
    <w:p w14:paraId="0A38ED8F"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Rana, H. M., &amp; Malik, S. M. (2016). Human resourRana, H. M., &amp; Malik, S. M. (2016). Human resource management from an Islamic perspective: a contemporary literature review. International Journal of Islamic and Middle Eastern Finance and Management, 9(1), 109–124. https://doi.org/doi.org/10. </w:t>
      </w:r>
      <w:r w:rsidRPr="004D64F5">
        <w:rPr>
          <w:rFonts w:ascii="Bookman Old Style" w:hAnsi="Bookman Old Style"/>
          <w:i/>
          <w:iCs/>
          <w:noProof/>
          <w:sz w:val="24"/>
          <w:szCs w:val="24"/>
        </w:rPr>
        <w:t>International Journal of Islamic and Middle Eastern Finance and Management</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9</w:t>
      </w:r>
      <w:r w:rsidRPr="004D64F5">
        <w:rPr>
          <w:rFonts w:ascii="Bookman Old Style" w:hAnsi="Bookman Old Style"/>
          <w:noProof/>
          <w:sz w:val="24"/>
          <w:szCs w:val="24"/>
        </w:rPr>
        <w:t>(1), 109–124. https://doi.org/doi.org/10.1108/IMEFM-01-2015-0002</w:t>
      </w:r>
    </w:p>
    <w:p w14:paraId="44FE37CD"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Ratnasari, R. T. (2014). </w:t>
      </w:r>
      <w:r w:rsidRPr="004D64F5">
        <w:rPr>
          <w:rFonts w:ascii="Bookman Old Style" w:hAnsi="Bookman Old Style"/>
          <w:i/>
          <w:iCs/>
          <w:noProof/>
          <w:sz w:val="24"/>
          <w:szCs w:val="24"/>
        </w:rPr>
        <w:t>Kepemimpinan Islam dan Pemasaran Internal terhadap Kinerja Serta Kesejahteraan Karyawan Bank Islam di Jawa Timur</w:t>
      </w:r>
      <w:r w:rsidRPr="004D64F5">
        <w:rPr>
          <w:rFonts w:ascii="Bookman Old Style" w:hAnsi="Bookman Old Style"/>
          <w:noProof/>
          <w:sz w:val="24"/>
          <w:szCs w:val="24"/>
        </w:rPr>
        <w:t>. Universitas Airlangga.</w:t>
      </w:r>
    </w:p>
    <w:p w14:paraId="67AF9DCB"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Ratnasari, R. T., Gunawan, S., bin Abu Talib, J., Herianingrum, S., Widiastuti, T., &amp; Septiarini, D. F. (2020). The Moderating Effects of Gender between Patient Intimacy, Trust, and Loyalty. </w:t>
      </w:r>
      <w:r w:rsidRPr="004D64F5">
        <w:rPr>
          <w:rFonts w:ascii="Bookman Old Style" w:hAnsi="Bookman Old Style"/>
          <w:i/>
          <w:iCs/>
          <w:noProof/>
          <w:sz w:val="24"/>
          <w:szCs w:val="24"/>
        </w:rPr>
        <w:t>International Journal of Innovation, Creativity and Change</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12</w:t>
      </w:r>
      <w:r w:rsidRPr="004D64F5">
        <w:rPr>
          <w:rFonts w:ascii="Bookman Old Style" w:hAnsi="Bookman Old Style"/>
          <w:noProof/>
          <w:sz w:val="24"/>
          <w:szCs w:val="24"/>
        </w:rPr>
        <w:t>(10), 1–16.</w:t>
      </w:r>
    </w:p>
    <w:p w14:paraId="57456B48"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lastRenderedPageBreak/>
        <w:t xml:space="preserve">Ratnasari, R. T., Gunawan, S., Septiarini, D. F., Rusmita, S. A., &amp; Kirana, K. C. (2020). Customer satisfaction between perceptions of environment destination brand and behavioural intention. </w:t>
      </w:r>
      <w:r w:rsidRPr="004D64F5">
        <w:rPr>
          <w:rFonts w:ascii="Bookman Old Style" w:hAnsi="Bookman Old Style"/>
          <w:i/>
          <w:iCs/>
          <w:noProof/>
          <w:sz w:val="24"/>
          <w:szCs w:val="24"/>
        </w:rPr>
        <w:t>International Journal of Innovation, Creativity and Change</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10</w:t>
      </w:r>
      <w:r w:rsidRPr="004D64F5">
        <w:rPr>
          <w:rFonts w:ascii="Bookman Old Style" w:hAnsi="Bookman Old Style"/>
          <w:noProof/>
          <w:sz w:val="24"/>
          <w:szCs w:val="24"/>
        </w:rPr>
        <w:t>(12), 472–487.</w:t>
      </w:r>
    </w:p>
    <w:p w14:paraId="1D3190A2"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Rindjin, K. (2008). </w:t>
      </w:r>
      <w:r w:rsidRPr="004D64F5">
        <w:rPr>
          <w:rFonts w:ascii="Bookman Old Style" w:hAnsi="Bookman Old Style"/>
          <w:i/>
          <w:iCs/>
          <w:noProof/>
          <w:sz w:val="24"/>
          <w:szCs w:val="24"/>
        </w:rPr>
        <w:t>Etika Bisnis dan Implementasinya</w:t>
      </w:r>
      <w:r w:rsidRPr="004D64F5">
        <w:rPr>
          <w:rFonts w:ascii="Bookman Old Style" w:hAnsi="Bookman Old Style"/>
          <w:noProof/>
          <w:sz w:val="24"/>
          <w:szCs w:val="24"/>
        </w:rPr>
        <w:t>. : PT Gramedia Pustaka Utama.</w:t>
      </w:r>
    </w:p>
    <w:p w14:paraId="11866AC6"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Robbins, S. P. &amp; , Judge, T. (2007). </w:t>
      </w:r>
      <w:r w:rsidRPr="004D64F5">
        <w:rPr>
          <w:rFonts w:ascii="Bookman Old Style" w:hAnsi="Bookman Old Style"/>
          <w:i/>
          <w:iCs/>
          <w:noProof/>
          <w:sz w:val="24"/>
          <w:szCs w:val="24"/>
        </w:rPr>
        <w:t>Organizational behavior. Upper Saddle River</w:t>
      </w:r>
      <w:r w:rsidRPr="004D64F5">
        <w:rPr>
          <w:rFonts w:ascii="Bookman Old Style" w:hAnsi="Bookman Old Style"/>
          <w:noProof/>
          <w:sz w:val="24"/>
          <w:szCs w:val="24"/>
        </w:rPr>
        <w:t>. N.J: Pearson/Prentice Hall.</w:t>
      </w:r>
    </w:p>
    <w:p w14:paraId="6CBAF230"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Sani, A., &amp; Maharani Ekowati, V. (2020). Spirituality at work and organizational commitment as moderating variables in relationship between Islamic spirituality and OCB IP and influence toward employee performance. </w:t>
      </w:r>
      <w:r w:rsidRPr="004D64F5">
        <w:rPr>
          <w:rFonts w:ascii="Bookman Old Style" w:hAnsi="Bookman Old Style"/>
          <w:i/>
          <w:iCs/>
          <w:noProof/>
          <w:sz w:val="24"/>
          <w:szCs w:val="24"/>
        </w:rPr>
        <w:t>Journal of Islamic Marketing</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11</w:t>
      </w:r>
      <w:r w:rsidRPr="004D64F5">
        <w:rPr>
          <w:rFonts w:ascii="Bookman Old Style" w:hAnsi="Bookman Old Style"/>
          <w:noProof/>
          <w:sz w:val="24"/>
          <w:szCs w:val="24"/>
        </w:rPr>
        <w:t>(6), 1777–1799. https://doi.org/10.1108/JIMA-08-2018-0140</w:t>
      </w:r>
    </w:p>
    <w:p w14:paraId="5AEA077C"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Santoso, A., Erdawati, Ratnasari, R. T., Palupiningtyas, D., &amp; Balaka, M. Y. (2020). Determinants of social media use by handicraft industry of Indonesia and its impact on export and marketing performance: An empirical study. </w:t>
      </w:r>
      <w:r w:rsidRPr="004D64F5">
        <w:rPr>
          <w:rFonts w:ascii="Bookman Old Style" w:hAnsi="Bookman Old Style"/>
          <w:i/>
          <w:iCs/>
          <w:noProof/>
          <w:sz w:val="24"/>
          <w:szCs w:val="24"/>
        </w:rPr>
        <w:t>International Journal of Innovation, Creativity and Change</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12</w:t>
      </w:r>
      <w:r w:rsidRPr="004D64F5">
        <w:rPr>
          <w:rFonts w:ascii="Bookman Old Style" w:hAnsi="Bookman Old Style"/>
          <w:noProof/>
          <w:sz w:val="24"/>
          <w:szCs w:val="24"/>
        </w:rPr>
        <w:t>(9), 1–21.</w:t>
      </w:r>
    </w:p>
    <w:p w14:paraId="5F2DF730"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Schein, E. H. (2004). </w:t>
      </w:r>
      <w:r w:rsidRPr="004D64F5">
        <w:rPr>
          <w:rFonts w:ascii="Bookman Old Style" w:hAnsi="Bookman Old Style"/>
          <w:i/>
          <w:iCs/>
          <w:noProof/>
          <w:sz w:val="24"/>
          <w:szCs w:val="24"/>
        </w:rPr>
        <w:t>Organizational culture and leadership</w:t>
      </w:r>
      <w:r w:rsidRPr="004D64F5">
        <w:rPr>
          <w:rFonts w:ascii="Bookman Old Style" w:hAnsi="Bookman Old Style"/>
          <w:noProof/>
          <w:sz w:val="24"/>
          <w:szCs w:val="24"/>
        </w:rPr>
        <w:t>. Josney-Bass.</w:t>
      </w:r>
    </w:p>
    <w:p w14:paraId="0170CFCC"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Schermerhorn, J. R., Osborn, R. N., Uhl-Bien, M., &amp; Hunt, J. G. (2012). </w:t>
      </w:r>
      <w:r w:rsidRPr="004D64F5">
        <w:rPr>
          <w:rFonts w:ascii="Bookman Old Style" w:hAnsi="Bookman Old Style"/>
          <w:i/>
          <w:iCs/>
          <w:noProof/>
          <w:sz w:val="24"/>
          <w:szCs w:val="24"/>
        </w:rPr>
        <w:t>Organizational behaviour; experience, grow, contribute</w:t>
      </w:r>
      <w:r w:rsidRPr="004D64F5">
        <w:rPr>
          <w:rFonts w:ascii="Bookman Old Style" w:hAnsi="Bookman Old Style"/>
          <w:noProof/>
          <w:sz w:val="24"/>
          <w:szCs w:val="24"/>
        </w:rPr>
        <w:t xml:space="preserve"> (12th ed). NJ: John Wiley and Sons.</w:t>
      </w:r>
    </w:p>
    <w:p w14:paraId="5FE0730A"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Schumacker, R. E., &amp; Lomax, R. G. (2004). </w:t>
      </w:r>
      <w:r w:rsidRPr="004D64F5">
        <w:rPr>
          <w:rFonts w:ascii="Bookman Old Style" w:hAnsi="Bookman Old Style"/>
          <w:i/>
          <w:iCs/>
          <w:noProof/>
          <w:sz w:val="24"/>
          <w:szCs w:val="24"/>
        </w:rPr>
        <w:t>A Beginner’s Guide to Structural Equation Modeling. Second Edition</w:t>
      </w:r>
      <w:r w:rsidRPr="004D64F5">
        <w:rPr>
          <w:rFonts w:ascii="Bookman Old Style" w:hAnsi="Bookman Old Style"/>
          <w:noProof/>
          <w:sz w:val="24"/>
          <w:szCs w:val="24"/>
        </w:rPr>
        <w:t xml:space="preserve"> (2nd ed.). Lawrance Erlbaum Associates, Inc. Pub.</w:t>
      </w:r>
    </w:p>
    <w:p w14:paraId="40AA2DBC"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Sedianingsih, Ratnasari, R. T., Prasetyo, A., &amp; Hendarjatno. (2019). Antecedents of recommendation and repurchase intention on medical tourism. </w:t>
      </w:r>
      <w:r w:rsidRPr="004D64F5">
        <w:rPr>
          <w:rFonts w:ascii="Bookman Old Style" w:hAnsi="Bookman Old Style"/>
          <w:i/>
          <w:iCs/>
          <w:noProof/>
          <w:sz w:val="24"/>
          <w:szCs w:val="24"/>
        </w:rPr>
        <w:t>Opcion</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35</w:t>
      </w:r>
      <w:r w:rsidRPr="004D64F5">
        <w:rPr>
          <w:rFonts w:ascii="Bookman Old Style" w:hAnsi="Bookman Old Style"/>
          <w:noProof/>
          <w:sz w:val="24"/>
          <w:szCs w:val="24"/>
        </w:rPr>
        <w:t>(Special Issue 23), 1277–1300.</w:t>
      </w:r>
    </w:p>
    <w:p w14:paraId="5BA96833"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Sedianingsih, Ratnasari, R. T., Prasetyo, A., &amp; Mawardi, I. (2018). Determinant of intention to check-up back to doctors at public hospital. </w:t>
      </w:r>
      <w:r w:rsidRPr="004D64F5">
        <w:rPr>
          <w:rFonts w:ascii="Bookman Old Style" w:hAnsi="Bookman Old Style"/>
          <w:i/>
          <w:iCs/>
          <w:noProof/>
          <w:sz w:val="24"/>
          <w:szCs w:val="24"/>
        </w:rPr>
        <w:t>International Journal of Engineering and Technology(UAE)</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7</w:t>
      </w:r>
      <w:r w:rsidRPr="004D64F5">
        <w:rPr>
          <w:rFonts w:ascii="Bookman Old Style" w:hAnsi="Bookman Old Style"/>
          <w:noProof/>
          <w:sz w:val="24"/>
          <w:szCs w:val="24"/>
        </w:rPr>
        <w:t>(3), 31–32. https://doi.org/10.14419/ijet.v7i3.21.17088</w:t>
      </w:r>
    </w:p>
    <w:p w14:paraId="0D0F63BE"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Stairs, M., &amp; Galpin, M. (2006). Retention on a knife edge: The role of employee engagement in talent management. </w:t>
      </w:r>
      <w:r w:rsidRPr="004D64F5">
        <w:rPr>
          <w:rFonts w:ascii="Bookman Old Style" w:hAnsi="Bookman Old Style"/>
          <w:i/>
          <w:iCs/>
          <w:noProof/>
          <w:sz w:val="24"/>
          <w:szCs w:val="24"/>
        </w:rPr>
        <w:t>Selection &amp; Development Review</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22</w:t>
      </w:r>
      <w:r w:rsidRPr="004D64F5">
        <w:rPr>
          <w:rFonts w:ascii="Bookman Old Style" w:hAnsi="Bookman Old Style"/>
          <w:noProof/>
          <w:sz w:val="24"/>
          <w:szCs w:val="24"/>
        </w:rPr>
        <w:t>(22), 19–23.</w:t>
      </w:r>
    </w:p>
    <w:p w14:paraId="22722320"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Stoner, J.A.F., Freeman, R.E., Gilbert, D. R. J. (1995). </w:t>
      </w:r>
      <w:r w:rsidRPr="004D64F5">
        <w:rPr>
          <w:rFonts w:ascii="Bookman Old Style" w:hAnsi="Bookman Old Style"/>
          <w:i/>
          <w:iCs/>
          <w:noProof/>
          <w:sz w:val="24"/>
          <w:szCs w:val="24"/>
        </w:rPr>
        <w:t>Management</w:t>
      </w:r>
      <w:r w:rsidRPr="004D64F5">
        <w:rPr>
          <w:rFonts w:ascii="Bookman Old Style" w:hAnsi="Bookman Old Style"/>
          <w:noProof/>
          <w:sz w:val="24"/>
          <w:szCs w:val="24"/>
        </w:rPr>
        <w:t>. Prentice-Hall International.</w:t>
      </w:r>
    </w:p>
    <w:p w14:paraId="0FBA57D2"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Tiby, AMR. M.EI., &amp; Grais, W. (2015). </w:t>
      </w:r>
      <w:r w:rsidRPr="004D64F5">
        <w:rPr>
          <w:rFonts w:ascii="Bookman Old Style" w:hAnsi="Bookman Old Style"/>
          <w:i/>
          <w:iCs/>
          <w:noProof/>
          <w:sz w:val="24"/>
          <w:szCs w:val="24"/>
        </w:rPr>
        <w:t>Islamic finance and economic development (risk management, regulation, and corporate covernence),</w:t>
      </w:r>
      <w:r w:rsidRPr="004D64F5">
        <w:rPr>
          <w:rFonts w:ascii="Bookman Old Style" w:hAnsi="Bookman Old Style"/>
          <w:noProof/>
          <w:sz w:val="24"/>
          <w:szCs w:val="24"/>
        </w:rPr>
        <w:t>. John Wiley &amp; Sons, Inc.</w:t>
      </w:r>
    </w:p>
    <w:p w14:paraId="7AC7DAEB"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Tri Ratnasari, R., Gunawan, S., Qudzi Fauzi, M., &amp; Fitrisia Septiarini, D. (2018). Patient Intimacy and Innovation Development to Improve Health Service </w:t>
      </w:r>
      <w:r w:rsidRPr="004D64F5">
        <w:rPr>
          <w:rFonts w:ascii="Bookman Old Style" w:hAnsi="Bookman Old Style"/>
          <w:noProof/>
          <w:sz w:val="24"/>
          <w:szCs w:val="24"/>
        </w:rPr>
        <w:lastRenderedPageBreak/>
        <w:t xml:space="preserve">Performance. </w:t>
      </w:r>
      <w:r w:rsidRPr="004D64F5">
        <w:rPr>
          <w:rFonts w:ascii="Bookman Old Style" w:hAnsi="Bookman Old Style"/>
          <w:i/>
          <w:iCs/>
          <w:noProof/>
          <w:sz w:val="24"/>
          <w:szCs w:val="24"/>
        </w:rPr>
        <w:t>International Journal of Engineering &amp; Technology</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7</w:t>
      </w:r>
      <w:r w:rsidRPr="004D64F5">
        <w:rPr>
          <w:rFonts w:ascii="Bookman Old Style" w:hAnsi="Bookman Old Style"/>
          <w:noProof/>
          <w:sz w:val="24"/>
          <w:szCs w:val="24"/>
        </w:rPr>
        <w:t>(2.29), 338. https://doi.org/10.14419/ijet.v7i2.29.13649</w:t>
      </w:r>
    </w:p>
    <w:p w14:paraId="60265C16"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Wexley, K. N., &amp; Yuki, L. A. (1998). </w:t>
      </w:r>
      <w:r w:rsidRPr="004D64F5">
        <w:rPr>
          <w:rFonts w:ascii="Bookman Old Style" w:hAnsi="Bookman Old Style"/>
          <w:i/>
          <w:iCs/>
          <w:noProof/>
          <w:sz w:val="24"/>
          <w:szCs w:val="24"/>
        </w:rPr>
        <w:t>Organizational Behavior and Personal Pyschology, Pyschology</w:t>
      </w:r>
      <w:r w:rsidRPr="004D64F5">
        <w:rPr>
          <w:rFonts w:ascii="Bookman Old Style" w:hAnsi="Bookman Old Style"/>
          <w:noProof/>
          <w:sz w:val="24"/>
          <w:szCs w:val="24"/>
        </w:rPr>
        <w:t>. Richard D. Irwin, Inc.</w:t>
      </w:r>
    </w:p>
    <w:p w14:paraId="3AA7956E"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Widiastuti, T., Kirana, K. C., Ratnasari, R. T., Insani, T. D., &amp; Robani, A. (2019). Measuring the corruption measurement model (CMM) based on maqasid shariah framework. </w:t>
      </w:r>
      <w:r w:rsidRPr="004D64F5">
        <w:rPr>
          <w:rFonts w:ascii="Bookman Old Style" w:hAnsi="Bookman Old Style"/>
          <w:i/>
          <w:iCs/>
          <w:noProof/>
          <w:sz w:val="24"/>
          <w:szCs w:val="24"/>
        </w:rPr>
        <w:t>Humanities and Social Sciences Reviews</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7</w:t>
      </w:r>
      <w:r w:rsidRPr="004D64F5">
        <w:rPr>
          <w:rFonts w:ascii="Bookman Old Style" w:hAnsi="Bookman Old Style"/>
          <w:noProof/>
          <w:sz w:val="24"/>
          <w:szCs w:val="24"/>
        </w:rPr>
        <w:t>(2), 282–286. https://doi.org/10.18510/hssr.2019.7233</w:t>
      </w:r>
    </w:p>
    <w:p w14:paraId="4A1C63D8"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Wirawan, H., Jufri, M., &amp; Saman, A. (2020). The effect of authentic leadership and psychological capital on work engagement: the mediating role of job satisfaction. </w:t>
      </w:r>
      <w:r w:rsidRPr="004D64F5">
        <w:rPr>
          <w:rFonts w:ascii="Bookman Old Style" w:hAnsi="Bookman Old Style"/>
          <w:i/>
          <w:iCs/>
          <w:noProof/>
          <w:sz w:val="24"/>
          <w:szCs w:val="24"/>
        </w:rPr>
        <w:t>Leadership and Organization Development Journal</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41</w:t>
      </w:r>
      <w:r w:rsidRPr="004D64F5">
        <w:rPr>
          <w:rFonts w:ascii="Bookman Old Style" w:hAnsi="Bookman Old Style"/>
          <w:noProof/>
          <w:sz w:val="24"/>
          <w:szCs w:val="24"/>
        </w:rPr>
        <w:t>(8), 1139–1154. https://doi.org/10.1108/LODJ-10-2019-0433</w:t>
      </w:r>
    </w:p>
    <w:p w14:paraId="3E2F28DD" w14:textId="77777777" w:rsidR="004D64F5" w:rsidRPr="004D64F5" w:rsidRDefault="004D64F5" w:rsidP="004D64F5">
      <w:pPr>
        <w:widowControl w:val="0"/>
        <w:autoSpaceDE w:val="0"/>
        <w:autoSpaceDN w:val="0"/>
        <w:adjustRightInd w:val="0"/>
        <w:spacing w:line="240" w:lineRule="auto"/>
        <w:ind w:left="1134" w:hanging="1134"/>
        <w:jc w:val="both"/>
        <w:rPr>
          <w:rFonts w:ascii="Bookman Old Style" w:hAnsi="Bookman Old Style"/>
          <w:noProof/>
          <w:sz w:val="24"/>
          <w:szCs w:val="24"/>
        </w:rPr>
      </w:pPr>
      <w:r w:rsidRPr="004D64F5">
        <w:rPr>
          <w:rFonts w:ascii="Bookman Old Style" w:hAnsi="Bookman Old Style"/>
          <w:noProof/>
          <w:sz w:val="24"/>
          <w:szCs w:val="24"/>
        </w:rPr>
        <w:t xml:space="preserve">Xanthopoulou, D., Bakker, A. B., Demerouti, E., &amp; Schaufeli, W. B. (2009). Work engagement and financial returns: A diary study on the role of job and personal resources. </w:t>
      </w:r>
      <w:r w:rsidRPr="004D64F5">
        <w:rPr>
          <w:rFonts w:ascii="Bookman Old Style" w:hAnsi="Bookman Old Style"/>
          <w:i/>
          <w:iCs/>
          <w:noProof/>
          <w:sz w:val="24"/>
          <w:szCs w:val="24"/>
        </w:rPr>
        <w:t>Journal of Occupational and Organizational Psychology</w:t>
      </w:r>
      <w:r w:rsidRPr="004D64F5">
        <w:rPr>
          <w:rFonts w:ascii="Bookman Old Style" w:hAnsi="Bookman Old Style"/>
          <w:noProof/>
          <w:sz w:val="24"/>
          <w:szCs w:val="24"/>
        </w:rPr>
        <w:t xml:space="preserve">, </w:t>
      </w:r>
      <w:r w:rsidRPr="004D64F5">
        <w:rPr>
          <w:rFonts w:ascii="Bookman Old Style" w:hAnsi="Bookman Old Style"/>
          <w:i/>
          <w:iCs/>
          <w:noProof/>
          <w:sz w:val="24"/>
          <w:szCs w:val="24"/>
        </w:rPr>
        <w:t>82</w:t>
      </w:r>
      <w:r w:rsidRPr="004D64F5">
        <w:rPr>
          <w:rFonts w:ascii="Bookman Old Style" w:hAnsi="Bookman Old Style"/>
          <w:noProof/>
          <w:sz w:val="24"/>
          <w:szCs w:val="24"/>
        </w:rPr>
        <w:t>(1), 183–200. https://doi.org/10.1348/096317908X285633</w:t>
      </w:r>
    </w:p>
    <w:p w14:paraId="323F867F" w14:textId="77777777" w:rsidR="004D50D0" w:rsidRDefault="00F966E9" w:rsidP="004D64F5">
      <w:pPr>
        <w:spacing w:line="240" w:lineRule="auto"/>
        <w:ind w:left="1134" w:hanging="1134"/>
        <w:jc w:val="both"/>
        <w:rPr>
          <w:rFonts w:ascii="Bookman Old Style" w:hAnsi="Bookman Old Style"/>
          <w:sz w:val="24"/>
          <w:szCs w:val="24"/>
          <w:lang w:val="id-ID"/>
        </w:rPr>
      </w:pPr>
      <w:r w:rsidRPr="004D64F5">
        <w:rPr>
          <w:rFonts w:ascii="Bookman Old Style" w:hAnsi="Bookman Old Style"/>
          <w:sz w:val="24"/>
          <w:szCs w:val="24"/>
          <w:lang w:val="id-ID"/>
        </w:rPr>
        <w:fldChar w:fldCharType="end"/>
      </w:r>
    </w:p>
    <w:p w14:paraId="4A17724E" w14:textId="77777777" w:rsidR="004D50D0" w:rsidRDefault="00F966E9" w:rsidP="004D50D0">
      <w:pPr>
        <w:spacing w:after="0"/>
        <w:rPr>
          <w:rFonts w:ascii="Bookman Old Style" w:hAnsi="Bookman Old Style"/>
          <w:sz w:val="24"/>
          <w:szCs w:val="24"/>
          <w:lang w:val="id-ID"/>
        </w:rPr>
      </w:pPr>
      <w:r>
        <w:rPr>
          <w:rFonts w:ascii="Bookman Old Style" w:hAnsi="Bookman Old Style"/>
          <w:b/>
          <w:bCs/>
          <w:sz w:val="24"/>
          <w:szCs w:val="24"/>
          <w:lang w:val="id-ID"/>
        </w:rPr>
        <w:t>Corresponding Author</w:t>
      </w:r>
      <w:r>
        <w:rPr>
          <w:rFonts w:ascii="Bookman Old Style" w:hAnsi="Bookman Old Style"/>
          <w:sz w:val="24"/>
          <w:szCs w:val="24"/>
          <w:lang w:val="id-ID"/>
        </w:rPr>
        <w:t xml:space="preserve">: </w:t>
      </w:r>
    </w:p>
    <w:p w14:paraId="0088EEB6" w14:textId="77777777" w:rsidR="004D50D0" w:rsidRDefault="00F966E9" w:rsidP="004D50D0">
      <w:pPr>
        <w:spacing w:after="0"/>
        <w:rPr>
          <w:rFonts w:ascii="Bookman Old Style" w:hAnsi="Bookman Old Style"/>
          <w:sz w:val="24"/>
          <w:szCs w:val="24"/>
          <w:lang w:val="id-ID"/>
        </w:rPr>
      </w:pPr>
      <w:r>
        <w:rPr>
          <w:rFonts w:ascii="Bookman Old Style" w:hAnsi="Bookman Old Style"/>
          <w:sz w:val="24"/>
          <w:szCs w:val="24"/>
          <w:lang w:val="id-ID"/>
        </w:rPr>
        <w:t xml:space="preserve">Ririn Tri Ratnasari can be contacted at: </w:t>
      </w:r>
      <w:hyperlink r:id="rId19" w:history="1">
        <w:r>
          <w:rPr>
            <w:rStyle w:val="Hyperlink"/>
            <w:rFonts w:ascii="Bookman Old Style" w:hAnsi="Bookman Old Style"/>
            <w:sz w:val="24"/>
            <w:szCs w:val="24"/>
            <w:lang w:val="id-ID"/>
          </w:rPr>
          <w:t>ririnsari@feb.unair.ac.id</w:t>
        </w:r>
      </w:hyperlink>
      <w:r>
        <w:rPr>
          <w:rFonts w:ascii="Bookman Old Style" w:hAnsi="Bookman Old Style"/>
          <w:sz w:val="24"/>
          <w:szCs w:val="24"/>
          <w:lang w:val="id-ID"/>
        </w:rPr>
        <w:t xml:space="preserve"> </w:t>
      </w:r>
    </w:p>
    <w:p w14:paraId="203A5D76" w14:textId="77777777" w:rsidR="004D50D0" w:rsidRDefault="004D50D0" w:rsidP="004D50D0">
      <w:pPr>
        <w:spacing w:line="360" w:lineRule="auto"/>
        <w:rPr>
          <w:rFonts w:ascii="Bookman Old Style" w:hAnsi="Bookman Old Style"/>
          <w:sz w:val="24"/>
          <w:szCs w:val="24"/>
          <w:lang w:val="id-ID"/>
        </w:rPr>
      </w:pPr>
    </w:p>
    <w:p w14:paraId="7A204B2F" w14:textId="77777777" w:rsidR="004D50D0" w:rsidRDefault="004D50D0" w:rsidP="004D50D0">
      <w:pPr>
        <w:rPr>
          <w:rFonts w:ascii="Bookman Old Style" w:hAnsi="Bookman Old Style"/>
          <w:sz w:val="24"/>
          <w:szCs w:val="24"/>
          <w:lang w:val="id-ID"/>
        </w:rPr>
      </w:pPr>
    </w:p>
    <w:p w14:paraId="43F1552E" w14:textId="77777777" w:rsidR="00DD3112" w:rsidRDefault="00DD3112"/>
    <w:sectPr w:rsidR="00DD3112">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364D1" w14:textId="77777777" w:rsidR="00D56E94" w:rsidRDefault="00D56E94" w:rsidP="007965FB">
      <w:pPr>
        <w:spacing w:after="0" w:line="240" w:lineRule="auto"/>
      </w:pPr>
      <w:r>
        <w:separator/>
      </w:r>
    </w:p>
  </w:endnote>
  <w:endnote w:type="continuationSeparator" w:id="0">
    <w:p w14:paraId="6E0B7B30" w14:textId="77777777" w:rsidR="00D56E94" w:rsidRDefault="00D56E94" w:rsidP="00796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0745E" w14:textId="77777777" w:rsidR="00D56E94" w:rsidRDefault="00D56E94" w:rsidP="007965FB">
      <w:pPr>
        <w:spacing w:after="0" w:line="240" w:lineRule="auto"/>
      </w:pPr>
      <w:r>
        <w:separator/>
      </w:r>
    </w:p>
  </w:footnote>
  <w:footnote w:type="continuationSeparator" w:id="0">
    <w:p w14:paraId="1E1EE718" w14:textId="77777777" w:rsidR="00D56E94" w:rsidRDefault="00D56E94" w:rsidP="007965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45CB8"/>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i w:val="0"/>
        <w:i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29EB4769"/>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68422DC"/>
    <w:multiLevelType w:val="multilevel"/>
    <w:tmpl w:val="FFFFFFFF"/>
    <w:lvl w:ilvl="0">
      <w:start w:val="1"/>
      <w:numFmt w:val="decimal"/>
      <w:lvlText w:val="%1."/>
      <w:lvlJc w:val="left"/>
      <w:pPr>
        <w:ind w:left="1211" w:hanging="360"/>
      </w:pPr>
      <w:rPr>
        <w:rFonts w:cs="Times New Roman" w:hint="default"/>
      </w:rPr>
    </w:lvl>
    <w:lvl w:ilvl="1">
      <w:start w:val="1"/>
      <w:numFmt w:val="decimal"/>
      <w:isLgl/>
      <w:lvlText w:val="%1.%2"/>
      <w:lvlJc w:val="left"/>
      <w:pPr>
        <w:ind w:left="1211" w:hanging="360"/>
      </w:pPr>
      <w:rPr>
        <w:rFonts w:cs="Times New Roman" w:hint="default"/>
        <w:b/>
        <w:bCs/>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3">
    <w:nsid w:val="3D4F40D2"/>
    <w:multiLevelType w:val="hybridMultilevel"/>
    <w:tmpl w:val="F8F8CB88"/>
    <w:lvl w:ilvl="0" w:tplc="3809000F">
      <w:start w:val="1"/>
      <w:numFmt w:val="decimal"/>
      <w:lvlText w:val="%1."/>
      <w:lvlJc w:val="left"/>
      <w:pPr>
        <w:ind w:left="1867" w:hanging="360"/>
      </w:pPr>
    </w:lvl>
    <w:lvl w:ilvl="1" w:tplc="38090019" w:tentative="1">
      <w:start w:val="1"/>
      <w:numFmt w:val="lowerLetter"/>
      <w:lvlText w:val="%2."/>
      <w:lvlJc w:val="left"/>
      <w:pPr>
        <w:ind w:left="2587" w:hanging="360"/>
      </w:pPr>
    </w:lvl>
    <w:lvl w:ilvl="2" w:tplc="3809001B" w:tentative="1">
      <w:start w:val="1"/>
      <w:numFmt w:val="lowerRoman"/>
      <w:lvlText w:val="%3."/>
      <w:lvlJc w:val="right"/>
      <w:pPr>
        <w:ind w:left="3307" w:hanging="180"/>
      </w:pPr>
    </w:lvl>
    <w:lvl w:ilvl="3" w:tplc="3809000F" w:tentative="1">
      <w:start w:val="1"/>
      <w:numFmt w:val="decimal"/>
      <w:lvlText w:val="%4."/>
      <w:lvlJc w:val="left"/>
      <w:pPr>
        <w:ind w:left="4027" w:hanging="360"/>
      </w:pPr>
    </w:lvl>
    <w:lvl w:ilvl="4" w:tplc="38090019" w:tentative="1">
      <w:start w:val="1"/>
      <w:numFmt w:val="lowerLetter"/>
      <w:lvlText w:val="%5."/>
      <w:lvlJc w:val="left"/>
      <w:pPr>
        <w:ind w:left="4747" w:hanging="360"/>
      </w:pPr>
    </w:lvl>
    <w:lvl w:ilvl="5" w:tplc="3809001B" w:tentative="1">
      <w:start w:val="1"/>
      <w:numFmt w:val="lowerRoman"/>
      <w:lvlText w:val="%6."/>
      <w:lvlJc w:val="right"/>
      <w:pPr>
        <w:ind w:left="5467" w:hanging="180"/>
      </w:pPr>
    </w:lvl>
    <w:lvl w:ilvl="6" w:tplc="3809000F" w:tentative="1">
      <w:start w:val="1"/>
      <w:numFmt w:val="decimal"/>
      <w:lvlText w:val="%7."/>
      <w:lvlJc w:val="left"/>
      <w:pPr>
        <w:ind w:left="6187" w:hanging="360"/>
      </w:pPr>
    </w:lvl>
    <w:lvl w:ilvl="7" w:tplc="38090019" w:tentative="1">
      <w:start w:val="1"/>
      <w:numFmt w:val="lowerLetter"/>
      <w:lvlText w:val="%8."/>
      <w:lvlJc w:val="left"/>
      <w:pPr>
        <w:ind w:left="6907" w:hanging="360"/>
      </w:pPr>
    </w:lvl>
    <w:lvl w:ilvl="8" w:tplc="3809001B" w:tentative="1">
      <w:start w:val="1"/>
      <w:numFmt w:val="lowerRoman"/>
      <w:lvlText w:val="%9."/>
      <w:lvlJc w:val="right"/>
      <w:pPr>
        <w:ind w:left="7627" w:hanging="180"/>
      </w:pPr>
    </w:lvl>
  </w:abstractNum>
  <w:abstractNum w:abstractNumId="4">
    <w:nsid w:val="4D4B056B"/>
    <w:multiLevelType w:val="hybridMultilevel"/>
    <w:tmpl w:val="2368D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C6829"/>
    <w:multiLevelType w:val="hybridMultilevel"/>
    <w:tmpl w:val="FFFFFFFF"/>
    <w:lvl w:ilvl="0" w:tplc="258AA3CC">
      <w:start w:val="1"/>
      <w:numFmt w:val="decimal"/>
      <w:lvlText w:val="%1."/>
      <w:lvlJc w:val="left"/>
      <w:pPr>
        <w:ind w:left="1494" w:hanging="360"/>
      </w:pPr>
      <w:rPr>
        <w:rFonts w:cs="Times New Roman" w:hint="default"/>
        <w:b w:val="0"/>
        <w:bCs w:val="0"/>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6">
    <w:nsid w:val="6B241248"/>
    <w:multiLevelType w:val="multilevel"/>
    <w:tmpl w:val="FFFFFFFF"/>
    <w:lvl w:ilvl="0">
      <w:start w:val="1"/>
      <w:numFmt w:val="lowerLetter"/>
      <w:lvlText w:val="%1."/>
      <w:lvlJc w:val="left"/>
      <w:pPr>
        <w:ind w:left="2280" w:hanging="360"/>
      </w:pPr>
      <w:rPr>
        <w:rFonts w:cs="Times New Roman"/>
      </w:rPr>
    </w:lvl>
    <w:lvl w:ilvl="1">
      <w:start w:val="1"/>
      <w:numFmt w:val="lowerLetter"/>
      <w:lvlText w:val="%2."/>
      <w:lvlJc w:val="left"/>
      <w:pPr>
        <w:ind w:left="3000" w:hanging="360"/>
      </w:pPr>
      <w:rPr>
        <w:rFonts w:cs="Times New Roman"/>
      </w:rPr>
    </w:lvl>
    <w:lvl w:ilvl="2">
      <w:start w:val="1"/>
      <w:numFmt w:val="lowerRoman"/>
      <w:lvlText w:val="%3."/>
      <w:lvlJc w:val="right"/>
      <w:pPr>
        <w:ind w:left="3720" w:hanging="180"/>
      </w:pPr>
      <w:rPr>
        <w:rFonts w:cs="Times New Roman"/>
      </w:rPr>
    </w:lvl>
    <w:lvl w:ilvl="3">
      <w:start w:val="1"/>
      <w:numFmt w:val="decimal"/>
      <w:lvlText w:val="%4."/>
      <w:lvlJc w:val="left"/>
      <w:pPr>
        <w:ind w:left="4440" w:hanging="360"/>
      </w:pPr>
      <w:rPr>
        <w:rFonts w:cs="Times New Roman"/>
      </w:rPr>
    </w:lvl>
    <w:lvl w:ilvl="4">
      <w:start w:val="1"/>
      <w:numFmt w:val="lowerLetter"/>
      <w:lvlText w:val="%5."/>
      <w:lvlJc w:val="left"/>
      <w:pPr>
        <w:ind w:left="5160" w:hanging="360"/>
      </w:pPr>
      <w:rPr>
        <w:rFonts w:cs="Times New Roman"/>
      </w:rPr>
    </w:lvl>
    <w:lvl w:ilvl="5">
      <w:start w:val="1"/>
      <w:numFmt w:val="lowerRoman"/>
      <w:lvlText w:val="%6."/>
      <w:lvlJc w:val="right"/>
      <w:pPr>
        <w:ind w:left="5880" w:hanging="180"/>
      </w:pPr>
      <w:rPr>
        <w:rFonts w:cs="Times New Roman"/>
      </w:rPr>
    </w:lvl>
    <w:lvl w:ilvl="6">
      <w:start w:val="1"/>
      <w:numFmt w:val="decimal"/>
      <w:lvlText w:val="%7."/>
      <w:lvlJc w:val="left"/>
      <w:pPr>
        <w:ind w:left="6600" w:hanging="360"/>
      </w:pPr>
      <w:rPr>
        <w:rFonts w:cs="Times New Roman"/>
      </w:rPr>
    </w:lvl>
    <w:lvl w:ilvl="7">
      <w:start w:val="1"/>
      <w:numFmt w:val="lowerLetter"/>
      <w:lvlText w:val="%8."/>
      <w:lvlJc w:val="left"/>
      <w:pPr>
        <w:ind w:left="7320" w:hanging="360"/>
      </w:pPr>
      <w:rPr>
        <w:rFonts w:cs="Times New Roman"/>
      </w:rPr>
    </w:lvl>
    <w:lvl w:ilvl="8">
      <w:start w:val="1"/>
      <w:numFmt w:val="lowerRoman"/>
      <w:lvlText w:val="%9."/>
      <w:lvlJc w:val="right"/>
      <w:pPr>
        <w:ind w:left="8040" w:hanging="180"/>
      </w:pPr>
      <w:rPr>
        <w:rFonts w:cs="Times New Roman"/>
      </w:rPr>
    </w:lvl>
  </w:abstractNum>
  <w:num w:numId="1">
    <w:abstractNumId w:val="0"/>
  </w:num>
  <w:num w:numId="2">
    <w:abstractNumId w:val="6"/>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D0"/>
    <w:rsid w:val="0003446B"/>
    <w:rsid w:val="0006161C"/>
    <w:rsid w:val="001279A5"/>
    <w:rsid w:val="001350F8"/>
    <w:rsid w:val="001965ED"/>
    <w:rsid w:val="00211C46"/>
    <w:rsid w:val="00217D92"/>
    <w:rsid w:val="002579F2"/>
    <w:rsid w:val="00270D20"/>
    <w:rsid w:val="00273FFE"/>
    <w:rsid w:val="00280D3A"/>
    <w:rsid w:val="002F5DAB"/>
    <w:rsid w:val="003238E0"/>
    <w:rsid w:val="003D1905"/>
    <w:rsid w:val="004041B8"/>
    <w:rsid w:val="00442738"/>
    <w:rsid w:val="004816EB"/>
    <w:rsid w:val="00495F05"/>
    <w:rsid w:val="004D50D0"/>
    <w:rsid w:val="004D64F5"/>
    <w:rsid w:val="00527EC4"/>
    <w:rsid w:val="00574ED2"/>
    <w:rsid w:val="00584962"/>
    <w:rsid w:val="00767CE0"/>
    <w:rsid w:val="007965FB"/>
    <w:rsid w:val="008238C9"/>
    <w:rsid w:val="0082503D"/>
    <w:rsid w:val="00840AE2"/>
    <w:rsid w:val="00857767"/>
    <w:rsid w:val="008638C3"/>
    <w:rsid w:val="00923EF3"/>
    <w:rsid w:val="00925F97"/>
    <w:rsid w:val="00950101"/>
    <w:rsid w:val="00950D53"/>
    <w:rsid w:val="00981ECD"/>
    <w:rsid w:val="00A27D28"/>
    <w:rsid w:val="00A46D01"/>
    <w:rsid w:val="00A470D6"/>
    <w:rsid w:val="00AA6138"/>
    <w:rsid w:val="00AB1E15"/>
    <w:rsid w:val="00AC1EFB"/>
    <w:rsid w:val="00B557CF"/>
    <w:rsid w:val="00C05821"/>
    <w:rsid w:val="00C866E2"/>
    <w:rsid w:val="00CA4FC0"/>
    <w:rsid w:val="00CC7FE0"/>
    <w:rsid w:val="00CE4E9F"/>
    <w:rsid w:val="00D15DAD"/>
    <w:rsid w:val="00D40B48"/>
    <w:rsid w:val="00D54EFD"/>
    <w:rsid w:val="00D56E94"/>
    <w:rsid w:val="00D922BC"/>
    <w:rsid w:val="00DB0A37"/>
    <w:rsid w:val="00DB0D66"/>
    <w:rsid w:val="00DD3112"/>
    <w:rsid w:val="00E04FBB"/>
    <w:rsid w:val="00E05D30"/>
    <w:rsid w:val="00E22375"/>
    <w:rsid w:val="00E86152"/>
    <w:rsid w:val="00EB53C9"/>
    <w:rsid w:val="00EC1298"/>
    <w:rsid w:val="00EC2A41"/>
    <w:rsid w:val="00EF1ACD"/>
    <w:rsid w:val="00F0781F"/>
    <w:rsid w:val="00F352B0"/>
    <w:rsid w:val="00F413C5"/>
    <w:rsid w:val="00F804C3"/>
    <w:rsid w:val="00F966E9"/>
    <w:rsid w:val="00FD53D6"/>
    <w:rsid w:val="00FD7884"/>
    <w:rsid w:val="00FE34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9360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D0"/>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D50D0"/>
    <w:rPr>
      <w:rFonts w:cs="Times New Roman"/>
      <w:sz w:val="16"/>
      <w:szCs w:val="16"/>
    </w:rPr>
  </w:style>
  <w:style w:type="paragraph" w:styleId="CommentText">
    <w:name w:val="annotation text"/>
    <w:basedOn w:val="Normal"/>
    <w:link w:val="CommentTextChar"/>
    <w:uiPriority w:val="99"/>
    <w:semiHidden/>
    <w:unhideWhenUsed/>
    <w:qFormat/>
    <w:rsid w:val="004D50D0"/>
    <w:pPr>
      <w:spacing w:line="240" w:lineRule="auto"/>
    </w:pPr>
    <w:rPr>
      <w:sz w:val="20"/>
      <w:szCs w:val="20"/>
      <w:lang w:val="id-ID"/>
    </w:rPr>
  </w:style>
  <w:style w:type="character" w:customStyle="1" w:styleId="CommentTextChar">
    <w:name w:val="Comment Text Char"/>
    <w:basedOn w:val="DefaultParagraphFont"/>
    <w:link w:val="CommentText"/>
    <w:uiPriority w:val="99"/>
    <w:semiHidden/>
    <w:qFormat/>
    <w:locked/>
    <w:rsid w:val="004D50D0"/>
    <w:rPr>
      <w:rFonts w:eastAsiaTheme="minorEastAsia" w:cs="Times New Roman"/>
      <w:sz w:val="20"/>
      <w:szCs w:val="20"/>
      <w:lang w:val="id-ID"/>
    </w:rPr>
  </w:style>
  <w:style w:type="character" w:styleId="FootnoteReference">
    <w:name w:val="footnote reference"/>
    <w:basedOn w:val="DefaultParagraphFont"/>
    <w:uiPriority w:val="99"/>
    <w:semiHidden/>
    <w:unhideWhenUsed/>
    <w:qFormat/>
    <w:rsid w:val="004D50D0"/>
    <w:rPr>
      <w:rFonts w:cs="Times New Roman"/>
      <w:vertAlign w:val="superscript"/>
    </w:rPr>
  </w:style>
  <w:style w:type="paragraph" w:styleId="FootnoteText">
    <w:name w:val="footnote text"/>
    <w:basedOn w:val="Normal"/>
    <w:link w:val="FootnoteTextChar"/>
    <w:uiPriority w:val="99"/>
    <w:semiHidden/>
    <w:unhideWhenUsed/>
    <w:qFormat/>
    <w:rsid w:val="004D50D0"/>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locked/>
    <w:rsid w:val="004D50D0"/>
    <w:rPr>
      <w:rFonts w:eastAsiaTheme="minorEastAsia" w:cs="Times New Roman"/>
      <w:sz w:val="20"/>
      <w:szCs w:val="20"/>
    </w:rPr>
  </w:style>
  <w:style w:type="character" w:styleId="Hyperlink">
    <w:name w:val="Hyperlink"/>
    <w:basedOn w:val="DefaultParagraphFont"/>
    <w:uiPriority w:val="99"/>
    <w:unhideWhenUsed/>
    <w:qFormat/>
    <w:rsid w:val="004D50D0"/>
    <w:rPr>
      <w:rFonts w:cs="Times New Roman"/>
      <w:color w:val="0000FF" w:themeColor="hyperlink"/>
      <w:u w:val="single"/>
    </w:rPr>
  </w:style>
  <w:style w:type="table" w:styleId="TableGrid">
    <w:name w:val="Table Grid"/>
    <w:basedOn w:val="TableNormal"/>
    <w:uiPriority w:val="39"/>
    <w:qFormat/>
    <w:rsid w:val="004D50D0"/>
    <w:pPr>
      <w:spacing w:after="0" w:line="240" w:lineRule="auto"/>
    </w:pPr>
    <w:rPr>
      <w:rFonts w:eastAsiaTheme="minorEastAsia"/>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qFormat/>
    <w:rsid w:val="004D50D0"/>
    <w:pPr>
      <w:ind w:left="720"/>
      <w:contextualSpacing/>
    </w:pPr>
    <w:rPr>
      <w:lang w:val="id-ID"/>
    </w:rPr>
  </w:style>
  <w:style w:type="character" w:customStyle="1" w:styleId="UnresolvedMention1">
    <w:name w:val="Unresolved Mention1"/>
    <w:basedOn w:val="DefaultParagraphFont"/>
    <w:uiPriority w:val="99"/>
    <w:semiHidden/>
    <w:unhideWhenUsed/>
    <w:qFormat/>
    <w:rsid w:val="004D50D0"/>
    <w:rPr>
      <w:rFonts w:cs="Times New Roman"/>
      <w:color w:val="605E5C"/>
      <w:shd w:val="clear" w:color="auto" w:fill="E1DFDD"/>
    </w:rPr>
  </w:style>
  <w:style w:type="paragraph" w:styleId="CommentSubject">
    <w:name w:val="annotation subject"/>
    <w:basedOn w:val="CommentText"/>
    <w:next w:val="CommentText"/>
    <w:link w:val="CommentSubjectChar"/>
    <w:uiPriority w:val="99"/>
    <w:semiHidden/>
    <w:unhideWhenUsed/>
    <w:rsid w:val="004D50D0"/>
    <w:rPr>
      <w:b/>
      <w:bCs/>
      <w:lang w:val="en-US"/>
    </w:rPr>
  </w:style>
  <w:style w:type="character" w:customStyle="1" w:styleId="CommentSubjectChar">
    <w:name w:val="Comment Subject Char"/>
    <w:basedOn w:val="CommentTextChar"/>
    <w:link w:val="CommentSubject"/>
    <w:uiPriority w:val="99"/>
    <w:semiHidden/>
    <w:locked/>
    <w:rsid w:val="004D50D0"/>
    <w:rPr>
      <w:rFonts w:eastAsiaTheme="minorEastAsia" w:cs="Times New Roman"/>
      <w:b/>
      <w:bCs/>
      <w:sz w:val="20"/>
      <w:szCs w:val="20"/>
      <w:lang w:val="id-ID"/>
    </w:rPr>
  </w:style>
  <w:style w:type="paragraph" w:styleId="BalloonText">
    <w:name w:val="Balloon Text"/>
    <w:basedOn w:val="Normal"/>
    <w:link w:val="BalloonTextChar"/>
    <w:uiPriority w:val="99"/>
    <w:semiHidden/>
    <w:unhideWhenUsed/>
    <w:rsid w:val="004D5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D50D0"/>
    <w:rPr>
      <w:rFonts w:ascii="Segoe UI" w:eastAsiaTheme="minorEastAsia" w:hAnsi="Segoe UI" w:cs="Segoe UI"/>
      <w:sz w:val="18"/>
      <w:szCs w:val="18"/>
    </w:rPr>
  </w:style>
  <w:style w:type="paragraph" w:styleId="Revision">
    <w:name w:val="Revision"/>
    <w:hidden/>
    <w:uiPriority w:val="99"/>
    <w:semiHidden/>
    <w:rsid w:val="004D50D0"/>
    <w:pPr>
      <w:spacing w:after="0" w:line="240" w:lineRule="auto"/>
    </w:pPr>
    <w:rPr>
      <w:rFonts w:eastAsiaTheme="minorEastAsia"/>
    </w:rPr>
  </w:style>
  <w:style w:type="paragraph" w:styleId="Header">
    <w:name w:val="header"/>
    <w:basedOn w:val="Normal"/>
    <w:link w:val="HeaderChar"/>
    <w:uiPriority w:val="99"/>
    <w:unhideWhenUsed/>
    <w:rsid w:val="004D50D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D50D0"/>
    <w:rPr>
      <w:rFonts w:eastAsiaTheme="minorEastAsia" w:cs="Times New Roman"/>
    </w:rPr>
  </w:style>
  <w:style w:type="paragraph" w:styleId="Footer">
    <w:name w:val="footer"/>
    <w:basedOn w:val="Normal"/>
    <w:link w:val="FooterChar"/>
    <w:uiPriority w:val="99"/>
    <w:unhideWhenUsed/>
    <w:rsid w:val="004D50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50D0"/>
    <w:rPr>
      <w:rFonts w:eastAsiaTheme="minorEastAsia" w:cs="Times New Roman"/>
    </w:rPr>
  </w:style>
  <w:style w:type="character" w:customStyle="1" w:styleId="UnresolvedMention">
    <w:name w:val="Unresolved Mention"/>
    <w:basedOn w:val="DefaultParagraphFont"/>
    <w:uiPriority w:val="99"/>
    <w:semiHidden/>
    <w:unhideWhenUsed/>
    <w:rsid w:val="00FD7884"/>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D0"/>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D50D0"/>
    <w:rPr>
      <w:rFonts w:cs="Times New Roman"/>
      <w:sz w:val="16"/>
      <w:szCs w:val="16"/>
    </w:rPr>
  </w:style>
  <w:style w:type="paragraph" w:styleId="CommentText">
    <w:name w:val="annotation text"/>
    <w:basedOn w:val="Normal"/>
    <w:link w:val="CommentTextChar"/>
    <w:uiPriority w:val="99"/>
    <w:semiHidden/>
    <w:unhideWhenUsed/>
    <w:qFormat/>
    <w:rsid w:val="004D50D0"/>
    <w:pPr>
      <w:spacing w:line="240" w:lineRule="auto"/>
    </w:pPr>
    <w:rPr>
      <w:sz w:val="20"/>
      <w:szCs w:val="20"/>
      <w:lang w:val="id-ID"/>
    </w:rPr>
  </w:style>
  <w:style w:type="character" w:customStyle="1" w:styleId="CommentTextChar">
    <w:name w:val="Comment Text Char"/>
    <w:basedOn w:val="DefaultParagraphFont"/>
    <w:link w:val="CommentText"/>
    <w:uiPriority w:val="99"/>
    <w:semiHidden/>
    <w:qFormat/>
    <w:locked/>
    <w:rsid w:val="004D50D0"/>
    <w:rPr>
      <w:rFonts w:eastAsiaTheme="minorEastAsia" w:cs="Times New Roman"/>
      <w:sz w:val="20"/>
      <w:szCs w:val="20"/>
      <w:lang w:val="id-ID"/>
    </w:rPr>
  </w:style>
  <w:style w:type="character" w:styleId="FootnoteReference">
    <w:name w:val="footnote reference"/>
    <w:basedOn w:val="DefaultParagraphFont"/>
    <w:uiPriority w:val="99"/>
    <w:semiHidden/>
    <w:unhideWhenUsed/>
    <w:qFormat/>
    <w:rsid w:val="004D50D0"/>
    <w:rPr>
      <w:rFonts w:cs="Times New Roman"/>
      <w:vertAlign w:val="superscript"/>
    </w:rPr>
  </w:style>
  <w:style w:type="paragraph" w:styleId="FootnoteText">
    <w:name w:val="footnote text"/>
    <w:basedOn w:val="Normal"/>
    <w:link w:val="FootnoteTextChar"/>
    <w:uiPriority w:val="99"/>
    <w:semiHidden/>
    <w:unhideWhenUsed/>
    <w:qFormat/>
    <w:rsid w:val="004D50D0"/>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locked/>
    <w:rsid w:val="004D50D0"/>
    <w:rPr>
      <w:rFonts w:eastAsiaTheme="minorEastAsia" w:cs="Times New Roman"/>
      <w:sz w:val="20"/>
      <w:szCs w:val="20"/>
    </w:rPr>
  </w:style>
  <w:style w:type="character" w:styleId="Hyperlink">
    <w:name w:val="Hyperlink"/>
    <w:basedOn w:val="DefaultParagraphFont"/>
    <w:uiPriority w:val="99"/>
    <w:unhideWhenUsed/>
    <w:qFormat/>
    <w:rsid w:val="004D50D0"/>
    <w:rPr>
      <w:rFonts w:cs="Times New Roman"/>
      <w:color w:val="0000FF" w:themeColor="hyperlink"/>
      <w:u w:val="single"/>
    </w:rPr>
  </w:style>
  <w:style w:type="table" w:styleId="TableGrid">
    <w:name w:val="Table Grid"/>
    <w:basedOn w:val="TableNormal"/>
    <w:uiPriority w:val="39"/>
    <w:qFormat/>
    <w:rsid w:val="004D50D0"/>
    <w:pPr>
      <w:spacing w:after="0" w:line="240" w:lineRule="auto"/>
    </w:pPr>
    <w:rPr>
      <w:rFonts w:eastAsiaTheme="minorEastAsia"/>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qFormat/>
    <w:rsid w:val="004D50D0"/>
    <w:pPr>
      <w:ind w:left="720"/>
      <w:contextualSpacing/>
    </w:pPr>
    <w:rPr>
      <w:lang w:val="id-ID"/>
    </w:rPr>
  </w:style>
  <w:style w:type="character" w:customStyle="1" w:styleId="UnresolvedMention1">
    <w:name w:val="Unresolved Mention1"/>
    <w:basedOn w:val="DefaultParagraphFont"/>
    <w:uiPriority w:val="99"/>
    <w:semiHidden/>
    <w:unhideWhenUsed/>
    <w:qFormat/>
    <w:rsid w:val="004D50D0"/>
    <w:rPr>
      <w:rFonts w:cs="Times New Roman"/>
      <w:color w:val="605E5C"/>
      <w:shd w:val="clear" w:color="auto" w:fill="E1DFDD"/>
    </w:rPr>
  </w:style>
  <w:style w:type="paragraph" w:styleId="CommentSubject">
    <w:name w:val="annotation subject"/>
    <w:basedOn w:val="CommentText"/>
    <w:next w:val="CommentText"/>
    <w:link w:val="CommentSubjectChar"/>
    <w:uiPriority w:val="99"/>
    <w:semiHidden/>
    <w:unhideWhenUsed/>
    <w:rsid w:val="004D50D0"/>
    <w:rPr>
      <w:b/>
      <w:bCs/>
      <w:lang w:val="en-US"/>
    </w:rPr>
  </w:style>
  <w:style w:type="character" w:customStyle="1" w:styleId="CommentSubjectChar">
    <w:name w:val="Comment Subject Char"/>
    <w:basedOn w:val="CommentTextChar"/>
    <w:link w:val="CommentSubject"/>
    <w:uiPriority w:val="99"/>
    <w:semiHidden/>
    <w:locked/>
    <w:rsid w:val="004D50D0"/>
    <w:rPr>
      <w:rFonts w:eastAsiaTheme="minorEastAsia" w:cs="Times New Roman"/>
      <w:b/>
      <w:bCs/>
      <w:sz w:val="20"/>
      <w:szCs w:val="20"/>
      <w:lang w:val="id-ID"/>
    </w:rPr>
  </w:style>
  <w:style w:type="paragraph" w:styleId="BalloonText">
    <w:name w:val="Balloon Text"/>
    <w:basedOn w:val="Normal"/>
    <w:link w:val="BalloonTextChar"/>
    <w:uiPriority w:val="99"/>
    <w:semiHidden/>
    <w:unhideWhenUsed/>
    <w:rsid w:val="004D5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D50D0"/>
    <w:rPr>
      <w:rFonts w:ascii="Segoe UI" w:eastAsiaTheme="minorEastAsia" w:hAnsi="Segoe UI" w:cs="Segoe UI"/>
      <w:sz w:val="18"/>
      <w:szCs w:val="18"/>
    </w:rPr>
  </w:style>
  <w:style w:type="paragraph" w:styleId="Revision">
    <w:name w:val="Revision"/>
    <w:hidden/>
    <w:uiPriority w:val="99"/>
    <w:semiHidden/>
    <w:rsid w:val="004D50D0"/>
    <w:pPr>
      <w:spacing w:after="0" w:line="240" w:lineRule="auto"/>
    </w:pPr>
    <w:rPr>
      <w:rFonts w:eastAsiaTheme="minorEastAsia"/>
    </w:rPr>
  </w:style>
  <w:style w:type="paragraph" w:styleId="Header">
    <w:name w:val="header"/>
    <w:basedOn w:val="Normal"/>
    <w:link w:val="HeaderChar"/>
    <w:uiPriority w:val="99"/>
    <w:unhideWhenUsed/>
    <w:rsid w:val="004D50D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D50D0"/>
    <w:rPr>
      <w:rFonts w:eastAsiaTheme="minorEastAsia" w:cs="Times New Roman"/>
    </w:rPr>
  </w:style>
  <w:style w:type="paragraph" w:styleId="Footer">
    <w:name w:val="footer"/>
    <w:basedOn w:val="Normal"/>
    <w:link w:val="FooterChar"/>
    <w:uiPriority w:val="99"/>
    <w:unhideWhenUsed/>
    <w:rsid w:val="004D50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50D0"/>
    <w:rPr>
      <w:rFonts w:eastAsiaTheme="minorEastAsia" w:cs="Times New Roman"/>
    </w:rPr>
  </w:style>
  <w:style w:type="character" w:customStyle="1" w:styleId="UnresolvedMention">
    <w:name w:val="Unresolved Mention"/>
    <w:basedOn w:val="DefaultParagraphFont"/>
    <w:uiPriority w:val="99"/>
    <w:semiHidden/>
    <w:unhideWhenUsed/>
    <w:rsid w:val="00FD788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hmad.sodiq-2017@pasca.unair.ac.id"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ririnsari@feb.unair.ac.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ronmawardi@feb.unair.ac.id" TargetMode="External"/><Relationship Id="rId10" Type="http://schemas.openxmlformats.org/officeDocument/2006/relationships/image" Target="media/image2.jpeg"/><Relationship Id="rId19" Type="http://schemas.openxmlformats.org/officeDocument/2006/relationships/hyperlink" Target="mailto:ririnsari@feb.unair.ac.i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irinsari@feb.unai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5D71D-39C5-431F-9F2C-6174F991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33123</Words>
  <Characters>188805</Characters>
  <Application>Microsoft Office Word</Application>
  <DocSecurity>0</DocSecurity>
  <Lines>1573</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MALINDO ARTHA</cp:lastModifiedBy>
  <cp:revision>2</cp:revision>
  <dcterms:created xsi:type="dcterms:W3CDTF">2024-10-31T03:20:00Z</dcterms:created>
  <dcterms:modified xsi:type="dcterms:W3CDTF">2024-10-31T03:20:00Z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73ab15f3-4850-3b98-ad8e-48cce8b4c8dd</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