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78C0B0" w14:textId="77777777" w:rsidR="009F52FF" w:rsidRPr="00DD37C7" w:rsidRDefault="009F52FF" w:rsidP="009F52FF">
      <w:pPr>
        <w:ind w:left="3019" w:right="2996"/>
        <w:jc w:val="center"/>
        <w:rPr>
          <w:rFonts w:asciiTheme="minorBidi" w:hAnsiTheme="minorBidi" w:cstheme="minorBidi"/>
          <w:sz w:val="24"/>
          <w:szCs w:val="24"/>
        </w:rPr>
      </w:pPr>
      <w:r w:rsidRPr="00DD37C7">
        <w:rPr>
          <w:rFonts w:asciiTheme="minorBidi" w:hAnsiTheme="minorBidi" w:cstheme="minorBidi"/>
          <w:b/>
          <w:spacing w:val="-2"/>
          <w:sz w:val="24"/>
          <w:szCs w:val="24"/>
        </w:rPr>
        <w:t>B</w:t>
      </w:r>
      <w:r w:rsidRPr="00DD37C7">
        <w:rPr>
          <w:rFonts w:asciiTheme="minorBidi" w:hAnsiTheme="minorBidi" w:cstheme="minorBidi"/>
          <w:b/>
          <w:sz w:val="24"/>
          <w:szCs w:val="24"/>
        </w:rPr>
        <w:t>UK</w:t>
      </w:r>
      <w:r w:rsidRPr="00DD37C7">
        <w:rPr>
          <w:rFonts w:asciiTheme="minorBidi" w:hAnsiTheme="minorBidi" w:cstheme="minorBidi"/>
          <w:b/>
          <w:spacing w:val="-2"/>
          <w:sz w:val="24"/>
          <w:szCs w:val="24"/>
        </w:rPr>
        <w:t>T</w:t>
      </w:r>
      <w:r w:rsidRPr="00DD37C7">
        <w:rPr>
          <w:rFonts w:asciiTheme="minorBidi" w:hAnsiTheme="minorBidi" w:cstheme="minorBidi"/>
          <w:b/>
          <w:sz w:val="24"/>
          <w:szCs w:val="24"/>
        </w:rPr>
        <w:t>I K</w:t>
      </w:r>
      <w:r w:rsidRPr="00DD37C7">
        <w:rPr>
          <w:rFonts w:asciiTheme="minorBidi" w:hAnsiTheme="minorBidi" w:cstheme="minorBidi"/>
          <w:b/>
          <w:spacing w:val="1"/>
          <w:sz w:val="24"/>
          <w:szCs w:val="24"/>
        </w:rPr>
        <w:t>O</w:t>
      </w:r>
      <w:r w:rsidRPr="00DD37C7">
        <w:rPr>
          <w:rFonts w:asciiTheme="minorBidi" w:hAnsiTheme="minorBidi" w:cstheme="minorBidi"/>
          <w:b/>
          <w:sz w:val="24"/>
          <w:szCs w:val="24"/>
        </w:rPr>
        <w:t>R</w:t>
      </w:r>
      <w:r w:rsidRPr="00DD37C7">
        <w:rPr>
          <w:rFonts w:asciiTheme="minorBidi" w:hAnsiTheme="minorBidi" w:cstheme="minorBidi"/>
          <w:b/>
          <w:spacing w:val="-2"/>
          <w:sz w:val="24"/>
          <w:szCs w:val="24"/>
        </w:rPr>
        <w:t>E</w:t>
      </w:r>
      <w:r w:rsidRPr="00DD37C7">
        <w:rPr>
          <w:rFonts w:asciiTheme="minorBidi" w:hAnsiTheme="minorBidi" w:cstheme="minorBidi"/>
          <w:b/>
          <w:spacing w:val="1"/>
          <w:sz w:val="24"/>
          <w:szCs w:val="24"/>
        </w:rPr>
        <w:t>S</w:t>
      </w:r>
      <w:r w:rsidRPr="00DD37C7">
        <w:rPr>
          <w:rFonts w:asciiTheme="minorBidi" w:hAnsiTheme="minorBidi" w:cstheme="minorBidi"/>
          <w:b/>
          <w:spacing w:val="2"/>
          <w:sz w:val="24"/>
          <w:szCs w:val="24"/>
        </w:rPr>
        <w:t>P</w:t>
      </w:r>
      <w:r w:rsidRPr="00DD37C7">
        <w:rPr>
          <w:rFonts w:asciiTheme="minorBidi" w:hAnsiTheme="minorBidi" w:cstheme="minorBidi"/>
          <w:b/>
          <w:sz w:val="24"/>
          <w:szCs w:val="24"/>
        </w:rPr>
        <w:t>OND</w:t>
      </w:r>
      <w:r w:rsidRPr="00DD37C7">
        <w:rPr>
          <w:rFonts w:asciiTheme="minorBidi" w:hAnsiTheme="minorBidi" w:cstheme="minorBidi"/>
          <w:b/>
          <w:spacing w:val="-2"/>
          <w:sz w:val="24"/>
          <w:szCs w:val="24"/>
        </w:rPr>
        <w:t>E</w:t>
      </w:r>
      <w:r w:rsidRPr="00DD37C7">
        <w:rPr>
          <w:rFonts w:asciiTheme="minorBidi" w:hAnsiTheme="minorBidi" w:cstheme="minorBidi"/>
          <w:b/>
          <w:sz w:val="24"/>
          <w:szCs w:val="24"/>
        </w:rPr>
        <w:t>NSI</w:t>
      </w:r>
    </w:p>
    <w:p w14:paraId="6884E22C" w14:textId="77777777" w:rsidR="009F52FF" w:rsidRPr="00DD37C7" w:rsidRDefault="009F52FF" w:rsidP="009F52FF">
      <w:pPr>
        <w:spacing w:before="1" w:line="140" w:lineRule="exact"/>
        <w:rPr>
          <w:rFonts w:asciiTheme="minorBidi" w:hAnsiTheme="minorBidi" w:cstheme="minorBidi"/>
          <w:sz w:val="14"/>
          <w:szCs w:val="14"/>
        </w:rPr>
      </w:pPr>
    </w:p>
    <w:p w14:paraId="4CE5A1B4" w14:textId="0FFA8D68" w:rsidR="009F52FF" w:rsidRPr="00DD37C7" w:rsidRDefault="009F52FF" w:rsidP="009F52FF">
      <w:pPr>
        <w:spacing w:line="260" w:lineRule="exact"/>
        <w:ind w:left="1565" w:right="1542"/>
        <w:jc w:val="center"/>
        <w:rPr>
          <w:rFonts w:asciiTheme="minorBidi" w:hAnsiTheme="minorBidi" w:cstheme="minorBidi"/>
          <w:sz w:val="24"/>
          <w:szCs w:val="24"/>
        </w:rPr>
      </w:pPr>
      <w:r w:rsidRPr="00DD37C7">
        <w:rPr>
          <w:rFonts w:asciiTheme="minorBidi" w:hAnsiTheme="minorBidi" w:cstheme="minorBidi"/>
          <w:b/>
          <w:position w:val="-1"/>
          <w:sz w:val="24"/>
          <w:szCs w:val="24"/>
        </w:rPr>
        <w:t>A</w:t>
      </w:r>
      <w:r w:rsidRPr="00DD37C7">
        <w:rPr>
          <w:rFonts w:asciiTheme="minorBidi" w:hAnsiTheme="minorBidi" w:cstheme="minorBidi"/>
          <w:b/>
          <w:spacing w:val="-1"/>
          <w:position w:val="-1"/>
          <w:sz w:val="24"/>
          <w:szCs w:val="24"/>
        </w:rPr>
        <w:t>R</w:t>
      </w:r>
      <w:r w:rsidRPr="00DD37C7">
        <w:rPr>
          <w:rFonts w:asciiTheme="minorBidi" w:hAnsiTheme="minorBidi" w:cstheme="minorBidi"/>
          <w:b/>
          <w:spacing w:val="-2"/>
          <w:position w:val="-1"/>
          <w:sz w:val="24"/>
          <w:szCs w:val="24"/>
        </w:rPr>
        <w:t>TI</w:t>
      </w:r>
      <w:r w:rsidRPr="00DD37C7">
        <w:rPr>
          <w:rFonts w:asciiTheme="minorBidi" w:hAnsiTheme="minorBidi" w:cstheme="minorBidi"/>
          <w:b/>
          <w:position w:val="-1"/>
          <w:sz w:val="24"/>
          <w:szCs w:val="24"/>
        </w:rPr>
        <w:t>K</w:t>
      </w:r>
      <w:r w:rsidRPr="00DD37C7">
        <w:rPr>
          <w:rFonts w:asciiTheme="minorBidi" w:hAnsiTheme="minorBidi" w:cstheme="minorBidi"/>
          <w:b/>
          <w:spacing w:val="3"/>
          <w:position w:val="-1"/>
          <w:sz w:val="24"/>
          <w:szCs w:val="24"/>
        </w:rPr>
        <w:t>E</w:t>
      </w:r>
      <w:r w:rsidRPr="00DD37C7">
        <w:rPr>
          <w:rFonts w:asciiTheme="minorBidi" w:hAnsiTheme="minorBidi" w:cstheme="minorBidi"/>
          <w:b/>
          <w:position w:val="-1"/>
          <w:sz w:val="24"/>
          <w:szCs w:val="24"/>
        </w:rPr>
        <w:t>L JU</w:t>
      </w:r>
      <w:r w:rsidRPr="00DD37C7">
        <w:rPr>
          <w:rFonts w:asciiTheme="minorBidi" w:hAnsiTheme="minorBidi" w:cstheme="minorBidi"/>
          <w:b/>
          <w:spacing w:val="-1"/>
          <w:position w:val="-1"/>
          <w:sz w:val="24"/>
          <w:szCs w:val="24"/>
        </w:rPr>
        <w:t>R</w:t>
      </w:r>
      <w:r w:rsidRPr="00DD37C7">
        <w:rPr>
          <w:rFonts w:asciiTheme="minorBidi" w:hAnsiTheme="minorBidi" w:cstheme="minorBidi"/>
          <w:b/>
          <w:position w:val="-1"/>
          <w:sz w:val="24"/>
          <w:szCs w:val="24"/>
        </w:rPr>
        <w:t>N</w:t>
      </w:r>
      <w:r w:rsidRPr="00DD37C7">
        <w:rPr>
          <w:rFonts w:asciiTheme="minorBidi" w:hAnsiTheme="minorBidi" w:cstheme="minorBidi"/>
          <w:b/>
          <w:spacing w:val="-1"/>
          <w:position w:val="-1"/>
          <w:sz w:val="24"/>
          <w:szCs w:val="24"/>
        </w:rPr>
        <w:t>A</w:t>
      </w:r>
      <w:r w:rsidRPr="00DD37C7">
        <w:rPr>
          <w:rFonts w:asciiTheme="minorBidi" w:hAnsiTheme="minorBidi" w:cstheme="minorBidi"/>
          <w:b/>
          <w:position w:val="-1"/>
          <w:sz w:val="24"/>
          <w:szCs w:val="24"/>
        </w:rPr>
        <w:t>L</w:t>
      </w:r>
      <w:r w:rsidRPr="00DD37C7">
        <w:rPr>
          <w:rFonts w:asciiTheme="minorBidi" w:hAnsiTheme="minorBidi" w:cstheme="minorBidi"/>
          <w:b/>
          <w:spacing w:val="2"/>
          <w:position w:val="-1"/>
          <w:sz w:val="24"/>
          <w:szCs w:val="24"/>
        </w:rPr>
        <w:t xml:space="preserve"> </w:t>
      </w:r>
      <w:r w:rsidR="00DD37C7" w:rsidRPr="00DD37C7">
        <w:rPr>
          <w:rFonts w:asciiTheme="minorBidi" w:hAnsiTheme="minorBidi" w:cstheme="minorBidi"/>
          <w:b/>
          <w:spacing w:val="-2"/>
          <w:position w:val="-1"/>
          <w:sz w:val="24"/>
          <w:szCs w:val="24"/>
        </w:rPr>
        <w:t>NASIONAL</w:t>
      </w:r>
      <w:r w:rsidRPr="00DD37C7">
        <w:rPr>
          <w:rFonts w:asciiTheme="minorBidi" w:hAnsiTheme="minorBidi" w:cstheme="minorBidi"/>
          <w:b/>
          <w:position w:val="-1"/>
          <w:sz w:val="24"/>
          <w:szCs w:val="24"/>
        </w:rPr>
        <w:t xml:space="preserve"> </w:t>
      </w:r>
      <w:r w:rsidR="00DD37C7" w:rsidRPr="00DD37C7">
        <w:rPr>
          <w:rFonts w:asciiTheme="minorBidi" w:hAnsiTheme="minorBidi" w:cstheme="minorBidi"/>
          <w:b/>
          <w:spacing w:val="-2"/>
          <w:position w:val="-1"/>
          <w:sz w:val="24"/>
          <w:szCs w:val="24"/>
        </w:rPr>
        <w:t>TERAKREDITASI</w:t>
      </w:r>
    </w:p>
    <w:p w14:paraId="20794990" w14:textId="77777777" w:rsidR="009F52FF" w:rsidRPr="00DD37C7" w:rsidRDefault="009F52FF" w:rsidP="009F52FF">
      <w:pPr>
        <w:spacing w:before="6" w:line="120" w:lineRule="exact"/>
        <w:rPr>
          <w:rFonts w:asciiTheme="minorBidi" w:hAnsiTheme="minorBidi" w:cstheme="minorBidi"/>
          <w:sz w:val="12"/>
          <w:szCs w:val="12"/>
        </w:rPr>
      </w:pPr>
    </w:p>
    <w:p w14:paraId="6807E49D" w14:textId="77777777" w:rsidR="009F52FF" w:rsidRPr="00DD37C7" w:rsidRDefault="009F52FF" w:rsidP="009F52FF">
      <w:pPr>
        <w:spacing w:line="200" w:lineRule="exact"/>
        <w:rPr>
          <w:rFonts w:asciiTheme="minorBidi" w:hAnsiTheme="minorBidi" w:cstheme="minorBidi"/>
        </w:rPr>
      </w:pPr>
    </w:p>
    <w:p w14:paraId="38E3B27D" w14:textId="60650FCC" w:rsidR="008F1EF0" w:rsidRPr="002F36B0" w:rsidRDefault="008F1EF0" w:rsidP="008F1EF0">
      <w:pPr>
        <w:bidi/>
        <w:jc w:val="both"/>
        <w:rPr>
          <w:rFonts w:ascii="Adobe Arabic" w:hAnsi="Adobe Arabic" w:cs="Adobe Arabic"/>
          <w:sz w:val="28"/>
          <w:szCs w:val="28"/>
        </w:rPr>
      </w:pPr>
      <w:r w:rsidRPr="002F36B0">
        <w:rPr>
          <w:rFonts w:ascii="Adobe Arabic" w:hAnsi="Adobe Arabic" w:cs="Adobe Arabic"/>
          <w:sz w:val="28"/>
          <w:szCs w:val="28"/>
          <w:rtl/>
        </w:rPr>
        <w:t>فعالية تعليم اللغة العربية على أساس الذكاء الاصطناعي (</w:t>
      </w:r>
      <w:r w:rsidRPr="002F36B0">
        <w:rPr>
          <w:rFonts w:ascii="Adobe Arabic" w:hAnsi="Adobe Arabic" w:cs="Adobe Arabic"/>
          <w:sz w:val="28"/>
          <w:szCs w:val="28"/>
        </w:rPr>
        <w:t>AI</w:t>
      </w:r>
      <w:r w:rsidRPr="002F36B0">
        <w:rPr>
          <w:rFonts w:ascii="Adobe Arabic" w:hAnsi="Adobe Arabic" w:cs="Adobe Arabic"/>
          <w:sz w:val="28"/>
          <w:szCs w:val="28"/>
          <w:rtl/>
        </w:rPr>
        <w:t>) في كلية الاقتصاد و الأعمال الإسلامية</w:t>
      </w:r>
      <w:r>
        <w:rPr>
          <w:rFonts w:ascii="Adobe Arabic" w:hAnsi="Adobe Arabic" w:cs="Adobe Arabic"/>
          <w:sz w:val="28"/>
          <w:szCs w:val="28"/>
        </w:rPr>
        <w:t xml:space="preserve">          :     </w:t>
      </w:r>
      <w:r w:rsidRPr="002F36B0">
        <w:rPr>
          <w:rFonts w:ascii="Adobe Arabic" w:hAnsi="Adobe Arabic" w:cs="Adobe Arabic"/>
          <w:sz w:val="28"/>
          <w:szCs w:val="28"/>
          <w:rtl/>
        </w:rPr>
        <w:t xml:space="preserve"> </w:t>
      </w:r>
      <w:r w:rsidRPr="00DD37C7">
        <w:rPr>
          <w:rFonts w:asciiTheme="minorBidi" w:hAnsiTheme="minorBidi" w:cstheme="minorBidi"/>
          <w:spacing w:val="1"/>
          <w:sz w:val="24"/>
          <w:szCs w:val="24"/>
        </w:rPr>
        <w:t>Judul Artikel</w:t>
      </w:r>
    </w:p>
    <w:p w14:paraId="124327E0" w14:textId="77777777" w:rsidR="008F1EF0" w:rsidRPr="002F36B0" w:rsidRDefault="008F1EF0" w:rsidP="008F1EF0">
      <w:pPr>
        <w:bidi/>
        <w:jc w:val="both"/>
        <w:rPr>
          <w:rFonts w:ascii="Adobe Arabic" w:hAnsi="Adobe Arabic" w:cs="Adobe Arabic"/>
          <w:sz w:val="28"/>
          <w:szCs w:val="28"/>
          <w:rtl/>
        </w:rPr>
      </w:pPr>
      <w:r w:rsidRPr="002F36B0">
        <w:rPr>
          <w:rFonts w:ascii="Adobe Arabic" w:hAnsi="Adobe Arabic" w:cs="Adobe Arabic"/>
          <w:sz w:val="28"/>
          <w:szCs w:val="28"/>
          <w:rtl/>
        </w:rPr>
        <w:t xml:space="preserve">جامعة سيد على رحمة الله الإسلامية الحكومية بتولونج أكونج </w:t>
      </w:r>
    </w:p>
    <w:p w14:paraId="675D556B" w14:textId="6148975D" w:rsidR="00050A74" w:rsidRDefault="00050A74" w:rsidP="008F1EF0">
      <w:pPr>
        <w:spacing w:line="360" w:lineRule="auto"/>
        <w:ind w:left="2268" w:hanging="1984"/>
        <w:jc w:val="both"/>
        <w:rPr>
          <w:rFonts w:asciiTheme="minorBidi" w:hAnsiTheme="minorBidi" w:cstheme="minorBidi"/>
          <w:spacing w:val="1"/>
          <w:sz w:val="24"/>
          <w:szCs w:val="24"/>
          <w:rtl/>
        </w:rPr>
      </w:pPr>
    </w:p>
    <w:p w14:paraId="4FDE97BF" w14:textId="3C6469A9" w:rsidR="00DD37C7" w:rsidRPr="002F67EC" w:rsidRDefault="009F52FF" w:rsidP="002F67EC">
      <w:pPr>
        <w:spacing w:line="360" w:lineRule="auto"/>
        <w:ind w:left="230"/>
        <w:rPr>
          <w:rFonts w:asciiTheme="minorBidi" w:hAnsiTheme="minorBidi" w:cstheme="minorBidi"/>
          <w:sz w:val="24"/>
          <w:szCs w:val="24"/>
          <w:lang w:val="en-ID"/>
        </w:rPr>
      </w:pPr>
      <w:r w:rsidRPr="00DD37C7">
        <w:rPr>
          <w:rFonts w:asciiTheme="minorBidi" w:hAnsiTheme="minorBidi" w:cstheme="minorBidi"/>
          <w:spacing w:val="1"/>
          <w:sz w:val="24"/>
          <w:szCs w:val="24"/>
        </w:rPr>
        <w:t>Jurnal</w:t>
      </w:r>
      <w:r w:rsidRPr="00DD37C7">
        <w:rPr>
          <w:rFonts w:asciiTheme="minorBidi" w:hAnsiTheme="minorBidi" w:cstheme="minorBidi"/>
          <w:spacing w:val="1"/>
          <w:sz w:val="24"/>
          <w:szCs w:val="24"/>
        </w:rPr>
        <w:tab/>
      </w:r>
      <w:r w:rsidRPr="00DD37C7">
        <w:rPr>
          <w:rFonts w:asciiTheme="minorBidi" w:hAnsiTheme="minorBidi" w:cstheme="minorBidi"/>
          <w:spacing w:val="1"/>
          <w:sz w:val="24"/>
          <w:szCs w:val="24"/>
        </w:rPr>
        <w:tab/>
        <w:t xml:space="preserve">: </w:t>
      </w:r>
      <w:r w:rsidR="008F1EF0">
        <w:rPr>
          <w:rFonts w:asciiTheme="minorBidi" w:hAnsiTheme="minorBidi" w:cstheme="minorBidi"/>
          <w:spacing w:val="3"/>
          <w:sz w:val="24"/>
          <w:szCs w:val="24"/>
          <w:lang w:val="en-ID"/>
        </w:rPr>
        <w:t>Kilmatuna</w:t>
      </w:r>
      <w:r w:rsidR="00DD37C7">
        <w:rPr>
          <w:rFonts w:asciiTheme="minorBidi" w:hAnsiTheme="minorBidi" w:cstheme="minorBidi"/>
          <w:spacing w:val="3"/>
          <w:sz w:val="24"/>
          <w:szCs w:val="24"/>
        </w:rPr>
        <w:t>: Jurnal Pendidikan Bahasa Arab</w:t>
      </w:r>
      <w:r w:rsidRPr="00DD37C7">
        <w:rPr>
          <w:rFonts w:asciiTheme="minorBidi" w:hAnsiTheme="minorBidi" w:cstheme="minorBidi"/>
          <w:sz w:val="24"/>
          <w:szCs w:val="24"/>
        </w:rPr>
        <w:t>,</w:t>
      </w:r>
      <w:r w:rsidRPr="00DD37C7">
        <w:rPr>
          <w:rFonts w:asciiTheme="minorBidi" w:hAnsiTheme="minorBidi" w:cstheme="minorBidi"/>
          <w:spacing w:val="4"/>
          <w:sz w:val="24"/>
          <w:szCs w:val="24"/>
        </w:rPr>
        <w:t xml:space="preserve"> </w:t>
      </w:r>
      <w:r w:rsidRPr="00DD37C7">
        <w:rPr>
          <w:rFonts w:asciiTheme="minorBidi" w:hAnsiTheme="minorBidi" w:cstheme="minorBidi"/>
          <w:sz w:val="24"/>
          <w:szCs w:val="24"/>
        </w:rPr>
        <w:t>202</w:t>
      </w:r>
      <w:r w:rsidR="008F1EF0">
        <w:rPr>
          <w:rFonts w:asciiTheme="minorBidi" w:hAnsiTheme="minorBidi" w:cstheme="minorBidi"/>
          <w:sz w:val="24"/>
          <w:szCs w:val="24"/>
        </w:rPr>
        <w:t>4</w:t>
      </w:r>
      <w:r w:rsidRPr="00DD37C7">
        <w:rPr>
          <w:rFonts w:asciiTheme="minorBidi" w:hAnsiTheme="minorBidi" w:cstheme="minorBidi"/>
          <w:sz w:val="24"/>
          <w:szCs w:val="24"/>
        </w:rPr>
        <w:t>,</w:t>
      </w:r>
      <w:r w:rsidRPr="00DD37C7">
        <w:rPr>
          <w:rFonts w:asciiTheme="minorBidi" w:hAnsiTheme="minorBidi" w:cstheme="minorBidi"/>
          <w:spacing w:val="4"/>
          <w:sz w:val="24"/>
          <w:szCs w:val="24"/>
        </w:rPr>
        <w:t xml:space="preserve"> </w:t>
      </w:r>
      <w:r w:rsidRPr="00DD37C7">
        <w:rPr>
          <w:rFonts w:asciiTheme="minorBidi" w:hAnsiTheme="minorBidi" w:cstheme="minorBidi"/>
          <w:spacing w:val="-5"/>
          <w:sz w:val="24"/>
          <w:szCs w:val="24"/>
        </w:rPr>
        <w:t>V</w:t>
      </w:r>
      <w:r w:rsidRPr="00DD37C7">
        <w:rPr>
          <w:rFonts w:asciiTheme="minorBidi" w:hAnsiTheme="minorBidi" w:cstheme="minorBidi"/>
          <w:sz w:val="24"/>
          <w:szCs w:val="24"/>
        </w:rPr>
        <w:t>olu</w:t>
      </w:r>
      <w:r w:rsidRPr="00DD37C7">
        <w:rPr>
          <w:rFonts w:asciiTheme="minorBidi" w:hAnsiTheme="minorBidi" w:cstheme="minorBidi"/>
          <w:spacing w:val="1"/>
          <w:sz w:val="24"/>
          <w:szCs w:val="24"/>
        </w:rPr>
        <w:t>m</w:t>
      </w:r>
      <w:r w:rsidR="00DD37C7">
        <w:rPr>
          <w:rFonts w:asciiTheme="minorBidi" w:hAnsiTheme="minorBidi" w:cstheme="minorBidi"/>
          <w:sz w:val="24"/>
          <w:szCs w:val="24"/>
        </w:rPr>
        <w:t xml:space="preserve">e </w:t>
      </w:r>
      <w:r w:rsidR="002F67EC" w:rsidRPr="002F67EC">
        <w:rPr>
          <w:rFonts w:asciiTheme="minorBidi" w:hAnsiTheme="minorBidi" w:cstheme="minorBidi"/>
          <w:sz w:val="24"/>
          <w:szCs w:val="24"/>
        </w:rPr>
        <w:t>4</w:t>
      </w:r>
      <w:r w:rsidRPr="002F67EC">
        <w:rPr>
          <w:rFonts w:asciiTheme="minorBidi" w:hAnsiTheme="minorBidi" w:cstheme="minorBidi"/>
          <w:sz w:val="24"/>
          <w:szCs w:val="24"/>
        </w:rPr>
        <w:t>,</w:t>
      </w:r>
      <w:r w:rsidR="00DD37C7" w:rsidRPr="002F67EC">
        <w:rPr>
          <w:rFonts w:asciiTheme="minorBidi" w:hAnsiTheme="minorBidi" w:cstheme="minorBidi"/>
          <w:sz w:val="24"/>
          <w:szCs w:val="24"/>
        </w:rPr>
        <w:t xml:space="preserve"> </w:t>
      </w:r>
    </w:p>
    <w:p w14:paraId="483FACDF" w14:textId="6F4F6946" w:rsidR="009F52FF" w:rsidRPr="002F67EC" w:rsidRDefault="00DD37C7" w:rsidP="002F67EC">
      <w:pPr>
        <w:spacing w:line="360" w:lineRule="auto"/>
        <w:ind w:left="1670" w:firstLine="490"/>
        <w:rPr>
          <w:rFonts w:asciiTheme="minorBidi" w:hAnsiTheme="minorBidi" w:cstheme="minorBidi"/>
          <w:sz w:val="24"/>
          <w:szCs w:val="24"/>
        </w:rPr>
      </w:pPr>
      <w:r w:rsidRPr="002F67EC">
        <w:rPr>
          <w:rFonts w:asciiTheme="minorBidi" w:hAnsiTheme="minorBidi" w:cstheme="minorBidi"/>
          <w:sz w:val="24"/>
          <w:szCs w:val="24"/>
        </w:rPr>
        <w:t xml:space="preserve">  No.</w:t>
      </w:r>
      <w:r w:rsidR="00075A09">
        <w:rPr>
          <w:rFonts w:asciiTheme="minorBidi" w:hAnsiTheme="minorBidi" w:cstheme="minorBidi"/>
          <w:sz w:val="24"/>
          <w:szCs w:val="24"/>
        </w:rPr>
        <w:t>2</w:t>
      </w:r>
      <w:r w:rsidRPr="002F67EC">
        <w:rPr>
          <w:rFonts w:asciiTheme="minorBidi" w:hAnsiTheme="minorBidi" w:cstheme="minorBidi"/>
          <w:sz w:val="24"/>
          <w:szCs w:val="24"/>
        </w:rPr>
        <w:t>, Hlm.</w:t>
      </w:r>
      <w:r w:rsidR="002F67EC">
        <w:rPr>
          <w:rFonts w:asciiTheme="minorBidi" w:hAnsiTheme="minorBidi" w:cstheme="minorBidi"/>
          <w:sz w:val="24"/>
          <w:szCs w:val="24"/>
        </w:rPr>
        <w:t>1</w:t>
      </w:r>
      <w:r w:rsidRPr="002F67EC">
        <w:rPr>
          <w:rFonts w:asciiTheme="minorBidi" w:hAnsiTheme="minorBidi" w:cstheme="minorBidi"/>
          <w:sz w:val="24"/>
          <w:szCs w:val="24"/>
        </w:rPr>
        <w:t>9</w:t>
      </w:r>
      <w:r w:rsidR="002F67EC">
        <w:rPr>
          <w:rFonts w:asciiTheme="minorBidi" w:hAnsiTheme="minorBidi" w:cstheme="minorBidi"/>
          <w:sz w:val="24"/>
          <w:szCs w:val="24"/>
        </w:rPr>
        <w:t>5-217</w:t>
      </w:r>
      <w:r w:rsidR="009F52FF" w:rsidRPr="002F67EC">
        <w:rPr>
          <w:rFonts w:asciiTheme="minorBidi" w:hAnsiTheme="minorBidi" w:cstheme="minorBidi"/>
          <w:sz w:val="24"/>
          <w:szCs w:val="24"/>
        </w:rPr>
        <w:t>.</w:t>
      </w:r>
    </w:p>
    <w:p w14:paraId="4DD7BDEE" w14:textId="2C5F4F59" w:rsidR="009F52FF" w:rsidRPr="00DD37C7" w:rsidRDefault="009F52FF" w:rsidP="002F67EC">
      <w:pPr>
        <w:spacing w:line="360" w:lineRule="auto"/>
        <w:ind w:left="230"/>
        <w:rPr>
          <w:rFonts w:asciiTheme="minorBidi" w:hAnsiTheme="minorBidi" w:cstheme="minorBidi"/>
          <w:sz w:val="24"/>
          <w:szCs w:val="24"/>
        </w:rPr>
      </w:pPr>
      <w:r w:rsidRPr="00DD37C7">
        <w:rPr>
          <w:rFonts w:asciiTheme="minorBidi" w:hAnsiTheme="minorBidi" w:cstheme="minorBidi"/>
          <w:spacing w:val="1"/>
          <w:sz w:val="24"/>
          <w:szCs w:val="24"/>
        </w:rPr>
        <w:t>P</w:t>
      </w:r>
      <w:r w:rsidRPr="00DD37C7">
        <w:rPr>
          <w:rFonts w:asciiTheme="minorBidi" w:hAnsiTheme="minorBidi" w:cstheme="minorBidi"/>
          <w:spacing w:val="-1"/>
          <w:sz w:val="24"/>
          <w:szCs w:val="24"/>
        </w:rPr>
        <w:t>e</w:t>
      </w:r>
      <w:r w:rsidRPr="00DD37C7">
        <w:rPr>
          <w:rFonts w:asciiTheme="minorBidi" w:hAnsiTheme="minorBidi" w:cstheme="minorBidi"/>
          <w:sz w:val="24"/>
          <w:szCs w:val="24"/>
        </w:rPr>
        <w:t>nul</w:t>
      </w:r>
      <w:r w:rsidRPr="00DD37C7">
        <w:rPr>
          <w:rFonts w:asciiTheme="minorBidi" w:hAnsiTheme="minorBidi" w:cstheme="minorBidi"/>
          <w:spacing w:val="1"/>
          <w:sz w:val="24"/>
          <w:szCs w:val="24"/>
        </w:rPr>
        <w:t>i</w:t>
      </w:r>
      <w:r w:rsidR="00DD37C7">
        <w:rPr>
          <w:rFonts w:asciiTheme="minorBidi" w:hAnsiTheme="minorBidi" w:cstheme="minorBidi"/>
          <w:sz w:val="24"/>
          <w:szCs w:val="24"/>
        </w:rPr>
        <w:t>s</w:t>
      </w:r>
      <w:r w:rsidR="00DD37C7">
        <w:rPr>
          <w:rFonts w:asciiTheme="minorBidi" w:hAnsiTheme="minorBidi" w:cstheme="minorBidi"/>
          <w:sz w:val="24"/>
          <w:szCs w:val="24"/>
        </w:rPr>
        <w:tab/>
      </w:r>
      <w:r w:rsidR="00DD37C7">
        <w:rPr>
          <w:rFonts w:asciiTheme="minorBidi" w:hAnsiTheme="minorBidi" w:cstheme="minorBidi"/>
          <w:sz w:val="24"/>
          <w:szCs w:val="24"/>
        </w:rPr>
        <w:tab/>
        <w:t xml:space="preserve">: </w:t>
      </w:r>
      <w:r w:rsidR="008F1EF0">
        <w:rPr>
          <w:rFonts w:asciiTheme="minorBidi" w:hAnsiTheme="minorBidi" w:cstheme="minorBidi"/>
          <w:sz w:val="24"/>
          <w:szCs w:val="24"/>
        </w:rPr>
        <w:t>Siti Ulin Ni’mah Mz</w:t>
      </w:r>
    </w:p>
    <w:p w14:paraId="689E21E9" w14:textId="77777777" w:rsidR="009F52FF" w:rsidRDefault="009F52FF" w:rsidP="009F52FF">
      <w:pPr>
        <w:spacing w:before="2" w:line="360" w:lineRule="auto"/>
        <w:rPr>
          <w:sz w:val="17"/>
          <w:szCs w:val="17"/>
        </w:rPr>
      </w:pPr>
    </w:p>
    <w:p w14:paraId="1587C84E" w14:textId="77777777" w:rsidR="009F52FF" w:rsidRDefault="009F52FF" w:rsidP="009F52FF">
      <w:pPr>
        <w:spacing w:line="200" w:lineRule="exact"/>
      </w:pPr>
    </w:p>
    <w:p w14:paraId="151C17F4" w14:textId="77777777" w:rsidR="009F52FF" w:rsidRDefault="009F52FF" w:rsidP="009F52FF">
      <w:pPr>
        <w:spacing w:line="200" w:lineRule="exact"/>
      </w:pPr>
    </w:p>
    <w:p w14:paraId="71CFA748" w14:textId="77777777" w:rsidR="009F52FF" w:rsidRDefault="009F52FF" w:rsidP="009F52FF">
      <w:pPr>
        <w:spacing w:line="200" w:lineRule="exact"/>
      </w:pPr>
    </w:p>
    <w:p w14:paraId="46516579" w14:textId="77777777" w:rsidR="009F52FF" w:rsidRDefault="009F52FF" w:rsidP="009F52FF">
      <w:pPr>
        <w:spacing w:line="200" w:lineRule="exact"/>
      </w:pPr>
    </w:p>
    <w:tbl>
      <w:tblPr>
        <w:tblW w:w="0" w:type="auto"/>
        <w:tblInd w:w="113" w:type="dxa"/>
        <w:tblLayout w:type="fixed"/>
        <w:tblCellMar>
          <w:left w:w="0" w:type="dxa"/>
          <w:right w:w="0" w:type="dxa"/>
        </w:tblCellMar>
        <w:tblLook w:val="01E0" w:firstRow="1" w:lastRow="1" w:firstColumn="1" w:lastColumn="1" w:noHBand="0" w:noVBand="0"/>
      </w:tblPr>
      <w:tblGrid>
        <w:gridCol w:w="885"/>
        <w:gridCol w:w="5658"/>
        <w:gridCol w:w="2237"/>
      </w:tblGrid>
      <w:tr w:rsidR="009F52FF" w14:paraId="4EA718C8" w14:textId="77777777" w:rsidTr="00E7099B">
        <w:trPr>
          <w:trHeight w:hRule="exact" w:val="480"/>
        </w:trPr>
        <w:tc>
          <w:tcPr>
            <w:tcW w:w="885" w:type="dxa"/>
            <w:tcBorders>
              <w:top w:val="single" w:sz="5" w:space="0" w:color="000000"/>
              <w:left w:val="nil"/>
              <w:bottom w:val="single" w:sz="5" w:space="0" w:color="000000"/>
              <w:right w:val="nil"/>
            </w:tcBorders>
          </w:tcPr>
          <w:p w14:paraId="3BAEB796" w14:textId="77777777" w:rsidR="009F52FF" w:rsidRDefault="009F52FF" w:rsidP="00E7099B">
            <w:pPr>
              <w:spacing w:before="1"/>
              <w:ind w:left="317"/>
              <w:rPr>
                <w:sz w:val="24"/>
                <w:szCs w:val="24"/>
              </w:rPr>
            </w:pPr>
            <w:r>
              <w:rPr>
                <w:sz w:val="24"/>
                <w:szCs w:val="24"/>
              </w:rPr>
              <w:t>No.</w:t>
            </w:r>
          </w:p>
        </w:tc>
        <w:tc>
          <w:tcPr>
            <w:tcW w:w="5658" w:type="dxa"/>
            <w:tcBorders>
              <w:top w:val="single" w:sz="5" w:space="0" w:color="000000"/>
              <w:left w:val="nil"/>
              <w:bottom w:val="single" w:sz="5" w:space="0" w:color="000000"/>
              <w:right w:val="nil"/>
            </w:tcBorders>
          </w:tcPr>
          <w:p w14:paraId="38C5CD29" w14:textId="77777777" w:rsidR="009F52FF" w:rsidRDefault="009F52FF" w:rsidP="00E7099B">
            <w:pPr>
              <w:spacing w:before="1"/>
              <w:ind w:left="2375" w:right="2526"/>
              <w:jc w:val="center"/>
              <w:rPr>
                <w:sz w:val="24"/>
                <w:szCs w:val="24"/>
              </w:rPr>
            </w:pPr>
            <w:r>
              <w:rPr>
                <w:spacing w:val="1"/>
                <w:sz w:val="24"/>
                <w:szCs w:val="24"/>
              </w:rPr>
              <w:t>P</w:t>
            </w:r>
            <w:r>
              <w:rPr>
                <w:spacing w:val="-1"/>
                <w:sz w:val="24"/>
                <w:szCs w:val="24"/>
              </w:rPr>
              <w:t>e</w:t>
            </w:r>
            <w:r>
              <w:rPr>
                <w:spacing w:val="1"/>
                <w:sz w:val="24"/>
                <w:szCs w:val="24"/>
              </w:rPr>
              <w:t>r</w:t>
            </w:r>
            <w:r>
              <w:rPr>
                <w:sz w:val="24"/>
                <w:szCs w:val="24"/>
              </w:rPr>
              <w:t>ihal</w:t>
            </w:r>
          </w:p>
        </w:tc>
        <w:tc>
          <w:tcPr>
            <w:tcW w:w="2237" w:type="dxa"/>
            <w:tcBorders>
              <w:top w:val="single" w:sz="5" w:space="0" w:color="000000"/>
              <w:left w:val="nil"/>
              <w:bottom w:val="single" w:sz="5" w:space="0" w:color="000000"/>
              <w:right w:val="nil"/>
            </w:tcBorders>
          </w:tcPr>
          <w:p w14:paraId="175C654E" w14:textId="77777777" w:rsidR="009F52FF" w:rsidRDefault="009F52FF" w:rsidP="00E7099B">
            <w:pPr>
              <w:spacing w:before="1"/>
              <w:ind w:left="600"/>
              <w:rPr>
                <w:sz w:val="24"/>
                <w:szCs w:val="24"/>
              </w:rPr>
            </w:pPr>
            <w:r>
              <w:rPr>
                <w:spacing w:val="2"/>
                <w:sz w:val="24"/>
                <w:szCs w:val="24"/>
              </w:rPr>
              <w:t>T</w:t>
            </w:r>
            <w:r>
              <w:rPr>
                <w:spacing w:val="-1"/>
                <w:sz w:val="24"/>
                <w:szCs w:val="24"/>
              </w:rPr>
              <w:t>a</w:t>
            </w:r>
            <w:r>
              <w:rPr>
                <w:sz w:val="24"/>
                <w:szCs w:val="24"/>
              </w:rPr>
              <w:t>ngg</w:t>
            </w:r>
            <w:r>
              <w:rPr>
                <w:spacing w:val="-1"/>
                <w:sz w:val="24"/>
                <w:szCs w:val="24"/>
              </w:rPr>
              <w:t>a</w:t>
            </w:r>
            <w:r>
              <w:rPr>
                <w:sz w:val="24"/>
                <w:szCs w:val="24"/>
              </w:rPr>
              <w:t>l</w:t>
            </w:r>
          </w:p>
        </w:tc>
      </w:tr>
      <w:tr w:rsidR="009F52FF" w14:paraId="716E52CE" w14:textId="77777777" w:rsidTr="00E7099B">
        <w:trPr>
          <w:trHeight w:hRule="exact" w:val="840"/>
        </w:trPr>
        <w:tc>
          <w:tcPr>
            <w:tcW w:w="885" w:type="dxa"/>
            <w:tcBorders>
              <w:top w:val="single" w:sz="5" w:space="0" w:color="000000"/>
              <w:left w:val="nil"/>
              <w:bottom w:val="single" w:sz="5" w:space="0" w:color="000000"/>
              <w:right w:val="nil"/>
            </w:tcBorders>
          </w:tcPr>
          <w:p w14:paraId="7B6E9A60" w14:textId="77777777" w:rsidR="009F52FF" w:rsidRDefault="009F52FF" w:rsidP="00E7099B">
            <w:pPr>
              <w:spacing w:before="5"/>
              <w:ind w:left="471"/>
              <w:rPr>
                <w:sz w:val="24"/>
                <w:szCs w:val="24"/>
              </w:rPr>
            </w:pPr>
            <w:r>
              <w:rPr>
                <w:sz w:val="24"/>
                <w:szCs w:val="24"/>
              </w:rPr>
              <w:t>1.</w:t>
            </w:r>
          </w:p>
        </w:tc>
        <w:tc>
          <w:tcPr>
            <w:tcW w:w="5658" w:type="dxa"/>
            <w:tcBorders>
              <w:top w:val="single" w:sz="5" w:space="0" w:color="000000"/>
              <w:left w:val="nil"/>
              <w:bottom w:val="single" w:sz="5" w:space="0" w:color="000000"/>
              <w:right w:val="nil"/>
            </w:tcBorders>
          </w:tcPr>
          <w:p w14:paraId="5D256064" w14:textId="7088963E" w:rsidR="009F52FF" w:rsidRDefault="009F52FF" w:rsidP="00E7099B">
            <w:pPr>
              <w:spacing w:before="5" w:line="358" w:lineRule="auto"/>
              <w:ind w:left="215" w:right="776"/>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z w:val="24"/>
                <w:szCs w:val="24"/>
              </w:rPr>
              <w:t>subm</w:t>
            </w:r>
            <w:r>
              <w:rPr>
                <w:spacing w:val="1"/>
                <w:sz w:val="24"/>
                <w:szCs w:val="24"/>
              </w:rPr>
              <w:t>i</w:t>
            </w:r>
            <w:r>
              <w:rPr>
                <w:sz w:val="24"/>
                <w:szCs w:val="24"/>
              </w:rPr>
              <w:t>t</w:t>
            </w:r>
            <w:r>
              <w:rPr>
                <w:spacing w:val="-2"/>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 d</w:t>
            </w:r>
            <w:r>
              <w:rPr>
                <w:spacing w:val="-1"/>
                <w:sz w:val="24"/>
                <w:szCs w:val="24"/>
              </w:rPr>
              <w:t>a</w:t>
            </w:r>
            <w:r>
              <w:rPr>
                <w:sz w:val="24"/>
                <w:szCs w:val="24"/>
              </w:rPr>
              <w:t>n</w:t>
            </w:r>
            <w:r>
              <w:rPr>
                <w:spacing w:val="2"/>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2"/>
                <w:sz w:val="24"/>
                <w:szCs w:val="24"/>
              </w:rPr>
              <w:t xml:space="preserve"> </w:t>
            </w:r>
            <w:r>
              <w:rPr>
                <w:sz w:val="24"/>
                <w:szCs w:val="24"/>
              </w:rPr>
              <w:t>y</w:t>
            </w:r>
            <w:r>
              <w:rPr>
                <w:spacing w:val="-1"/>
                <w:sz w:val="24"/>
                <w:szCs w:val="24"/>
              </w:rPr>
              <w:t>a</w:t>
            </w:r>
            <w:r>
              <w:rPr>
                <w:sz w:val="24"/>
                <w:szCs w:val="24"/>
              </w:rPr>
              <w:t>ng di</w:t>
            </w:r>
            <w:r>
              <w:rPr>
                <w:spacing w:val="-2"/>
                <w:sz w:val="24"/>
                <w:szCs w:val="24"/>
              </w:rPr>
              <w:t>s</w:t>
            </w:r>
            <w:r>
              <w:rPr>
                <w:sz w:val="24"/>
                <w:szCs w:val="24"/>
              </w:rPr>
              <w:t>u</w:t>
            </w:r>
            <w:r w:rsidR="00F34C53">
              <w:rPr>
                <w:sz w:val="24"/>
                <w:szCs w:val="24"/>
              </w:rPr>
              <w:t>b</w:t>
            </w:r>
            <w:r>
              <w:rPr>
                <w:sz w:val="24"/>
                <w:szCs w:val="24"/>
              </w:rPr>
              <w:t>m</w:t>
            </w:r>
            <w:r>
              <w:rPr>
                <w:spacing w:val="1"/>
                <w:sz w:val="24"/>
                <w:szCs w:val="24"/>
              </w:rPr>
              <w:t>i</w:t>
            </w:r>
            <w:r>
              <w:rPr>
                <w:sz w:val="24"/>
                <w:szCs w:val="24"/>
              </w:rPr>
              <w:t>t</w:t>
            </w:r>
          </w:p>
        </w:tc>
        <w:tc>
          <w:tcPr>
            <w:tcW w:w="2237" w:type="dxa"/>
            <w:tcBorders>
              <w:top w:val="single" w:sz="5" w:space="0" w:color="000000"/>
              <w:left w:val="nil"/>
              <w:bottom w:val="single" w:sz="5" w:space="0" w:color="000000"/>
              <w:right w:val="nil"/>
            </w:tcBorders>
          </w:tcPr>
          <w:p w14:paraId="7DEFBE8E" w14:textId="79165B61" w:rsidR="009F52FF" w:rsidRDefault="00BC1AE1" w:rsidP="008F1EF0">
            <w:pPr>
              <w:spacing w:before="5"/>
              <w:ind w:left="7"/>
              <w:rPr>
                <w:sz w:val="24"/>
                <w:szCs w:val="24"/>
              </w:rPr>
            </w:pPr>
            <w:r>
              <w:rPr>
                <w:sz w:val="24"/>
                <w:szCs w:val="24"/>
              </w:rPr>
              <w:t xml:space="preserve"> </w:t>
            </w:r>
            <w:r w:rsidR="008F1EF0">
              <w:rPr>
                <w:sz w:val="24"/>
                <w:szCs w:val="24"/>
              </w:rPr>
              <w:t>30 Oktober</w:t>
            </w:r>
            <w:r>
              <w:rPr>
                <w:sz w:val="24"/>
                <w:szCs w:val="24"/>
              </w:rPr>
              <w:t xml:space="preserve"> 202</w:t>
            </w:r>
            <w:r w:rsidR="008F1EF0">
              <w:rPr>
                <w:sz w:val="24"/>
                <w:szCs w:val="24"/>
              </w:rPr>
              <w:t>4</w:t>
            </w:r>
          </w:p>
        </w:tc>
      </w:tr>
      <w:tr w:rsidR="009F52FF" w14:paraId="5BE57EA1" w14:textId="77777777" w:rsidTr="00E7099B">
        <w:trPr>
          <w:trHeight w:hRule="exact" w:val="423"/>
        </w:trPr>
        <w:tc>
          <w:tcPr>
            <w:tcW w:w="885" w:type="dxa"/>
            <w:tcBorders>
              <w:top w:val="single" w:sz="5" w:space="0" w:color="000000"/>
              <w:left w:val="nil"/>
              <w:bottom w:val="single" w:sz="5" w:space="0" w:color="000000"/>
              <w:right w:val="nil"/>
            </w:tcBorders>
          </w:tcPr>
          <w:p w14:paraId="306BA78A" w14:textId="77777777" w:rsidR="009F52FF" w:rsidRDefault="009F52FF" w:rsidP="00E7099B">
            <w:pPr>
              <w:ind w:left="471"/>
              <w:rPr>
                <w:sz w:val="24"/>
                <w:szCs w:val="24"/>
              </w:rPr>
            </w:pPr>
            <w:r>
              <w:rPr>
                <w:sz w:val="24"/>
                <w:szCs w:val="24"/>
              </w:rPr>
              <w:t>2.</w:t>
            </w:r>
          </w:p>
        </w:tc>
        <w:tc>
          <w:tcPr>
            <w:tcW w:w="5658" w:type="dxa"/>
            <w:tcBorders>
              <w:top w:val="single" w:sz="5" w:space="0" w:color="000000"/>
              <w:left w:val="nil"/>
              <w:bottom w:val="single" w:sz="5" w:space="0" w:color="000000"/>
              <w:right w:val="nil"/>
            </w:tcBorders>
          </w:tcPr>
          <w:p w14:paraId="2D0738F8" w14:textId="73416936" w:rsidR="009F52FF" w:rsidRDefault="009F52FF" w:rsidP="00E7099B">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 xml:space="preserve">i </w:t>
            </w:r>
            <w:r>
              <w:rPr>
                <w:spacing w:val="1"/>
                <w:sz w:val="24"/>
                <w:szCs w:val="24"/>
              </w:rPr>
              <w:t>r</w:t>
            </w:r>
            <w:r>
              <w:rPr>
                <w:spacing w:val="-1"/>
                <w:sz w:val="24"/>
                <w:szCs w:val="24"/>
              </w:rPr>
              <w:t>e</w:t>
            </w:r>
            <w:r w:rsidR="007F54FF">
              <w:rPr>
                <w:sz w:val="24"/>
                <w:szCs w:val="24"/>
              </w:rPr>
              <w:t xml:space="preserve">view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h</w:t>
            </w:r>
            <w:r>
              <w:rPr>
                <w:spacing w:val="-1"/>
                <w:sz w:val="24"/>
                <w:szCs w:val="24"/>
              </w:rPr>
              <w:t>a</w:t>
            </w:r>
            <w:r>
              <w:rPr>
                <w:spacing w:val="-2"/>
                <w:sz w:val="24"/>
                <w:szCs w:val="24"/>
              </w:rPr>
              <w:t>s</w:t>
            </w:r>
            <w:r>
              <w:rPr>
                <w:sz w:val="24"/>
                <w:szCs w:val="24"/>
              </w:rPr>
              <w:t>il</w:t>
            </w:r>
            <w:r>
              <w:rPr>
                <w:spacing w:val="-2"/>
                <w:sz w:val="24"/>
                <w:szCs w:val="24"/>
              </w:rPr>
              <w:t xml:space="preserve"> </w:t>
            </w:r>
            <w:r>
              <w:rPr>
                <w:spacing w:val="1"/>
                <w:sz w:val="24"/>
                <w:szCs w:val="24"/>
              </w:rPr>
              <w:t>r</w:t>
            </w:r>
            <w:r>
              <w:rPr>
                <w:spacing w:val="-1"/>
                <w:sz w:val="24"/>
                <w:szCs w:val="24"/>
              </w:rPr>
              <w:t>e</w:t>
            </w:r>
            <w:r>
              <w:rPr>
                <w:sz w:val="24"/>
                <w:szCs w:val="24"/>
              </w:rPr>
              <w:t>view</w:t>
            </w:r>
          </w:p>
        </w:tc>
        <w:tc>
          <w:tcPr>
            <w:tcW w:w="2237" w:type="dxa"/>
            <w:tcBorders>
              <w:top w:val="single" w:sz="5" w:space="0" w:color="000000"/>
              <w:left w:val="nil"/>
              <w:bottom w:val="single" w:sz="5" w:space="0" w:color="000000"/>
              <w:right w:val="nil"/>
            </w:tcBorders>
          </w:tcPr>
          <w:p w14:paraId="092141C9" w14:textId="5A842234" w:rsidR="009F52FF" w:rsidRDefault="007F54FF" w:rsidP="007F54FF">
            <w:pPr>
              <w:rPr>
                <w:sz w:val="24"/>
                <w:szCs w:val="24"/>
              </w:rPr>
            </w:pPr>
            <w:r>
              <w:rPr>
                <w:sz w:val="24"/>
                <w:szCs w:val="24"/>
              </w:rPr>
              <w:t>-</w:t>
            </w:r>
          </w:p>
        </w:tc>
      </w:tr>
      <w:tr w:rsidR="009F52FF" w14:paraId="48CA5EEB" w14:textId="77777777" w:rsidTr="0087411D">
        <w:trPr>
          <w:trHeight w:hRule="exact" w:val="473"/>
        </w:trPr>
        <w:tc>
          <w:tcPr>
            <w:tcW w:w="885" w:type="dxa"/>
            <w:tcBorders>
              <w:top w:val="single" w:sz="5" w:space="0" w:color="000000"/>
              <w:left w:val="nil"/>
              <w:bottom w:val="single" w:sz="5" w:space="0" w:color="000000"/>
              <w:right w:val="nil"/>
            </w:tcBorders>
          </w:tcPr>
          <w:p w14:paraId="0E37D2B0" w14:textId="77777777" w:rsidR="009F52FF" w:rsidRDefault="009F52FF" w:rsidP="00E7099B">
            <w:pPr>
              <w:ind w:left="471"/>
              <w:rPr>
                <w:sz w:val="24"/>
                <w:szCs w:val="24"/>
              </w:rPr>
            </w:pPr>
            <w:r>
              <w:rPr>
                <w:sz w:val="24"/>
                <w:szCs w:val="24"/>
              </w:rPr>
              <w:t>3.</w:t>
            </w:r>
          </w:p>
        </w:tc>
        <w:tc>
          <w:tcPr>
            <w:tcW w:w="5658" w:type="dxa"/>
            <w:tcBorders>
              <w:top w:val="single" w:sz="5" w:space="0" w:color="000000"/>
              <w:left w:val="nil"/>
              <w:bottom w:val="single" w:sz="5" w:space="0" w:color="000000"/>
              <w:right w:val="nil"/>
            </w:tcBorders>
          </w:tcPr>
          <w:p w14:paraId="0E9A6882" w14:textId="5EE9E48A" w:rsidR="009F52FF" w:rsidRDefault="009F52FF" w:rsidP="0087411D">
            <w:pPr>
              <w:spacing w:line="363" w:lineRule="auto"/>
              <w:ind w:left="215" w:right="866"/>
              <w:rPr>
                <w:sz w:val="24"/>
                <w:szCs w:val="24"/>
              </w:rPr>
            </w:pPr>
            <w:r>
              <w:rPr>
                <w:spacing w:val="-2"/>
                <w:sz w:val="24"/>
                <w:szCs w:val="24"/>
              </w:rPr>
              <w:t>B</w:t>
            </w:r>
            <w:r>
              <w:rPr>
                <w:sz w:val="24"/>
                <w:szCs w:val="24"/>
              </w:rPr>
              <w:t>ukti</w:t>
            </w:r>
            <w:r>
              <w:rPr>
                <w:spacing w:val="4"/>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3"/>
                <w:sz w:val="24"/>
                <w:szCs w:val="24"/>
              </w:rPr>
              <w:t xml:space="preserve"> </w:t>
            </w:r>
            <w:r w:rsidR="0087411D">
              <w:rPr>
                <w:spacing w:val="-1"/>
                <w:sz w:val="24"/>
                <w:szCs w:val="24"/>
              </w:rPr>
              <w:t>review</w:t>
            </w:r>
            <w:r w:rsidR="0087411D">
              <w:rPr>
                <w:sz w:val="24"/>
                <w:szCs w:val="24"/>
              </w:rPr>
              <w:t xml:space="preserve"> dan </w:t>
            </w:r>
            <w:r>
              <w:rPr>
                <w:spacing w:val="1"/>
                <w:sz w:val="24"/>
                <w:szCs w:val="24"/>
              </w:rPr>
              <w:t>r</w:t>
            </w:r>
            <w:r>
              <w:rPr>
                <w:sz w:val="24"/>
                <w:szCs w:val="24"/>
              </w:rPr>
              <w:t>e</w:t>
            </w:r>
            <w:r>
              <w:rPr>
                <w:spacing w:val="-2"/>
                <w:sz w:val="24"/>
                <w:szCs w:val="24"/>
              </w:rPr>
              <w:t>s</w:t>
            </w:r>
            <w:r>
              <w:rPr>
                <w:sz w:val="24"/>
                <w:szCs w:val="24"/>
              </w:rPr>
              <w:t xml:space="preserve">pon </w:t>
            </w:r>
            <w:r>
              <w:rPr>
                <w:spacing w:val="1"/>
                <w:sz w:val="24"/>
                <w:szCs w:val="24"/>
              </w:rPr>
              <w:t>r</w:t>
            </w:r>
            <w:r>
              <w:rPr>
                <w:spacing w:val="-1"/>
                <w:sz w:val="24"/>
                <w:szCs w:val="24"/>
              </w:rPr>
              <w:t>e</w:t>
            </w:r>
            <w:r>
              <w:rPr>
                <w:sz w:val="24"/>
                <w:szCs w:val="24"/>
              </w:rPr>
              <w:t>vie</w:t>
            </w:r>
            <w:r>
              <w:rPr>
                <w:spacing w:val="-1"/>
                <w:sz w:val="24"/>
                <w:szCs w:val="24"/>
              </w:rPr>
              <w:t>we</w:t>
            </w:r>
            <w:r>
              <w:rPr>
                <w:spacing w:val="1"/>
                <w:sz w:val="24"/>
                <w:szCs w:val="24"/>
              </w:rPr>
              <w:t>r</w:t>
            </w:r>
          </w:p>
        </w:tc>
        <w:tc>
          <w:tcPr>
            <w:tcW w:w="2237" w:type="dxa"/>
            <w:tcBorders>
              <w:top w:val="single" w:sz="5" w:space="0" w:color="000000"/>
              <w:left w:val="nil"/>
              <w:bottom w:val="single" w:sz="5" w:space="0" w:color="000000"/>
              <w:right w:val="nil"/>
            </w:tcBorders>
          </w:tcPr>
          <w:p w14:paraId="54A7EA0A" w14:textId="1A2118E2" w:rsidR="009F52FF" w:rsidRDefault="007F54FF" w:rsidP="007F54FF">
            <w:pPr>
              <w:rPr>
                <w:sz w:val="24"/>
                <w:szCs w:val="24"/>
              </w:rPr>
            </w:pPr>
            <w:r>
              <w:rPr>
                <w:sz w:val="24"/>
                <w:szCs w:val="24"/>
              </w:rPr>
              <w:t>-</w:t>
            </w:r>
          </w:p>
        </w:tc>
      </w:tr>
      <w:tr w:rsidR="009F52FF" w14:paraId="2CDD5E75" w14:textId="77777777" w:rsidTr="00E7099B">
        <w:trPr>
          <w:trHeight w:hRule="exact" w:val="422"/>
        </w:trPr>
        <w:tc>
          <w:tcPr>
            <w:tcW w:w="885" w:type="dxa"/>
            <w:tcBorders>
              <w:top w:val="single" w:sz="5" w:space="0" w:color="000000"/>
              <w:left w:val="nil"/>
              <w:bottom w:val="single" w:sz="5" w:space="0" w:color="000000"/>
              <w:right w:val="nil"/>
            </w:tcBorders>
          </w:tcPr>
          <w:p w14:paraId="16A83CAF" w14:textId="67C2703A" w:rsidR="009F52FF" w:rsidRDefault="00E7099B" w:rsidP="00E7099B">
            <w:pPr>
              <w:ind w:left="471"/>
              <w:rPr>
                <w:sz w:val="24"/>
                <w:szCs w:val="24"/>
              </w:rPr>
            </w:pPr>
            <w:r>
              <w:rPr>
                <w:sz w:val="24"/>
                <w:szCs w:val="24"/>
              </w:rPr>
              <w:t>4</w:t>
            </w:r>
            <w:r w:rsidR="009F52FF">
              <w:rPr>
                <w:sz w:val="24"/>
                <w:szCs w:val="24"/>
              </w:rPr>
              <w:t>.</w:t>
            </w:r>
          </w:p>
        </w:tc>
        <w:tc>
          <w:tcPr>
            <w:tcW w:w="5658" w:type="dxa"/>
            <w:tcBorders>
              <w:top w:val="single" w:sz="5" w:space="0" w:color="000000"/>
              <w:left w:val="nil"/>
              <w:bottom w:val="single" w:sz="5" w:space="0" w:color="000000"/>
              <w:right w:val="nil"/>
            </w:tcBorders>
          </w:tcPr>
          <w:p w14:paraId="4F2CBAD9" w14:textId="458AADF2" w:rsidR="009F52FF" w:rsidRDefault="009F52FF" w:rsidP="007F54FF">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5"/>
                <w:sz w:val="24"/>
                <w:szCs w:val="24"/>
              </w:rPr>
              <w:t xml:space="preserve"> </w:t>
            </w:r>
            <w:r w:rsidR="007F54FF">
              <w:rPr>
                <w:spacing w:val="-1"/>
                <w:sz w:val="24"/>
                <w:szCs w:val="24"/>
              </w:rPr>
              <w:t xml:space="preserve">keputusan editor </w:t>
            </w:r>
            <w:r w:rsidR="007F54FF">
              <w:rPr>
                <w:sz w:val="24"/>
                <w:szCs w:val="24"/>
              </w:rPr>
              <w:t>siap cetak</w:t>
            </w:r>
          </w:p>
        </w:tc>
        <w:tc>
          <w:tcPr>
            <w:tcW w:w="2237" w:type="dxa"/>
            <w:tcBorders>
              <w:top w:val="single" w:sz="5" w:space="0" w:color="000000"/>
              <w:left w:val="nil"/>
              <w:bottom w:val="single" w:sz="5" w:space="0" w:color="000000"/>
              <w:right w:val="nil"/>
            </w:tcBorders>
          </w:tcPr>
          <w:p w14:paraId="0208F64B" w14:textId="6059DA74" w:rsidR="009F52FF" w:rsidRDefault="008F1EF0" w:rsidP="008F1EF0">
            <w:pPr>
              <w:ind w:left="413" w:hanging="406"/>
              <w:rPr>
                <w:sz w:val="24"/>
                <w:szCs w:val="24"/>
              </w:rPr>
            </w:pPr>
            <w:r>
              <w:rPr>
                <w:sz w:val="24"/>
                <w:szCs w:val="24"/>
              </w:rPr>
              <w:t>31 Oktober 2024</w:t>
            </w:r>
          </w:p>
        </w:tc>
      </w:tr>
      <w:tr w:rsidR="009F52FF" w14:paraId="05AFAAA9" w14:textId="77777777" w:rsidTr="00E7099B">
        <w:trPr>
          <w:trHeight w:hRule="exact" w:val="427"/>
        </w:trPr>
        <w:tc>
          <w:tcPr>
            <w:tcW w:w="885" w:type="dxa"/>
            <w:tcBorders>
              <w:top w:val="single" w:sz="5" w:space="0" w:color="000000"/>
              <w:left w:val="nil"/>
              <w:bottom w:val="single" w:sz="5" w:space="0" w:color="000000"/>
              <w:right w:val="nil"/>
            </w:tcBorders>
          </w:tcPr>
          <w:p w14:paraId="437D85B9" w14:textId="3DBB360F" w:rsidR="009F52FF" w:rsidRDefault="00E7099B" w:rsidP="00E7099B">
            <w:pPr>
              <w:ind w:left="471"/>
              <w:rPr>
                <w:sz w:val="24"/>
                <w:szCs w:val="24"/>
              </w:rPr>
            </w:pPr>
            <w:r>
              <w:rPr>
                <w:sz w:val="24"/>
                <w:szCs w:val="24"/>
              </w:rPr>
              <w:t>5</w:t>
            </w:r>
            <w:r w:rsidR="009F52FF">
              <w:rPr>
                <w:sz w:val="24"/>
                <w:szCs w:val="24"/>
              </w:rPr>
              <w:t>.</w:t>
            </w:r>
          </w:p>
        </w:tc>
        <w:tc>
          <w:tcPr>
            <w:tcW w:w="5658" w:type="dxa"/>
            <w:tcBorders>
              <w:top w:val="single" w:sz="5" w:space="0" w:color="000000"/>
              <w:left w:val="nil"/>
              <w:bottom w:val="single" w:sz="5" w:space="0" w:color="000000"/>
              <w:right w:val="nil"/>
            </w:tcBorders>
          </w:tcPr>
          <w:p w14:paraId="417FE52C" w14:textId="77777777" w:rsidR="009F52FF" w:rsidRDefault="009F52FF" w:rsidP="00E7099B">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3"/>
                <w:sz w:val="24"/>
                <w:szCs w:val="24"/>
              </w:rPr>
              <w:t>f</w:t>
            </w:r>
            <w:r>
              <w:rPr>
                <w:sz w:val="24"/>
                <w:szCs w:val="24"/>
              </w:rPr>
              <w:t>i</w:t>
            </w:r>
            <w:r>
              <w:rPr>
                <w:spacing w:val="1"/>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z w:val="24"/>
                <w:szCs w:val="24"/>
              </w:rPr>
              <w:t>publ</w:t>
            </w:r>
            <w:r>
              <w:rPr>
                <w:spacing w:val="1"/>
                <w:sz w:val="24"/>
                <w:szCs w:val="24"/>
              </w:rPr>
              <w:t>i</w:t>
            </w:r>
            <w:r>
              <w:rPr>
                <w:spacing w:val="-2"/>
                <w:sz w:val="24"/>
                <w:szCs w:val="24"/>
              </w:rPr>
              <w:t>s</w:t>
            </w:r>
            <w:r>
              <w:rPr>
                <w:sz w:val="24"/>
                <w:szCs w:val="24"/>
              </w:rPr>
              <w:t>h</w:t>
            </w:r>
            <w:r>
              <w:rPr>
                <w:spacing w:val="-1"/>
                <w:sz w:val="24"/>
                <w:szCs w:val="24"/>
              </w:rPr>
              <w:t>e</w:t>
            </w:r>
            <w:r>
              <w:rPr>
                <w:sz w:val="24"/>
                <w:szCs w:val="24"/>
              </w:rPr>
              <w:t>d</w:t>
            </w:r>
            <w:r>
              <w:rPr>
                <w:spacing w:val="2"/>
                <w:sz w:val="24"/>
                <w:szCs w:val="24"/>
              </w:rPr>
              <w:t xml:space="preserve"> </w:t>
            </w:r>
            <w:r>
              <w:rPr>
                <w:sz w:val="24"/>
                <w:szCs w:val="24"/>
              </w:rPr>
              <w:t>onl</w:t>
            </w:r>
            <w:r>
              <w:rPr>
                <w:spacing w:val="1"/>
                <w:sz w:val="24"/>
                <w:szCs w:val="24"/>
              </w:rPr>
              <w:t>i</w:t>
            </w:r>
            <w:r>
              <w:rPr>
                <w:sz w:val="24"/>
                <w:szCs w:val="24"/>
              </w:rPr>
              <w:t>ne</w:t>
            </w:r>
          </w:p>
        </w:tc>
        <w:tc>
          <w:tcPr>
            <w:tcW w:w="2237" w:type="dxa"/>
            <w:tcBorders>
              <w:top w:val="single" w:sz="5" w:space="0" w:color="000000"/>
              <w:left w:val="nil"/>
              <w:bottom w:val="single" w:sz="5" w:space="0" w:color="000000"/>
              <w:right w:val="nil"/>
            </w:tcBorders>
          </w:tcPr>
          <w:p w14:paraId="62879017" w14:textId="5CAD4A0E" w:rsidR="009F52FF" w:rsidRDefault="008F1EF0" w:rsidP="008F1EF0">
            <w:pPr>
              <w:ind w:left="394" w:hanging="387"/>
              <w:rPr>
                <w:sz w:val="24"/>
                <w:szCs w:val="24"/>
              </w:rPr>
            </w:pPr>
            <w:r>
              <w:rPr>
                <w:sz w:val="24"/>
                <w:szCs w:val="24"/>
              </w:rPr>
              <w:t>31 Oktober 2024</w:t>
            </w:r>
          </w:p>
        </w:tc>
      </w:tr>
    </w:tbl>
    <w:p w14:paraId="65303D51" w14:textId="77777777" w:rsidR="009F52FF" w:rsidRDefault="009F52FF" w:rsidP="009F52FF"/>
    <w:p w14:paraId="3DFA9559" w14:textId="77777777" w:rsidR="003D642D" w:rsidRDefault="003D642D" w:rsidP="009F52FF"/>
    <w:p w14:paraId="28CD954F" w14:textId="77777777" w:rsidR="003D642D" w:rsidRDefault="003D642D" w:rsidP="009F52FF"/>
    <w:p w14:paraId="1576F168" w14:textId="77777777" w:rsidR="003D642D" w:rsidRDefault="003D642D" w:rsidP="009F52FF"/>
    <w:p w14:paraId="22C259C9" w14:textId="77777777" w:rsidR="003D642D" w:rsidRDefault="003D642D" w:rsidP="009F52FF"/>
    <w:p w14:paraId="050CA372" w14:textId="77777777" w:rsidR="003D642D" w:rsidRDefault="003D642D" w:rsidP="009F52FF"/>
    <w:p w14:paraId="4A860D65" w14:textId="77777777" w:rsidR="003D642D" w:rsidRDefault="003D642D" w:rsidP="009F52FF"/>
    <w:p w14:paraId="49423771" w14:textId="77777777" w:rsidR="003D642D" w:rsidRDefault="003D642D" w:rsidP="009F52FF"/>
    <w:p w14:paraId="5006E1FC" w14:textId="77777777" w:rsidR="003D642D" w:rsidRDefault="003D642D" w:rsidP="009F52FF"/>
    <w:p w14:paraId="486D1858" w14:textId="77777777" w:rsidR="003D642D" w:rsidRDefault="003D642D" w:rsidP="009F52FF"/>
    <w:p w14:paraId="20D87990" w14:textId="77777777" w:rsidR="003D642D" w:rsidRDefault="003D642D" w:rsidP="009F52FF"/>
    <w:p w14:paraId="7390F3B8" w14:textId="77777777" w:rsidR="003D642D" w:rsidRDefault="003D642D" w:rsidP="009F52FF"/>
    <w:p w14:paraId="09F0E5D6" w14:textId="77777777" w:rsidR="003D642D" w:rsidRDefault="003D642D" w:rsidP="009F52FF"/>
    <w:p w14:paraId="230AA5AA" w14:textId="77777777" w:rsidR="003D642D" w:rsidRDefault="003D642D" w:rsidP="009F52FF"/>
    <w:p w14:paraId="1D307113" w14:textId="77777777" w:rsidR="003D642D" w:rsidRDefault="003D642D" w:rsidP="009F52FF"/>
    <w:p w14:paraId="3DED59AB" w14:textId="77777777" w:rsidR="003D642D" w:rsidRDefault="003D642D" w:rsidP="009F52FF"/>
    <w:p w14:paraId="6C62E55E" w14:textId="77777777" w:rsidR="003D642D" w:rsidRDefault="003D642D" w:rsidP="009F52FF"/>
    <w:p w14:paraId="700623C9" w14:textId="77777777" w:rsidR="003D642D" w:rsidRDefault="003D642D" w:rsidP="009F52FF"/>
    <w:p w14:paraId="78A64A2D" w14:textId="77777777" w:rsidR="003D642D" w:rsidRDefault="003D642D" w:rsidP="009F52FF"/>
    <w:p w14:paraId="10F6DE1D" w14:textId="77777777" w:rsidR="003D642D" w:rsidRDefault="003D642D" w:rsidP="009F52FF"/>
    <w:p w14:paraId="2E76069E" w14:textId="77777777" w:rsidR="003D642D" w:rsidRDefault="003D642D" w:rsidP="009F52FF"/>
    <w:p w14:paraId="7602CA6E" w14:textId="77777777" w:rsidR="003D642D" w:rsidRDefault="003D642D" w:rsidP="009F52FF"/>
    <w:p w14:paraId="41A6786D" w14:textId="77777777" w:rsidR="003D642D" w:rsidRDefault="003D642D" w:rsidP="009F52FF"/>
    <w:p w14:paraId="4553F5F8" w14:textId="77777777" w:rsidR="003D642D" w:rsidRDefault="003D642D" w:rsidP="009F52FF"/>
    <w:p w14:paraId="1FC7E8EB" w14:textId="77777777" w:rsidR="003D642D" w:rsidRDefault="003D642D" w:rsidP="009F52FF"/>
    <w:p w14:paraId="196AEF08" w14:textId="129FC9BC" w:rsidR="009F52FF" w:rsidRDefault="009F52FF" w:rsidP="008F1EF0">
      <w:pPr>
        <w:pStyle w:val="ListParagraph"/>
        <w:numPr>
          <w:ilvl w:val="0"/>
          <w:numId w:val="3"/>
        </w:numPr>
        <w:spacing w:before="4" w:line="257" w:lineRule="auto"/>
        <w:ind w:left="567" w:right="711" w:hanging="567"/>
        <w:jc w:val="both"/>
        <w:rPr>
          <w:b/>
          <w:sz w:val="32"/>
          <w:szCs w:val="32"/>
        </w:rPr>
      </w:pPr>
      <w:r w:rsidRPr="002C4A96">
        <w:rPr>
          <w:b/>
          <w:spacing w:val="-2"/>
          <w:sz w:val="32"/>
          <w:szCs w:val="32"/>
        </w:rPr>
        <w:t>B</w:t>
      </w:r>
      <w:r w:rsidRPr="002C4A96">
        <w:rPr>
          <w:b/>
          <w:sz w:val="32"/>
          <w:szCs w:val="32"/>
        </w:rPr>
        <w:t>u</w:t>
      </w:r>
      <w:r w:rsidRPr="002C4A96">
        <w:rPr>
          <w:b/>
          <w:spacing w:val="-1"/>
          <w:sz w:val="32"/>
          <w:szCs w:val="32"/>
        </w:rPr>
        <w:t>k</w:t>
      </w:r>
      <w:r w:rsidRPr="002C4A96">
        <w:rPr>
          <w:b/>
          <w:spacing w:val="1"/>
          <w:sz w:val="32"/>
          <w:szCs w:val="32"/>
        </w:rPr>
        <w:t>t</w:t>
      </w:r>
      <w:r w:rsidRPr="002C4A96">
        <w:rPr>
          <w:b/>
          <w:sz w:val="32"/>
          <w:szCs w:val="32"/>
        </w:rPr>
        <w:t>i</w:t>
      </w:r>
      <w:r w:rsidRPr="002C4A96">
        <w:rPr>
          <w:b/>
          <w:spacing w:val="-3"/>
          <w:sz w:val="32"/>
          <w:szCs w:val="32"/>
        </w:rPr>
        <w:t xml:space="preserve"> </w:t>
      </w:r>
      <w:r w:rsidRPr="002C4A96">
        <w:rPr>
          <w:b/>
          <w:spacing w:val="2"/>
          <w:sz w:val="32"/>
          <w:szCs w:val="32"/>
        </w:rPr>
        <w:t>K</w:t>
      </w:r>
      <w:r w:rsidRPr="002C4A96">
        <w:rPr>
          <w:b/>
          <w:sz w:val="32"/>
          <w:szCs w:val="32"/>
        </w:rPr>
        <w:t>on</w:t>
      </w:r>
      <w:r w:rsidRPr="002C4A96">
        <w:rPr>
          <w:b/>
          <w:spacing w:val="-4"/>
          <w:sz w:val="32"/>
          <w:szCs w:val="32"/>
        </w:rPr>
        <w:t>f</w:t>
      </w:r>
      <w:r w:rsidRPr="002C4A96">
        <w:rPr>
          <w:b/>
          <w:spacing w:val="2"/>
          <w:sz w:val="32"/>
          <w:szCs w:val="32"/>
        </w:rPr>
        <w:t>i</w:t>
      </w:r>
      <w:r w:rsidRPr="002C4A96">
        <w:rPr>
          <w:b/>
          <w:spacing w:val="-4"/>
          <w:sz w:val="32"/>
          <w:szCs w:val="32"/>
        </w:rPr>
        <w:t>r</w:t>
      </w:r>
      <w:r w:rsidRPr="002C4A96">
        <w:rPr>
          <w:b/>
          <w:spacing w:val="1"/>
          <w:sz w:val="32"/>
          <w:szCs w:val="32"/>
        </w:rPr>
        <w:t>m</w:t>
      </w:r>
      <w:r w:rsidRPr="002C4A96">
        <w:rPr>
          <w:b/>
          <w:sz w:val="32"/>
          <w:szCs w:val="32"/>
        </w:rPr>
        <w:t>a</w:t>
      </w:r>
      <w:r w:rsidRPr="002C4A96">
        <w:rPr>
          <w:b/>
          <w:spacing w:val="-4"/>
          <w:sz w:val="32"/>
          <w:szCs w:val="32"/>
        </w:rPr>
        <w:t>s</w:t>
      </w:r>
      <w:r w:rsidRPr="002C4A96">
        <w:rPr>
          <w:b/>
          <w:sz w:val="32"/>
          <w:szCs w:val="32"/>
        </w:rPr>
        <w:t>i</w:t>
      </w:r>
      <w:r w:rsidRPr="002C4A96">
        <w:rPr>
          <w:b/>
          <w:spacing w:val="6"/>
          <w:sz w:val="32"/>
          <w:szCs w:val="32"/>
        </w:rPr>
        <w:t xml:space="preserve"> </w:t>
      </w:r>
      <w:r w:rsidRPr="002C4A96">
        <w:rPr>
          <w:b/>
          <w:sz w:val="32"/>
          <w:szCs w:val="32"/>
        </w:rPr>
        <w:t>S</w:t>
      </w:r>
      <w:r w:rsidRPr="002C4A96">
        <w:rPr>
          <w:b/>
          <w:spacing w:val="-1"/>
          <w:sz w:val="32"/>
          <w:szCs w:val="32"/>
        </w:rPr>
        <w:t>u</w:t>
      </w:r>
      <w:r w:rsidRPr="002C4A96">
        <w:rPr>
          <w:b/>
          <w:spacing w:val="-6"/>
          <w:sz w:val="32"/>
          <w:szCs w:val="32"/>
        </w:rPr>
        <w:t>b</w:t>
      </w:r>
      <w:r w:rsidRPr="002C4A96">
        <w:rPr>
          <w:b/>
          <w:spacing w:val="1"/>
          <w:sz w:val="32"/>
          <w:szCs w:val="32"/>
        </w:rPr>
        <w:t>m</w:t>
      </w:r>
      <w:r w:rsidRPr="002C4A96">
        <w:rPr>
          <w:b/>
          <w:spacing w:val="-3"/>
          <w:sz w:val="32"/>
          <w:szCs w:val="32"/>
        </w:rPr>
        <w:t>i</w:t>
      </w:r>
      <w:r w:rsidRPr="002C4A96">
        <w:rPr>
          <w:b/>
          <w:sz w:val="32"/>
          <w:szCs w:val="32"/>
        </w:rPr>
        <w:t>t</w:t>
      </w:r>
      <w:r w:rsidRPr="002C4A96">
        <w:rPr>
          <w:b/>
          <w:spacing w:val="-3"/>
          <w:sz w:val="32"/>
          <w:szCs w:val="32"/>
        </w:rPr>
        <w:t xml:space="preserve"> </w:t>
      </w:r>
      <w:r w:rsidRPr="002C4A96">
        <w:rPr>
          <w:b/>
          <w:spacing w:val="-2"/>
          <w:sz w:val="32"/>
          <w:szCs w:val="32"/>
        </w:rPr>
        <w:t>A</w:t>
      </w:r>
      <w:r w:rsidRPr="002C4A96">
        <w:rPr>
          <w:b/>
          <w:sz w:val="32"/>
          <w:szCs w:val="32"/>
        </w:rPr>
        <w:t>r</w:t>
      </w:r>
      <w:r w:rsidRPr="002C4A96">
        <w:rPr>
          <w:b/>
          <w:spacing w:val="2"/>
          <w:sz w:val="32"/>
          <w:szCs w:val="32"/>
        </w:rPr>
        <w:t>ti</w:t>
      </w:r>
      <w:r w:rsidRPr="002C4A96">
        <w:rPr>
          <w:b/>
          <w:sz w:val="32"/>
          <w:szCs w:val="32"/>
        </w:rPr>
        <w:t>k</w:t>
      </w:r>
      <w:r w:rsidRPr="002C4A96">
        <w:rPr>
          <w:b/>
          <w:spacing w:val="-5"/>
          <w:sz w:val="32"/>
          <w:szCs w:val="32"/>
        </w:rPr>
        <w:t>e</w:t>
      </w:r>
      <w:r w:rsidRPr="002C4A96">
        <w:rPr>
          <w:b/>
          <w:sz w:val="32"/>
          <w:szCs w:val="32"/>
        </w:rPr>
        <w:t xml:space="preserve">l dan </w:t>
      </w:r>
      <w:r w:rsidRPr="002C4A96">
        <w:rPr>
          <w:b/>
          <w:spacing w:val="-2"/>
          <w:sz w:val="32"/>
          <w:szCs w:val="32"/>
        </w:rPr>
        <w:t>A</w:t>
      </w:r>
      <w:r w:rsidRPr="002C4A96">
        <w:rPr>
          <w:b/>
          <w:sz w:val="32"/>
          <w:szCs w:val="32"/>
        </w:rPr>
        <w:t>r</w:t>
      </w:r>
      <w:r w:rsidRPr="002C4A96">
        <w:rPr>
          <w:b/>
          <w:spacing w:val="2"/>
          <w:sz w:val="32"/>
          <w:szCs w:val="32"/>
        </w:rPr>
        <w:t>ti</w:t>
      </w:r>
      <w:r w:rsidRPr="002C4A96">
        <w:rPr>
          <w:b/>
          <w:spacing w:val="-6"/>
          <w:sz w:val="32"/>
          <w:szCs w:val="32"/>
        </w:rPr>
        <w:t>k</w:t>
      </w:r>
      <w:r w:rsidRPr="002C4A96">
        <w:rPr>
          <w:b/>
          <w:sz w:val="32"/>
          <w:szCs w:val="32"/>
        </w:rPr>
        <w:t>el</w:t>
      </w:r>
      <w:r w:rsidRPr="002C4A96">
        <w:rPr>
          <w:b/>
          <w:spacing w:val="-2"/>
          <w:sz w:val="32"/>
          <w:szCs w:val="32"/>
        </w:rPr>
        <w:t xml:space="preserve"> </w:t>
      </w:r>
      <w:r w:rsidRPr="002C4A96">
        <w:rPr>
          <w:b/>
          <w:sz w:val="32"/>
          <w:szCs w:val="32"/>
        </w:rPr>
        <w:t xml:space="preserve">yang </w:t>
      </w:r>
      <w:r w:rsidRPr="002C4A96">
        <w:rPr>
          <w:b/>
          <w:spacing w:val="-3"/>
          <w:sz w:val="32"/>
          <w:szCs w:val="32"/>
        </w:rPr>
        <w:t>Di</w:t>
      </w:r>
      <w:r w:rsidRPr="002C4A96">
        <w:rPr>
          <w:b/>
          <w:sz w:val="32"/>
          <w:szCs w:val="32"/>
        </w:rPr>
        <w:t>sub</w:t>
      </w:r>
      <w:r w:rsidRPr="002C4A96">
        <w:rPr>
          <w:b/>
          <w:spacing w:val="-4"/>
          <w:sz w:val="32"/>
          <w:szCs w:val="32"/>
        </w:rPr>
        <w:t>m</w:t>
      </w:r>
      <w:r w:rsidRPr="002C4A96">
        <w:rPr>
          <w:b/>
          <w:spacing w:val="-3"/>
          <w:sz w:val="32"/>
          <w:szCs w:val="32"/>
        </w:rPr>
        <w:t>i</w:t>
      </w:r>
      <w:r w:rsidRPr="002C4A96">
        <w:rPr>
          <w:b/>
          <w:sz w:val="32"/>
          <w:szCs w:val="32"/>
        </w:rPr>
        <w:t>t (</w:t>
      </w:r>
      <w:r w:rsidR="008F1EF0" w:rsidRPr="008F1EF0">
        <w:rPr>
          <w:b/>
          <w:bCs/>
          <w:sz w:val="32"/>
          <w:szCs w:val="32"/>
        </w:rPr>
        <w:t>30 Oktober 2024</w:t>
      </w:r>
      <w:r w:rsidRPr="002C4A96">
        <w:rPr>
          <w:b/>
          <w:sz w:val="32"/>
          <w:szCs w:val="32"/>
        </w:rPr>
        <w:t>)</w:t>
      </w:r>
    </w:p>
    <w:p w14:paraId="60AC20FF" w14:textId="77777777" w:rsidR="00217141" w:rsidRPr="002C4A96" w:rsidRDefault="00217141" w:rsidP="00217141">
      <w:pPr>
        <w:pStyle w:val="ListParagraph"/>
        <w:spacing w:before="4" w:line="257" w:lineRule="auto"/>
        <w:ind w:left="567" w:right="711"/>
        <w:jc w:val="both"/>
        <w:rPr>
          <w:b/>
          <w:sz w:val="32"/>
          <w:szCs w:val="32"/>
        </w:rPr>
      </w:pPr>
    </w:p>
    <w:p w14:paraId="43255289" w14:textId="19FC310E" w:rsidR="0038442D" w:rsidRDefault="008F1EF0" w:rsidP="0038442D">
      <w:pPr>
        <w:pStyle w:val="ListParagraph"/>
        <w:spacing w:before="4" w:line="257" w:lineRule="auto"/>
        <w:ind w:left="426" w:right="711"/>
        <w:rPr>
          <w:b/>
          <w:sz w:val="44"/>
          <w:szCs w:val="44"/>
        </w:rPr>
      </w:pPr>
      <w:r w:rsidRPr="008F1EF0">
        <w:rPr>
          <w:b/>
          <w:noProof/>
          <w:sz w:val="44"/>
          <w:szCs w:val="44"/>
        </w:rPr>
        <w:drawing>
          <wp:inline distT="0" distB="0" distL="0" distR="0" wp14:anchorId="1C33124A" wp14:editId="7547DB11">
            <wp:extent cx="5143500" cy="6426200"/>
            <wp:effectExtent l="0" t="0" r="0" b="0"/>
            <wp:docPr id="1" name="Picture 1" descr="C:\Users\Bismillah\Documents\Screenshot_20241031_00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millah\Documents\Screenshot_20241031_0017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6426200"/>
                    </a:xfrm>
                    <a:prstGeom prst="rect">
                      <a:avLst/>
                    </a:prstGeom>
                    <a:noFill/>
                    <a:ln>
                      <a:noFill/>
                    </a:ln>
                  </pic:spPr>
                </pic:pic>
              </a:graphicData>
            </a:graphic>
          </wp:inline>
        </w:drawing>
      </w:r>
    </w:p>
    <w:p w14:paraId="6873A96F" w14:textId="22C47DC8" w:rsidR="004557B6" w:rsidRDefault="004557B6" w:rsidP="004557B6">
      <w:pPr>
        <w:pStyle w:val="ListParagraph"/>
        <w:spacing w:before="4" w:line="257" w:lineRule="auto"/>
        <w:ind w:left="426" w:right="711"/>
        <w:rPr>
          <w:b/>
          <w:sz w:val="44"/>
          <w:szCs w:val="44"/>
        </w:rPr>
      </w:pPr>
    </w:p>
    <w:p w14:paraId="1528275B" w14:textId="0CB03F49" w:rsidR="002C4A96" w:rsidRDefault="002C4A96" w:rsidP="002C4A96">
      <w:pPr>
        <w:spacing w:before="4" w:line="257" w:lineRule="auto"/>
        <w:ind w:right="711"/>
        <w:rPr>
          <w:b/>
          <w:sz w:val="44"/>
          <w:szCs w:val="44"/>
        </w:rPr>
      </w:pPr>
    </w:p>
    <w:p w14:paraId="1D275A1E" w14:textId="01AB0B74" w:rsidR="002C4A96" w:rsidRDefault="002C4A96" w:rsidP="002C4A96">
      <w:pPr>
        <w:spacing w:before="4" w:line="257" w:lineRule="auto"/>
        <w:ind w:right="711"/>
        <w:rPr>
          <w:b/>
          <w:sz w:val="44"/>
          <w:szCs w:val="44"/>
        </w:rPr>
      </w:pPr>
    </w:p>
    <w:p w14:paraId="76F635AC" w14:textId="77777777" w:rsidR="00217141" w:rsidRDefault="00217141" w:rsidP="00217141">
      <w:pPr>
        <w:bidi/>
        <w:jc w:val="center"/>
        <w:rPr>
          <w:rFonts w:ascii="Adobe Arabic" w:hAnsi="Adobe Arabic" w:cs="Adobe Arabic"/>
          <w:b/>
          <w:bCs/>
          <w:sz w:val="32"/>
          <w:szCs w:val="32"/>
        </w:rPr>
      </w:pPr>
      <w:r>
        <w:rPr>
          <w:rFonts w:ascii="Adobe Arabic" w:hAnsi="Adobe Arabic" w:cs="Adobe Arabic"/>
          <w:b/>
          <w:bCs/>
          <w:sz w:val="32"/>
          <w:szCs w:val="32"/>
          <w:rtl/>
        </w:rPr>
        <w:t>فعالية تعليم اللغة العربية على أساس الذكاء الاصطناعي (</w:t>
      </w:r>
      <w:r>
        <w:rPr>
          <w:rFonts w:ascii="Adobe Arabic" w:hAnsi="Adobe Arabic" w:cs="Adobe Arabic"/>
          <w:b/>
          <w:bCs/>
          <w:sz w:val="32"/>
          <w:szCs w:val="32"/>
        </w:rPr>
        <w:t>AI</w:t>
      </w:r>
      <w:r>
        <w:rPr>
          <w:rFonts w:ascii="Adobe Arabic" w:hAnsi="Adobe Arabic" w:cs="Adobe Arabic"/>
          <w:b/>
          <w:bCs/>
          <w:sz w:val="32"/>
          <w:szCs w:val="32"/>
          <w:rtl/>
        </w:rPr>
        <w:t xml:space="preserve">) في كلية الاقتصاد و الأعمال الإسلامية </w:t>
      </w:r>
    </w:p>
    <w:p w14:paraId="5E75F8B3" w14:textId="77777777" w:rsidR="00217141" w:rsidRDefault="00217141" w:rsidP="00217141">
      <w:pPr>
        <w:bidi/>
        <w:jc w:val="center"/>
        <w:rPr>
          <w:rFonts w:ascii="Adobe Arabic" w:hAnsi="Adobe Arabic" w:cs="Adobe Arabic"/>
          <w:b/>
          <w:bCs/>
          <w:sz w:val="32"/>
          <w:szCs w:val="32"/>
          <w:rtl/>
        </w:rPr>
      </w:pPr>
      <w:r>
        <w:rPr>
          <w:rFonts w:ascii="Adobe Arabic" w:hAnsi="Adobe Arabic" w:cs="Adobe Arabic"/>
          <w:b/>
          <w:bCs/>
          <w:sz w:val="32"/>
          <w:szCs w:val="32"/>
          <w:rtl/>
        </w:rPr>
        <w:t xml:space="preserve">جامعة سيد على رحمة الله الإسلامية الحكومية بتولونج أكونج </w:t>
      </w:r>
    </w:p>
    <w:p w14:paraId="6ED2D68C" w14:textId="77777777" w:rsidR="00217141" w:rsidRDefault="00217141" w:rsidP="00217141">
      <w:pPr>
        <w:bidi/>
        <w:jc w:val="center"/>
        <w:rPr>
          <w:rFonts w:ascii="Adobe Arabic" w:hAnsi="Adobe Arabic" w:cs="Adobe Arabic"/>
          <w:sz w:val="32"/>
          <w:szCs w:val="32"/>
          <w:rtl/>
        </w:rPr>
      </w:pPr>
    </w:p>
    <w:p w14:paraId="5F723387" w14:textId="77777777" w:rsidR="00217141" w:rsidRDefault="00217141" w:rsidP="00217141">
      <w:pPr>
        <w:bidi/>
        <w:jc w:val="both"/>
        <w:rPr>
          <w:rFonts w:ascii="Adobe Arabic" w:hAnsi="Adobe Arabic" w:cs="Adobe Arabic"/>
          <w:b/>
          <w:bCs/>
          <w:sz w:val="32"/>
          <w:szCs w:val="32"/>
          <w:rtl/>
        </w:rPr>
      </w:pPr>
    </w:p>
    <w:p w14:paraId="3B2FB8CE" w14:textId="77777777" w:rsidR="00217141" w:rsidRDefault="00217141" w:rsidP="00217141">
      <w:pPr>
        <w:bidi/>
        <w:jc w:val="center"/>
        <w:rPr>
          <w:rFonts w:ascii="Adobe Arabic" w:hAnsi="Adobe Arabic" w:cs="Adobe Arabic"/>
          <w:b/>
          <w:bCs/>
          <w:sz w:val="28"/>
          <w:szCs w:val="28"/>
          <w:rtl/>
        </w:rPr>
      </w:pPr>
      <w:r>
        <w:rPr>
          <w:rFonts w:ascii="Adobe Arabic" w:hAnsi="Adobe Arabic" w:cs="Adobe Arabic"/>
          <w:b/>
          <w:bCs/>
          <w:sz w:val="28"/>
          <w:szCs w:val="28"/>
          <w:rtl/>
        </w:rPr>
        <w:t>الخلاصة</w:t>
      </w:r>
    </w:p>
    <w:p w14:paraId="30D18CDB" w14:textId="77777777" w:rsidR="00217141" w:rsidRDefault="00217141" w:rsidP="00217141">
      <w:pPr>
        <w:bidi/>
        <w:jc w:val="both"/>
        <w:rPr>
          <w:rFonts w:ascii="Adobe Arabic" w:hAnsi="Adobe Arabic" w:cs="Adobe Arabic"/>
          <w:sz w:val="28"/>
          <w:szCs w:val="28"/>
          <w:rtl/>
        </w:rPr>
      </w:pPr>
      <w:r>
        <w:rPr>
          <w:rFonts w:ascii="Adobe Arabic" w:hAnsi="Adobe Arabic" w:cs="Adobe Arabic"/>
          <w:sz w:val="28"/>
          <w:szCs w:val="28"/>
          <w:rtl/>
        </w:rPr>
        <w:t>في السنوات الأخيرة, مما يجذب انتباه المعلمين, كل من الأساتيذ و المحاضرين هو استخدام الذكاء الاصطناعي</w:t>
      </w:r>
      <w:r>
        <w:rPr>
          <w:rFonts w:ascii="Adobe Arabic" w:hAnsi="Adobe Arabic" w:cs="Adobe Arabic"/>
          <w:b/>
          <w:bCs/>
          <w:sz w:val="28"/>
          <w:szCs w:val="28"/>
          <w:rtl/>
        </w:rPr>
        <w:t xml:space="preserve"> (</w:t>
      </w:r>
      <w:r>
        <w:rPr>
          <w:rFonts w:ascii="Adobe Arabic" w:hAnsi="Adobe Arabic" w:cs="Adobe Arabic"/>
          <w:sz w:val="28"/>
          <w:szCs w:val="28"/>
          <w:lang w:val="en-ID"/>
        </w:rPr>
        <w:t>AI</w:t>
      </w:r>
      <w:r>
        <w:rPr>
          <w:rFonts w:ascii="Adobe Arabic" w:hAnsi="Adobe Arabic" w:cs="Adobe Arabic"/>
          <w:b/>
          <w:bCs/>
          <w:sz w:val="28"/>
          <w:szCs w:val="28"/>
          <w:rtl/>
        </w:rPr>
        <w:t xml:space="preserve">) </w:t>
      </w:r>
      <w:r>
        <w:rPr>
          <w:rFonts w:ascii="Adobe Arabic" w:hAnsi="Adobe Arabic" w:cs="Adobe Arabic"/>
          <w:sz w:val="28"/>
          <w:szCs w:val="28"/>
          <w:rtl/>
        </w:rPr>
        <w:t>كوسيلة للتعليم الرقمي. العديد من التطبيقات و الميزات الذكاء الاصطناعي</w:t>
      </w:r>
      <w:r>
        <w:rPr>
          <w:rFonts w:ascii="Adobe Arabic" w:hAnsi="Adobe Arabic" w:cs="Adobe Arabic"/>
          <w:b/>
          <w:bCs/>
          <w:sz w:val="28"/>
          <w:szCs w:val="28"/>
          <w:rtl/>
        </w:rPr>
        <w:t xml:space="preserve"> (</w:t>
      </w:r>
      <w:r>
        <w:rPr>
          <w:rFonts w:ascii="Adobe Arabic" w:hAnsi="Adobe Arabic" w:cs="Adobe Arabic"/>
          <w:sz w:val="28"/>
          <w:szCs w:val="28"/>
          <w:lang w:val="en-ID"/>
        </w:rPr>
        <w:t>AI</w:t>
      </w:r>
      <w:r>
        <w:rPr>
          <w:rFonts w:ascii="Adobe Arabic" w:hAnsi="Adobe Arabic" w:cs="Adobe Arabic"/>
          <w:b/>
          <w:bCs/>
          <w:sz w:val="28"/>
          <w:szCs w:val="28"/>
          <w:rtl/>
        </w:rPr>
        <w:t xml:space="preserve">) </w:t>
      </w:r>
      <w:r>
        <w:rPr>
          <w:rFonts w:ascii="Adobe Arabic" w:hAnsi="Adobe Arabic" w:cs="Adobe Arabic"/>
          <w:sz w:val="28"/>
          <w:szCs w:val="28"/>
          <w:rtl/>
        </w:rPr>
        <w:t xml:space="preserve">التي يمكن استخدامها في تعليم اللغة العربية. في تعليم القواعد و الترجمة استخدام الميزات مثل </w:t>
      </w:r>
      <w:r>
        <w:rPr>
          <w:rFonts w:ascii="Adobe Arabic" w:hAnsi="Adobe Arabic" w:cs="Adobe Arabic"/>
          <w:i/>
          <w:iCs/>
          <w:sz w:val="28"/>
          <w:szCs w:val="28"/>
        </w:rPr>
        <w:t>Neural Machine Translation (</w:t>
      </w:r>
      <w:r>
        <w:rPr>
          <w:rFonts w:ascii="Adobe Arabic" w:hAnsi="Adobe Arabic" w:cs="Adobe Arabic"/>
          <w:sz w:val="28"/>
          <w:szCs w:val="28"/>
        </w:rPr>
        <w:t>NMT</w:t>
      </w:r>
      <w:r>
        <w:rPr>
          <w:rFonts w:ascii="Adobe Arabic" w:hAnsi="Adobe Arabic" w:cs="Adobe Arabic"/>
          <w:i/>
          <w:iCs/>
          <w:sz w:val="28"/>
          <w:szCs w:val="28"/>
        </w:rPr>
        <w:t>),  Google Translate, ChatGPT</w:t>
      </w:r>
      <w:r>
        <w:rPr>
          <w:rFonts w:ascii="Adobe Arabic" w:hAnsi="Adobe Arabic" w:cs="Adobe Arabic"/>
          <w:i/>
          <w:iCs/>
          <w:sz w:val="28"/>
          <w:szCs w:val="28"/>
          <w:rtl/>
        </w:rPr>
        <w:t xml:space="preserve">. </w:t>
      </w:r>
      <w:r>
        <w:rPr>
          <w:rFonts w:ascii="Adobe Arabic" w:hAnsi="Adobe Arabic" w:cs="Adobe Arabic"/>
          <w:sz w:val="28"/>
          <w:szCs w:val="28"/>
          <w:rtl/>
        </w:rPr>
        <w:t xml:space="preserve">في تعليم مهارة الاستماع و الكلام, يمكن استخدام تطبيقات </w:t>
      </w:r>
      <w:r>
        <w:rPr>
          <w:rFonts w:ascii="Adobe Arabic" w:hAnsi="Adobe Arabic" w:cs="Adobe Arabic"/>
          <w:sz w:val="28"/>
          <w:szCs w:val="28"/>
          <w:lang w:val="en-ID"/>
        </w:rPr>
        <w:t xml:space="preserve"> </w:t>
      </w:r>
      <w:r>
        <w:rPr>
          <w:rFonts w:ascii="Adobe Arabic" w:hAnsi="Adobe Arabic" w:cs="Adobe Arabic"/>
          <w:sz w:val="28"/>
          <w:szCs w:val="28"/>
        </w:rPr>
        <w:t xml:space="preserve">ICSApp </w:t>
      </w:r>
      <w:r>
        <w:rPr>
          <w:rFonts w:ascii="Adobe Arabic" w:hAnsi="Adobe Arabic" w:cs="Adobe Arabic"/>
          <w:i/>
          <w:iCs/>
          <w:sz w:val="28"/>
          <w:szCs w:val="28"/>
        </w:rPr>
        <w:t>(I Can See Application)</w:t>
      </w:r>
      <w:r>
        <w:rPr>
          <w:rFonts w:ascii="Adobe Arabic" w:hAnsi="Adobe Arabic" w:cs="Adobe Arabic"/>
          <w:sz w:val="28"/>
          <w:szCs w:val="28"/>
        </w:rPr>
        <w:t xml:space="preserve"> </w:t>
      </w:r>
      <w:r>
        <w:rPr>
          <w:rFonts w:ascii="Adobe Arabic" w:hAnsi="Adobe Arabic" w:cs="Adobe Arabic"/>
          <w:sz w:val="28"/>
          <w:szCs w:val="28"/>
          <w:rtl/>
        </w:rPr>
        <w:t xml:space="preserve">و </w:t>
      </w:r>
      <w:r>
        <w:rPr>
          <w:rFonts w:ascii="Adobe Arabic" w:hAnsi="Adobe Arabic" w:cs="Adobe Arabic"/>
          <w:i/>
          <w:iCs/>
          <w:sz w:val="28"/>
          <w:szCs w:val="28"/>
        </w:rPr>
        <w:t>Chatbot</w:t>
      </w:r>
      <w:r>
        <w:rPr>
          <w:rFonts w:ascii="Adobe Arabic" w:hAnsi="Adobe Arabic" w:cs="Adobe Arabic"/>
          <w:sz w:val="28"/>
          <w:szCs w:val="28"/>
          <w:rtl/>
        </w:rPr>
        <w:t xml:space="preserve">. أما في تعليم مهارة القراءة و الكتابة يمكن استخدام تطبيقة </w:t>
      </w:r>
      <w:r>
        <w:rPr>
          <w:rFonts w:ascii="Adobe Arabic" w:hAnsi="Adobe Arabic" w:cs="Adobe Arabic"/>
          <w:sz w:val="28"/>
          <w:szCs w:val="28"/>
        </w:rPr>
        <w:t>AI Canva</w:t>
      </w:r>
      <w:r>
        <w:rPr>
          <w:rFonts w:ascii="Adobe Arabic" w:hAnsi="Adobe Arabic" w:cs="Adobe Arabic"/>
          <w:sz w:val="28"/>
          <w:szCs w:val="28"/>
          <w:rtl/>
        </w:rPr>
        <w:t>. أغراض هذا البحث هو لتعريف فعالية تعليم اللغة العربية من خلال استخدام الذكاء الاصطناعي</w:t>
      </w:r>
      <w:r>
        <w:rPr>
          <w:rFonts w:ascii="Adobe Arabic" w:hAnsi="Adobe Arabic" w:cs="Adobe Arabic"/>
          <w:b/>
          <w:bCs/>
          <w:sz w:val="28"/>
          <w:szCs w:val="28"/>
          <w:rtl/>
        </w:rPr>
        <w:t xml:space="preserve"> (</w:t>
      </w:r>
      <w:r>
        <w:rPr>
          <w:rFonts w:ascii="Adobe Arabic" w:hAnsi="Adobe Arabic" w:cs="Adobe Arabic"/>
          <w:sz w:val="28"/>
          <w:szCs w:val="28"/>
          <w:lang w:val="en-ID"/>
        </w:rPr>
        <w:t>AI</w:t>
      </w:r>
      <w:r>
        <w:rPr>
          <w:rFonts w:ascii="Adobe Arabic" w:hAnsi="Adobe Arabic" w:cs="Adobe Arabic"/>
          <w:b/>
          <w:bCs/>
          <w:sz w:val="28"/>
          <w:szCs w:val="28"/>
          <w:rtl/>
        </w:rPr>
        <w:t xml:space="preserve">) </w:t>
      </w:r>
      <w:r>
        <w:rPr>
          <w:rFonts w:ascii="Adobe Arabic" w:hAnsi="Adobe Arabic" w:cs="Adobe Arabic"/>
          <w:sz w:val="28"/>
          <w:szCs w:val="28"/>
          <w:rtl/>
        </w:rPr>
        <w:t>كوسيلة التعليم الرقمي. طريقة البحث المستخدمة هي المنهج النوعي مع الوصفي النوعي. و البحث يستخدم تقنيات جمع البيانات الاستبيانات, و الملاحظة المشاركة, و تحليل الوثائق. مصادر البيانات هذا البحث هي الطلاب, و المحاضر, و الوثائق. نتائج هذا البحث هي وصف لفعالية تعليم اللغة العربية على أساس الذكاء الاصطناعي (</w:t>
      </w:r>
      <w:r>
        <w:rPr>
          <w:rFonts w:ascii="Adobe Arabic" w:hAnsi="Adobe Arabic" w:cs="Adobe Arabic"/>
          <w:sz w:val="28"/>
          <w:szCs w:val="28"/>
          <w:lang w:val="en-ID"/>
        </w:rPr>
        <w:t>AI</w:t>
      </w:r>
      <w:r>
        <w:rPr>
          <w:rFonts w:ascii="Adobe Arabic" w:hAnsi="Adobe Arabic" w:cs="Adobe Arabic"/>
          <w:sz w:val="28"/>
          <w:szCs w:val="28"/>
          <w:rtl/>
        </w:rPr>
        <w:t>) في كلية الاقتصاد و الأعمال الإسلامية جامعة سيد على رحمة الله الإسلامية  الحكومية بتولونج أكونج و مستوى الفعالية جيد.  نتائج الاستطلاع توضح أن تعليم اللغة العربية تشغيل فعالا و معظم الطلاب يعطي إستجابة إيجابية على استخدام الذكاء الاصطناعي</w:t>
      </w:r>
      <w:r>
        <w:rPr>
          <w:rFonts w:ascii="Adobe Arabic" w:hAnsi="Adobe Arabic" w:cs="Adobe Arabic"/>
          <w:b/>
          <w:bCs/>
          <w:sz w:val="28"/>
          <w:szCs w:val="28"/>
          <w:rtl/>
        </w:rPr>
        <w:t xml:space="preserve"> (</w:t>
      </w:r>
      <w:r>
        <w:rPr>
          <w:rFonts w:ascii="Adobe Arabic" w:hAnsi="Adobe Arabic" w:cs="Adobe Arabic"/>
          <w:sz w:val="28"/>
          <w:szCs w:val="28"/>
          <w:lang w:val="en-ID"/>
        </w:rPr>
        <w:t>AI</w:t>
      </w:r>
      <w:r>
        <w:rPr>
          <w:rFonts w:ascii="Adobe Arabic" w:hAnsi="Adobe Arabic" w:cs="Adobe Arabic"/>
          <w:b/>
          <w:bCs/>
          <w:sz w:val="28"/>
          <w:szCs w:val="28"/>
          <w:rtl/>
        </w:rPr>
        <w:t>)</w:t>
      </w:r>
      <w:r>
        <w:rPr>
          <w:rFonts w:ascii="Adobe Arabic" w:hAnsi="Adobe Arabic" w:cs="Adobe Arabic"/>
          <w:b/>
          <w:bCs/>
          <w:sz w:val="32"/>
          <w:szCs w:val="32"/>
          <w:rtl/>
        </w:rPr>
        <w:t xml:space="preserve"> </w:t>
      </w:r>
      <w:r>
        <w:rPr>
          <w:rFonts w:ascii="Adobe Arabic" w:hAnsi="Adobe Arabic" w:cs="Adobe Arabic"/>
          <w:sz w:val="28"/>
          <w:szCs w:val="28"/>
          <w:rtl/>
        </w:rPr>
        <w:t>كوسيلة للتعليم الرقمي.</w:t>
      </w:r>
    </w:p>
    <w:p w14:paraId="7215751D" w14:textId="77777777" w:rsidR="00217141" w:rsidRDefault="00217141" w:rsidP="00217141">
      <w:pPr>
        <w:bidi/>
        <w:jc w:val="both"/>
        <w:rPr>
          <w:rFonts w:ascii="Adobe Arabic" w:hAnsi="Adobe Arabic" w:cs="Adobe Arabic"/>
          <w:sz w:val="28"/>
          <w:szCs w:val="28"/>
          <w:rtl/>
        </w:rPr>
      </w:pPr>
      <w:r>
        <w:rPr>
          <w:rFonts w:ascii="Adobe Arabic" w:hAnsi="Adobe Arabic" w:cs="Adobe Arabic"/>
          <w:sz w:val="28"/>
          <w:szCs w:val="28"/>
          <w:rtl/>
        </w:rPr>
        <w:t>الكلمات الرئيسية: الذكاء الاصطناعي, كفاءة الغة العربية, التعليم الرقمي.</w:t>
      </w:r>
    </w:p>
    <w:p w14:paraId="3C3AC548" w14:textId="77777777" w:rsidR="00217141" w:rsidRDefault="00217141" w:rsidP="00217141">
      <w:pPr>
        <w:bidi/>
        <w:jc w:val="both"/>
        <w:rPr>
          <w:rFonts w:ascii="Adobe Arabic" w:hAnsi="Adobe Arabic" w:cs="Adobe Arabic"/>
          <w:sz w:val="28"/>
          <w:szCs w:val="28"/>
          <w:rtl/>
        </w:rPr>
      </w:pPr>
    </w:p>
    <w:p w14:paraId="35AF3CCA" w14:textId="77777777" w:rsidR="00217141" w:rsidRDefault="00217141" w:rsidP="000F6ADB">
      <w:pPr>
        <w:jc w:val="center"/>
        <w:rPr>
          <w:rFonts w:cs="Arial"/>
          <w:b/>
          <w:i/>
          <w:iCs/>
          <w:sz w:val="22"/>
          <w:szCs w:val="22"/>
          <w:rtl/>
        </w:rPr>
      </w:pPr>
      <w:r>
        <w:rPr>
          <w:b/>
          <w:i/>
          <w:iCs/>
        </w:rPr>
        <w:t>Abstract</w:t>
      </w:r>
    </w:p>
    <w:p w14:paraId="1EBBDEDC" w14:textId="77777777" w:rsidR="00217141" w:rsidRDefault="00217141" w:rsidP="00217141">
      <w:pPr>
        <w:jc w:val="both"/>
        <w:rPr>
          <w:i/>
        </w:rPr>
      </w:pPr>
      <w:r>
        <w:rPr>
          <w:i/>
        </w:rPr>
        <w:t xml:space="preserve">In recent years, what has attracted the attention of educators, both teachers and lecturers is the use of Artificial Intelligence as a digital learning media. They are many AI aplications and features that can be used in Arabic language learning. In learning translation, and grammar, AI features can be used, like Neural Machine Translation </w:t>
      </w:r>
      <w:r>
        <w:t>(NMT)</w:t>
      </w:r>
      <w:r>
        <w:rPr>
          <w:i/>
        </w:rPr>
        <w:t xml:space="preserve">,  Google Translate and ChatGPT.  ICSApp (I Can See Application) and Chatbot can be used in learning listening and speaking skills. As for learning writing and reading skills, the Canva AI application can be used. The purpose of this research is to determine the effectiveness of Arabic language learning at the Faculty of Islamic Economics and Business at UIN Sayyid Ali Rahmatullah Tulungagung by utilizing AI as a digital learning media. The method used was a qualitative with descriptive qualitative research type. Data is collected through questionnaires, participatory observation, and analysis of documents. The data sources in this researh are students, lecturer, and documents.. The result of this research are description of the effectiveness Arabic language learning based on AI at the FEBI at UIN SATU Tulungagung and the level of effectiveness is good. The survey results explain that Arabic language learning is running effectively, the majority of students gave very positive reactions to the use of AI as a digital learning media. </w:t>
      </w:r>
    </w:p>
    <w:p w14:paraId="286170B8" w14:textId="77777777" w:rsidR="00217141" w:rsidRDefault="00217141" w:rsidP="00217141">
      <w:pPr>
        <w:jc w:val="both"/>
        <w:rPr>
          <w:i/>
        </w:rPr>
      </w:pPr>
      <w:r>
        <w:rPr>
          <w:i/>
        </w:rPr>
        <w:t>Keywords: Artificial Intelligence, Arabic Language Competency, Digital Learning.</w:t>
      </w:r>
    </w:p>
    <w:p w14:paraId="31668FAE" w14:textId="77777777" w:rsidR="000F6ADB" w:rsidRDefault="000F6ADB" w:rsidP="00217141">
      <w:pPr>
        <w:jc w:val="both"/>
        <w:rPr>
          <w:i/>
        </w:rPr>
      </w:pPr>
    </w:p>
    <w:p w14:paraId="3D2E11AB" w14:textId="77777777" w:rsidR="00217141" w:rsidRDefault="00217141" w:rsidP="000F6ADB">
      <w:pPr>
        <w:jc w:val="center"/>
        <w:rPr>
          <w:b/>
        </w:rPr>
      </w:pPr>
      <w:r>
        <w:rPr>
          <w:b/>
        </w:rPr>
        <w:t>Abstrak</w:t>
      </w:r>
    </w:p>
    <w:p w14:paraId="2B68AA42" w14:textId="77777777" w:rsidR="00217141" w:rsidRDefault="00217141" w:rsidP="00217141">
      <w:pPr>
        <w:jc w:val="both"/>
      </w:pPr>
      <w:r>
        <w:rPr>
          <w:sz w:val="24"/>
          <w:szCs w:val="24"/>
        </w:rPr>
        <w:t xml:space="preserve">Dalam beberapa tahun terakhir ini, yang menarik perhatian para pengajar, baik guru maupun dosen adalah pemanfaatan </w:t>
      </w:r>
      <w:r>
        <w:rPr>
          <w:i/>
          <w:iCs/>
          <w:sz w:val="24"/>
          <w:szCs w:val="24"/>
        </w:rPr>
        <w:t>Artificial Intelligence</w:t>
      </w:r>
      <w:r>
        <w:rPr>
          <w:sz w:val="24"/>
          <w:szCs w:val="24"/>
        </w:rPr>
        <w:t xml:space="preserve"> (AI) sebagai media pembelajaran digital. Banyak aplikasi dan fitur AI yang dapat digunakan dalam pembelajaran bahasa Arab. Dalam pembelajaran gramatikal dan tarjamah dapat digunakan fitur AI, seperti </w:t>
      </w:r>
      <w:r>
        <w:rPr>
          <w:i/>
          <w:iCs/>
          <w:sz w:val="24"/>
          <w:szCs w:val="24"/>
        </w:rPr>
        <w:t>Neural Machine Translation (</w:t>
      </w:r>
      <w:r>
        <w:rPr>
          <w:sz w:val="24"/>
          <w:szCs w:val="24"/>
        </w:rPr>
        <w:t>NMT</w:t>
      </w:r>
      <w:r>
        <w:rPr>
          <w:i/>
          <w:iCs/>
          <w:sz w:val="24"/>
          <w:szCs w:val="24"/>
        </w:rPr>
        <w:t xml:space="preserve">),  Google Translate </w:t>
      </w:r>
      <w:r>
        <w:rPr>
          <w:sz w:val="24"/>
          <w:szCs w:val="24"/>
        </w:rPr>
        <w:t>dan</w:t>
      </w:r>
      <w:r>
        <w:rPr>
          <w:i/>
          <w:iCs/>
          <w:sz w:val="24"/>
          <w:szCs w:val="24"/>
        </w:rPr>
        <w:t xml:space="preserve"> ChatGPT.</w:t>
      </w:r>
      <w:r>
        <w:rPr>
          <w:sz w:val="24"/>
          <w:szCs w:val="24"/>
        </w:rPr>
        <w:t xml:space="preserve"> Dalam pembelajaran keterampilan istima’ dan kalam dapat digunakan aplikasi ICSApp </w:t>
      </w:r>
      <w:r>
        <w:rPr>
          <w:i/>
          <w:iCs/>
          <w:sz w:val="24"/>
          <w:szCs w:val="24"/>
        </w:rPr>
        <w:t>(I Can See Application)</w:t>
      </w:r>
      <w:r>
        <w:rPr>
          <w:sz w:val="24"/>
          <w:szCs w:val="24"/>
        </w:rPr>
        <w:t xml:space="preserve"> dan </w:t>
      </w:r>
      <w:r>
        <w:rPr>
          <w:i/>
          <w:iCs/>
          <w:sz w:val="24"/>
          <w:szCs w:val="24"/>
        </w:rPr>
        <w:t>Chatbot</w:t>
      </w:r>
      <w:r>
        <w:rPr>
          <w:sz w:val="24"/>
          <w:szCs w:val="24"/>
        </w:rPr>
        <w:t xml:space="preserve">.  Adapun dalam pembelajaran keterampilan </w:t>
      </w:r>
      <w:r>
        <w:rPr>
          <w:i/>
          <w:iCs/>
          <w:sz w:val="24"/>
          <w:szCs w:val="24"/>
        </w:rPr>
        <w:t>qira’ah</w:t>
      </w:r>
      <w:r>
        <w:rPr>
          <w:sz w:val="24"/>
          <w:szCs w:val="24"/>
        </w:rPr>
        <w:t xml:space="preserve"> dan </w:t>
      </w:r>
      <w:r>
        <w:rPr>
          <w:i/>
          <w:iCs/>
          <w:sz w:val="24"/>
          <w:szCs w:val="24"/>
        </w:rPr>
        <w:t>kitabah</w:t>
      </w:r>
      <w:r>
        <w:rPr>
          <w:sz w:val="24"/>
          <w:szCs w:val="24"/>
        </w:rPr>
        <w:t xml:space="preserve"> dapat digunakan aplikasi AI Canva. Penelitian ini bertujuan untuk mengetahui keefektifan pembelajaran bahasa Arab di FEBI UIN SATU Tulungagung dengan memanfaatkan AI sebagai media pembelajaran digital. Metode yang digunakan adalah pendekatan kualitatif dengan jenis deskriptif kualitatif. Teknik pengumpulan data menggunakan angket, observasi partisipatif, dan analisis dokumen. Sumber data dalam penelitian ini adalah </w:t>
      </w:r>
      <w:r>
        <w:rPr>
          <w:sz w:val="24"/>
          <w:szCs w:val="24"/>
        </w:rPr>
        <w:lastRenderedPageBreak/>
        <w:t>mahasiswa, dosen, dan dokumen. Hasil penelitian ini adalah deskripsi keefektifan pembelajaran bahasa Arab berbasis AI di FEBI UIN SATU Tulungagung dan tingkat efektivitasnya baik. Hasil survei menjelaskan bahwa pembelajaran bahasa Arab berjalan secara efektif, mayoritas mahasiswa memberikan reaksi sangat positif pada pemanfaatan AI sebagai media pembelajaran digital.</w:t>
      </w:r>
      <w:r>
        <w:t xml:space="preserve"> </w:t>
      </w:r>
    </w:p>
    <w:p w14:paraId="35B999AE" w14:textId="46A2E692" w:rsidR="00217141" w:rsidRDefault="00217141" w:rsidP="000F6ADB">
      <w:pPr>
        <w:jc w:val="both"/>
        <w:rPr>
          <w:b/>
          <w:i/>
          <w:iCs/>
        </w:rPr>
      </w:pPr>
      <w:r>
        <w:rPr>
          <w:b/>
          <w:i/>
          <w:iCs/>
        </w:rPr>
        <w:t xml:space="preserve">Kata Kunci: Kecerdasan Buatan, Kompetensi Bahasa Arab, Pembelajaran Digital. </w:t>
      </w:r>
    </w:p>
    <w:p w14:paraId="72743924" w14:textId="77777777" w:rsidR="000F6ADB" w:rsidRPr="000F6ADB" w:rsidRDefault="000F6ADB" w:rsidP="000F6ADB">
      <w:pPr>
        <w:jc w:val="both"/>
        <w:rPr>
          <w:b/>
          <w:i/>
          <w:iCs/>
          <w:rtl/>
        </w:rPr>
      </w:pPr>
    </w:p>
    <w:p w14:paraId="2C497504" w14:textId="77777777" w:rsidR="00217141" w:rsidRDefault="00217141" w:rsidP="00217141">
      <w:pPr>
        <w:bidi/>
        <w:jc w:val="both"/>
        <w:rPr>
          <w:rFonts w:ascii="Adobe Arabic" w:hAnsi="Adobe Arabic" w:cs="Adobe Arabic"/>
          <w:b/>
          <w:bCs/>
          <w:sz w:val="28"/>
          <w:szCs w:val="28"/>
          <w:rtl/>
        </w:rPr>
      </w:pPr>
    </w:p>
    <w:p w14:paraId="191AD4E6" w14:textId="77777777" w:rsidR="00217141" w:rsidRDefault="00217141" w:rsidP="00217141">
      <w:pPr>
        <w:bidi/>
        <w:spacing w:line="360" w:lineRule="auto"/>
        <w:jc w:val="both"/>
        <w:rPr>
          <w:rFonts w:ascii="Adobe Arabic" w:hAnsi="Adobe Arabic" w:cs="Adobe Arabic"/>
          <w:b/>
          <w:bCs/>
          <w:sz w:val="28"/>
          <w:szCs w:val="28"/>
          <w:rtl/>
        </w:rPr>
      </w:pPr>
      <w:r>
        <w:rPr>
          <w:rFonts w:ascii="Adobe Arabic" w:hAnsi="Adobe Arabic" w:cs="Adobe Arabic"/>
          <w:b/>
          <w:bCs/>
          <w:sz w:val="28"/>
          <w:szCs w:val="28"/>
          <w:rtl/>
        </w:rPr>
        <w:t>١.  المقدمة</w:t>
      </w:r>
    </w:p>
    <w:p w14:paraId="3566491B"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تتطور التكنولوجيا بسرعة و يمكن ملاحظة ذلك من خلال وجود ابتكارات جديدة و اكتشافات جديدة و البحث وضرورة أن يكون العمل البشري فعالية و كفاءة. ظهرت العديد من الاكتشافات الجديدة, سواء من قطاعي الأجهزة و البرمجيات. كمثال على الأجهزة هو اكتشاف أجهزة الكمبيوتر و الهواتف الذكية بشكل متزايد. و من ناحية أخرى, تتطور البرمجيات بشكل متزايد أيضا, مثل التطبيقات و البرامج الذكاء الاصطناعي</w:t>
      </w:r>
      <w:r>
        <w:rPr>
          <w:rFonts w:ascii="Adobe Arabic" w:hAnsi="Adobe Arabic" w:cs="Adobe Arabic"/>
          <w:b/>
          <w:bCs/>
          <w:sz w:val="28"/>
          <w:szCs w:val="28"/>
          <w:rtl/>
        </w:rPr>
        <w:t>.</w:t>
      </w:r>
      <w:r>
        <w:rPr>
          <w:rStyle w:val="FootnoteReference"/>
          <w:rFonts w:ascii="Adobe Arabic" w:eastAsia="Calibri" w:hAnsi="Adobe Arabic" w:cs="Adobe Arabic"/>
          <w:b/>
          <w:bCs/>
          <w:sz w:val="28"/>
          <w:szCs w:val="28"/>
          <w:rtl/>
        </w:rPr>
        <w:footnoteReference w:id="1"/>
      </w:r>
      <w:r>
        <w:rPr>
          <w:rFonts w:ascii="Adobe Arabic" w:hAnsi="Adobe Arabic" w:cs="Adobe Arabic"/>
          <w:b/>
          <w:bCs/>
          <w:sz w:val="28"/>
          <w:szCs w:val="28"/>
          <w:rtl/>
        </w:rPr>
        <w:t xml:space="preserve">  </w:t>
      </w:r>
      <w:r>
        <w:rPr>
          <w:rFonts w:ascii="Adobe Arabic" w:hAnsi="Adobe Arabic" w:cs="Adobe Arabic"/>
          <w:sz w:val="28"/>
          <w:szCs w:val="28"/>
          <w:rtl/>
        </w:rPr>
        <w:t xml:space="preserve">و هذا الحال سيكون له تأثير على حياة الإنسان. </w:t>
      </w:r>
    </w:p>
    <w:p w14:paraId="300F6A93"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الذكاء الاصطناعي</w:t>
      </w:r>
      <w:r>
        <w:rPr>
          <w:rFonts w:ascii="Adobe Arabic" w:hAnsi="Adobe Arabic" w:cs="Adobe Arabic"/>
          <w:b/>
          <w:bCs/>
          <w:sz w:val="28"/>
          <w:szCs w:val="28"/>
          <w:rtl/>
        </w:rPr>
        <w:t xml:space="preserve"> (</w:t>
      </w:r>
      <w:r>
        <w:rPr>
          <w:rFonts w:ascii="Adobe Arabic" w:hAnsi="Adobe Arabic" w:cs="Adobe Arabic"/>
          <w:sz w:val="28"/>
          <w:szCs w:val="28"/>
          <w:lang w:val="en-ID"/>
        </w:rPr>
        <w:t>AI</w:t>
      </w:r>
      <w:r>
        <w:rPr>
          <w:rFonts w:ascii="Adobe Arabic" w:hAnsi="Adobe Arabic" w:cs="Adobe Arabic"/>
          <w:b/>
          <w:bCs/>
          <w:sz w:val="28"/>
          <w:szCs w:val="28"/>
          <w:rtl/>
        </w:rPr>
        <w:t xml:space="preserve">) </w:t>
      </w:r>
      <w:r>
        <w:rPr>
          <w:rFonts w:ascii="Adobe Arabic" w:hAnsi="Adobe Arabic" w:cs="Adobe Arabic"/>
          <w:sz w:val="28"/>
          <w:szCs w:val="28"/>
          <w:rtl/>
        </w:rPr>
        <w:t>هو الذكاء الذي يشبه الذكاء البشري مثل اللغة, و السمعية, و البصرية, و السمعية البصرية.</w:t>
      </w:r>
      <w:r>
        <w:rPr>
          <w:rStyle w:val="FootnoteReference"/>
          <w:rFonts w:ascii="Adobe Arabic" w:eastAsia="Calibri" w:hAnsi="Adobe Arabic" w:cs="Adobe Arabic"/>
          <w:sz w:val="28"/>
          <w:szCs w:val="28"/>
          <w:rtl/>
        </w:rPr>
        <w:footnoteReference w:id="2"/>
      </w:r>
      <w:r>
        <w:rPr>
          <w:rFonts w:ascii="Adobe Arabic" w:hAnsi="Adobe Arabic" w:cs="Adobe Arabic"/>
          <w:sz w:val="28"/>
          <w:szCs w:val="28"/>
          <w:rtl/>
        </w:rPr>
        <w:t xml:space="preserve"> يستطيع الذكاء الاصطناعي أن يساعد في اتخاذ القرارات أو حل المشكلة. الطريقة التي يعمل بها الذكاء الاصطناعي هي من خلال الجمع بين مجموعات البيانات و علوم الكمبيوتر لصنع معلومات جديدة و حل المشكلة. هناك نوعان من الذكاء الاصطناعي, هما: ذوي مستويات الذكاء العالية و الذكاء الضعيف. الذكاء العالية هو الذكاء الاصطناعي الذي لديه القدرة على التفكير و التصرف مثل الإنسان. أما الذكاء الضعيف هو الذكاء الاصطناعي المصمم خصيصا بمساعدة الإنسان أو لم يقدر على أن يكون مثل الإنسان.</w:t>
      </w:r>
      <w:r>
        <w:rPr>
          <w:rStyle w:val="FootnoteReference"/>
          <w:rFonts w:ascii="Adobe Arabic" w:eastAsia="Calibri" w:hAnsi="Adobe Arabic" w:cs="Adobe Arabic"/>
          <w:sz w:val="28"/>
          <w:szCs w:val="28"/>
          <w:rtl/>
        </w:rPr>
        <w:footnoteReference w:id="3"/>
      </w:r>
      <w:r>
        <w:rPr>
          <w:rFonts w:ascii="Adobe Arabic" w:hAnsi="Adobe Arabic" w:cs="Adobe Arabic"/>
          <w:sz w:val="28"/>
          <w:szCs w:val="28"/>
          <w:rtl/>
        </w:rPr>
        <w:t xml:space="preserve">  يستمر الذكاء الاصطناعي في تطور المجالات المختلفة بما في التربية و التعليم. </w:t>
      </w:r>
    </w:p>
    <w:p w14:paraId="5A78541B"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لقد شهد تطوير الذكاء الاصطناعي تقدما سريعا في السنوات الأخيرة, بما في ذلك التحسينات في الذكاء الآلي و التعليم العميق الذي يمكن أنظمة الذكاء الاصطناعي من معالجة الوظائف المعقدة مثل ترجمة اللغة, و معالجة الصور, و التعرف على الوجه. بالإضافة على ذلك, يجمع الذكاء الاصطناعي بين البيانات الضخمة و الحوسبة السحابية لتحسين أدائه.</w:t>
      </w:r>
      <w:r>
        <w:rPr>
          <w:rStyle w:val="FootnoteReference"/>
          <w:rFonts w:ascii="Adobe Arabic" w:eastAsia="Calibri" w:hAnsi="Adobe Arabic" w:cs="Adobe Arabic"/>
          <w:sz w:val="28"/>
          <w:szCs w:val="28"/>
          <w:rtl/>
        </w:rPr>
        <w:footnoteReference w:id="4"/>
      </w:r>
      <w:r>
        <w:rPr>
          <w:rFonts w:ascii="Adobe Arabic" w:hAnsi="Adobe Arabic" w:cs="Adobe Arabic"/>
          <w:sz w:val="28"/>
          <w:szCs w:val="28"/>
          <w:rtl/>
        </w:rPr>
        <w:t xml:space="preserve"> و قد شجع ذلك على تطوير تطبيقات الذكاء الاصطناعي في عالم التربية و التعليم , على سبيل المثال الذكاء الاصطناعي كوسيلة التعليم الرقمي.</w:t>
      </w:r>
    </w:p>
    <w:p w14:paraId="553F6D51"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يشير وسيلة التعليم الرقمي إلى أدوات التعليم أو الموارد التي تستخدم التكنولوجيات الرقمية, مثل أجهزة الكمبيوتر, الأجهزة المحمولة أو البرامج الخاصة لتقديم المواد التعليمية.</w:t>
      </w:r>
      <w:r>
        <w:rPr>
          <w:rStyle w:val="FootnoteReference"/>
          <w:rFonts w:ascii="Adobe Arabic" w:eastAsia="Calibri" w:hAnsi="Adobe Arabic" w:cs="Adobe Arabic"/>
          <w:sz w:val="28"/>
          <w:szCs w:val="28"/>
          <w:rtl/>
        </w:rPr>
        <w:footnoteReference w:id="5"/>
      </w:r>
      <w:r>
        <w:rPr>
          <w:rFonts w:ascii="Adobe Arabic" w:hAnsi="Adobe Arabic" w:cs="Adobe Arabic"/>
          <w:sz w:val="28"/>
          <w:szCs w:val="28"/>
          <w:rtl/>
        </w:rPr>
        <w:t xml:space="preserve"> و يشمل ذلك أشكالا مختلفة, مثل الكتب الإلكترونية, و مقاطع الفيديو التعليمية عبر الإنترنيت, و المحاكاة التفاعلية, و منصات التعليم الإلكتروني وغيرها. تستخدم وسيلة التعليم الرقمي مزايا التكنولوجيا لتوفير تجربة تعليمية أكثر مرونة, يمكن الوصول إليها بسهولة, و مصممة في بعض الأحيان لتناسب الاحتياجات الفردية.</w:t>
      </w:r>
      <w:r>
        <w:rPr>
          <w:rStyle w:val="FootnoteReference"/>
          <w:rFonts w:ascii="Adobe Arabic" w:eastAsia="Calibri" w:hAnsi="Adobe Arabic" w:cs="Adobe Arabic"/>
          <w:sz w:val="28"/>
          <w:szCs w:val="28"/>
          <w:rtl/>
        </w:rPr>
        <w:footnoteReference w:id="6"/>
      </w:r>
      <w:r>
        <w:rPr>
          <w:rFonts w:ascii="Adobe Arabic" w:hAnsi="Adobe Arabic" w:cs="Adobe Arabic"/>
          <w:sz w:val="28"/>
          <w:szCs w:val="28"/>
          <w:rtl/>
        </w:rPr>
        <w:t xml:space="preserve"> هذا يمكن للطلاب أن يتعلموا في أي وقت و أي مكان, و الوصول إلى مجموعة متنوعة من الموارد التي تدعم التعليم. </w:t>
      </w:r>
      <w:r>
        <w:rPr>
          <w:rFonts w:ascii="Adobe Arabic" w:hAnsi="Adobe Arabic" w:cs="Adobe Arabic"/>
          <w:sz w:val="28"/>
          <w:szCs w:val="28"/>
          <w:rtl/>
        </w:rPr>
        <w:lastRenderedPageBreak/>
        <w:t>و بصرف النظر عن ذلك, فإن استخدام البيانات و التحليلات في وسيلة التعليم الرقمي يمكن أن يساعد المحاضر على فهم تطور الطلاب بشكل أكثر عميقا و تقديم التعليقات أكثر تركيزا. في عالم التعليم الحديث, تلعب وسيلة التعليم الرقمي دورة مهمة في زيادة فعالية التعليم و إمكانية الوصول إليه.</w:t>
      </w:r>
      <w:r>
        <w:rPr>
          <w:rStyle w:val="FootnoteReference"/>
          <w:rFonts w:ascii="Adobe Arabic" w:eastAsia="Calibri" w:hAnsi="Adobe Arabic" w:cs="Adobe Arabic"/>
          <w:sz w:val="28"/>
          <w:szCs w:val="28"/>
          <w:rtl/>
        </w:rPr>
        <w:footnoteReference w:id="7"/>
      </w:r>
      <w:r>
        <w:rPr>
          <w:rFonts w:ascii="Adobe Arabic" w:hAnsi="Adobe Arabic" w:cs="Adobe Arabic"/>
          <w:sz w:val="28"/>
          <w:szCs w:val="28"/>
          <w:rtl/>
        </w:rPr>
        <w:t xml:space="preserve">   </w:t>
      </w:r>
    </w:p>
    <w:p w14:paraId="7D51B0A3"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يشير الذكاء الاصطناعي كوسيلة التعليم الرقمي إلى استخدام تكنولوجيا الذكاء الاصطناعي في سياق تعليمي. يمكن الذكاء الاصطناعي في تطوير الحلول التعليمية المناسبة بالاحتياجات الفردية من خلال تحليل البيانات الواردة من الطلاب, تقييم مستوى الفهم, و تقديم توصية التعليم المناسب.</w:t>
      </w:r>
      <w:r>
        <w:rPr>
          <w:rStyle w:val="FootnoteReference"/>
          <w:rFonts w:ascii="Adobe Arabic" w:eastAsia="Calibri" w:hAnsi="Adobe Arabic" w:cs="Adobe Arabic"/>
          <w:sz w:val="28"/>
          <w:szCs w:val="28"/>
          <w:rtl/>
        </w:rPr>
        <w:footnoteReference w:id="8"/>
      </w:r>
      <w:r>
        <w:rPr>
          <w:rFonts w:ascii="Adobe Arabic" w:hAnsi="Adobe Arabic" w:cs="Adobe Arabic"/>
          <w:sz w:val="28"/>
          <w:szCs w:val="28"/>
          <w:rtl/>
        </w:rPr>
        <w:t xml:space="preserve"> هذا يشمل أنظمة توصية محتوى التعليم, والمعلمين الافتراضيين الذين يمكنهم تقديم المساعدة في الوقت الفعلي, و التييم التلقائي على أساس فهم الطالب. مع الذكاء الاصطناعي يصبح التعليم أكثر تفاعلية, و تخصيصا, و قابلية للتخصيص, و يسمح للمعلمين لتعريف تقدم الطلاب أحسنا.</w:t>
      </w:r>
      <w:r>
        <w:rPr>
          <w:rStyle w:val="FootnoteReference"/>
          <w:rFonts w:ascii="Adobe Arabic" w:eastAsia="Calibri" w:hAnsi="Adobe Arabic" w:cs="Adobe Arabic"/>
          <w:sz w:val="28"/>
          <w:szCs w:val="28"/>
          <w:rtl/>
        </w:rPr>
        <w:footnoteReference w:id="9"/>
      </w:r>
      <w:r>
        <w:rPr>
          <w:rFonts w:ascii="Adobe Arabic" w:hAnsi="Adobe Arabic" w:cs="Adobe Arabic"/>
          <w:sz w:val="28"/>
          <w:szCs w:val="28"/>
          <w:rtl/>
        </w:rPr>
        <w:t xml:space="preserve"> و يمكن أيضا استخدام الذكاء الاصطناعي لتطوير المنهج الدراسي أكثر ديناميكية و استجابة, تحسين تجربة التعليم عبر الإنترنيت و تقديم البصيرة القيمة لاحتياج التعليم في المستقبل.  </w:t>
      </w:r>
    </w:p>
    <w:p w14:paraId="41F252DA"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 xml:space="preserve">التطبيقات وميزات الذكاء الاصطناعي التي يمكن الاستفادة منها في تعليم اللغة العربية مثل: </w:t>
      </w:r>
      <w:r>
        <w:rPr>
          <w:i/>
          <w:sz w:val="24"/>
          <w:szCs w:val="24"/>
        </w:rPr>
        <w:t>Neural Machine Google Translate,</w:t>
      </w:r>
      <w:r>
        <w:rPr>
          <w:sz w:val="24"/>
          <w:szCs w:val="24"/>
        </w:rPr>
        <w:t xml:space="preserve"> </w:t>
      </w:r>
      <w:r>
        <w:rPr>
          <w:i/>
          <w:sz w:val="24"/>
          <w:szCs w:val="24"/>
        </w:rPr>
        <w:t xml:space="preserve">ChatGPT, Translation </w:t>
      </w:r>
      <w:r>
        <w:rPr>
          <w:sz w:val="24"/>
          <w:szCs w:val="24"/>
        </w:rPr>
        <w:t>(NMT</w:t>
      </w:r>
      <w:r>
        <w:t>)</w:t>
      </w:r>
      <w:r>
        <w:rPr>
          <w:rtl/>
        </w:rPr>
        <w:t xml:space="preserve">, </w:t>
      </w:r>
      <w:r>
        <w:rPr>
          <w:rFonts w:ascii="Adobe Arabic" w:hAnsi="Adobe Arabic" w:cs="Adobe Arabic"/>
          <w:sz w:val="28"/>
          <w:szCs w:val="28"/>
          <w:rtl/>
        </w:rPr>
        <w:t>و يمكن</w:t>
      </w:r>
      <w:r>
        <w:rPr>
          <w:rtl/>
        </w:rPr>
        <w:t xml:space="preserve"> </w:t>
      </w:r>
      <w:r>
        <w:rPr>
          <w:rFonts w:ascii="Adobe Arabic" w:hAnsi="Adobe Arabic" w:cs="Adobe Arabic"/>
          <w:sz w:val="28"/>
          <w:szCs w:val="28"/>
          <w:rtl/>
        </w:rPr>
        <w:t>استخدام</w:t>
      </w:r>
      <w:r>
        <w:rPr>
          <w:rtl/>
        </w:rPr>
        <w:t xml:space="preserve"> </w:t>
      </w:r>
      <w:r>
        <w:rPr>
          <w:rFonts w:ascii="Adobe Arabic" w:hAnsi="Adobe Arabic" w:cs="Adobe Arabic"/>
          <w:sz w:val="28"/>
          <w:szCs w:val="28"/>
          <w:rtl/>
        </w:rPr>
        <w:t xml:space="preserve">الميزات الثلاثة في تعليم القواعد و الترجمة. و في تعليم مهارة الاستماع و الكلام, يستطيع استخدام تطبيقات </w:t>
      </w:r>
      <w:r>
        <w:rPr>
          <w:rFonts w:ascii="Adobe Arabic" w:hAnsi="Adobe Arabic" w:cs="Adobe Arabic"/>
          <w:sz w:val="28"/>
          <w:szCs w:val="28"/>
          <w:lang w:val="en-ID"/>
        </w:rPr>
        <w:t xml:space="preserve"> </w:t>
      </w:r>
      <w:r>
        <w:rPr>
          <w:i/>
          <w:sz w:val="24"/>
          <w:szCs w:val="24"/>
        </w:rPr>
        <w:t>ICSApp</w:t>
      </w:r>
      <w:r>
        <w:rPr>
          <w:sz w:val="24"/>
          <w:szCs w:val="24"/>
        </w:rPr>
        <w:t xml:space="preserve"> (</w:t>
      </w:r>
      <w:r>
        <w:rPr>
          <w:i/>
          <w:sz w:val="24"/>
          <w:szCs w:val="24"/>
        </w:rPr>
        <w:t>I Can See Application</w:t>
      </w:r>
      <w:r>
        <w:rPr>
          <w:sz w:val="24"/>
          <w:szCs w:val="24"/>
        </w:rPr>
        <w:t>)</w:t>
      </w:r>
      <w:r>
        <w:rPr>
          <w:sz w:val="24"/>
          <w:szCs w:val="24"/>
          <w:rtl/>
        </w:rPr>
        <w:t>و</w:t>
      </w:r>
      <w:r>
        <w:rPr>
          <w:sz w:val="24"/>
          <w:szCs w:val="24"/>
        </w:rPr>
        <w:t xml:space="preserve"> .</w:t>
      </w:r>
      <w:r>
        <w:rPr>
          <w:i/>
          <w:sz w:val="24"/>
          <w:szCs w:val="24"/>
        </w:rPr>
        <w:t>Chatbot</w:t>
      </w:r>
      <w:r>
        <w:rPr>
          <w:rFonts w:ascii="Adobe Arabic" w:hAnsi="Adobe Arabic" w:cs="Adobe Arabic"/>
          <w:i/>
          <w:sz w:val="28"/>
          <w:szCs w:val="28"/>
          <w:rtl/>
        </w:rPr>
        <w:t xml:space="preserve">و أما في تعليم مهارة القراءة و الكتابة, </w:t>
      </w:r>
      <w:r>
        <w:rPr>
          <w:rFonts w:ascii="Adobe Arabic" w:hAnsi="Adobe Arabic" w:cs="Adobe Arabic"/>
          <w:sz w:val="28"/>
          <w:szCs w:val="28"/>
          <w:rtl/>
        </w:rPr>
        <w:t xml:space="preserve">يستطيع استخدام تطبيقة </w:t>
      </w:r>
      <w:r>
        <w:rPr>
          <w:sz w:val="24"/>
          <w:szCs w:val="24"/>
        </w:rPr>
        <w:t>AI Canva</w:t>
      </w:r>
      <w:r>
        <w:rPr>
          <w:sz w:val="24"/>
          <w:szCs w:val="24"/>
          <w:rtl/>
        </w:rPr>
        <w:t xml:space="preserve">. </w:t>
      </w:r>
      <w:r>
        <w:rPr>
          <w:rFonts w:ascii="Adobe Arabic" w:hAnsi="Adobe Arabic" w:cs="Adobe Arabic"/>
          <w:sz w:val="28"/>
          <w:szCs w:val="28"/>
          <w:rtl/>
        </w:rPr>
        <w:t xml:space="preserve">يستخدم المحاضر و الطلاب هذه التطبيقة لأنها مجانا, و لكن هناك أيضا مدفوعة الأجر. </w:t>
      </w:r>
    </w:p>
    <w:p w14:paraId="086155EE"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من المتواقع أن يكون الطلاب في برامج دراسة الاقتصاد الشرعي و إدارة الأعمال قادرين على فهم مواد اللغة العربية و إتقانها التي يتم تدريسها. و لكن أعظم منهم أقل اهتماما بتعلم اللغة العربية بسبب انخفاض دافعية التعلم, و بيئة التعلم غير الداعمة, و انخفاض مهارات اللغة العربية الأساسية, لأن أعظم الطلاب متخرجون في المدرسة الثانوية الحكومية و المدارسة الثانوية المهنية. لذالك هو لم يدرسوا اللغة العربية قط. و بالتالي يتعين على المحاضر أن يستخدم وسيلة التعليم المناسبة حتى يتمكن الطلاب من تحسين كفاءتهم في اللغة العربية. أحد الجهود التي يعملها المحاضر هو استخدام وسيلة التعليم المتعمدة على الذكاء الاصطناعي, لأن الذكاء الاصطناعي غيّر نموذج التعليم في الدراسات العليا.</w:t>
      </w:r>
    </w:p>
    <w:p w14:paraId="192A520C"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 xml:space="preserve">من خلال هذا البحث, سيوضح الؤلف فعالية تعليم اللغة العربية على أساس الذكاء الاصطناعي من خلال استخدامه كوسيلة التعليم الرقمي, سواء كان في تعليم القواعد و الترجمة, و تعليم مهارة الاستماع و الكلام, و </w:t>
      </w:r>
      <w:r>
        <w:rPr>
          <w:rFonts w:ascii="Adobe Arabic" w:hAnsi="Adobe Arabic" w:cs="Adobe Arabic"/>
          <w:i/>
          <w:sz w:val="28"/>
          <w:szCs w:val="28"/>
          <w:rtl/>
        </w:rPr>
        <w:t>تعليم مهارة القراءة و الكتابة. تم إجراء الأبحاث السابقة التي يستند إليها هذا البحث يعملها إيرما رحميانتي و محمد عارفين العطاس سنة ٢٠٢٣ يعني</w:t>
      </w:r>
      <w:r>
        <w:rPr>
          <w:rFonts w:ascii="Adobe Arabic" w:hAnsi="Adobe Arabic" w:cs="Adobe Arabic"/>
          <w:sz w:val="28"/>
          <w:szCs w:val="28"/>
          <w:rtl/>
        </w:rPr>
        <w:t xml:space="preserve"> استخدام</w:t>
      </w:r>
      <w:r>
        <w:rPr>
          <w:rFonts w:ascii="Adobe Arabic" w:hAnsi="Adobe Arabic" w:cs="Adobe Arabic"/>
          <w:i/>
          <w:sz w:val="28"/>
          <w:szCs w:val="28"/>
          <w:rtl/>
        </w:rPr>
        <w:t xml:space="preserve"> </w:t>
      </w:r>
      <w:r>
        <w:rPr>
          <w:rFonts w:ascii="Adobe Arabic" w:hAnsi="Adobe Arabic" w:cs="Adobe Arabic"/>
          <w:sz w:val="28"/>
          <w:szCs w:val="28"/>
          <w:rtl/>
        </w:rPr>
        <w:t xml:space="preserve">الذكاء الاصطناعي كوسيلة التعليم الرقمي في برنامج تطوير اللغات الأجنبية في الجامعة الإسلامية الحكومية بمادورا. نتائج هذا البحث هي يستطيع استخدام تطبيقة </w:t>
      </w:r>
      <w:r>
        <w:rPr>
          <w:sz w:val="24"/>
          <w:szCs w:val="24"/>
        </w:rPr>
        <w:t>AI Canva</w:t>
      </w:r>
      <w:r>
        <w:rPr>
          <w:sz w:val="24"/>
          <w:szCs w:val="24"/>
          <w:rtl/>
        </w:rPr>
        <w:t xml:space="preserve"> </w:t>
      </w:r>
      <w:r>
        <w:rPr>
          <w:rFonts w:ascii="Adobe Arabic" w:hAnsi="Adobe Arabic" w:cs="Adobe Arabic"/>
          <w:sz w:val="28"/>
          <w:szCs w:val="28"/>
          <w:rtl/>
        </w:rPr>
        <w:t xml:space="preserve">في تعليم مهارة الاستماع و مهارة الكلام, و </w:t>
      </w:r>
      <w:r>
        <w:rPr>
          <w:rFonts w:ascii="Adobe Arabic" w:hAnsi="Adobe Arabic" w:cs="Adobe Arabic"/>
          <w:i/>
          <w:sz w:val="28"/>
          <w:szCs w:val="28"/>
          <w:rtl/>
        </w:rPr>
        <w:t>مهارة القراءة و</w:t>
      </w:r>
      <w:r>
        <w:rPr>
          <w:rFonts w:ascii="Adobe Arabic" w:hAnsi="Adobe Arabic" w:cs="Adobe Arabic"/>
          <w:sz w:val="28"/>
          <w:szCs w:val="28"/>
          <w:rtl/>
        </w:rPr>
        <w:t xml:space="preserve"> مهارة</w:t>
      </w:r>
      <w:r>
        <w:rPr>
          <w:rFonts w:ascii="Adobe Arabic" w:hAnsi="Adobe Arabic" w:cs="Adobe Arabic"/>
          <w:i/>
          <w:sz w:val="28"/>
          <w:szCs w:val="28"/>
          <w:rtl/>
        </w:rPr>
        <w:t xml:space="preserve"> الكتابة. لقد أثبت </w:t>
      </w:r>
      <w:r>
        <w:rPr>
          <w:rFonts w:ascii="Adobe Arabic" w:hAnsi="Adobe Arabic" w:cs="Adobe Arabic"/>
          <w:sz w:val="28"/>
          <w:szCs w:val="28"/>
          <w:rtl/>
        </w:rPr>
        <w:lastRenderedPageBreak/>
        <w:t xml:space="preserve">تطبيقة </w:t>
      </w:r>
      <w:r>
        <w:rPr>
          <w:sz w:val="24"/>
          <w:szCs w:val="24"/>
        </w:rPr>
        <w:t>AI Canva</w:t>
      </w:r>
      <w:r>
        <w:rPr>
          <w:sz w:val="24"/>
          <w:szCs w:val="24"/>
          <w:rtl/>
        </w:rPr>
        <w:t xml:space="preserve"> </w:t>
      </w:r>
      <w:r>
        <w:rPr>
          <w:rFonts w:ascii="Adobe Arabic" w:hAnsi="Adobe Arabic" w:cs="Adobe Arabic"/>
          <w:sz w:val="28"/>
          <w:szCs w:val="28"/>
          <w:rtl/>
        </w:rPr>
        <w:t>على أنه</w:t>
      </w:r>
      <w:r>
        <w:rPr>
          <w:rtl/>
        </w:rPr>
        <w:t xml:space="preserve"> </w:t>
      </w:r>
      <w:r>
        <w:rPr>
          <w:rFonts w:ascii="Adobe Arabic" w:hAnsi="Adobe Arabic" w:cs="Adobe Arabic"/>
          <w:sz w:val="28"/>
          <w:szCs w:val="28"/>
          <w:rtl/>
        </w:rPr>
        <w:t>ألة فعالة و كفاءة في</w:t>
      </w:r>
      <w:r>
        <w:rPr>
          <w:rtl/>
        </w:rPr>
        <w:t xml:space="preserve"> </w:t>
      </w:r>
      <w:r>
        <w:rPr>
          <w:rFonts w:ascii="Adobe Arabic" w:hAnsi="Adobe Arabic" w:cs="Adobe Arabic"/>
          <w:sz w:val="28"/>
          <w:szCs w:val="28"/>
          <w:rtl/>
        </w:rPr>
        <w:t>تعليم اللغة العربية القائم على التعليم المختلط.</w:t>
      </w:r>
      <w:r>
        <w:rPr>
          <w:rStyle w:val="FootnoteReference"/>
          <w:rFonts w:ascii="Adobe Arabic" w:eastAsia="Calibri" w:hAnsi="Adobe Arabic" w:cs="Adobe Arabic"/>
          <w:sz w:val="28"/>
          <w:szCs w:val="28"/>
          <w:rtl/>
        </w:rPr>
        <w:footnoteReference w:id="10"/>
      </w:r>
      <w:r>
        <w:rPr>
          <w:rFonts w:ascii="Adobe Arabic" w:hAnsi="Adobe Arabic" w:cs="Adobe Arabic"/>
          <w:sz w:val="28"/>
          <w:szCs w:val="28"/>
          <w:rtl/>
        </w:rPr>
        <w:t xml:space="preserve"> و إلى جانب ذلك البحث الذي يعمله ألفيان و آخرون </w:t>
      </w:r>
      <w:r>
        <w:rPr>
          <w:rFonts w:ascii="Adobe Arabic" w:hAnsi="Adobe Arabic" w:cs="Adobe Arabic"/>
          <w:i/>
          <w:sz w:val="28"/>
          <w:szCs w:val="28"/>
          <w:rtl/>
        </w:rPr>
        <w:t>سنة ٢٠٢٢</w:t>
      </w:r>
      <w:r>
        <w:rPr>
          <w:rFonts w:ascii="Adobe Arabic" w:hAnsi="Adobe Arabic" w:cs="Adobe Arabic"/>
          <w:sz w:val="28"/>
          <w:szCs w:val="28"/>
          <w:rtl/>
        </w:rPr>
        <w:t xml:space="preserve"> يعني استخدام وسيلة التعليم السمعية البصرية على أساس تطبيقة </w:t>
      </w:r>
      <w:r>
        <w:rPr>
          <w:rFonts w:ascii="Adobe Arabic" w:hAnsi="Adobe Arabic" w:cs="Adobe Arabic"/>
          <w:sz w:val="28"/>
          <w:szCs w:val="28"/>
          <w:lang w:val="en-ID"/>
        </w:rPr>
        <w:t>.</w:t>
      </w:r>
      <w:r>
        <w:rPr>
          <w:sz w:val="24"/>
          <w:szCs w:val="24"/>
        </w:rPr>
        <w:t>Canva</w:t>
      </w:r>
      <w:r>
        <w:rPr>
          <w:sz w:val="24"/>
          <w:szCs w:val="24"/>
          <w:rtl/>
        </w:rPr>
        <w:t xml:space="preserve"> </w:t>
      </w:r>
      <w:r>
        <w:rPr>
          <w:rFonts w:ascii="Adobe Arabic" w:hAnsi="Adobe Arabic" w:cs="Adobe Arabic"/>
          <w:sz w:val="28"/>
          <w:szCs w:val="28"/>
          <w:rtl/>
        </w:rPr>
        <w:t xml:space="preserve">نتائج هذا البحث هي يستطيع استخدام تطبيقة </w:t>
      </w:r>
      <w:r>
        <w:rPr>
          <w:sz w:val="24"/>
          <w:szCs w:val="24"/>
        </w:rPr>
        <w:t>Canva</w:t>
      </w:r>
      <w:r>
        <w:rPr>
          <w:rFonts w:ascii="Adobe Arabic" w:hAnsi="Adobe Arabic" w:cs="Adobe Arabic"/>
          <w:sz w:val="28"/>
          <w:szCs w:val="28"/>
          <w:rtl/>
        </w:rPr>
        <w:t xml:space="preserve"> كوسيلة التعليم السمعية البصرية.</w:t>
      </w:r>
      <w:r>
        <w:rPr>
          <w:rStyle w:val="FootnoteReference"/>
          <w:rFonts w:ascii="Adobe Arabic" w:eastAsia="Calibri" w:hAnsi="Adobe Arabic" w:cs="Adobe Arabic"/>
          <w:sz w:val="28"/>
          <w:szCs w:val="28"/>
          <w:rtl/>
        </w:rPr>
        <w:footnoteReference w:id="11"/>
      </w:r>
      <w:r>
        <w:rPr>
          <w:rFonts w:ascii="Adobe Arabic" w:hAnsi="Adobe Arabic" w:cs="Adobe Arabic"/>
          <w:sz w:val="28"/>
          <w:szCs w:val="28"/>
          <w:rtl/>
        </w:rPr>
        <w:t xml:space="preserve"> و البحث الآخر يعمله رحمة الله و آخرون </w:t>
      </w:r>
      <w:r>
        <w:rPr>
          <w:rFonts w:ascii="Adobe Arabic" w:hAnsi="Adobe Arabic" w:cs="Adobe Arabic"/>
          <w:i/>
          <w:sz w:val="28"/>
          <w:szCs w:val="28"/>
          <w:rtl/>
        </w:rPr>
        <w:t>سنة ٢٠٢٢</w:t>
      </w:r>
      <w:r>
        <w:rPr>
          <w:rFonts w:ascii="Adobe Arabic" w:hAnsi="Adobe Arabic" w:cs="Adobe Arabic"/>
          <w:sz w:val="28"/>
          <w:szCs w:val="28"/>
          <w:rtl/>
        </w:rPr>
        <w:t xml:space="preserve"> يعني وسيلة التعليم السمعية البصرية على أساس تطبيقة </w:t>
      </w:r>
      <w:r>
        <w:rPr>
          <w:rFonts w:ascii="Adobe Arabic" w:hAnsi="Adobe Arabic" w:cs="Adobe Arabic"/>
          <w:sz w:val="28"/>
          <w:szCs w:val="28"/>
          <w:lang w:val="en-ID"/>
        </w:rPr>
        <w:t>.</w:t>
      </w:r>
      <w:r>
        <w:rPr>
          <w:sz w:val="24"/>
          <w:szCs w:val="24"/>
        </w:rPr>
        <w:t>Canva</w:t>
      </w:r>
      <w:r>
        <w:rPr>
          <w:rFonts w:ascii="Adobe Arabic" w:hAnsi="Adobe Arabic" w:cs="Adobe Arabic"/>
          <w:sz w:val="28"/>
          <w:szCs w:val="28"/>
          <w:rtl/>
        </w:rPr>
        <w:t xml:space="preserve"> نتائج هذا البحث هي يستطيع استخدام تطبيقة </w:t>
      </w:r>
      <w:r>
        <w:rPr>
          <w:sz w:val="24"/>
          <w:szCs w:val="24"/>
        </w:rPr>
        <w:t>Canva</w:t>
      </w:r>
      <w:r>
        <w:rPr>
          <w:rFonts w:ascii="Adobe Arabic" w:hAnsi="Adobe Arabic" w:cs="Adobe Arabic"/>
          <w:sz w:val="28"/>
          <w:szCs w:val="28"/>
          <w:rtl/>
        </w:rPr>
        <w:t xml:space="preserve"> في التعليم.</w:t>
      </w:r>
      <w:r>
        <w:rPr>
          <w:rStyle w:val="FootnoteReference"/>
          <w:rFonts w:ascii="Adobe Arabic" w:eastAsia="Calibri" w:hAnsi="Adobe Arabic" w:cs="Adobe Arabic"/>
          <w:sz w:val="28"/>
          <w:szCs w:val="28"/>
          <w:rtl/>
        </w:rPr>
        <w:footnoteReference w:id="12"/>
      </w:r>
      <w:r>
        <w:rPr>
          <w:rFonts w:ascii="Adobe Arabic" w:hAnsi="Adobe Arabic" w:cs="Adobe Arabic"/>
          <w:sz w:val="28"/>
          <w:szCs w:val="28"/>
          <w:rtl/>
        </w:rPr>
        <w:t xml:space="preserve"> </w:t>
      </w:r>
    </w:p>
    <w:p w14:paraId="079A4DE3"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 xml:space="preserve">أوجه التشابه بين هذا البحث و الأبحاث السابقة هي بالبحث الأول سواء في تعليم اللغة العربية, و أما بالبحث الثاني و الثالث هو سواء في استخدام تطبيقة </w:t>
      </w:r>
      <w:r>
        <w:rPr>
          <w:rFonts w:ascii="Adobe Arabic" w:hAnsi="Adobe Arabic" w:cs="Adobe Arabic"/>
          <w:sz w:val="28"/>
          <w:szCs w:val="28"/>
          <w:lang w:val="en-ID"/>
        </w:rPr>
        <w:t>.</w:t>
      </w:r>
      <w:r>
        <w:rPr>
          <w:sz w:val="24"/>
          <w:szCs w:val="24"/>
        </w:rPr>
        <w:t>Canva</w:t>
      </w:r>
      <w:r>
        <w:rPr>
          <w:sz w:val="24"/>
          <w:szCs w:val="24"/>
          <w:rtl/>
        </w:rPr>
        <w:t xml:space="preserve"> </w:t>
      </w:r>
      <w:r>
        <w:rPr>
          <w:rFonts w:ascii="Adobe Arabic" w:hAnsi="Adobe Arabic" w:cs="Adobe Arabic"/>
          <w:sz w:val="28"/>
          <w:szCs w:val="28"/>
          <w:rtl/>
        </w:rPr>
        <w:t>الجديد في هذا البحث هو استخدام العديد من التطبيقات وميزات الذكاء الاصطناعي في تعليم اللغة العربية</w:t>
      </w:r>
      <w:r>
        <w:rPr>
          <w:rFonts w:ascii="Adobe Arabic" w:hAnsi="Adobe Arabic" w:cs="Adobe Arabic"/>
          <w:sz w:val="28"/>
          <w:szCs w:val="28"/>
        </w:rPr>
        <w:t xml:space="preserve"> </w:t>
      </w:r>
      <w:r>
        <w:rPr>
          <w:rFonts w:ascii="Adobe Arabic" w:hAnsi="Adobe Arabic" w:cs="Adobe Arabic"/>
          <w:sz w:val="28"/>
          <w:szCs w:val="28"/>
          <w:rtl/>
        </w:rPr>
        <w:t xml:space="preserve">هي </w:t>
      </w:r>
      <w:r>
        <w:rPr>
          <w:i/>
          <w:sz w:val="24"/>
          <w:szCs w:val="24"/>
        </w:rPr>
        <w:t>Neural Machine Translation</w:t>
      </w:r>
      <w:r>
        <w:rPr>
          <w:i/>
        </w:rPr>
        <w:t xml:space="preserve"> </w:t>
      </w:r>
      <w:r>
        <w:rPr>
          <w:sz w:val="24"/>
          <w:szCs w:val="24"/>
        </w:rPr>
        <w:t xml:space="preserve">(NMT), </w:t>
      </w:r>
      <w:r>
        <w:rPr>
          <w:i/>
          <w:sz w:val="24"/>
          <w:szCs w:val="24"/>
        </w:rPr>
        <w:t>ICSApp</w:t>
      </w:r>
      <w:r>
        <w:rPr>
          <w:sz w:val="24"/>
          <w:szCs w:val="24"/>
        </w:rPr>
        <w:t xml:space="preserve"> (</w:t>
      </w:r>
      <w:r>
        <w:rPr>
          <w:i/>
          <w:sz w:val="24"/>
          <w:szCs w:val="24"/>
        </w:rPr>
        <w:t>I Can See Application</w:t>
      </w:r>
      <w:r>
        <w:rPr>
          <w:sz w:val="24"/>
          <w:szCs w:val="24"/>
        </w:rPr>
        <w:t xml:space="preserve">) </w:t>
      </w:r>
      <w:r>
        <w:rPr>
          <w:sz w:val="24"/>
          <w:szCs w:val="24"/>
          <w:rtl/>
        </w:rPr>
        <w:t xml:space="preserve">  </w:t>
      </w:r>
      <w:r>
        <w:rPr>
          <w:sz w:val="24"/>
          <w:szCs w:val="24"/>
          <w:lang w:val="en-ID"/>
        </w:rPr>
        <w:t xml:space="preserve"> </w:t>
      </w:r>
      <w:r>
        <w:rPr>
          <w:sz w:val="24"/>
          <w:szCs w:val="24"/>
        </w:rPr>
        <w:t xml:space="preserve">AI Canva, </w:t>
      </w:r>
      <w:r>
        <w:rPr>
          <w:i/>
          <w:sz w:val="24"/>
          <w:szCs w:val="24"/>
        </w:rPr>
        <w:t xml:space="preserve">Chatbot,  Google Translate </w:t>
      </w:r>
      <w:r>
        <w:rPr>
          <w:sz w:val="24"/>
          <w:szCs w:val="24"/>
          <w:rtl/>
        </w:rPr>
        <w:t xml:space="preserve">و </w:t>
      </w:r>
      <w:r>
        <w:rPr>
          <w:sz w:val="24"/>
          <w:szCs w:val="24"/>
        </w:rPr>
        <w:t xml:space="preserve"> </w:t>
      </w:r>
      <w:r>
        <w:rPr>
          <w:i/>
          <w:sz w:val="24"/>
          <w:szCs w:val="24"/>
        </w:rPr>
        <w:t>ChatGPT</w:t>
      </w:r>
      <w:r>
        <w:rPr>
          <w:rFonts w:ascii="Adobe Arabic" w:hAnsi="Adobe Arabic" w:cs="Adobe Arabic"/>
          <w:i/>
          <w:sz w:val="28"/>
          <w:szCs w:val="28"/>
          <w:rtl/>
        </w:rPr>
        <w:t>التي يستخدمها ك</w:t>
      </w:r>
      <w:r>
        <w:rPr>
          <w:rFonts w:ascii="Adobe Arabic" w:hAnsi="Adobe Arabic" w:cs="Adobe Arabic"/>
          <w:sz w:val="28"/>
          <w:szCs w:val="28"/>
          <w:rtl/>
        </w:rPr>
        <w:t xml:space="preserve">وسيلة التعليم في تعليم  القواعد و الترجمة و مهارة الاستماع و مهارة الكلام و </w:t>
      </w:r>
      <w:r>
        <w:rPr>
          <w:rFonts w:ascii="Adobe Arabic" w:hAnsi="Adobe Arabic" w:cs="Adobe Arabic"/>
          <w:i/>
          <w:sz w:val="28"/>
          <w:szCs w:val="28"/>
          <w:rtl/>
        </w:rPr>
        <w:t>مهارة القراءة و</w:t>
      </w:r>
      <w:r>
        <w:rPr>
          <w:rFonts w:ascii="Adobe Arabic" w:hAnsi="Adobe Arabic" w:cs="Adobe Arabic"/>
          <w:sz w:val="28"/>
          <w:szCs w:val="28"/>
          <w:rtl/>
        </w:rPr>
        <w:t xml:space="preserve"> مهارة</w:t>
      </w:r>
      <w:r>
        <w:rPr>
          <w:rFonts w:ascii="Adobe Arabic" w:hAnsi="Adobe Arabic" w:cs="Adobe Arabic"/>
          <w:i/>
          <w:sz w:val="28"/>
          <w:szCs w:val="28"/>
          <w:rtl/>
        </w:rPr>
        <w:t xml:space="preserve"> الكتابة.</w:t>
      </w:r>
      <w:r>
        <w:rPr>
          <w:rFonts w:ascii="Adobe Arabic" w:hAnsi="Adobe Arabic" w:cs="Adobe Arabic"/>
          <w:sz w:val="28"/>
          <w:szCs w:val="28"/>
          <w:rtl/>
        </w:rPr>
        <w:t xml:space="preserve">   </w:t>
      </w:r>
    </w:p>
    <w:p w14:paraId="45AAA16E"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و بناء على هذه الخلفية, تم إجراء البحث حول فعالية تعليم اللغة العربية على أساس الذكاء الاصطناعي (</w:t>
      </w:r>
      <w:r>
        <w:rPr>
          <w:rFonts w:ascii="Adobe Arabic" w:hAnsi="Adobe Arabic" w:cs="Adobe Arabic"/>
          <w:sz w:val="28"/>
          <w:szCs w:val="28"/>
        </w:rPr>
        <w:t>AI</w:t>
      </w:r>
      <w:r>
        <w:rPr>
          <w:rFonts w:ascii="Adobe Arabic" w:hAnsi="Adobe Arabic" w:cs="Adobe Arabic"/>
          <w:sz w:val="28"/>
          <w:szCs w:val="28"/>
          <w:rtl/>
        </w:rPr>
        <w:t xml:space="preserve">) في كلية الاقتصاد و الأعمال الإسلامية جامعة سيد على رحمة الله الإسلامية الحكومية بتولونج أكونج. و أغراض هذا البحث هو لتعريف فعالية تعليم اللغة العربية من خلال استخدام الذكاء الاصطناعي كوسيلة التعليم الرقمي في تعليم  القواعد و الترجمة و مهارة الاستماع و مهارة الكلام و </w:t>
      </w:r>
      <w:r>
        <w:rPr>
          <w:rFonts w:ascii="Adobe Arabic" w:hAnsi="Adobe Arabic" w:cs="Adobe Arabic"/>
          <w:i/>
          <w:sz w:val="28"/>
          <w:szCs w:val="28"/>
          <w:rtl/>
        </w:rPr>
        <w:t>مهارة القراءة و</w:t>
      </w:r>
      <w:r>
        <w:rPr>
          <w:rFonts w:ascii="Adobe Arabic" w:hAnsi="Adobe Arabic" w:cs="Adobe Arabic"/>
          <w:sz w:val="28"/>
          <w:szCs w:val="28"/>
          <w:rtl/>
        </w:rPr>
        <w:t xml:space="preserve"> مهارة</w:t>
      </w:r>
      <w:r>
        <w:rPr>
          <w:rFonts w:ascii="Adobe Arabic" w:hAnsi="Adobe Arabic" w:cs="Adobe Arabic"/>
          <w:i/>
          <w:sz w:val="28"/>
          <w:szCs w:val="28"/>
          <w:rtl/>
        </w:rPr>
        <w:t xml:space="preserve"> الكتابة. </w:t>
      </w:r>
    </w:p>
    <w:p w14:paraId="3DFFD9FE" w14:textId="77777777" w:rsidR="00217141" w:rsidRDefault="00217141" w:rsidP="00217141">
      <w:pPr>
        <w:bidi/>
        <w:spacing w:line="360" w:lineRule="auto"/>
        <w:ind w:left="4"/>
        <w:jc w:val="both"/>
        <w:rPr>
          <w:rFonts w:ascii="Adobe Arabic" w:hAnsi="Adobe Arabic" w:cs="Adobe Arabic"/>
          <w:b/>
          <w:bCs/>
          <w:i/>
          <w:sz w:val="28"/>
          <w:szCs w:val="28"/>
          <w:rtl/>
        </w:rPr>
      </w:pPr>
      <w:r>
        <w:rPr>
          <w:rFonts w:ascii="Adobe Arabic" w:hAnsi="Adobe Arabic" w:cs="Adobe Arabic"/>
          <w:b/>
          <w:bCs/>
          <w:i/>
          <w:sz w:val="28"/>
          <w:szCs w:val="28"/>
          <w:rtl/>
        </w:rPr>
        <w:t>٢. طريقة البحث</w:t>
      </w:r>
    </w:p>
    <w:p w14:paraId="1B5AC7BB"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يستخدم هذا البحث منهج البحث النوعي الوصفي الذي يهدف إلى فهم الأحداث في سياق طبيعي باستخدام الأساليب الطبيعية المختلفة و شرحها في شكل ترتيب الكلمات.</w:t>
      </w:r>
      <w:r>
        <w:rPr>
          <w:rStyle w:val="FootnoteReference"/>
          <w:rFonts w:ascii="Adobe Arabic" w:eastAsia="Calibri" w:hAnsi="Adobe Arabic" w:cs="Adobe Arabic"/>
          <w:sz w:val="28"/>
          <w:szCs w:val="28"/>
          <w:rtl/>
        </w:rPr>
        <w:footnoteReference w:id="13"/>
      </w:r>
      <w:r>
        <w:rPr>
          <w:rFonts w:ascii="Adobe Arabic" w:hAnsi="Adobe Arabic" w:cs="Adobe Arabic"/>
          <w:sz w:val="28"/>
          <w:szCs w:val="28"/>
          <w:rtl/>
        </w:rPr>
        <w:t xml:space="preserve"> و من الخصائص المهمة لهذا البحث هو المنهج الوصفي الذي يجمع البيانات على شكل الروايات و الصور, و ليس على شكل الأرقام.</w:t>
      </w:r>
      <w:r>
        <w:rPr>
          <w:rStyle w:val="FootnoteReference"/>
          <w:rFonts w:ascii="Adobe Arabic" w:eastAsia="Calibri" w:hAnsi="Adobe Arabic" w:cs="Adobe Arabic"/>
          <w:sz w:val="28"/>
          <w:szCs w:val="28"/>
          <w:rtl/>
        </w:rPr>
        <w:footnoteReference w:id="14"/>
      </w:r>
      <w:r>
        <w:rPr>
          <w:rFonts w:ascii="Adobe Arabic" w:hAnsi="Adobe Arabic" w:cs="Adobe Arabic"/>
          <w:sz w:val="28"/>
          <w:szCs w:val="28"/>
          <w:rtl/>
        </w:rPr>
        <w:t xml:space="preserve"> تركيز هذا البحث هو فعالية تعليم اللغة العربية على أساس الذكاء الاصطناعي. و هذا البحث ذو طبيعية علمية رصدية دون أي تلاعب أو هندسة, بهدف الحصول على فهم عميق لتطور الأحداث. في هذا العملية, يتم شرح بيانات البحث و وصفها من خلال الكلمات و الأوصاف. </w:t>
      </w:r>
    </w:p>
    <w:p w14:paraId="04AD1E57"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lastRenderedPageBreak/>
        <w:t xml:space="preserve">  أحد الجوانب المهمة للبحث النوعي هو جعل الإنسان كالأداة الرئيسية أو العنصر المركزي في إجراء البحث. و في هذا البحث يلعب المؤلف و الطلاب دورا مهما. يستخدم البحث تقنيات جمع البيانات الاستبيانات للحصول على استجابات الطلاب و أرائهم فيما يتعلق بتطبيقات الذكاء الاصطناعي و ميزاته في تعليم اللغة العربية.</w:t>
      </w:r>
    </w:p>
    <w:p w14:paraId="00719513"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 xml:space="preserve">و كان عدد المشاركين في البحث ١٢٩ طالبا, مع التفاصل التالية: فصل واحد من برنامج دراسة الاقتصاد الشرعي و هو من قسم المحاسبة الشرعية و فصلين من برنامج دراسة إدارة الأعمال من قسم إدارة الأعمال الشرعية. عدد الطلاب في فصل المحاسبة الشرعية هو ٣٧ طالبا, و أما في قسم إدارة الأعمال الشرعية هناك ٤٧ طالبا و في فصل آخر هناك ٤٥ طالبا. </w:t>
      </w:r>
    </w:p>
    <w:p w14:paraId="2070A67D"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 xml:space="preserve">تم إجراء الملاحظة في ثلاث فصول: فصل واحد من قسم المحاسبة الشرعية و فصلين من قسم إدارة الأعمال الشرعية. يقوم المؤلف بدور المراقب لأنه محاضر اللغة العربية الذي يدرس في ذلك الفصول. تستخدم المستندات حاليا كدليل لدعم التعليم من خلال استخدام الذكاء الاصطناعي كوسيلة التعليم الرقمي في كلية الاقتصاد و الأعمال الإسلامية جامعة سيد على رحمة الله الإسلامية الحكومية بتولونج أكونج. جمع مصادر البيانات في هذا البحث من الطلاب, و المحاضر, و الوثائق باعتبارها المكونات الرئيسية. </w:t>
      </w:r>
    </w:p>
    <w:p w14:paraId="1CAFBFD0"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و في سياق البحث النوعي, يتم الحصول على البيانات من خلال تحليل الكلمات و الأفعال.</w:t>
      </w:r>
      <w:r>
        <w:rPr>
          <w:rStyle w:val="FootnoteReference"/>
          <w:rFonts w:ascii="Adobe Arabic" w:eastAsia="Calibri" w:hAnsi="Adobe Arabic" w:cs="Adobe Arabic"/>
          <w:sz w:val="28"/>
          <w:szCs w:val="28"/>
          <w:rtl/>
        </w:rPr>
        <w:footnoteReference w:id="15"/>
      </w:r>
      <w:r>
        <w:rPr>
          <w:rFonts w:ascii="Adobe Arabic" w:hAnsi="Adobe Arabic" w:cs="Adobe Arabic"/>
          <w:sz w:val="28"/>
          <w:szCs w:val="28"/>
          <w:rtl/>
        </w:rPr>
        <w:t xml:space="preserve"> </w:t>
      </w:r>
      <w:r>
        <w:rPr>
          <w:rFonts w:ascii="Adobe Arabic" w:hAnsi="Adobe Arabic" w:cs="Adobe Arabic"/>
          <w:sz w:val="28"/>
          <w:szCs w:val="28"/>
        </w:rPr>
        <w:t xml:space="preserve"> </w:t>
      </w:r>
      <w:r>
        <w:rPr>
          <w:rFonts w:ascii="Adobe Arabic" w:hAnsi="Adobe Arabic" w:cs="Adobe Arabic"/>
          <w:sz w:val="28"/>
          <w:szCs w:val="28"/>
          <w:rtl/>
        </w:rPr>
        <w:t>يصير الطلاب و المحاضر مصادر البيانات الرئيسيةبسبب مشاركتهم النشطة في عملية التعليم. و إن المستندات المستخدمة كمصادر البيانات هي المواد التعليمية باللغة العربية التي تستخدم الذكاء الاصطناعي كوسيلة التعليم الرقمي.</w:t>
      </w:r>
    </w:p>
    <w:p w14:paraId="1D5E4899"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 xml:space="preserve">تتكون تقنيات تحليل البيانات في هذا البحث من عدة خطوات, و هي جمع البيانات, تلخيص البيانات و اختيارها, تسليم البيانات و تفسيرها. يتضمن جمع البيانات عملية فحص البيانات و الملاحظات الميدانية المتعلقة بتطبيقات الذكاء الاصطناعي و ميزاته في تعليم اللغة العربية. و بعد ذلك في مرحلة تلخيص و اختيار البيانات, يقوم المؤلف باختيار البيانات ذات الصلة و تصفيتها. تتضمن عملية تقديم البيانات جوانب مختلفة, مثل تحديد البيانات ذات الصلة, و تصنيف البيانات وفقا لأغراض البحث, و تجميع البيانات, و شرح البيانات بشكل منهجي و موضوعي, فضلا عن تقديم المعنى الشامل. أخيرا في مرحلة التفسير, يقوم المؤلف بعمل استنتاجات بناء على فئات و أهمية النتائج التي تم العثور عليها في أثناء البحث. </w:t>
      </w:r>
    </w:p>
    <w:p w14:paraId="4513CFFD" w14:textId="77777777" w:rsidR="00217141" w:rsidRDefault="00217141" w:rsidP="00217141">
      <w:pPr>
        <w:bidi/>
        <w:spacing w:line="360" w:lineRule="auto"/>
        <w:ind w:left="4"/>
        <w:jc w:val="both"/>
        <w:rPr>
          <w:rFonts w:ascii="Adobe Arabic" w:hAnsi="Adobe Arabic" w:cs="Adobe Arabic"/>
          <w:sz w:val="28"/>
          <w:szCs w:val="28"/>
          <w:rtl/>
        </w:rPr>
      </w:pPr>
    </w:p>
    <w:p w14:paraId="241EFA29" w14:textId="77777777" w:rsidR="00217141" w:rsidRDefault="00217141" w:rsidP="00217141">
      <w:pPr>
        <w:bidi/>
        <w:spacing w:line="360" w:lineRule="auto"/>
        <w:ind w:left="4"/>
        <w:jc w:val="both"/>
        <w:rPr>
          <w:rFonts w:ascii="Adobe Arabic" w:hAnsi="Adobe Arabic" w:cs="Adobe Arabic"/>
          <w:b/>
          <w:bCs/>
          <w:sz w:val="28"/>
          <w:szCs w:val="28"/>
          <w:rtl/>
        </w:rPr>
      </w:pPr>
      <w:r>
        <w:rPr>
          <w:rFonts w:ascii="Adobe Arabic" w:hAnsi="Adobe Arabic" w:cs="Adobe Arabic"/>
          <w:b/>
          <w:bCs/>
          <w:sz w:val="28"/>
          <w:szCs w:val="28"/>
          <w:rtl/>
        </w:rPr>
        <w:t xml:space="preserve">٣.   النتائج و المناقشة  </w:t>
      </w:r>
    </w:p>
    <w:p w14:paraId="536FBF93"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تتضمن نتائج هذا البحث شرحا لفعالية تعليم اللغة العربية في كلية الاقتصاد و الأعمال الإسلامية جامعة سيد على رحمة الله الإسلامية الحكومية بتولونج أكونج من خلال استخدام تطبيقات الذكاء الاصطناعي و ميزاته كوسيلة التعليم الرقمي. يأخذ هذا الشرح على وجه التحديد العديد من كفاءات اللغة العربية, و هي القدرة على تركيب القواعد و الترجمة, و القدرة على الاستماع و الكلام, و مهارة القراءة و الكتابة. كل جانب من جوانب هذه المهارات له هدف تعليمي فريد, و فعالية استخدام تطبيقات الذكاء الاصطناعي و ميزاته مثل الترجمة الآلية الغصيبة (</w:t>
      </w:r>
      <w:r>
        <w:rPr>
          <w:sz w:val="24"/>
          <w:szCs w:val="24"/>
        </w:rPr>
        <w:t>NMT</w:t>
      </w:r>
      <w:r>
        <w:rPr>
          <w:rFonts w:ascii="Adobe Arabic" w:hAnsi="Adobe Arabic" w:cs="Adobe Arabic"/>
          <w:sz w:val="28"/>
          <w:szCs w:val="28"/>
          <w:rtl/>
        </w:rPr>
        <w:t>), أستطيع رؤية التطبيق (</w:t>
      </w:r>
      <w:r>
        <w:rPr>
          <w:i/>
          <w:sz w:val="24"/>
          <w:szCs w:val="24"/>
        </w:rPr>
        <w:t>ICSApp</w:t>
      </w:r>
      <w:r>
        <w:rPr>
          <w:rFonts w:ascii="Adobe Arabic" w:hAnsi="Adobe Arabic" w:cs="Adobe Arabic"/>
          <w:sz w:val="28"/>
          <w:szCs w:val="28"/>
          <w:rtl/>
        </w:rPr>
        <w:t xml:space="preserve">), و </w:t>
      </w:r>
      <w:r>
        <w:rPr>
          <w:i/>
          <w:sz w:val="24"/>
          <w:szCs w:val="24"/>
        </w:rPr>
        <w:t>Chatbot</w:t>
      </w:r>
      <w:r>
        <w:rPr>
          <w:rFonts w:ascii="Adobe Arabic" w:hAnsi="Adobe Arabic" w:cs="Adobe Arabic"/>
          <w:sz w:val="28"/>
          <w:szCs w:val="28"/>
          <w:rtl/>
        </w:rPr>
        <w:t xml:space="preserve">, و </w:t>
      </w:r>
      <w:r>
        <w:rPr>
          <w:i/>
          <w:sz w:val="24"/>
          <w:szCs w:val="24"/>
        </w:rPr>
        <w:t xml:space="preserve">Google </w:t>
      </w:r>
      <w:r>
        <w:rPr>
          <w:i/>
          <w:sz w:val="24"/>
          <w:szCs w:val="24"/>
        </w:rPr>
        <w:lastRenderedPageBreak/>
        <w:t>Translate</w:t>
      </w:r>
      <w:r>
        <w:rPr>
          <w:rFonts w:ascii="Adobe Arabic" w:hAnsi="Adobe Arabic" w:cs="Adobe Arabic"/>
          <w:sz w:val="28"/>
          <w:szCs w:val="28"/>
          <w:rtl/>
        </w:rPr>
        <w:t xml:space="preserve">, و </w:t>
      </w:r>
      <w:r>
        <w:rPr>
          <w:i/>
          <w:sz w:val="24"/>
          <w:szCs w:val="24"/>
        </w:rPr>
        <w:t>ChatGPT</w:t>
      </w:r>
      <w:r>
        <w:rPr>
          <w:rFonts w:ascii="Adobe Arabic" w:hAnsi="Adobe Arabic" w:cs="Adobe Arabic"/>
          <w:sz w:val="28"/>
          <w:szCs w:val="28"/>
          <w:rtl/>
        </w:rPr>
        <w:t xml:space="preserve">, و تطبيقات </w:t>
      </w:r>
      <w:r>
        <w:rPr>
          <w:sz w:val="24"/>
          <w:szCs w:val="24"/>
        </w:rPr>
        <w:t>Canva</w:t>
      </w:r>
      <w:r>
        <w:rPr>
          <w:rFonts w:ascii="Adobe Arabic" w:hAnsi="Adobe Arabic" w:cs="Adobe Arabic"/>
          <w:sz w:val="28"/>
          <w:szCs w:val="28"/>
          <w:rtl/>
        </w:rPr>
        <w:t xml:space="preserve"> </w:t>
      </w:r>
      <w:r>
        <w:rPr>
          <w:sz w:val="24"/>
          <w:szCs w:val="24"/>
        </w:rPr>
        <w:t>AI</w:t>
      </w:r>
      <w:r>
        <w:rPr>
          <w:rFonts w:ascii="Adobe Arabic" w:hAnsi="Adobe Arabic" w:cs="Adobe Arabic"/>
          <w:sz w:val="28"/>
          <w:szCs w:val="28"/>
          <w:rtl/>
        </w:rPr>
        <w:t xml:space="preserve"> </w:t>
      </w:r>
      <w:r>
        <w:rPr>
          <w:rFonts w:ascii="Adobe Arabic" w:hAnsi="Adobe Arabic" w:cs="Adobe Arabic" w:hint="cs"/>
          <w:sz w:val="28"/>
          <w:szCs w:val="28"/>
          <w:rtl/>
        </w:rPr>
        <w:t>في تسهيل تعليم الكفاءات المتعددة للغة العربية سيتم تقييمها على أساس تحقيق أهداف التعليم.</w:t>
      </w:r>
    </w:p>
    <w:p w14:paraId="01154B97" w14:textId="77777777" w:rsidR="00217141" w:rsidRDefault="00217141" w:rsidP="00217141">
      <w:pPr>
        <w:bidi/>
        <w:spacing w:line="360" w:lineRule="auto"/>
        <w:ind w:left="288" w:firstLine="567"/>
        <w:jc w:val="both"/>
        <w:rPr>
          <w:rFonts w:ascii="Adobe Arabic" w:hAnsi="Adobe Arabic" w:cs="Adobe Arabic"/>
          <w:sz w:val="28"/>
          <w:szCs w:val="28"/>
          <w:rtl/>
        </w:rPr>
      </w:pPr>
      <w:r>
        <w:rPr>
          <w:rFonts w:ascii="Adobe Arabic" w:hAnsi="Adobe Arabic" w:cs="Adobe Arabic"/>
          <w:sz w:val="28"/>
          <w:szCs w:val="28"/>
          <w:rtl/>
        </w:rPr>
        <w:t>بعد اكتشاف الأدبيات المختلفة حول استخدام الذكاء الاصطناعي للمساعدة في تحسين كفاءات اللغة العربية, يستطيع استنتاج أن الطريقة التي يعمل بها الذكاء الاصطناعي هي أن الكمبيوتر مصمم لحل المشكلة المعينة عن طريق معالجة مجموعات البيانات و تحديد الأنماط فيها. كيفية العمل الأساسي للذكاء الاصطناعي هي التعليم, و التفكير, و تصحيح البيانات.</w:t>
      </w:r>
    </w:p>
    <w:p w14:paraId="29018386" w14:textId="77777777" w:rsidR="00217141" w:rsidRDefault="00217141" w:rsidP="00217141">
      <w:pPr>
        <w:bidi/>
        <w:spacing w:line="360" w:lineRule="auto"/>
        <w:ind w:left="288" w:firstLine="567"/>
        <w:jc w:val="both"/>
        <w:rPr>
          <w:rFonts w:ascii="Adobe Arabic" w:hAnsi="Adobe Arabic" w:cs="Adobe Arabic"/>
          <w:sz w:val="28"/>
          <w:szCs w:val="28"/>
          <w:rtl/>
          <w:lang w:val="en-ID"/>
        </w:rPr>
      </w:pPr>
      <w:r>
        <w:rPr>
          <w:rFonts w:ascii="Adobe Arabic" w:hAnsi="Adobe Arabic" w:cs="Adobe Arabic"/>
          <w:sz w:val="28"/>
          <w:szCs w:val="28"/>
          <w:rtl/>
          <w:lang w:val="en-ID"/>
        </w:rPr>
        <w:t xml:space="preserve">في تعليم </w:t>
      </w:r>
      <w:r>
        <w:rPr>
          <w:rFonts w:ascii="Adobe Arabic" w:hAnsi="Adobe Arabic" w:cs="Adobe Arabic"/>
          <w:sz w:val="28"/>
          <w:szCs w:val="28"/>
          <w:rtl/>
        </w:rPr>
        <w:t>اللغة العربية, نظام عمل الذكاء الاصطناعي الذي يستخدمه شائعا هو (١) آ</w:t>
      </w:r>
      <w:r>
        <w:rPr>
          <w:rFonts w:ascii="Adobe Arabic" w:hAnsi="Adobe Arabic" w:cs="Adobe Arabic"/>
          <w:sz w:val="28"/>
          <w:szCs w:val="28"/>
          <w:rtl/>
          <w:lang w:val="en-ID"/>
        </w:rPr>
        <w:t xml:space="preserve">لة التعليم التي تتم برمجتها للبحث عن شيئ ما أو استنتاجه, تستطيع هذه آلة التعليم لتحليل استجابات الطلاب بشكل فوري و تقديم تعليقات محددة. (٢) معالجة اللغة الطبيعية التي تعمل على تقديم الاقتراحات و تصحيحات القواعد و الكتابة للطلاب. يستطيع </w:t>
      </w:r>
      <w:r>
        <w:rPr>
          <w:rFonts w:ascii="Adobe Arabic" w:hAnsi="Adobe Arabic" w:cs="Adobe Arabic"/>
          <w:sz w:val="28"/>
          <w:szCs w:val="28"/>
          <w:rtl/>
        </w:rPr>
        <w:t xml:space="preserve">الذكاء الاصطناعي أن تحليل بنية الجملة و استخدام الكلمات و تماسكها بعميق, مما يساعد على تحسين مهاراتهم في الكتابة بطريقة أفعالية و دقة. يمكن استخدام الذكاء الاصطناعي في </w:t>
      </w:r>
      <w:r>
        <w:rPr>
          <w:rFonts w:ascii="Adobe Arabic" w:hAnsi="Adobe Arabic" w:cs="Adobe Arabic"/>
          <w:sz w:val="28"/>
          <w:szCs w:val="28"/>
          <w:rtl/>
          <w:lang w:val="en-ID"/>
        </w:rPr>
        <w:t xml:space="preserve">التعليم كمساعد افتراضي مثل </w:t>
      </w:r>
      <w:r>
        <w:rPr>
          <w:i/>
          <w:iCs/>
          <w:sz w:val="24"/>
          <w:szCs w:val="24"/>
        </w:rPr>
        <w:t>Google Search, Google Translate</w:t>
      </w:r>
      <w:r>
        <w:rPr>
          <w:i/>
          <w:iCs/>
          <w:sz w:val="24"/>
          <w:szCs w:val="24"/>
          <w:rtl/>
        </w:rPr>
        <w:t xml:space="preserve">, </w:t>
      </w:r>
      <w:r>
        <w:rPr>
          <w:rFonts w:ascii="Adobe Arabic" w:hAnsi="Adobe Arabic" w:cs="Adobe Arabic"/>
          <w:sz w:val="28"/>
          <w:szCs w:val="28"/>
          <w:rtl/>
        </w:rPr>
        <w:t xml:space="preserve">و </w:t>
      </w:r>
      <w:r>
        <w:rPr>
          <w:i/>
          <w:sz w:val="24"/>
          <w:szCs w:val="24"/>
        </w:rPr>
        <w:t>ChatGPT</w:t>
      </w:r>
      <w:r>
        <w:rPr>
          <w:i/>
          <w:sz w:val="24"/>
          <w:szCs w:val="24"/>
          <w:rtl/>
        </w:rPr>
        <w:t xml:space="preserve">. </w:t>
      </w:r>
      <w:r>
        <w:rPr>
          <w:rFonts w:ascii="Adobe Arabic" w:hAnsi="Adobe Arabic" w:cs="Adobe Arabic"/>
          <w:i/>
          <w:sz w:val="24"/>
          <w:szCs w:val="24"/>
          <w:rtl/>
        </w:rPr>
        <w:t xml:space="preserve">إن وجود </w:t>
      </w:r>
      <w:r>
        <w:rPr>
          <w:rFonts w:ascii="Adobe Arabic" w:hAnsi="Adobe Arabic" w:cs="Adobe Arabic"/>
          <w:sz w:val="28"/>
          <w:szCs w:val="28"/>
          <w:rtl/>
        </w:rPr>
        <w:t xml:space="preserve">الذكاء الاصطناعي في </w:t>
      </w:r>
      <w:r>
        <w:rPr>
          <w:rFonts w:ascii="Adobe Arabic" w:hAnsi="Adobe Arabic" w:cs="Adobe Arabic"/>
          <w:sz w:val="28"/>
          <w:szCs w:val="28"/>
          <w:rtl/>
          <w:lang w:val="en-ID"/>
        </w:rPr>
        <w:t>تعليم</w:t>
      </w:r>
      <w:r>
        <w:rPr>
          <w:i/>
          <w:sz w:val="24"/>
          <w:szCs w:val="24"/>
          <w:rtl/>
        </w:rPr>
        <w:t xml:space="preserve"> </w:t>
      </w:r>
      <w:r>
        <w:rPr>
          <w:rFonts w:ascii="Adobe Arabic" w:hAnsi="Adobe Arabic" w:cs="Adobe Arabic"/>
          <w:sz w:val="28"/>
          <w:szCs w:val="28"/>
          <w:rtl/>
        </w:rPr>
        <w:t xml:space="preserve">اللغة العربية له مزايا مثل تقليل احتمالية الخطأ البشري و المساعدة في حل المشكلات.   </w:t>
      </w:r>
      <w:r>
        <w:rPr>
          <w:rFonts w:ascii="Adobe Arabic" w:hAnsi="Adobe Arabic" w:cs="Adobe Arabic"/>
          <w:sz w:val="28"/>
          <w:szCs w:val="28"/>
          <w:rtl/>
          <w:lang w:val="en-ID"/>
        </w:rPr>
        <w:t xml:space="preserve"> </w:t>
      </w:r>
    </w:p>
    <w:p w14:paraId="3A1F70D7" w14:textId="77777777" w:rsidR="00217141" w:rsidRDefault="00217141" w:rsidP="00217141">
      <w:pPr>
        <w:bidi/>
        <w:spacing w:line="360" w:lineRule="auto"/>
        <w:ind w:left="4"/>
        <w:jc w:val="both"/>
        <w:rPr>
          <w:rFonts w:ascii="Adobe Arabic" w:hAnsi="Adobe Arabic" w:cs="Adobe Arabic"/>
          <w:b/>
          <w:bCs/>
          <w:sz w:val="28"/>
          <w:szCs w:val="28"/>
          <w:rtl/>
          <w:lang w:val="en-ID"/>
        </w:rPr>
      </w:pPr>
      <w:r>
        <w:rPr>
          <w:rFonts w:ascii="Adobe Arabic" w:hAnsi="Adobe Arabic" w:cs="Adobe Arabic"/>
          <w:b/>
          <w:bCs/>
          <w:sz w:val="28"/>
          <w:szCs w:val="28"/>
          <w:rtl/>
          <w:lang w:val="en-ID"/>
        </w:rPr>
        <w:t xml:space="preserve">٣. ١. استخدام </w:t>
      </w:r>
      <w:r>
        <w:rPr>
          <w:rFonts w:ascii="Adobe Arabic" w:hAnsi="Adobe Arabic" w:cs="Adobe Arabic"/>
          <w:b/>
          <w:bCs/>
          <w:sz w:val="28"/>
          <w:szCs w:val="28"/>
          <w:rtl/>
        </w:rPr>
        <w:t>الذكاء الاصطناعي في تعليم القواعد و الترجمة</w:t>
      </w:r>
      <w:r>
        <w:rPr>
          <w:rFonts w:ascii="Adobe Arabic" w:hAnsi="Adobe Arabic" w:cs="Adobe Arabic"/>
          <w:b/>
          <w:bCs/>
          <w:sz w:val="28"/>
          <w:szCs w:val="28"/>
          <w:rtl/>
          <w:lang w:val="en-ID"/>
        </w:rPr>
        <w:t xml:space="preserve"> </w:t>
      </w:r>
    </w:p>
    <w:p w14:paraId="6338C02F" w14:textId="77777777" w:rsidR="00217141" w:rsidRDefault="00217141" w:rsidP="00217141">
      <w:pPr>
        <w:bidi/>
        <w:spacing w:line="360" w:lineRule="auto"/>
        <w:ind w:left="429" w:firstLine="567"/>
        <w:jc w:val="both"/>
        <w:rPr>
          <w:rFonts w:ascii="Adobe Arabic" w:hAnsi="Adobe Arabic" w:cs="Adobe Arabic"/>
          <w:sz w:val="28"/>
          <w:szCs w:val="28"/>
          <w:rtl/>
        </w:rPr>
      </w:pPr>
      <w:r>
        <w:rPr>
          <w:rFonts w:ascii="Adobe Arabic" w:hAnsi="Adobe Arabic" w:cs="Adobe Arabic"/>
          <w:sz w:val="28"/>
          <w:szCs w:val="28"/>
          <w:rtl/>
          <w:lang w:val="en-ID"/>
        </w:rPr>
        <w:t xml:space="preserve">يستخدم </w:t>
      </w:r>
      <w:r>
        <w:rPr>
          <w:rFonts w:ascii="Adobe Arabic" w:hAnsi="Adobe Arabic" w:cs="Adobe Arabic"/>
          <w:sz w:val="28"/>
          <w:szCs w:val="28"/>
          <w:rtl/>
        </w:rPr>
        <w:t>الذكاء الاصطناعي في تعليم القواعد لتحليل العناصر النحوية العربية مثل الإعراب. و حديثا قد طور</w:t>
      </w:r>
      <w:r>
        <w:rPr>
          <w:rFonts w:ascii="Adobe Arabic" w:hAnsi="Adobe Arabic" w:cs="Adobe Arabic"/>
          <w:sz w:val="28"/>
          <w:szCs w:val="28"/>
        </w:rPr>
        <w:t xml:space="preserve"> </w:t>
      </w:r>
      <w:r>
        <w:rPr>
          <w:rFonts w:ascii="Adobe Arabic" w:hAnsi="Adobe Arabic" w:cs="Adobe Arabic"/>
          <w:sz w:val="28"/>
          <w:szCs w:val="28"/>
          <w:rtl/>
        </w:rPr>
        <w:t xml:space="preserve"> نظام الذكاء الاصطناعي لتحليل موضع الإعراب و شكل الكلمة و الفئة باستخدام البحث بالعرض أولا. و النتيجة هي أن النظام يمكن أن يعمل بشكل جيد بنسبة تصل إلى ٩٥%.</w:t>
      </w:r>
      <w:r>
        <w:rPr>
          <w:rStyle w:val="FootnoteReference"/>
          <w:rFonts w:ascii="Adobe Arabic" w:eastAsia="Calibri" w:hAnsi="Adobe Arabic" w:cs="Adobe Arabic"/>
          <w:sz w:val="28"/>
          <w:szCs w:val="28"/>
          <w:rtl/>
        </w:rPr>
        <w:footnoteReference w:id="16"/>
      </w:r>
      <w:r>
        <w:rPr>
          <w:rFonts w:ascii="Adobe Arabic" w:hAnsi="Adobe Arabic" w:cs="Adobe Arabic"/>
          <w:sz w:val="28"/>
          <w:szCs w:val="28"/>
          <w:rtl/>
        </w:rPr>
        <w:t xml:space="preserve"> و في تعليم الأرقام العربية, يمكن استخدام طريقة الاستدلال </w:t>
      </w:r>
      <w:r>
        <w:rPr>
          <w:i/>
          <w:sz w:val="24"/>
          <w:szCs w:val="24"/>
        </w:rPr>
        <w:t>Greedy Best First Search</w:t>
      </w:r>
      <w:r>
        <w:rPr>
          <w:i/>
          <w:sz w:val="24"/>
          <w:szCs w:val="24"/>
          <w:rtl/>
        </w:rPr>
        <w:t xml:space="preserve">, </w:t>
      </w:r>
      <w:r>
        <w:rPr>
          <w:rFonts w:ascii="Adobe Arabic" w:hAnsi="Adobe Arabic" w:cs="Adobe Arabic"/>
          <w:sz w:val="28"/>
          <w:szCs w:val="28"/>
          <w:rtl/>
        </w:rPr>
        <w:t>و هي إجراء عملية البحث من خلال النظر فب التقديرات و تشكيل الحل خطوة بخطوة مع كل خطوة هناك العديد من الخيارات التي تحتاج إلى الاستكشاف, بحيث وقت البحث أسرع و يتطلب ذاكرة أقل. يستطيع استخدام الذكاء الاصطناعي أن يساعد في عملية تعريف تركيب الكلمة العربية و ترجمتها إلى للغة العربية.</w:t>
      </w:r>
    </w:p>
    <w:p w14:paraId="1331A597" w14:textId="77777777" w:rsidR="00217141" w:rsidRDefault="00217141" w:rsidP="00217141">
      <w:pPr>
        <w:bidi/>
        <w:spacing w:line="360" w:lineRule="auto"/>
        <w:ind w:left="429" w:firstLine="567"/>
        <w:jc w:val="both"/>
        <w:rPr>
          <w:rFonts w:ascii="Adobe Arabic" w:hAnsi="Adobe Arabic" w:cs="Adobe Arabic"/>
          <w:sz w:val="28"/>
          <w:szCs w:val="28"/>
          <w:rtl/>
        </w:rPr>
      </w:pPr>
      <w:r>
        <w:rPr>
          <w:rFonts w:ascii="Adobe Arabic" w:hAnsi="Adobe Arabic" w:cs="Adobe Arabic"/>
          <w:sz w:val="28"/>
          <w:szCs w:val="28"/>
          <w:rtl/>
        </w:rPr>
        <w:t>أما بالنسبة في تعليم الترجمة, يستطيع استخدام الترجمة الآلية العصيبة (</w:t>
      </w:r>
      <w:r>
        <w:rPr>
          <w:sz w:val="24"/>
          <w:szCs w:val="24"/>
        </w:rPr>
        <w:t>NMT</w:t>
      </w:r>
      <w:r>
        <w:rPr>
          <w:rFonts w:ascii="Adobe Arabic" w:hAnsi="Adobe Arabic" w:cs="Adobe Arabic"/>
          <w:sz w:val="28"/>
          <w:szCs w:val="28"/>
          <w:rtl/>
        </w:rPr>
        <w:t>), و هي احدى طرق الذكاء الاصطناعي للترجمة. من خلال استخدام الترجمة الآلية العصيبة (</w:t>
      </w:r>
      <w:r>
        <w:rPr>
          <w:sz w:val="24"/>
          <w:szCs w:val="24"/>
        </w:rPr>
        <w:t>NMT</w:t>
      </w:r>
      <w:r>
        <w:rPr>
          <w:rFonts w:ascii="Adobe Arabic" w:hAnsi="Adobe Arabic" w:cs="Adobe Arabic"/>
          <w:sz w:val="28"/>
          <w:szCs w:val="28"/>
          <w:rtl/>
        </w:rPr>
        <w:t xml:space="preserve">), سنحصل نتائج الترجمة الطبيعية و تقليل الأخطاء مقارنة بالطريقة التقليدية. يمكن أيضا استخدام الذكاء الاصطناعي في الترجمة المكتوبة من العربية  إلى الإندونيسية و عكسها. يستخدم نظام </w:t>
      </w:r>
      <w:r>
        <w:rPr>
          <w:sz w:val="24"/>
          <w:szCs w:val="24"/>
        </w:rPr>
        <w:t>NMT</w:t>
      </w:r>
      <w:r>
        <w:rPr>
          <w:rFonts w:ascii="Adobe Arabic" w:hAnsi="Adobe Arabic" w:cs="Adobe Arabic"/>
          <w:sz w:val="28"/>
          <w:szCs w:val="28"/>
          <w:rtl/>
        </w:rPr>
        <w:t xml:space="preserve"> شبكة رئيسية مصطنعة لتعليم الأنماط بكميات كبيرة من بيانات اللغة, حتى يتمكن من إنتاج الترجمة أكثر اتساقا و تتبع سياق الجملة جيدا. يتم تدريب الترجمة الآلية </w:t>
      </w:r>
      <w:r>
        <w:rPr>
          <w:sz w:val="24"/>
          <w:szCs w:val="24"/>
        </w:rPr>
        <w:t>NMT</w:t>
      </w:r>
      <w:r>
        <w:rPr>
          <w:sz w:val="24"/>
          <w:szCs w:val="24"/>
          <w:rtl/>
        </w:rPr>
        <w:t xml:space="preserve"> </w:t>
      </w:r>
      <w:r>
        <w:rPr>
          <w:rFonts w:ascii="Adobe Arabic" w:hAnsi="Adobe Arabic" w:cs="Adobe Arabic"/>
          <w:sz w:val="28"/>
          <w:szCs w:val="28"/>
          <w:rtl/>
        </w:rPr>
        <w:t xml:space="preserve">بشكل شامل لتحقيق أقصى قدر من الأداء و توفير الوقت.  </w:t>
      </w:r>
    </w:p>
    <w:p w14:paraId="72AA5583" w14:textId="77777777" w:rsidR="00217141" w:rsidRDefault="00217141" w:rsidP="00217141">
      <w:pPr>
        <w:bidi/>
        <w:spacing w:line="360" w:lineRule="auto"/>
        <w:ind w:left="429" w:firstLine="567"/>
        <w:jc w:val="both"/>
        <w:rPr>
          <w:rFonts w:ascii="Adobe Arabic" w:hAnsi="Adobe Arabic" w:cs="Adobe Arabic"/>
          <w:sz w:val="28"/>
          <w:szCs w:val="28"/>
          <w:rtl/>
        </w:rPr>
      </w:pPr>
      <w:r>
        <w:rPr>
          <w:rFonts w:ascii="Adobe Arabic" w:hAnsi="Adobe Arabic" w:cs="Adobe Arabic"/>
          <w:sz w:val="28"/>
          <w:szCs w:val="28"/>
          <w:rtl/>
        </w:rPr>
        <w:t>هناك أنواع مختلفة من الشبكات العصيبة العميقة المستخدمة في</w:t>
      </w:r>
      <w:r>
        <w:rPr>
          <w:sz w:val="24"/>
          <w:szCs w:val="24"/>
        </w:rPr>
        <w:t xml:space="preserve"> NMT</w:t>
      </w:r>
      <w:r>
        <w:rPr>
          <w:rFonts w:ascii="Adobe Arabic" w:hAnsi="Adobe Arabic" w:cs="Adobe Arabic"/>
          <w:sz w:val="28"/>
          <w:szCs w:val="28"/>
          <w:rtl/>
        </w:rPr>
        <w:t xml:space="preserve">و أحد الأمثلة على ذلك هو الشبكة العصيبة المتكررة </w:t>
      </w:r>
      <w:r>
        <w:rPr>
          <w:i/>
          <w:iCs/>
          <w:sz w:val="24"/>
          <w:szCs w:val="24"/>
        </w:rPr>
        <w:t xml:space="preserve">Recurrent Neural Network </w:t>
      </w:r>
      <w:r>
        <w:rPr>
          <w:i/>
          <w:iCs/>
          <w:sz w:val="24"/>
          <w:szCs w:val="24"/>
          <w:rtl/>
        </w:rPr>
        <w:t xml:space="preserve"> </w:t>
      </w:r>
      <w:r>
        <w:rPr>
          <w:rFonts w:ascii="Adobe Arabic" w:hAnsi="Adobe Arabic" w:cs="Adobe Arabic"/>
          <w:sz w:val="28"/>
          <w:szCs w:val="28"/>
          <w:rtl/>
        </w:rPr>
        <w:t>(</w:t>
      </w:r>
      <w:r>
        <w:rPr>
          <w:sz w:val="24"/>
          <w:szCs w:val="24"/>
        </w:rPr>
        <w:t>RNN</w:t>
      </w:r>
      <w:r>
        <w:rPr>
          <w:rFonts w:ascii="Adobe Arabic" w:hAnsi="Adobe Arabic" w:cs="Adobe Arabic"/>
          <w:sz w:val="28"/>
          <w:szCs w:val="28"/>
          <w:rtl/>
        </w:rPr>
        <w:t xml:space="preserve">), و التي يمكنها استخدام بنية التشفير و فك التشفير مع آلية الانتباه. </w:t>
      </w:r>
      <w:r>
        <w:rPr>
          <w:rFonts w:ascii="Adobe Arabic" w:hAnsi="Adobe Arabic" w:cs="Adobe Arabic"/>
          <w:sz w:val="28"/>
          <w:szCs w:val="28"/>
          <w:rtl/>
        </w:rPr>
        <w:lastRenderedPageBreak/>
        <w:t>هذا  هنا أن برنامج التشفير سيقوم بمعالجة مصدر الجملة إلى ناقل لشبكة عصيبة ثانيا تسمى وحدة فك التشفير للتنبؤ بالكلمات في اللغة الهدفية. و بعد ذلك سيتم تزويد النموذج ببيانات التدريبة الكبيرة على شكل أمثلة الترجمة المختفلة لنصوص معينة. و باستخدام هذه البيانات, يتم بعد ذلك يدرن البرنامج لإنتاج الترجمة أدقة لموقف معين. و من خلال هذه كيفية العمل قد  توفر سرعة الترجمة و دقتها.</w:t>
      </w:r>
      <w:r>
        <w:rPr>
          <w:rStyle w:val="FootnoteReference"/>
          <w:rFonts w:ascii="Adobe Arabic" w:eastAsia="Calibri" w:hAnsi="Adobe Arabic" w:cs="Adobe Arabic"/>
          <w:sz w:val="28"/>
          <w:szCs w:val="28"/>
          <w:rtl/>
        </w:rPr>
        <w:footnoteReference w:id="17"/>
      </w:r>
      <w:r>
        <w:rPr>
          <w:rFonts w:ascii="Adobe Arabic" w:hAnsi="Adobe Arabic" w:cs="Adobe Arabic"/>
          <w:sz w:val="28"/>
          <w:szCs w:val="28"/>
          <w:rtl/>
        </w:rPr>
        <w:t xml:space="preserve"> طريقة استخدام </w:t>
      </w:r>
      <w:r>
        <w:rPr>
          <w:sz w:val="24"/>
          <w:szCs w:val="24"/>
        </w:rPr>
        <w:t>NMT</w:t>
      </w:r>
      <w:r>
        <w:rPr>
          <w:rFonts w:ascii="Adobe Arabic" w:hAnsi="Adobe Arabic" w:cs="Adobe Arabic"/>
          <w:sz w:val="28"/>
          <w:szCs w:val="28"/>
          <w:rtl/>
        </w:rPr>
        <w:t xml:space="preserve"> بسيطة للغاية, و هي إدخال الكلمة أو الجملة في برنامج الترجمة الآلية, و سوف ينتج نصا مترجما تلقائيا باللغة المطلوبة. </w:t>
      </w:r>
    </w:p>
    <w:p w14:paraId="0B9F839F" w14:textId="77777777" w:rsidR="00217141" w:rsidRDefault="00217141" w:rsidP="00217141">
      <w:pPr>
        <w:bidi/>
        <w:spacing w:line="360" w:lineRule="auto"/>
        <w:ind w:left="429" w:firstLine="567"/>
        <w:jc w:val="both"/>
        <w:rPr>
          <w:rFonts w:ascii="Adobe Arabic" w:hAnsi="Adobe Arabic" w:cs="Adobe Arabic"/>
          <w:sz w:val="28"/>
          <w:szCs w:val="28"/>
          <w:rtl/>
        </w:rPr>
      </w:pPr>
      <w:r>
        <w:rPr>
          <w:rFonts w:ascii="Adobe Arabic" w:hAnsi="Adobe Arabic" w:cs="Adobe Arabic"/>
          <w:sz w:val="28"/>
          <w:szCs w:val="28"/>
          <w:rtl/>
        </w:rPr>
        <w:t>كان تطبيق</w:t>
      </w:r>
      <w:r>
        <w:rPr>
          <w:rFonts w:ascii="Adobe Arabic" w:hAnsi="Adobe Arabic" w:cs="Adobe Arabic"/>
          <w:b/>
          <w:bCs/>
          <w:sz w:val="28"/>
          <w:szCs w:val="28"/>
          <w:rtl/>
          <w:lang w:val="en-ID"/>
        </w:rPr>
        <w:t xml:space="preserve"> </w:t>
      </w:r>
      <w:r>
        <w:rPr>
          <w:rFonts w:ascii="Adobe Arabic" w:hAnsi="Adobe Arabic" w:cs="Adobe Arabic"/>
          <w:sz w:val="28"/>
          <w:szCs w:val="28"/>
          <w:rtl/>
          <w:lang w:val="en-ID"/>
        </w:rPr>
        <w:t xml:space="preserve">استخدام </w:t>
      </w:r>
      <w:r>
        <w:rPr>
          <w:rFonts w:ascii="Adobe Arabic" w:hAnsi="Adobe Arabic" w:cs="Adobe Arabic"/>
          <w:sz w:val="28"/>
          <w:szCs w:val="28"/>
          <w:rtl/>
        </w:rPr>
        <w:t>الذكاء الاصطناعي في تعليم</w:t>
      </w:r>
      <w:r>
        <w:rPr>
          <w:rFonts w:ascii="Adobe Arabic" w:hAnsi="Adobe Arabic" w:cs="Adobe Arabic"/>
          <w:b/>
          <w:bCs/>
          <w:sz w:val="28"/>
          <w:szCs w:val="28"/>
          <w:rtl/>
        </w:rPr>
        <w:t xml:space="preserve"> </w:t>
      </w:r>
      <w:r>
        <w:rPr>
          <w:rFonts w:ascii="Adobe Arabic" w:hAnsi="Adobe Arabic" w:cs="Adobe Arabic"/>
          <w:sz w:val="28"/>
          <w:szCs w:val="28"/>
          <w:rtl/>
        </w:rPr>
        <w:t xml:space="preserve">في تعليم الترجمة استخدام </w:t>
      </w:r>
      <w:r>
        <w:rPr>
          <w:i/>
          <w:sz w:val="24"/>
          <w:szCs w:val="24"/>
        </w:rPr>
        <w:t>Google Translate</w:t>
      </w:r>
      <w:r>
        <w:rPr>
          <w:rFonts w:ascii="Adobe Arabic" w:hAnsi="Adobe Arabic" w:cs="Adobe Arabic"/>
          <w:sz w:val="28"/>
          <w:szCs w:val="28"/>
          <w:rtl/>
        </w:rPr>
        <w:t xml:space="preserve"> أيضا الذي يستطيع أن يساعد الطلاب على إكمال وظيفة الترجمة. لا يزال في استخدام الذكاء الاصطناعي لمساعدة عملية تعريف القواعد أو ترجمة اللغة العربية يتطلب مشاركة المحاضر في التحقق من النتائج. و يرجع ذلك إلى اختلاف أنماط اللغة الإندونيسية و اللغة العربية, م من خلال ضبط نمط اللغة المصدر و أسلوب اللغة الهدفة, تكون نتائج الترجمة أكثر دقة من حيث قواعد اللغة و أسلوب اللغة. </w:t>
      </w:r>
    </w:p>
    <w:p w14:paraId="009EA795" w14:textId="6FC10C91" w:rsidR="00217141" w:rsidRDefault="00217141" w:rsidP="000F6ADB">
      <w:pPr>
        <w:bidi/>
        <w:spacing w:line="360" w:lineRule="auto"/>
        <w:ind w:left="429" w:firstLine="567"/>
        <w:jc w:val="both"/>
        <w:rPr>
          <w:rFonts w:ascii="Adobe Arabic" w:hAnsi="Adobe Arabic" w:cs="Adobe Arabic"/>
          <w:sz w:val="28"/>
          <w:szCs w:val="28"/>
          <w:rtl/>
        </w:rPr>
      </w:pPr>
      <w:r>
        <w:rPr>
          <w:rFonts w:ascii="Adobe Arabic" w:hAnsi="Adobe Arabic" w:cs="Adobe Arabic"/>
          <w:sz w:val="28"/>
          <w:szCs w:val="28"/>
          <w:rtl/>
        </w:rPr>
        <w:t>في عملية تعليم الترجمة, يقوم المحاضر بإعطاء النص للطلاب, ثم يقومون بترجمته باستخدام الترجمة الآلية العصيبة (</w:t>
      </w:r>
      <w:r>
        <w:rPr>
          <w:sz w:val="24"/>
          <w:szCs w:val="24"/>
        </w:rPr>
        <w:t>NMT</w:t>
      </w:r>
      <w:r>
        <w:rPr>
          <w:rFonts w:ascii="Adobe Arabic" w:hAnsi="Adobe Arabic" w:cs="Adobe Arabic"/>
          <w:sz w:val="28"/>
          <w:szCs w:val="28"/>
          <w:rtl/>
        </w:rPr>
        <w:t xml:space="preserve">) أو </w:t>
      </w:r>
      <w:r>
        <w:rPr>
          <w:i/>
          <w:sz w:val="24"/>
          <w:szCs w:val="24"/>
        </w:rPr>
        <w:t>Google Translate</w:t>
      </w:r>
      <w:r>
        <w:rPr>
          <w:rFonts w:ascii="Adobe Arabic" w:hAnsi="Adobe Arabic" w:cs="Adobe Arabic"/>
          <w:sz w:val="28"/>
          <w:szCs w:val="28"/>
          <w:rtl/>
        </w:rPr>
        <w:t xml:space="preserve"> </w:t>
      </w:r>
      <w:r>
        <w:rPr>
          <w:rFonts w:ascii="Adobe Arabic" w:hAnsi="Adobe Arabic" w:cs="Adobe Arabic" w:hint="cs"/>
          <w:sz w:val="28"/>
          <w:szCs w:val="28"/>
          <w:rtl/>
        </w:rPr>
        <w:t>التي تساعد الطلاب على إكمال النص. و بعد ذلك يصحح المحاضر ترجمات الطلاب و شرح الترجمة الصحيحة. يلاحظ الطلاب الأخطاء الموجودة, يصححونها. و بهذه الطريقة يعرف الطلاب مكان الخطأ.</w:t>
      </w:r>
    </w:p>
    <w:p w14:paraId="618FB064" w14:textId="77777777" w:rsidR="00217141" w:rsidRDefault="00217141" w:rsidP="00217141">
      <w:pPr>
        <w:bidi/>
        <w:spacing w:line="360" w:lineRule="auto"/>
        <w:ind w:left="429" w:firstLine="567"/>
        <w:jc w:val="both"/>
        <w:rPr>
          <w:rFonts w:ascii="Adobe Arabic" w:hAnsi="Adobe Arabic" w:cs="Adobe Arabic"/>
          <w:sz w:val="28"/>
          <w:szCs w:val="28"/>
          <w:rtl/>
        </w:rPr>
      </w:pPr>
    </w:p>
    <w:p w14:paraId="606ED2CD" w14:textId="77777777" w:rsidR="00217141" w:rsidRDefault="00217141" w:rsidP="00217141">
      <w:pPr>
        <w:bidi/>
        <w:spacing w:line="360" w:lineRule="auto"/>
        <w:ind w:left="4"/>
        <w:jc w:val="both"/>
        <w:rPr>
          <w:rFonts w:ascii="Adobe Arabic" w:hAnsi="Adobe Arabic" w:cs="Adobe Arabic"/>
          <w:b/>
          <w:bCs/>
          <w:sz w:val="28"/>
          <w:szCs w:val="28"/>
          <w:rtl/>
        </w:rPr>
      </w:pPr>
      <w:r>
        <w:rPr>
          <w:rFonts w:ascii="Adobe Arabic" w:hAnsi="Adobe Arabic" w:cs="Adobe Arabic"/>
          <w:sz w:val="28"/>
          <w:szCs w:val="28"/>
          <w:rtl/>
        </w:rPr>
        <w:t xml:space="preserve">٣. ٢.  </w:t>
      </w:r>
      <w:r>
        <w:rPr>
          <w:rFonts w:ascii="Adobe Arabic" w:hAnsi="Adobe Arabic" w:cs="Adobe Arabic"/>
          <w:b/>
          <w:bCs/>
          <w:sz w:val="28"/>
          <w:szCs w:val="28"/>
          <w:rtl/>
          <w:lang w:val="en-ID"/>
        </w:rPr>
        <w:t xml:space="preserve">استخدام </w:t>
      </w:r>
      <w:r>
        <w:rPr>
          <w:rFonts w:ascii="Adobe Arabic" w:hAnsi="Adobe Arabic" w:cs="Adobe Arabic"/>
          <w:b/>
          <w:bCs/>
          <w:sz w:val="28"/>
          <w:szCs w:val="28"/>
          <w:rtl/>
        </w:rPr>
        <w:t>الذكاء الاصطناعي في تعليم مهارة الاستماع و الكلام</w:t>
      </w:r>
    </w:p>
    <w:p w14:paraId="1699DC04" w14:textId="77777777" w:rsidR="00217141" w:rsidRDefault="00217141" w:rsidP="00217141">
      <w:pPr>
        <w:bidi/>
        <w:spacing w:line="360" w:lineRule="auto"/>
        <w:ind w:left="429" w:firstLine="567"/>
        <w:jc w:val="both"/>
        <w:rPr>
          <w:rFonts w:ascii="Adobe Arabic" w:hAnsi="Adobe Arabic" w:cs="Adobe Arabic"/>
          <w:i/>
          <w:sz w:val="28"/>
          <w:szCs w:val="28"/>
          <w:rtl/>
        </w:rPr>
      </w:pPr>
      <w:r>
        <w:rPr>
          <w:rFonts w:ascii="Adobe Arabic" w:hAnsi="Adobe Arabic" w:cs="Adobe Arabic"/>
          <w:sz w:val="28"/>
          <w:szCs w:val="28"/>
          <w:rtl/>
        </w:rPr>
        <w:t xml:space="preserve">أهداف </w:t>
      </w:r>
      <w:r>
        <w:rPr>
          <w:rFonts w:ascii="Adobe Arabic" w:hAnsi="Adobe Arabic" w:cs="Adobe Arabic"/>
          <w:sz w:val="28"/>
          <w:szCs w:val="28"/>
          <w:rtl/>
          <w:lang w:val="en-ID"/>
        </w:rPr>
        <w:t xml:space="preserve">استخدام </w:t>
      </w:r>
      <w:r>
        <w:rPr>
          <w:rFonts w:ascii="Adobe Arabic" w:hAnsi="Adobe Arabic" w:cs="Adobe Arabic"/>
          <w:sz w:val="28"/>
          <w:szCs w:val="28"/>
          <w:rtl/>
        </w:rPr>
        <w:t>الذكاء الاصطناعي في تعليم مهارة الاستماع و الكلام هي تسهيل تعليم الطلاب و ممارسة كفاءة الحوار. تم تطوير التطبيقات المستندة إلى الذكاء الاصطناعي لتحسين كفاءات الطلاب, مثل أستطيع رؤية التطبيق (</w:t>
      </w:r>
      <w:r>
        <w:rPr>
          <w:i/>
          <w:sz w:val="24"/>
          <w:szCs w:val="24"/>
        </w:rPr>
        <w:t>ICSApp</w:t>
      </w:r>
      <w:r>
        <w:rPr>
          <w:rFonts w:ascii="Adobe Arabic" w:hAnsi="Adobe Arabic" w:cs="Adobe Arabic"/>
          <w:sz w:val="28"/>
          <w:szCs w:val="28"/>
          <w:rtl/>
        </w:rPr>
        <w:t xml:space="preserve">), و </w:t>
      </w:r>
      <w:r>
        <w:rPr>
          <w:i/>
          <w:sz w:val="24"/>
          <w:szCs w:val="24"/>
        </w:rPr>
        <w:t>Chatbot</w:t>
      </w:r>
      <w:r>
        <w:rPr>
          <w:rFonts w:ascii="Adobe Arabic" w:hAnsi="Adobe Arabic" w:cs="Adobe Arabic"/>
          <w:sz w:val="28"/>
          <w:szCs w:val="28"/>
          <w:rtl/>
        </w:rPr>
        <w:t xml:space="preserve">. يمكن أيضا تنفيذ تطبيق </w:t>
      </w:r>
      <w:r>
        <w:rPr>
          <w:i/>
          <w:sz w:val="24"/>
          <w:szCs w:val="24"/>
        </w:rPr>
        <w:t>ICSApp</w:t>
      </w:r>
      <w:r>
        <w:rPr>
          <w:i/>
          <w:sz w:val="24"/>
          <w:szCs w:val="24"/>
          <w:rtl/>
        </w:rPr>
        <w:t xml:space="preserve"> </w:t>
      </w:r>
      <w:r>
        <w:rPr>
          <w:rFonts w:ascii="Adobe Arabic" w:hAnsi="Adobe Arabic" w:cs="Adobe Arabic"/>
          <w:i/>
          <w:sz w:val="28"/>
          <w:szCs w:val="28"/>
          <w:rtl/>
        </w:rPr>
        <w:t>لتحويل الكلام مباشرة إلى النص و عكسه.</w:t>
      </w:r>
      <w:r>
        <w:rPr>
          <w:rStyle w:val="FootnoteReference"/>
          <w:rFonts w:ascii="Adobe Arabic" w:eastAsia="Calibri" w:hAnsi="Adobe Arabic" w:cs="Adobe Arabic"/>
          <w:i/>
          <w:sz w:val="28"/>
          <w:szCs w:val="28"/>
          <w:rtl/>
        </w:rPr>
        <w:footnoteReference w:id="18"/>
      </w:r>
    </w:p>
    <w:p w14:paraId="279A3B41" w14:textId="77777777" w:rsidR="00217141" w:rsidRDefault="00217141" w:rsidP="00217141">
      <w:pPr>
        <w:bidi/>
        <w:spacing w:line="360" w:lineRule="auto"/>
        <w:ind w:left="429" w:firstLine="567"/>
        <w:jc w:val="both"/>
        <w:rPr>
          <w:rFonts w:ascii="Adobe Arabic" w:hAnsi="Adobe Arabic" w:cs="Adobe Arabic"/>
          <w:sz w:val="28"/>
          <w:szCs w:val="28"/>
          <w:rtl/>
        </w:rPr>
      </w:pPr>
      <w:r>
        <w:rPr>
          <w:rFonts w:ascii="Adobe Arabic" w:hAnsi="Adobe Arabic" w:cs="Adobe Arabic"/>
          <w:sz w:val="28"/>
          <w:szCs w:val="28"/>
          <w:rtl/>
        </w:rPr>
        <w:t xml:space="preserve">تطبيق </w:t>
      </w:r>
      <w:r>
        <w:rPr>
          <w:rFonts w:ascii="Adobe Arabic" w:hAnsi="Adobe Arabic" w:cs="Adobe Arabic"/>
          <w:i/>
          <w:sz w:val="28"/>
          <w:szCs w:val="28"/>
        </w:rPr>
        <w:t>ICSApp</w:t>
      </w:r>
      <w:r>
        <w:rPr>
          <w:rFonts w:ascii="Adobe Arabic" w:hAnsi="Adobe Arabic" w:cs="Adobe Arabic"/>
          <w:i/>
          <w:sz w:val="28"/>
          <w:szCs w:val="28"/>
          <w:rtl/>
        </w:rPr>
        <w:t xml:space="preserve"> الذي قد تم تثبيته عبر </w:t>
      </w:r>
      <w:r>
        <w:rPr>
          <w:iCs/>
          <w:sz w:val="24"/>
          <w:szCs w:val="24"/>
          <w:lang w:val="en-ID"/>
        </w:rPr>
        <w:t>Android</w:t>
      </w:r>
      <w:r>
        <w:rPr>
          <w:rFonts w:ascii="Adobe Arabic" w:hAnsi="Adobe Arabic" w:cs="Adobe Arabic"/>
          <w:i/>
          <w:sz w:val="28"/>
          <w:szCs w:val="28"/>
          <w:rtl/>
        </w:rPr>
        <w:t xml:space="preserve"> ٥.٠</w:t>
      </w:r>
      <w:r>
        <w:rPr>
          <w:rFonts w:ascii="Adobe Arabic" w:hAnsi="Adobe Arabic" w:cs="Adobe Arabic"/>
          <w:sz w:val="28"/>
          <w:szCs w:val="28"/>
          <w:rtl/>
        </w:rPr>
        <w:t xml:space="preserve"> تغيير الصور أو تحويلها في شكل نص إلى كلام أو أقوال باللغة العربية و اللغة الإندونيسية و الإنجليزية. ستمر عملية التحويل بعدة مراحل, و هي عملية التعرف على النص (</w:t>
      </w:r>
      <w:r>
        <w:rPr>
          <w:i/>
          <w:iCs/>
          <w:sz w:val="24"/>
          <w:szCs w:val="24"/>
        </w:rPr>
        <w:t>text recognition</w:t>
      </w:r>
      <w:r>
        <w:rPr>
          <w:rFonts w:ascii="Adobe Arabic" w:hAnsi="Adobe Arabic" w:cs="Adobe Arabic"/>
          <w:sz w:val="28"/>
          <w:szCs w:val="28"/>
          <w:rtl/>
        </w:rPr>
        <w:t>) لقراءة الشخصيات في الوثيقة و تحويل النص إلى الكلام (</w:t>
      </w:r>
      <w:r>
        <w:rPr>
          <w:i/>
          <w:iCs/>
          <w:sz w:val="24"/>
          <w:szCs w:val="24"/>
        </w:rPr>
        <w:t>text to speech</w:t>
      </w:r>
      <w:r>
        <w:rPr>
          <w:rFonts w:ascii="Adobe Arabic" w:hAnsi="Adobe Arabic" w:cs="Adobe Arabic"/>
          <w:sz w:val="28"/>
          <w:szCs w:val="28"/>
          <w:rtl/>
        </w:rPr>
        <w:t xml:space="preserve">). لاستخدام </w:t>
      </w:r>
      <w:r>
        <w:rPr>
          <w:i/>
          <w:sz w:val="24"/>
          <w:szCs w:val="24"/>
        </w:rPr>
        <w:t>ICSApp</w:t>
      </w:r>
      <w:r>
        <w:rPr>
          <w:rFonts w:ascii="Adobe Arabic" w:hAnsi="Adobe Arabic" w:cs="Adobe Arabic"/>
          <w:sz w:val="28"/>
          <w:szCs w:val="28"/>
          <w:rtl/>
        </w:rPr>
        <w:t xml:space="preserve">  يستطيع </w:t>
      </w:r>
      <w:r>
        <w:rPr>
          <w:rFonts w:ascii="Adobe Arabic" w:hAnsi="Adobe Arabic" w:cs="Adobe Arabic"/>
          <w:sz w:val="28"/>
          <w:szCs w:val="28"/>
          <w:rtl/>
        </w:rPr>
        <w:lastRenderedPageBreak/>
        <w:t>المستخدمين أن تقاط الصورة من الكاميرا أو معرض الهاتف الذكي ويكون الإخراج الناتج على شكل عرض نصي ينتج بعد ذلك صوتا على شكل الكلام باللغة العربية و اللغة الإندونيسية و الإنجليزية المطلوبة.</w:t>
      </w:r>
      <w:r>
        <w:rPr>
          <w:rStyle w:val="FootnoteReference"/>
          <w:rFonts w:ascii="Adobe Arabic" w:eastAsia="Calibri" w:hAnsi="Adobe Arabic" w:cs="Adobe Arabic"/>
          <w:sz w:val="28"/>
          <w:szCs w:val="28"/>
          <w:rtl/>
        </w:rPr>
        <w:footnoteReference w:id="19"/>
      </w:r>
      <w:r>
        <w:rPr>
          <w:rFonts w:ascii="Adobe Arabic" w:hAnsi="Adobe Arabic" w:cs="Adobe Arabic"/>
          <w:sz w:val="28"/>
          <w:szCs w:val="28"/>
          <w:rtl/>
        </w:rPr>
        <w:t xml:space="preserve"> </w:t>
      </w:r>
    </w:p>
    <w:p w14:paraId="62DFF01F" w14:textId="77777777" w:rsidR="00217141" w:rsidRDefault="00217141" w:rsidP="00217141">
      <w:pPr>
        <w:bidi/>
        <w:spacing w:line="360" w:lineRule="auto"/>
        <w:ind w:left="429" w:firstLine="567"/>
        <w:jc w:val="both"/>
        <w:rPr>
          <w:rFonts w:ascii="Adobe Arabic" w:hAnsi="Adobe Arabic" w:cs="Adobe Arabic"/>
          <w:sz w:val="28"/>
          <w:szCs w:val="28"/>
          <w:rtl/>
        </w:rPr>
      </w:pPr>
      <w:r>
        <w:rPr>
          <w:rFonts w:ascii="Adobe Arabic" w:hAnsi="Adobe Arabic" w:cs="Adobe Arabic"/>
          <w:sz w:val="28"/>
          <w:szCs w:val="28"/>
          <w:rtl/>
        </w:rPr>
        <w:t xml:space="preserve">تم تطوير هذا التطبيق لمساعدة المكفوفين و الأميين و غيرهم من ضعاف البصر في الحصول على المعلومات بسهولة. تتيح التطبيقات المثبتة على </w:t>
      </w:r>
      <w:r>
        <w:rPr>
          <w:iCs/>
          <w:sz w:val="24"/>
          <w:szCs w:val="24"/>
          <w:lang w:val="en-ID"/>
        </w:rPr>
        <w:t>Android</w:t>
      </w:r>
      <w:r>
        <w:rPr>
          <w:rFonts w:ascii="Adobe Arabic" w:hAnsi="Adobe Arabic" w:cs="Adobe Arabic"/>
          <w:i/>
          <w:sz w:val="28"/>
          <w:szCs w:val="28"/>
          <w:rtl/>
          <w:lang w:val="en-ID"/>
        </w:rPr>
        <w:t xml:space="preserve"> للمستخدمين</w:t>
      </w:r>
      <w:r>
        <w:rPr>
          <w:rFonts w:ascii="Adobe Arabic" w:hAnsi="Adobe Arabic" w:cs="Adobe Arabic"/>
          <w:i/>
          <w:sz w:val="28"/>
          <w:szCs w:val="28"/>
          <w:rtl/>
        </w:rPr>
        <w:t xml:space="preserve"> </w:t>
      </w:r>
      <w:r>
        <w:rPr>
          <w:rFonts w:ascii="Adobe Arabic" w:hAnsi="Adobe Arabic" w:cs="Adobe Arabic"/>
          <w:sz w:val="28"/>
          <w:szCs w:val="28"/>
          <w:rtl/>
        </w:rPr>
        <w:t xml:space="preserve">الوصول إليها بحرية أكبر في أي وقت و في أي مكان. و بصرف النظر من ذلك, يتم استخدام الذكاء الاصطناعي أيضا لتوفير منصة للصم لترجمة مقاطع الفيديو العربية في الوقت الفعلي إلى لغة الإشارة. إيماءات اليد التي تترجم اللغة العربية تصل دقتها إلى ٩٥%. </w:t>
      </w:r>
      <w:r>
        <w:rPr>
          <w:rStyle w:val="FootnoteReference"/>
          <w:rFonts w:ascii="Adobe Arabic" w:eastAsia="Calibri" w:hAnsi="Adobe Arabic" w:cs="Adobe Arabic"/>
          <w:sz w:val="28"/>
          <w:szCs w:val="28"/>
          <w:rtl/>
        </w:rPr>
        <w:footnoteReference w:id="20"/>
      </w:r>
      <w:r>
        <w:rPr>
          <w:rFonts w:ascii="Adobe Arabic" w:hAnsi="Adobe Arabic" w:cs="Adobe Arabic"/>
          <w:sz w:val="28"/>
          <w:szCs w:val="28"/>
          <w:rtl/>
        </w:rPr>
        <w:t xml:space="preserve">  </w:t>
      </w:r>
    </w:p>
    <w:p w14:paraId="440BC85A" w14:textId="77777777" w:rsidR="00217141" w:rsidRDefault="00217141" w:rsidP="00217141">
      <w:pPr>
        <w:bidi/>
        <w:spacing w:line="360" w:lineRule="auto"/>
        <w:ind w:left="429" w:firstLine="567"/>
        <w:jc w:val="both"/>
        <w:rPr>
          <w:rFonts w:ascii="Adobe Arabic" w:hAnsi="Adobe Arabic" w:cs="Adobe Arabic"/>
          <w:sz w:val="28"/>
          <w:szCs w:val="28"/>
          <w:rtl/>
        </w:rPr>
      </w:pPr>
      <w:r>
        <w:rPr>
          <w:rFonts w:ascii="Adobe Arabic" w:hAnsi="Adobe Arabic" w:cs="Adobe Arabic"/>
          <w:sz w:val="28"/>
          <w:szCs w:val="28"/>
          <w:rtl/>
        </w:rPr>
        <w:t>و بالتالي, فإن استخدام الذكاء الاصطناعي ليس مخصصا للمستخدمين المثاليين فحسب, بل يمكن استخدامه من قبل الأشخاص ذوي الإعاقة للحصول على نفس الفرصة لتعليم اللغة العربية. و يكمن أيضا استخدام تحليل المستندات العربية و استخراجها بمساعدة الذكاء الاصطناعي كما هو الحال في جامعة المملكة العربية السعودية.</w:t>
      </w:r>
      <w:r>
        <w:rPr>
          <w:rStyle w:val="FootnoteReference"/>
          <w:rFonts w:ascii="Adobe Arabic" w:eastAsia="Calibri" w:hAnsi="Adobe Arabic" w:cs="Adobe Arabic"/>
          <w:sz w:val="28"/>
          <w:szCs w:val="28"/>
          <w:rtl/>
        </w:rPr>
        <w:footnoteReference w:id="21"/>
      </w:r>
      <w:r>
        <w:rPr>
          <w:rFonts w:ascii="Adobe Arabic" w:hAnsi="Adobe Arabic" w:cs="Adobe Arabic"/>
          <w:sz w:val="28"/>
          <w:szCs w:val="28"/>
          <w:rtl/>
        </w:rPr>
        <w:t xml:space="preserve">    </w:t>
      </w:r>
    </w:p>
    <w:p w14:paraId="1311FE8A" w14:textId="77777777" w:rsidR="00217141" w:rsidRDefault="00217141" w:rsidP="00217141">
      <w:pPr>
        <w:bidi/>
        <w:spacing w:line="360" w:lineRule="auto"/>
        <w:ind w:left="429" w:firstLine="567"/>
        <w:jc w:val="both"/>
        <w:rPr>
          <w:rFonts w:ascii="Adobe Arabic" w:hAnsi="Adobe Arabic" w:cs="Adobe Arabic"/>
          <w:b/>
          <w:bCs/>
          <w:sz w:val="28"/>
          <w:szCs w:val="28"/>
        </w:rPr>
      </w:pPr>
      <w:r>
        <w:rPr>
          <w:rFonts w:ascii="Adobe Arabic" w:hAnsi="Adobe Arabic" w:cs="Adobe Arabic"/>
          <w:sz w:val="28"/>
          <w:szCs w:val="28"/>
          <w:rtl/>
        </w:rPr>
        <w:t xml:space="preserve">و بصرف النظر عن ذلك, يمكن للطلاب في مختلف الجامعات استخدام الذكاء الاصطناعي كشريك المحادثة لممارسة مهارة المحادثة, مثل الذكاء الاصطناعي على أساس الدردشة. </w:t>
      </w:r>
      <w:r>
        <w:rPr>
          <w:i/>
          <w:sz w:val="24"/>
          <w:szCs w:val="24"/>
        </w:rPr>
        <w:t>Chatbot</w:t>
      </w:r>
      <w:r>
        <w:rPr>
          <w:i/>
          <w:sz w:val="24"/>
          <w:szCs w:val="24"/>
          <w:rtl/>
        </w:rPr>
        <w:t xml:space="preserve"> </w:t>
      </w:r>
      <w:r>
        <w:rPr>
          <w:rFonts w:ascii="Adobe Arabic" w:hAnsi="Adobe Arabic" w:cs="Adobe Arabic"/>
          <w:i/>
          <w:sz w:val="28"/>
          <w:szCs w:val="28"/>
          <w:rtl/>
        </w:rPr>
        <w:t xml:space="preserve">هو برامج كمبيوتر الذي يمكنها التفاعل مع الإنسان من خلال المحادثة النصية أو الصوتية, كما لو كانت تتواصل مع الإنسان حقيقيا. و بالتالي يكمن لأيضا </w:t>
      </w:r>
      <w:r>
        <w:rPr>
          <w:rFonts w:ascii="Adobe Arabic" w:hAnsi="Adobe Arabic" w:cs="Adobe Arabic"/>
          <w:sz w:val="28"/>
          <w:szCs w:val="28"/>
          <w:rtl/>
        </w:rPr>
        <w:t>استخدام</w:t>
      </w:r>
      <w:r>
        <w:rPr>
          <w:rFonts w:ascii="Adobe Arabic" w:hAnsi="Adobe Arabic" w:cs="Adobe Arabic"/>
          <w:i/>
          <w:sz w:val="28"/>
          <w:szCs w:val="28"/>
          <w:rtl/>
        </w:rPr>
        <w:t xml:space="preserve"> </w:t>
      </w:r>
      <w:r>
        <w:rPr>
          <w:i/>
          <w:sz w:val="24"/>
          <w:szCs w:val="24"/>
        </w:rPr>
        <w:t>Chatbot</w:t>
      </w:r>
      <w:r>
        <w:rPr>
          <w:i/>
          <w:sz w:val="24"/>
          <w:szCs w:val="24"/>
          <w:rtl/>
        </w:rPr>
        <w:t xml:space="preserve"> </w:t>
      </w:r>
      <w:r>
        <w:rPr>
          <w:rFonts w:ascii="Adobe Arabic" w:hAnsi="Adobe Arabic" w:cs="Adobe Arabic"/>
          <w:i/>
          <w:sz w:val="28"/>
          <w:szCs w:val="28"/>
          <w:rtl/>
        </w:rPr>
        <w:t>لمعلجة الميزات اللغوية المعقدة باللغة العربية</w:t>
      </w:r>
      <w:r>
        <w:rPr>
          <w:rFonts w:ascii="Adobe Arabic" w:hAnsi="Adobe Arabic" w:cs="Adobe Arabic"/>
          <w:b/>
          <w:bCs/>
          <w:sz w:val="28"/>
          <w:szCs w:val="28"/>
          <w:rtl/>
        </w:rPr>
        <w:t>.</w:t>
      </w:r>
      <w:r>
        <w:rPr>
          <w:rStyle w:val="FootnoteReference"/>
          <w:rFonts w:ascii="Adobe Arabic" w:eastAsia="Calibri" w:hAnsi="Adobe Arabic" w:cs="Adobe Arabic"/>
          <w:b/>
          <w:bCs/>
          <w:sz w:val="28"/>
          <w:szCs w:val="28"/>
          <w:rtl/>
        </w:rPr>
        <w:footnoteReference w:id="22"/>
      </w:r>
      <w:r>
        <w:rPr>
          <w:rFonts w:ascii="Adobe Arabic" w:hAnsi="Adobe Arabic" w:cs="Adobe Arabic"/>
          <w:b/>
          <w:bCs/>
          <w:sz w:val="28"/>
          <w:szCs w:val="28"/>
          <w:rtl/>
        </w:rPr>
        <w:t xml:space="preserve"> </w:t>
      </w:r>
      <w:r>
        <w:rPr>
          <w:rFonts w:ascii="Adobe Arabic" w:hAnsi="Adobe Arabic" w:cs="Adobe Arabic"/>
          <w:sz w:val="28"/>
          <w:szCs w:val="28"/>
          <w:rtl/>
        </w:rPr>
        <w:t xml:space="preserve">تعد </w:t>
      </w:r>
      <w:r>
        <w:rPr>
          <w:i/>
          <w:sz w:val="24"/>
          <w:szCs w:val="24"/>
        </w:rPr>
        <w:t>Chatbot</w:t>
      </w:r>
      <w:r>
        <w:rPr>
          <w:i/>
          <w:sz w:val="24"/>
          <w:szCs w:val="24"/>
          <w:rtl/>
        </w:rPr>
        <w:t xml:space="preserve"> </w:t>
      </w:r>
      <w:r>
        <w:rPr>
          <w:rFonts w:ascii="Adobe Arabic" w:hAnsi="Adobe Arabic" w:cs="Adobe Arabic"/>
          <w:i/>
          <w:sz w:val="28"/>
          <w:szCs w:val="28"/>
          <w:rtl/>
        </w:rPr>
        <w:t>مفيدة لتطوير مجموعة اللغة العربية للإجابة على الأسئلة المطروحة و المحاداثات عبر الإنترنت من قبل المستخدمين على مواقع الويب الخاصة بالمجال</w:t>
      </w:r>
      <w:r>
        <w:rPr>
          <w:i/>
          <w:sz w:val="24"/>
          <w:szCs w:val="24"/>
          <w:rtl/>
        </w:rPr>
        <w:t>.</w:t>
      </w:r>
      <w:r>
        <w:rPr>
          <w:rStyle w:val="FootnoteReference"/>
          <w:rFonts w:eastAsia="Calibri"/>
          <w:i/>
          <w:sz w:val="24"/>
          <w:szCs w:val="24"/>
          <w:rtl/>
        </w:rPr>
        <w:footnoteReference w:id="23"/>
      </w:r>
      <w:r>
        <w:rPr>
          <w:i/>
          <w:sz w:val="24"/>
          <w:szCs w:val="24"/>
          <w:rtl/>
        </w:rPr>
        <w:t xml:space="preserve"> </w:t>
      </w:r>
      <w:r>
        <w:rPr>
          <w:rFonts w:ascii="Adobe Arabic" w:hAnsi="Adobe Arabic" w:cs="Adobe Arabic"/>
          <w:b/>
          <w:bCs/>
          <w:sz w:val="28"/>
          <w:szCs w:val="28"/>
          <w:rtl/>
        </w:rPr>
        <w:t xml:space="preserve">      </w:t>
      </w:r>
    </w:p>
    <w:p w14:paraId="5C0C057E" w14:textId="77777777" w:rsidR="000F6ADB" w:rsidRDefault="000F6ADB" w:rsidP="000F6ADB">
      <w:pPr>
        <w:bidi/>
        <w:spacing w:line="360" w:lineRule="auto"/>
        <w:ind w:left="429" w:firstLine="567"/>
        <w:jc w:val="both"/>
        <w:rPr>
          <w:rFonts w:ascii="Adobe Arabic" w:hAnsi="Adobe Arabic" w:cs="Adobe Arabic"/>
          <w:b/>
          <w:bCs/>
          <w:sz w:val="28"/>
          <w:szCs w:val="28"/>
          <w:rtl/>
        </w:rPr>
      </w:pPr>
    </w:p>
    <w:p w14:paraId="345E9F71" w14:textId="77777777" w:rsidR="00217141" w:rsidRDefault="00217141" w:rsidP="00217141">
      <w:pPr>
        <w:bidi/>
        <w:ind w:left="4"/>
        <w:jc w:val="both"/>
        <w:rPr>
          <w:rFonts w:ascii="Adobe Arabic" w:hAnsi="Adobe Arabic" w:cs="Adobe Arabic"/>
          <w:b/>
          <w:bCs/>
          <w:sz w:val="28"/>
          <w:szCs w:val="28"/>
          <w:rtl/>
        </w:rPr>
      </w:pPr>
      <w:r>
        <w:rPr>
          <w:rFonts w:ascii="Adobe Arabic" w:hAnsi="Adobe Arabic" w:cs="Adobe Arabic"/>
          <w:b/>
          <w:bCs/>
          <w:sz w:val="28"/>
          <w:szCs w:val="28"/>
          <w:rtl/>
        </w:rPr>
        <w:t>٣. ٣.</w:t>
      </w:r>
      <w:r>
        <w:rPr>
          <w:rFonts w:ascii="Adobe Arabic" w:hAnsi="Adobe Arabic" w:cs="Adobe Arabic"/>
          <w:sz w:val="28"/>
          <w:szCs w:val="28"/>
          <w:rtl/>
        </w:rPr>
        <w:t xml:space="preserve">  </w:t>
      </w:r>
      <w:r>
        <w:rPr>
          <w:rFonts w:ascii="Adobe Arabic" w:hAnsi="Adobe Arabic" w:cs="Adobe Arabic"/>
          <w:b/>
          <w:bCs/>
          <w:sz w:val="28"/>
          <w:szCs w:val="28"/>
          <w:rtl/>
          <w:lang w:val="en-ID"/>
        </w:rPr>
        <w:t xml:space="preserve">استخدام </w:t>
      </w:r>
      <w:r>
        <w:rPr>
          <w:rFonts w:ascii="Adobe Arabic" w:hAnsi="Adobe Arabic" w:cs="Adobe Arabic"/>
          <w:b/>
          <w:bCs/>
          <w:sz w:val="28"/>
          <w:szCs w:val="28"/>
          <w:rtl/>
        </w:rPr>
        <w:t>الذكاء الاصطناعي في تعليم مهارة القراءة و الكتابة</w:t>
      </w:r>
    </w:p>
    <w:p w14:paraId="2D178B71" w14:textId="77777777" w:rsidR="00217141" w:rsidRDefault="00217141" w:rsidP="00217141">
      <w:pPr>
        <w:bidi/>
        <w:ind w:left="429" w:firstLine="567"/>
        <w:jc w:val="both"/>
        <w:rPr>
          <w:rFonts w:ascii="Adobe Arabic" w:hAnsi="Adobe Arabic" w:cs="Adobe Arabic"/>
          <w:sz w:val="28"/>
          <w:szCs w:val="28"/>
          <w:rtl/>
        </w:rPr>
      </w:pPr>
      <w:r>
        <w:rPr>
          <w:rFonts w:ascii="Adobe Arabic" w:hAnsi="Adobe Arabic" w:cs="Adobe Arabic"/>
          <w:sz w:val="28"/>
          <w:szCs w:val="28"/>
          <w:rtl/>
        </w:rPr>
        <w:t>مهارة القراءة هي جانبا معقدا من اللغة و لا تقتصر على الحروف أو الكلمات. يتضمن ذلك عملية التفكير مثل التحليل و الحكم و اتخاذ القرار و إيجاد الحلول و يتضمن قدرات تفكير أعمق مختلفة.</w:t>
      </w:r>
      <w:r>
        <w:rPr>
          <w:rStyle w:val="FootnoteReference"/>
          <w:rFonts w:ascii="Adobe Arabic" w:eastAsia="Calibri" w:hAnsi="Adobe Arabic" w:cs="Adobe Arabic"/>
          <w:sz w:val="28"/>
          <w:szCs w:val="28"/>
          <w:rtl/>
        </w:rPr>
        <w:footnoteReference w:id="24"/>
      </w:r>
      <w:r>
        <w:rPr>
          <w:rFonts w:ascii="Adobe Arabic" w:hAnsi="Adobe Arabic" w:cs="Adobe Arabic"/>
          <w:sz w:val="28"/>
          <w:szCs w:val="28"/>
          <w:rtl/>
        </w:rPr>
        <w:t xml:space="preserve"> </w:t>
      </w:r>
    </w:p>
    <w:p w14:paraId="7B4D3C46" w14:textId="77777777" w:rsidR="00217141" w:rsidRDefault="00217141" w:rsidP="00217141">
      <w:pPr>
        <w:bidi/>
        <w:ind w:left="429" w:firstLine="567"/>
        <w:jc w:val="both"/>
        <w:rPr>
          <w:rFonts w:ascii="Adobe Arabic" w:hAnsi="Adobe Arabic" w:cs="Adobe Arabic"/>
          <w:sz w:val="28"/>
          <w:szCs w:val="28"/>
          <w:rtl/>
        </w:rPr>
      </w:pPr>
      <w:r>
        <w:rPr>
          <w:rFonts w:ascii="Adobe Arabic" w:hAnsi="Adobe Arabic" w:cs="Adobe Arabic"/>
          <w:sz w:val="28"/>
          <w:szCs w:val="28"/>
          <w:rtl/>
        </w:rPr>
        <w:t xml:space="preserve">هناك دوران مهمان في تعليم القراءة العربية, و هما القراءة المكثفة و القراءة الموسعة. القراءة المكثفة هي تنفيذ تمارين الفهم القرائي المتعمق بعناية وحذر و عناية ودقة بتوجيه من المعلم الذي يعمل كمصحح للقراءة. مع أن القراءة الموسعة هي نشاط قرائي يتم من خلال قراءة الكثير من النصوص في وقت قصيرة للحصول على المعنى العام بتوجيه من </w:t>
      </w:r>
      <w:r>
        <w:rPr>
          <w:rFonts w:ascii="Adobe Arabic" w:hAnsi="Adobe Arabic" w:cs="Adobe Arabic"/>
          <w:sz w:val="28"/>
          <w:szCs w:val="28"/>
          <w:rtl/>
        </w:rPr>
        <w:lastRenderedPageBreak/>
        <w:t>المعلم, بهدف البحث عن النقاش أو كلمات مفتاحية في القراءة.</w:t>
      </w:r>
      <w:r>
        <w:rPr>
          <w:rStyle w:val="FootnoteReference"/>
          <w:rFonts w:ascii="Adobe Arabic" w:eastAsia="Calibri" w:hAnsi="Adobe Arabic" w:cs="Adobe Arabic"/>
          <w:sz w:val="28"/>
          <w:szCs w:val="28"/>
          <w:rtl/>
        </w:rPr>
        <w:footnoteReference w:id="25"/>
      </w:r>
      <w:r>
        <w:rPr>
          <w:rFonts w:ascii="Adobe Arabic" w:hAnsi="Adobe Arabic" w:cs="Adobe Arabic"/>
          <w:sz w:val="28"/>
          <w:szCs w:val="28"/>
          <w:rtl/>
        </w:rPr>
        <w:t xml:space="preserve"> و لكن لا يمكن أن تنفيذ هذين الشكلين من المهارات مباشرة على جميع الطلاب, لأنهما يجب أن يأخذا في الاعتبار احتياجات و قدرات الطلاب الفردية.</w:t>
      </w:r>
    </w:p>
    <w:p w14:paraId="5D0E3B8B" w14:textId="77777777" w:rsidR="00217141" w:rsidRDefault="00217141" w:rsidP="00217141">
      <w:pPr>
        <w:bidi/>
        <w:ind w:left="429" w:firstLine="567"/>
        <w:jc w:val="both"/>
        <w:rPr>
          <w:rFonts w:ascii="Adobe Arabic" w:hAnsi="Adobe Arabic" w:cs="Adobe Arabic"/>
          <w:sz w:val="28"/>
          <w:szCs w:val="28"/>
          <w:rtl/>
        </w:rPr>
      </w:pPr>
      <w:r>
        <w:rPr>
          <w:rFonts w:ascii="Adobe Arabic" w:hAnsi="Adobe Arabic" w:cs="Adobe Arabic"/>
          <w:sz w:val="28"/>
          <w:szCs w:val="28"/>
          <w:rtl/>
        </w:rPr>
        <w:t xml:space="preserve">كما ذكرنا في السابق, إن ممارسة مهارة القراءة باللغة العربيةلا تقصر على قراءة النصوص فحسب, بل تشمل فهم النصوص و تحليلها أيضا. في سياق التعليم باستخدام تطبيقة </w:t>
      </w:r>
      <w:r>
        <w:rPr>
          <w:sz w:val="24"/>
          <w:szCs w:val="24"/>
        </w:rPr>
        <w:t>Canva</w:t>
      </w:r>
      <w:r>
        <w:rPr>
          <w:rFonts w:ascii="Adobe Arabic" w:hAnsi="Adobe Arabic" w:cs="Adobe Arabic"/>
          <w:sz w:val="28"/>
          <w:szCs w:val="28"/>
          <w:rtl/>
        </w:rPr>
        <w:t xml:space="preserve"> </w:t>
      </w:r>
      <w:r>
        <w:rPr>
          <w:sz w:val="24"/>
          <w:szCs w:val="24"/>
        </w:rPr>
        <w:t>AI</w:t>
      </w:r>
      <w:r>
        <w:rPr>
          <w:rFonts w:ascii="Adobe Arabic" w:hAnsi="Adobe Arabic" w:cs="Adobe Arabic"/>
          <w:sz w:val="28"/>
          <w:szCs w:val="28"/>
          <w:rtl/>
        </w:rPr>
        <w:t xml:space="preserve"> </w:t>
      </w:r>
      <w:r>
        <w:rPr>
          <w:rFonts w:ascii="Adobe Arabic" w:hAnsi="Adobe Arabic" w:cs="Adobe Arabic" w:hint="cs"/>
          <w:sz w:val="28"/>
          <w:szCs w:val="28"/>
          <w:rtl/>
        </w:rPr>
        <w:t xml:space="preserve">يرسل المحاضر النص إلى الطلاب ثم قراءته عبر التسجيل الصوتي. في هذه العملية للطلاب فرصة لطرح الأسئلة مباشرة حول أنماط الجملة و المفردات التي لم يفهموها. و بعد الماقشة واصل المحاضر إلى طرح عدة الأسئلة حول النص و قام الطلاب بالرد عليها من خلال خاصية التعليقات. و هذا يجعل نشطا تفاعلا بين المحاضر و الطلاب و يساعد الطلاب على فهم النصوص العربية و تحليلها حسنا. </w:t>
      </w:r>
    </w:p>
    <w:p w14:paraId="060F35EA" w14:textId="77777777" w:rsidR="00217141" w:rsidRDefault="00217141" w:rsidP="00217141">
      <w:pPr>
        <w:bidi/>
        <w:ind w:left="429" w:firstLine="567"/>
        <w:jc w:val="both"/>
        <w:rPr>
          <w:rFonts w:ascii="Adobe Arabic" w:hAnsi="Adobe Arabic" w:cs="Adobe Arabic"/>
          <w:sz w:val="28"/>
          <w:szCs w:val="28"/>
          <w:rtl/>
        </w:rPr>
      </w:pPr>
      <w:r>
        <w:rPr>
          <w:rFonts w:ascii="Adobe Arabic" w:hAnsi="Adobe Arabic" w:cs="Adobe Arabic"/>
          <w:sz w:val="28"/>
          <w:szCs w:val="28"/>
          <w:rtl/>
        </w:rPr>
        <w:t xml:space="preserve">و بصرف النظر عن الإجابة على أسئلة المحاضر, يطلب من الطلاب أيضا تلخيص أساس النص العربي. و يمكن القيام بذلك عن طريق كتابته في الدفتر ثم إرساله إلى مجموعة الفصل أو تسجيل أصواتهم وهم يشرحون أساس النص. تطبيق ممارسة القراءة التي تتضمن من القراءة المكثفة و القراءة الموسعة لقد تنفيذهما في تعليم اللغة العربية, و خاصة النصوص امنسبة للمبتدئين. من خلال استخدام طبيقة </w:t>
      </w:r>
      <w:r>
        <w:rPr>
          <w:sz w:val="24"/>
          <w:szCs w:val="24"/>
        </w:rPr>
        <w:t>Canva</w:t>
      </w:r>
      <w:r>
        <w:rPr>
          <w:rFonts w:ascii="Adobe Arabic" w:hAnsi="Adobe Arabic" w:cs="Adobe Arabic"/>
          <w:sz w:val="28"/>
          <w:szCs w:val="28"/>
          <w:rtl/>
        </w:rPr>
        <w:t xml:space="preserve"> </w:t>
      </w:r>
      <w:r>
        <w:rPr>
          <w:sz w:val="24"/>
          <w:szCs w:val="24"/>
        </w:rPr>
        <w:t>AI</w:t>
      </w:r>
      <w:r>
        <w:rPr>
          <w:rFonts w:ascii="Adobe Arabic" w:hAnsi="Adobe Arabic" w:cs="Adobe Arabic"/>
          <w:sz w:val="28"/>
          <w:szCs w:val="28"/>
          <w:rtl/>
        </w:rPr>
        <w:t xml:space="preserve"> </w:t>
      </w:r>
      <w:r>
        <w:rPr>
          <w:rFonts w:ascii="Adobe Arabic" w:hAnsi="Adobe Arabic" w:cs="Adobe Arabic" w:hint="cs"/>
          <w:sz w:val="28"/>
          <w:szCs w:val="28"/>
          <w:rtl/>
        </w:rPr>
        <w:t xml:space="preserve">ممارسة تعليم مهارة القراءة تسير بشكل جيد و فعال. يستطيع الطلاب قراءة النصوص و تحليلها بعناية, ويقةم المحاضر بمراقبة أودعم عملية التعليم بشكل مستمر حتى في بيئة التعليم عبر الإنترنت. </w:t>
      </w:r>
    </w:p>
    <w:p w14:paraId="10941380" w14:textId="77777777" w:rsidR="00217141" w:rsidRDefault="00217141" w:rsidP="00217141">
      <w:pPr>
        <w:bidi/>
        <w:ind w:left="429" w:firstLine="567"/>
        <w:jc w:val="both"/>
        <w:rPr>
          <w:rFonts w:ascii="Adobe Arabic" w:hAnsi="Adobe Arabic" w:cs="Adobe Arabic"/>
          <w:sz w:val="28"/>
          <w:szCs w:val="28"/>
          <w:rtl/>
        </w:rPr>
      </w:pPr>
      <w:r>
        <w:rPr>
          <w:rFonts w:ascii="Adobe Arabic" w:hAnsi="Adobe Arabic" w:cs="Adobe Arabic"/>
          <w:sz w:val="28"/>
          <w:szCs w:val="28"/>
          <w:rtl/>
        </w:rPr>
        <w:t>في مهارة كتابة اللغة العربية, يمكن أن يواجه الطلاب العديد من التحديات, مثل استخدام الحروف الهجائية التي تختلف عن الأبجدية الإندونيسية وإجراءات الكتابة و القراءة التي تبدأ من الجانب الأيمن. و يرى أمين سانتوسو أن هناك عدة لتقييم مهارة الكتابة في تعليم اللغة العربية. و تشمل هذه المؤشرات: (١) قدرة الطلاب على إعادة كتابة الحروف و الكلمات و العبارات و الجمل بالترتيب الصحيح و علامات الترقيم. (٢) قدرة الطلاب على تلخيص الرسالة الواردة في النص كتابيا. (٣) قدرة الطلاب على التعبير عن الأفكار بشكل كتابي.</w:t>
      </w:r>
      <w:r>
        <w:rPr>
          <w:rStyle w:val="FootnoteReference"/>
          <w:rFonts w:ascii="Adobe Arabic" w:eastAsia="Calibri" w:hAnsi="Adobe Arabic" w:cs="Adobe Arabic"/>
          <w:sz w:val="28"/>
          <w:szCs w:val="28"/>
          <w:rtl/>
        </w:rPr>
        <w:footnoteReference w:id="26"/>
      </w:r>
      <w:r>
        <w:rPr>
          <w:rFonts w:ascii="Adobe Arabic" w:hAnsi="Adobe Arabic" w:cs="Adobe Arabic"/>
          <w:sz w:val="28"/>
          <w:szCs w:val="28"/>
          <w:rtl/>
        </w:rPr>
        <w:t xml:space="preserve">         </w:t>
      </w:r>
    </w:p>
    <w:p w14:paraId="1BBCBF8A" w14:textId="77777777" w:rsidR="00217141" w:rsidRDefault="00217141" w:rsidP="00217141">
      <w:pPr>
        <w:bidi/>
        <w:ind w:left="288" w:firstLine="567"/>
        <w:jc w:val="both"/>
        <w:rPr>
          <w:rFonts w:ascii="Adobe Arabic" w:hAnsi="Adobe Arabic" w:cs="Adobe Arabic"/>
          <w:sz w:val="28"/>
          <w:szCs w:val="28"/>
          <w:rtl/>
        </w:rPr>
      </w:pPr>
      <w:r>
        <w:rPr>
          <w:rFonts w:ascii="Adobe Arabic" w:hAnsi="Adobe Arabic" w:cs="Adobe Arabic"/>
          <w:b/>
          <w:bCs/>
          <w:sz w:val="28"/>
          <w:szCs w:val="28"/>
          <w:rtl/>
        </w:rPr>
        <w:t xml:space="preserve">  </w:t>
      </w:r>
      <w:r>
        <w:rPr>
          <w:rFonts w:ascii="Adobe Arabic" w:hAnsi="Adobe Arabic" w:cs="Adobe Arabic"/>
          <w:sz w:val="28"/>
          <w:szCs w:val="28"/>
          <w:rtl/>
        </w:rPr>
        <w:t xml:space="preserve"> تعليم</w:t>
      </w:r>
      <w:r>
        <w:rPr>
          <w:rFonts w:ascii="Adobe Arabic" w:hAnsi="Adobe Arabic" w:cs="Adobe Arabic"/>
          <w:b/>
          <w:bCs/>
          <w:sz w:val="28"/>
          <w:szCs w:val="28"/>
          <w:rtl/>
        </w:rPr>
        <w:t xml:space="preserve"> </w:t>
      </w:r>
      <w:r>
        <w:rPr>
          <w:rFonts w:ascii="Adobe Arabic" w:hAnsi="Adobe Arabic" w:cs="Adobe Arabic"/>
          <w:sz w:val="28"/>
          <w:szCs w:val="28"/>
          <w:rtl/>
        </w:rPr>
        <w:t xml:space="preserve">مهارة كتابة من خلال طبيقة </w:t>
      </w:r>
      <w:r>
        <w:rPr>
          <w:sz w:val="24"/>
          <w:szCs w:val="24"/>
        </w:rPr>
        <w:t>Canva</w:t>
      </w:r>
      <w:r>
        <w:rPr>
          <w:rFonts w:ascii="Adobe Arabic" w:hAnsi="Adobe Arabic" w:cs="Adobe Arabic"/>
          <w:sz w:val="28"/>
          <w:szCs w:val="28"/>
          <w:rtl/>
        </w:rPr>
        <w:t xml:space="preserve"> </w:t>
      </w:r>
      <w:r>
        <w:rPr>
          <w:sz w:val="24"/>
          <w:szCs w:val="24"/>
        </w:rPr>
        <w:t>AI</w:t>
      </w:r>
      <w:r>
        <w:rPr>
          <w:rFonts w:ascii="Adobe Arabic" w:hAnsi="Adobe Arabic" w:cs="Adobe Arabic"/>
          <w:sz w:val="28"/>
          <w:szCs w:val="28"/>
          <w:rtl/>
        </w:rPr>
        <w:t xml:space="preserve"> </w:t>
      </w:r>
      <w:r>
        <w:rPr>
          <w:rFonts w:ascii="Adobe Arabic" w:hAnsi="Adobe Arabic" w:cs="Adobe Arabic" w:hint="cs"/>
          <w:sz w:val="28"/>
          <w:szCs w:val="28"/>
          <w:rtl/>
        </w:rPr>
        <w:t xml:space="preserve">تتضمن مرحلتين من الكتابة, باستخدام أدوات الكتابة التقليدية و لوحة المفاتيح على جهاز محمول أو كمبيوتر محمول. يبدأ المحاضر في كل حصة التعليم بقول السلام و التحيات و الأدعية باللغة العربية. يهدف هذه الأعمال لمساعدة الطلاب التعود على القراءة و فهم الجمل باللغة العربية. و يدع الطلاب للرد على السلام و تحيات المحاضر بكتابة اللغة العربية عبر تطبيق </w:t>
      </w:r>
      <w:r>
        <w:rPr>
          <w:sz w:val="24"/>
          <w:szCs w:val="24"/>
        </w:rPr>
        <w:t>Canva</w:t>
      </w:r>
      <w:r>
        <w:rPr>
          <w:rFonts w:ascii="Adobe Arabic" w:hAnsi="Adobe Arabic" w:cs="Adobe Arabic"/>
          <w:sz w:val="28"/>
          <w:szCs w:val="28"/>
          <w:rtl/>
        </w:rPr>
        <w:t xml:space="preserve"> </w:t>
      </w:r>
      <w:r>
        <w:rPr>
          <w:sz w:val="24"/>
          <w:szCs w:val="24"/>
        </w:rPr>
        <w:t>AI</w:t>
      </w:r>
      <w:r>
        <w:rPr>
          <w:sz w:val="24"/>
          <w:szCs w:val="24"/>
          <w:rtl/>
        </w:rPr>
        <w:t xml:space="preserve">. </w:t>
      </w:r>
      <w:r>
        <w:rPr>
          <w:rFonts w:ascii="Adobe Arabic" w:hAnsi="Adobe Arabic" w:cs="Adobe Arabic"/>
          <w:sz w:val="28"/>
          <w:szCs w:val="28"/>
          <w:rtl/>
        </w:rPr>
        <w:t>في بداية المحاضرة و نهايتها, يبدأ الطلاب في ممارسة مهارة الكتابة باللغة العربية من خلال الإجابة باستخدام الجمل باللغة العربية.</w:t>
      </w:r>
    </w:p>
    <w:p w14:paraId="330CC0CA" w14:textId="77777777" w:rsidR="00217141" w:rsidRDefault="00217141" w:rsidP="00217141">
      <w:pPr>
        <w:bidi/>
        <w:ind w:left="288" w:firstLine="567"/>
        <w:jc w:val="both"/>
        <w:rPr>
          <w:rFonts w:ascii="Adobe Arabic" w:hAnsi="Adobe Arabic" w:cs="Adobe Arabic"/>
          <w:sz w:val="28"/>
          <w:szCs w:val="28"/>
        </w:rPr>
      </w:pPr>
      <w:r>
        <w:rPr>
          <w:rFonts w:ascii="Adobe Arabic" w:hAnsi="Adobe Arabic" w:cs="Adobe Arabic"/>
          <w:sz w:val="28"/>
          <w:szCs w:val="28"/>
          <w:rtl/>
        </w:rPr>
        <w:t xml:space="preserve">يمكن دمج التمارين أو الممارسات في تطوير مهارة الكتابة من قبل المحاضر في أنشطة التعليم المختلفة, كما هو موضح السابق. و أحد الطرق المستخدمة هي ممارسة مهارة الكتابة من خلال طبيقة </w:t>
      </w:r>
      <w:r>
        <w:rPr>
          <w:sz w:val="24"/>
          <w:szCs w:val="24"/>
        </w:rPr>
        <w:t>Canva</w:t>
      </w:r>
      <w:r>
        <w:rPr>
          <w:rFonts w:ascii="Adobe Arabic" w:hAnsi="Adobe Arabic" w:cs="Adobe Arabic"/>
          <w:sz w:val="28"/>
          <w:szCs w:val="28"/>
          <w:rtl/>
        </w:rPr>
        <w:t xml:space="preserve"> </w:t>
      </w:r>
      <w:r>
        <w:rPr>
          <w:sz w:val="24"/>
          <w:szCs w:val="24"/>
        </w:rPr>
        <w:t>AI</w:t>
      </w:r>
      <w:r>
        <w:rPr>
          <w:sz w:val="24"/>
          <w:szCs w:val="24"/>
          <w:rtl/>
        </w:rPr>
        <w:t xml:space="preserve">. </w:t>
      </w:r>
      <w:r>
        <w:rPr>
          <w:rFonts w:ascii="Adobe Arabic" w:hAnsi="Adobe Arabic" w:cs="Adobe Arabic"/>
          <w:sz w:val="28"/>
          <w:szCs w:val="28"/>
          <w:rtl/>
        </w:rPr>
        <w:t>في الخطوة الأولى يقوم</w:t>
      </w:r>
      <w:r>
        <w:rPr>
          <w:sz w:val="24"/>
          <w:szCs w:val="24"/>
          <w:rtl/>
        </w:rPr>
        <w:t xml:space="preserve"> </w:t>
      </w:r>
      <w:r>
        <w:rPr>
          <w:rFonts w:ascii="Adobe Arabic" w:hAnsi="Adobe Arabic" w:cs="Adobe Arabic"/>
          <w:sz w:val="28"/>
          <w:szCs w:val="28"/>
          <w:rtl/>
        </w:rPr>
        <w:t xml:space="preserve">المحاضر بإرشاد الطلاب لإعادة كتابة الحروف و دمجها في الكلمات في وحدتهم و كتابيها في دفتر الملاحظات الخاص بهم. و الخطوة التالية يقدم المحاضر الكلمة أو الجملة من خلال التسجيلة الصوتية ويطلب من الطلاب كتابتها باستخدام خاصية التعليق المتوفرة. يهدف هذا النهج إلى تعليم الطلاب كيفية النسخ و كتابة الأصوات التي يسمعو نها, و بالتالي تحسين مهارة الكتابة و الاستماع لديهم فعاليا. </w:t>
      </w:r>
    </w:p>
    <w:p w14:paraId="0B4CCCF1" w14:textId="77777777" w:rsidR="00217141" w:rsidRDefault="00217141" w:rsidP="00217141">
      <w:pPr>
        <w:bidi/>
        <w:ind w:left="288" w:firstLine="567"/>
        <w:jc w:val="both"/>
        <w:rPr>
          <w:rFonts w:ascii="Adobe Arabic" w:hAnsi="Adobe Arabic" w:cs="Adobe Arabic"/>
          <w:sz w:val="28"/>
          <w:szCs w:val="28"/>
          <w:rtl/>
        </w:rPr>
      </w:pPr>
      <w:r>
        <w:rPr>
          <w:rFonts w:ascii="Adobe Arabic" w:hAnsi="Adobe Arabic" w:cs="Adobe Arabic"/>
          <w:sz w:val="28"/>
          <w:szCs w:val="28"/>
          <w:rtl/>
        </w:rPr>
        <w:t xml:space="preserve">و من ناحية الأخرى, فإن ممارسة كتابة الأفكار تنطوي على استخدام الصورة كنقطة بداية, يمكن للمحاضر إرسال الصورة من خلال تطبيق </w:t>
      </w:r>
      <w:r>
        <w:rPr>
          <w:sz w:val="24"/>
          <w:szCs w:val="24"/>
        </w:rPr>
        <w:t>Canva</w:t>
      </w:r>
      <w:r>
        <w:rPr>
          <w:rFonts w:ascii="Adobe Arabic" w:hAnsi="Adobe Arabic" w:cs="Adobe Arabic"/>
          <w:sz w:val="28"/>
          <w:szCs w:val="28"/>
          <w:rtl/>
        </w:rPr>
        <w:t xml:space="preserve"> </w:t>
      </w:r>
      <w:r>
        <w:rPr>
          <w:sz w:val="24"/>
          <w:szCs w:val="24"/>
        </w:rPr>
        <w:t>AI</w:t>
      </w:r>
      <w:r>
        <w:rPr>
          <w:sz w:val="24"/>
          <w:szCs w:val="24"/>
          <w:rtl/>
        </w:rPr>
        <w:t xml:space="preserve"> </w:t>
      </w:r>
      <w:r>
        <w:rPr>
          <w:rFonts w:ascii="Adobe Arabic" w:hAnsi="Adobe Arabic" w:cs="Adobe Arabic"/>
          <w:sz w:val="28"/>
          <w:szCs w:val="28"/>
          <w:rtl/>
        </w:rPr>
        <w:t>أو</w:t>
      </w:r>
      <w:r>
        <w:rPr>
          <w:sz w:val="24"/>
          <w:szCs w:val="24"/>
          <w:rtl/>
        </w:rPr>
        <w:t xml:space="preserve"> </w:t>
      </w:r>
      <w:r>
        <w:rPr>
          <w:rFonts w:ascii="Adobe Arabic" w:hAnsi="Adobe Arabic" w:cs="Adobe Arabic"/>
          <w:sz w:val="28"/>
          <w:szCs w:val="28"/>
          <w:rtl/>
        </w:rPr>
        <w:t>باستخدام الصورة الموجودة لدى الطلاب</w:t>
      </w:r>
      <w:r>
        <w:rPr>
          <w:sz w:val="24"/>
          <w:szCs w:val="24"/>
          <w:rtl/>
        </w:rPr>
        <w:t xml:space="preserve">. </w:t>
      </w:r>
      <w:r>
        <w:rPr>
          <w:rFonts w:ascii="Adobe Arabic" w:hAnsi="Adobe Arabic" w:cs="Adobe Arabic"/>
          <w:sz w:val="28"/>
          <w:szCs w:val="28"/>
          <w:rtl/>
        </w:rPr>
        <w:t>يطلب من</w:t>
      </w:r>
      <w:r>
        <w:rPr>
          <w:sz w:val="24"/>
          <w:szCs w:val="24"/>
          <w:rtl/>
        </w:rPr>
        <w:t xml:space="preserve"> </w:t>
      </w:r>
      <w:r>
        <w:rPr>
          <w:rFonts w:ascii="Adobe Arabic" w:hAnsi="Adobe Arabic" w:cs="Adobe Arabic"/>
          <w:sz w:val="28"/>
          <w:szCs w:val="28"/>
          <w:rtl/>
        </w:rPr>
        <w:t xml:space="preserve">الطلاب سردة الصورة كتابيا , مع وصف المحادثة أو المواقف الواردة في كتابهم. على سبيل المثال يطلب من الطلاب الكتابة عن موضوع الأعمال في كتابهم. يمكنهم إرفاق الصورة لأحد طرق ممارسة الأعمال التجارية,  على سبيل المثال التجارة في السوق ثم وصف الوضع في الصورة باللغة العربية. يجمع هذا الأسلوب بين عناصر الصورة و النص لتدريب مهارة الكتابة لدى الطلاب و التي يستطيع أن تساعدهم أيضا في التعبير عن أفكارهم باللغة العربية جيدا.    </w:t>
      </w:r>
    </w:p>
    <w:p w14:paraId="1C5EFEF0" w14:textId="77777777" w:rsidR="00217141" w:rsidRDefault="00217141" w:rsidP="00217141">
      <w:pPr>
        <w:bidi/>
        <w:ind w:left="288" w:firstLine="567"/>
        <w:jc w:val="both"/>
        <w:rPr>
          <w:rFonts w:ascii="Adobe Arabic" w:hAnsi="Adobe Arabic" w:cs="Adobe Arabic"/>
          <w:sz w:val="28"/>
          <w:szCs w:val="28"/>
          <w:rtl/>
        </w:rPr>
      </w:pPr>
      <w:r>
        <w:rPr>
          <w:rFonts w:ascii="Adobe Arabic" w:hAnsi="Adobe Arabic" w:cs="Adobe Arabic"/>
          <w:sz w:val="28"/>
          <w:szCs w:val="28"/>
          <w:rtl/>
        </w:rPr>
        <w:t xml:space="preserve">     في تعليم مهارة الكتابة, يتمتع كل من المحاضر و الطلاب بفرصة تصحيح كتابة بعضهم البعض في مجموعة واحدة على منصة </w:t>
      </w:r>
      <w:r>
        <w:rPr>
          <w:sz w:val="24"/>
          <w:szCs w:val="24"/>
        </w:rPr>
        <w:t>Canva</w:t>
      </w:r>
      <w:r>
        <w:rPr>
          <w:rFonts w:ascii="Adobe Arabic" w:hAnsi="Adobe Arabic" w:cs="Adobe Arabic"/>
          <w:sz w:val="28"/>
          <w:szCs w:val="28"/>
          <w:rtl/>
        </w:rPr>
        <w:t xml:space="preserve">  </w:t>
      </w:r>
      <w:r>
        <w:rPr>
          <w:sz w:val="24"/>
          <w:szCs w:val="24"/>
        </w:rPr>
        <w:t>AI</w:t>
      </w:r>
      <w:r>
        <w:rPr>
          <w:rFonts w:ascii="Adobe Arabic" w:hAnsi="Adobe Arabic" w:cs="Adobe Arabic"/>
          <w:sz w:val="28"/>
          <w:szCs w:val="28"/>
          <w:rtl/>
        </w:rPr>
        <w:t xml:space="preserve">  تساعد هذه مرحلة التقييم او التصحيح المشتركة في تدريب الطلاب على أن يكونوا أكثر حرصا و حذرا في كتابتهم و كتابة أصدقائهم. و بصرف النظر عن ذلك, يمكن للطلاب التعبير عن أفكارهم الجديدة و كتابتها.  المثال عندما </w:t>
      </w:r>
      <w:r>
        <w:rPr>
          <w:rFonts w:ascii="Adobe Arabic" w:hAnsi="Adobe Arabic" w:cs="Adobe Arabic"/>
          <w:sz w:val="28"/>
          <w:szCs w:val="28"/>
          <w:rtl/>
        </w:rPr>
        <w:lastRenderedPageBreak/>
        <w:t xml:space="preserve">يتدربون على رواية المحادثة. في هذه المرحلة لا يمارس الطلاب الكتابة فحسب, بل يفهمون أيضا استخدام الضمائر لأن يتعين عليهم تغيير الكلمات الموجودة في النص إلى ضمائر الغائب وهو جانب مهم في كتابة اللغة العربية. </w:t>
      </w:r>
    </w:p>
    <w:p w14:paraId="0366F84F" w14:textId="77777777" w:rsidR="00217141" w:rsidRDefault="00217141" w:rsidP="00217141">
      <w:pPr>
        <w:bidi/>
        <w:ind w:left="288" w:firstLine="567"/>
        <w:jc w:val="both"/>
        <w:rPr>
          <w:rFonts w:ascii="Adobe Arabic" w:hAnsi="Adobe Arabic" w:cs="Adobe Arabic"/>
          <w:sz w:val="28"/>
          <w:szCs w:val="28"/>
          <w:rtl/>
        </w:rPr>
      </w:pPr>
      <w:r>
        <w:rPr>
          <w:rFonts w:ascii="Adobe Arabic" w:hAnsi="Adobe Arabic" w:cs="Adobe Arabic"/>
          <w:sz w:val="28"/>
          <w:szCs w:val="28"/>
          <w:rtl/>
        </w:rPr>
        <w:t xml:space="preserve">إذا تم استخدامه بشكل جيد و صحيح, يستطيع أن يكون تطبيق </w:t>
      </w:r>
      <w:r>
        <w:rPr>
          <w:sz w:val="24"/>
          <w:szCs w:val="24"/>
        </w:rPr>
        <w:t>Canva</w:t>
      </w:r>
      <w:r>
        <w:rPr>
          <w:rFonts w:ascii="Adobe Arabic" w:hAnsi="Adobe Arabic" w:cs="Adobe Arabic"/>
          <w:sz w:val="28"/>
          <w:szCs w:val="28"/>
          <w:rtl/>
        </w:rPr>
        <w:t xml:space="preserve"> </w:t>
      </w:r>
      <w:r>
        <w:rPr>
          <w:sz w:val="24"/>
          <w:szCs w:val="24"/>
        </w:rPr>
        <w:t>AI</w:t>
      </w:r>
      <w:r>
        <w:rPr>
          <w:sz w:val="24"/>
          <w:szCs w:val="24"/>
          <w:rtl/>
        </w:rPr>
        <w:t xml:space="preserve"> </w:t>
      </w:r>
      <w:r>
        <w:rPr>
          <w:rFonts w:ascii="Adobe Arabic" w:hAnsi="Adobe Arabic" w:cs="Adobe Arabic"/>
          <w:sz w:val="28"/>
          <w:szCs w:val="28"/>
          <w:rtl/>
        </w:rPr>
        <w:t>ألة فعالة في تعليم</w:t>
      </w:r>
      <w:r>
        <w:rPr>
          <w:sz w:val="24"/>
          <w:szCs w:val="24"/>
          <w:rtl/>
        </w:rPr>
        <w:t xml:space="preserve"> </w:t>
      </w:r>
      <w:r>
        <w:rPr>
          <w:rFonts w:ascii="Adobe Arabic" w:hAnsi="Adobe Arabic" w:cs="Adobe Arabic"/>
          <w:sz w:val="28"/>
          <w:szCs w:val="28"/>
          <w:rtl/>
        </w:rPr>
        <w:t>اللغة العربية, يمكن لهذا التطبيق دعم كل من المحاضر و الطلاب لتحقيق أهداف التعليم المطلوبة حتى في سياق تعليم</w:t>
      </w:r>
      <w:r>
        <w:rPr>
          <w:sz w:val="24"/>
          <w:szCs w:val="24"/>
          <w:rtl/>
        </w:rPr>
        <w:t xml:space="preserve"> </w:t>
      </w:r>
      <w:r>
        <w:rPr>
          <w:rFonts w:ascii="Adobe Arabic" w:hAnsi="Adobe Arabic" w:cs="Adobe Arabic"/>
          <w:sz w:val="28"/>
          <w:szCs w:val="28"/>
          <w:rtl/>
        </w:rPr>
        <w:t xml:space="preserve">اللغة العربية عبلر الإنترنت. يشعر الطلاب بالمساعدة و يجعل عملية تعليم أسهل, وهذا يستطيع أن يوفر التجربة التعليمة أكثر تفاعلية و كفاءة. بفضل وجود الميزات مثل استخدام الصورة و التسجيلات الصوتية و التدقيق اللغوي المشترك, يستطيع تطبيق </w:t>
      </w:r>
      <w:r>
        <w:rPr>
          <w:sz w:val="24"/>
          <w:szCs w:val="24"/>
        </w:rPr>
        <w:t>Canva</w:t>
      </w:r>
      <w:r>
        <w:rPr>
          <w:rFonts w:ascii="Adobe Arabic" w:hAnsi="Adobe Arabic" w:cs="Adobe Arabic"/>
          <w:sz w:val="28"/>
          <w:szCs w:val="28"/>
          <w:rtl/>
        </w:rPr>
        <w:t xml:space="preserve"> </w:t>
      </w:r>
      <w:r>
        <w:rPr>
          <w:sz w:val="24"/>
          <w:szCs w:val="24"/>
        </w:rPr>
        <w:t>AI</w:t>
      </w:r>
      <w:r>
        <w:rPr>
          <w:sz w:val="24"/>
          <w:szCs w:val="24"/>
          <w:rtl/>
        </w:rPr>
        <w:t xml:space="preserve"> </w:t>
      </w:r>
      <w:r>
        <w:rPr>
          <w:rFonts w:ascii="Adobe Arabic" w:hAnsi="Adobe Arabic" w:cs="Adobe Arabic"/>
          <w:sz w:val="28"/>
          <w:szCs w:val="28"/>
          <w:rtl/>
        </w:rPr>
        <w:t xml:space="preserve">إثراء تجربة التعليم في سياق تعليم اللغة العربية. </w:t>
      </w:r>
    </w:p>
    <w:p w14:paraId="2050AE3E" w14:textId="77777777" w:rsidR="00217141" w:rsidRDefault="00217141" w:rsidP="00217141">
      <w:pPr>
        <w:bidi/>
        <w:ind w:left="4"/>
        <w:jc w:val="both"/>
        <w:rPr>
          <w:rFonts w:ascii="Adobe Arabic" w:hAnsi="Adobe Arabic" w:cs="Adobe Arabic"/>
          <w:sz w:val="28"/>
          <w:szCs w:val="28"/>
          <w:rtl/>
        </w:rPr>
      </w:pPr>
      <w:r>
        <w:rPr>
          <w:rFonts w:ascii="Adobe Arabic" w:hAnsi="Adobe Arabic" w:cs="Adobe Arabic"/>
          <w:b/>
          <w:bCs/>
          <w:sz w:val="28"/>
          <w:szCs w:val="28"/>
          <w:rtl/>
        </w:rPr>
        <w:t>٣. ٤. مستوى فعالية تعليم</w:t>
      </w:r>
      <w:r>
        <w:rPr>
          <w:b/>
          <w:bCs/>
          <w:sz w:val="24"/>
          <w:szCs w:val="24"/>
          <w:rtl/>
        </w:rPr>
        <w:t xml:space="preserve"> </w:t>
      </w:r>
      <w:r>
        <w:rPr>
          <w:rFonts w:ascii="Adobe Arabic" w:hAnsi="Adobe Arabic" w:cs="Adobe Arabic"/>
          <w:b/>
          <w:bCs/>
          <w:sz w:val="28"/>
          <w:szCs w:val="28"/>
          <w:rtl/>
        </w:rPr>
        <w:t>اللغة العربية على أساس الذكاء الاصطناعي</w:t>
      </w:r>
      <w:r>
        <w:rPr>
          <w:rFonts w:ascii="Adobe Arabic" w:hAnsi="Adobe Arabic" w:cs="Adobe Arabic"/>
          <w:sz w:val="28"/>
          <w:szCs w:val="28"/>
          <w:rtl/>
        </w:rPr>
        <w:t xml:space="preserve"> </w:t>
      </w:r>
    </w:p>
    <w:p w14:paraId="52393532" w14:textId="77777777" w:rsidR="00217141" w:rsidRDefault="00217141" w:rsidP="00217141">
      <w:pPr>
        <w:bidi/>
        <w:ind w:left="288" w:firstLine="567"/>
        <w:jc w:val="both"/>
        <w:rPr>
          <w:rFonts w:ascii="Adobe Arabic" w:hAnsi="Adobe Arabic" w:cs="Adobe Arabic"/>
          <w:sz w:val="28"/>
          <w:szCs w:val="28"/>
          <w:rtl/>
        </w:rPr>
      </w:pPr>
      <w:r>
        <w:rPr>
          <w:rFonts w:ascii="Adobe Arabic" w:hAnsi="Adobe Arabic" w:cs="Adobe Arabic"/>
          <w:sz w:val="28"/>
          <w:szCs w:val="28"/>
          <w:rtl/>
        </w:rPr>
        <w:t>تقييم مستوى فعالية تعليم</w:t>
      </w:r>
      <w:r>
        <w:rPr>
          <w:sz w:val="24"/>
          <w:szCs w:val="24"/>
          <w:rtl/>
        </w:rPr>
        <w:t xml:space="preserve"> </w:t>
      </w:r>
      <w:r>
        <w:rPr>
          <w:rFonts w:ascii="Adobe Arabic" w:hAnsi="Adobe Arabic" w:cs="Adobe Arabic"/>
          <w:sz w:val="28"/>
          <w:szCs w:val="28"/>
          <w:rtl/>
        </w:rPr>
        <w:t>اللغة العربية باستخدام</w:t>
      </w:r>
      <w:r>
        <w:rPr>
          <w:rFonts w:ascii="Adobe Arabic" w:hAnsi="Adobe Arabic" w:cs="Adobe Arabic"/>
          <w:b/>
          <w:bCs/>
          <w:sz w:val="28"/>
          <w:szCs w:val="28"/>
          <w:rtl/>
        </w:rPr>
        <w:t xml:space="preserve"> </w:t>
      </w:r>
      <w:r>
        <w:rPr>
          <w:rFonts w:ascii="Adobe Arabic" w:hAnsi="Adobe Arabic" w:cs="Adobe Arabic"/>
          <w:sz w:val="28"/>
          <w:szCs w:val="28"/>
          <w:rtl/>
        </w:rPr>
        <w:t xml:space="preserve">الذكاء الاصطناعي كوسيلة التعليم الرقمي في تعليم القواعد و الترجمة و مهارة الاستماع و مهارة الكلام و </w:t>
      </w:r>
      <w:r>
        <w:rPr>
          <w:rFonts w:ascii="Adobe Arabic" w:hAnsi="Adobe Arabic" w:cs="Adobe Arabic"/>
          <w:i/>
          <w:sz w:val="28"/>
          <w:szCs w:val="28"/>
          <w:rtl/>
        </w:rPr>
        <w:t>مهارة القراءة و</w:t>
      </w:r>
      <w:r>
        <w:rPr>
          <w:rFonts w:ascii="Adobe Arabic" w:hAnsi="Adobe Arabic" w:cs="Adobe Arabic"/>
          <w:sz w:val="28"/>
          <w:szCs w:val="28"/>
          <w:rtl/>
        </w:rPr>
        <w:t xml:space="preserve"> مهارة</w:t>
      </w:r>
      <w:r>
        <w:rPr>
          <w:rFonts w:ascii="Adobe Arabic" w:hAnsi="Adobe Arabic" w:cs="Adobe Arabic"/>
          <w:i/>
          <w:sz w:val="28"/>
          <w:szCs w:val="28"/>
          <w:rtl/>
        </w:rPr>
        <w:t xml:space="preserve"> الكتابة </w:t>
      </w:r>
      <w:r>
        <w:rPr>
          <w:rFonts w:ascii="Adobe Arabic" w:hAnsi="Adobe Arabic" w:cs="Adobe Arabic"/>
          <w:sz w:val="28"/>
          <w:szCs w:val="28"/>
          <w:rtl/>
        </w:rPr>
        <w:t>في كلية الاقتصاد و الأعمال الإسلامية جامعة سيد على رحمة الله الإسلامية الحكومية بتولونج أكونج يستطيع رؤيته من خلال الاستطاع المطبق على الطلاب</w:t>
      </w:r>
      <w:r>
        <w:rPr>
          <w:rFonts w:ascii="Adobe Arabic" w:hAnsi="Adobe Arabic" w:cs="Adobe Arabic"/>
          <w:i/>
          <w:sz w:val="28"/>
          <w:szCs w:val="28"/>
          <w:rtl/>
        </w:rPr>
        <w:t>.</w:t>
      </w:r>
      <w:r>
        <w:rPr>
          <w:rFonts w:ascii="Adobe Arabic" w:hAnsi="Adobe Arabic" w:cs="Adobe Arabic"/>
          <w:sz w:val="28"/>
          <w:szCs w:val="28"/>
          <w:rtl/>
        </w:rPr>
        <w:t xml:space="preserve"> و قد تم إجراء الاستطاع على ١٢٩ طالبا, مع التفاصل التالية: فصل واحد من برنامج دراسة الاقتصاد الشرعي و هو من قسم المحاسبة الشرعية و فصلين من برنامج دراسة إدارة الأعمال من قسم إدارة الأعمال الشرعية. عدد الطلاب في فصل المحاسبة الشرعية هو ٣٧ طالبا, و أما في قسم إدارة الأعمال الشرعية هناك ٤٧ طالبا و في فصل آخر هناك ٤٥ طالبا.</w:t>
      </w:r>
    </w:p>
    <w:p w14:paraId="77BAB399" w14:textId="77777777" w:rsidR="00217141" w:rsidRDefault="00217141" w:rsidP="00217141">
      <w:pPr>
        <w:bidi/>
        <w:ind w:left="288" w:firstLine="567"/>
        <w:jc w:val="both"/>
        <w:rPr>
          <w:rFonts w:ascii="Adobe Arabic" w:hAnsi="Adobe Arabic" w:cs="Adobe Arabic"/>
          <w:sz w:val="28"/>
          <w:szCs w:val="28"/>
          <w:rtl/>
        </w:rPr>
      </w:pPr>
      <w:r>
        <w:rPr>
          <w:rFonts w:ascii="Adobe Arabic" w:hAnsi="Adobe Arabic" w:cs="Adobe Arabic"/>
          <w:sz w:val="28"/>
          <w:szCs w:val="28"/>
          <w:rtl/>
        </w:rPr>
        <w:t>و يوجد في الاستطاع بيانات على شكل رسم بياني يوضح مستوى فعالية تعليم</w:t>
      </w:r>
      <w:r>
        <w:rPr>
          <w:sz w:val="24"/>
          <w:szCs w:val="24"/>
          <w:rtl/>
        </w:rPr>
        <w:t xml:space="preserve"> </w:t>
      </w:r>
      <w:r>
        <w:rPr>
          <w:rFonts w:ascii="Adobe Arabic" w:hAnsi="Adobe Arabic" w:cs="Adobe Arabic"/>
          <w:sz w:val="28"/>
          <w:szCs w:val="28"/>
          <w:rtl/>
        </w:rPr>
        <w:t>اللغة العربية باستخدام</w:t>
      </w:r>
      <w:r>
        <w:rPr>
          <w:rFonts w:ascii="Adobe Arabic" w:hAnsi="Adobe Arabic" w:cs="Adobe Arabic"/>
          <w:b/>
          <w:bCs/>
          <w:sz w:val="28"/>
          <w:szCs w:val="28"/>
          <w:rtl/>
        </w:rPr>
        <w:t xml:space="preserve"> </w:t>
      </w:r>
      <w:r>
        <w:rPr>
          <w:rFonts w:ascii="Adobe Arabic" w:hAnsi="Adobe Arabic" w:cs="Adobe Arabic"/>
          <w:sz w:val="28"/>
          <w:szCs w:val="28"/>
          <w:rtl/>
        </w:rPr>
        <w:t xml:space="preserve">الذكاء الاصطناعي في تعليم اللغة العربية. و يمكن ملاحظة ذلك في الرسمي البياني أدناه: </w:t>
      </w:r>
    </w:p>
    <w:p w14:paraId="5088FF20" w14:textId="51CEBCC0" w:rsidR="00217141" w:rsidRDefault="00217141" w:rsidP="00217141">
      <w:pPr>
        <w:bidi/>
        <w:ind w:left="288"/>
        <w:jc w:val="both"/>
        <w:rPr>
          <w:rFonts w:ascii="Adobe Arabic" w:hAnsi="Adobe Arabic" w:cs="Adobe Arabic"/>
          <w:b/>
          <w:bCs/>
          <w:sz w:val="28"/>
          <w:szCs w:val="28"/>
          <w:rtl/>
        </w:rPr>
      </w:pPr>
      <w:r>
        <w:rPr>
          <w:rFonts w:eastAsia="Calibri" w:cs="Arial"/>
          <w:noProof/>
          <w:sz w:val="24"/>
          <w:szCs w:val="24"/>
        </w:rPr>
        <w:drawing>
          <wp:inline distT="0" distB="0" distL="0" distR="0" wp14:anchorId="03C9FCDC" wp14:editId="07047A26">
            <wp:extent cx="5429250" cy="2552700"/>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Adobe Arabic" w:hAnsi="Adobe Arabic" w:cs="Adobe Arabic"/>
          <w:sz w:val="28"/>
          <w:szCs w:val="28"/>
          <w:rtl/>
        </w:rPr>
        <w:t xml:space="preserve">   </w:t>
      </w:r>
      <w:r>
        <w:rPr>
          <w:rFonts w:ascii="Adobe Arabic" w:hAnsi="Adobe Arabic" w:cs="Adobe Arabic"/>
          <w:b/>
          <w:bCs/>
          <w:sz w:val="28"/>
          <w:szCs w:val="28"/>
          <w:rtl/>
        </w:rPr>
        <w:t xml:space="preserve">               </w:t>
      </w:r>
    </w:p>
    <w:p w14:paraId="32B042EC" w14:textId="77777777" w:rsidR="00217141" w:rsidRDefault="00217141" w:rsidP="00217141">
      <w:pPr>
        <w:bidi/>
        <w:ind w:left="288" w:firstLine="567"/>
        <w:jc w:val="both"/>
        <w:rPr>
          <w:rFonts w:ascii="Adobe Arabic" w:hAnsi="Adobe Arabic" w:cs="Adobe Arabic"/>
          <w:b/>
          <w:bCs/>
          <w:sz w:val="28"/>
          <w:szCs w:val="28"/>
          <w:rtl/>
        </w:rPr>
      </w:pPr>
      <w:r>
        <w:rPr>
          <w:rFonts w:ascii="Adobe Arabic" w:hAnsi="Adobe Arabic" w:cs="Adobe Arabic"/>
          <w:sz w:val="28"/>
          <w:szCs w:val="28"/>
          <w:rtl/>
        </w:rPr>
        <w:t>من الرسمي البياني يستطيع توضح أنه في تعليم القواعد و الترجمة كان هناك ٣٠ طالبا إعطاء رد فعل إيجابي للغاية, و أعطى ٨٥ طالبا إعطاء رد فعل إيجابي و ١٤ طالبا إعطاء رد فعل أقل إيجابي. لذلك تنفيذ تطبيقات</w:t>
      </w:r>
      <w:r>
        <w:rPr>
          <w:rFonts w:ascii="Adobe Arabic" w:hAnsi="Adobe Arabic" w:cs="Adobe Arabic"/>
          <w:b/>
          <w:bCs/>
          <w:sz w:val="28"/>
          <w:szCs w:val="28"/>
          <w:rtl/>
        </w:rPr>
        <w:t xml:space="preserve"> </w:t>
      </w:r>
      <w:r>
        <w:rPr>
          <w:i/>
          <w:sz w:val="24"/>
          <w:szCs w:val="24"/>
        </w:rPr>
        <w:t xml:space="preserve">Breadth First Search Neural Machine Translation </w:t>
      </w:r>
      <w:r>
        <w:rPr>
          <w:sz w:val="24"/>
          <w:szCs w:val="24"/>
        </w:rPr>
        <w:t>(NMT),</w:t>
      </w:r>
      <w:r>
        <w:rPr>
          <w:i/>
          <w:sz w:val="24"/>
          <w:szCs w:val="24"/>
        </w:rPr>
        <w:t xml:space="preserve">  Google Translate </w:t>
      </w:r>
      <w:r>
        <w:rPr>
          <w:rFonts w:ascii="Adobe Arabic" w:hAnsi="Adobe Arabic" w:cs="Adobe Arabic"/>
          <w:i/>
          <w:sz w:val="28"/>
          <w:szCs w:val="28"/>
          <w:rtl/>
        </w:rPr>
        <w:t xml:space="preserve"> </w:t>
      </w:r>
      <w:r>
        <w:rPr>
          <w:rFonts w:ascii="Adobe Arabic" w:hAnsi="Adobe Arabic" w:cs="Adobe Arabic"/>
          <w:sz w:val="28"/>
          <w:szCs w:val="28"/>
          <w:rtl/>
        </w:rPr>
        <w:t>و</w:t>
      </w:r>
      <w:r>
        <w:rPr>
          <w:sz w:val="24"/>
          <w:szCs w:val="24"/>
          <w:rtl/>
        </w:rPr>
        <w:t xml:space="preserve"> </w:t>
      </w:r>
      <w:r>
        <w:rPr>
          <w:sz w:val="24"/>
          <w:szCs w:val="24"/>
        </w:rPr>
        <w:t xml:space="preserve"> </w:t>
      </w:r>
      <w:r>
        <w:rPr>
          <w:i/>
          <w:sz w:val="24"/>
          <w:szCs w:val="24"/>
        </w:rPr>
        <w:t>ChatGPT</w:t>
      </w:r>
      <w:r>
        <w:rPr>
          <w:i/>
          <w:sz w:val="24"/>
          <w:szCs w:val="24"/>
          <w:rtl/>
        </w:rPr>
        <w:t xml:space="preserve"> </w:t>
      </w:r>
      <w:r>
        <w:rPr>
          <w:rFonts w:ascii="Adobe Arabic" w:hAnsi="Adobe Arabic" w:cs="Adobe Arabic"/>
          <w:i/>
          <w:sz w:val="28"/>
          <w:szCs w:val="28"/>
          <w:rtl/>
        </w:rPr>
        <w:t>أثبت نجاحه في تحسين قدرة الطلاب على القواعد النحوية و الترجمة.</w:t>
      </w:r>
      <w:r>
        <w:rPr>
          <w:rFonts w:ascii="Adobe Arabic" w:hAnsi="Adobe Arabic" w:cs="Adobe Arabic"/>
          <w:b/>
          <w:bCs/>
          <w:sz w:val="28"/>
          <w:szCs w:val="28"/>
          <w:rtl/>
        </w:rPr>
        <w:t xml:space="preserve"> </w:t>
      </w:r>
    </w:p>
    <w:p w14:paraId="2F041879" w14:textId="77777777" w:rsidR="00217141" w:rsidRDefault="00217141" w:rsidP="00217141">
      <w:pPr>
        <w:bidi/>
        <w:ind w:left="288" w:firstLine="567"/>
        <w:jc w:val="both"/>
        <w:rPr>
          <w:rFonts w:ascii="Adobe Arabic" w:hAnsi="Adobe Arabic" w:cs="Adobe Arabic"/>
          <w:sz w:val="28"/>
          <w:szCs w:val="28"/>
          <w:rtl/>
        </w:rPr>
      </w:pPr>
      <w:r>
        <w:rPr>
          <w:rFonts w:ascii="Adobe Arabic" w:hAnsi="Adobe Arabic" w:cs="Adobe Arabic"/>
          <w:sz w:val="28"/>
          <w:szCs w:val="28"/>
          <w:rtl/>
        </w:rPr>
        <w:t xml:space="preserve">و في مهارة الاستماع و الكلام, كان هناك ٣٥ طالبا إعطاء رد فعل إيجابي للغاية, و أعطى ٨٣ طالبا إعطاء رد فعل إيجابي و ١١ طالبا إعطاء رد فعل أقل إيجابي. لذلك تنفيذ تطبيقات </w:t>
      </w:r>
      <w:r>
        <w:rPr>
          <w:sz w:val="24"/>
          <w:szCs w:val="24"/>
        </w:rPr>
        <w:t>ICSApp (</w:t>
      </w:r>
      <w:r>
        <w:rPr>
          <w:i/>
          <w:sz w:val="24"/>
          <w:szCs w:val="24"/>
        </w:rPr>
        <w:t>I Can See Application</w:t>
      </w:r>
      <w:r>
        <w:rPr>
          <w:sz w:val="24"/>
          <w:szCs w:val="24"/>
        </w:rPr>
        <w:t xml:space="preserve">) </w:t>
      </w:r>
      <w:r>
        <w:rPr>
          <w:sz w:val="24"/>
          <w:szCs w:val="24"/>
          <w:rtl/>
        </w:rPr>
        <w:t xml:space="preserve"> </w:t>
      </w:r>
      <w:r>
        <w:rPr>
          <w:rFonts w:ascii="Adobe Arabic" w:hAnsi="Adobe Arabic" w:cs="Adobe Arabic"/>
          <w:sz w:val="28"/>
          <w:szCs w:val="28"/>
          <w:rtl/>
        </w:rPr>
        <w:t>و</w:t>
      </w:r>
      <w:r>
        <w:rPr>
          <w:sz w:val="24"/>
          <w:szCs w:val="24"/>
        </w:rPr>
        <w:t xml:space="preserve"> </w:t>
      </w:r>
      <w:r>
        <w:rPr>
          <w:i/>
          <w:sz w:val="24"/>
          <w:szCs w:val="24"/>
        </w:rPr>
        <w:t>Chatbot</w:t>
      </w:r>
      <w:r>
        <w:rPr>
          <w:rFonts w:ascii="Adobe Arabic" w:hAnsi="Adobe Arabic" w:cs="Adobe Arabic"/>
          <w:i/>
          <w:sz w:val="28"/>
          <w:szCs w:val="28"/>
          <w:rtl/>
        </w:rPr>
        <w:t xml:space="preserve">أثبت نجاحه في تحسين قدرة الطلاب على </w:t>
      </w:r>
      <w:r>
        <w:rPr>
          <w:rFonts w:ascii="Adobe Arabic" w:hAnsi="Adobe Arabic" w:cs="Adobe Arabic"/>
          <w:sz w:val="28"/>
          <w:szCs w:val="28"/>
          <w:rtl/>
        </w:rPr>
        <w:t>مهارة الاستماع و الكلام.</w:t>
      </w:r>
    </w:p>
    <w:p w14:paraId="4B2BB166" w14:textId="77777777" w:rsidR="00217141" w:rsidRDefault="00217141" w:rsidP="00217141">
      <w:pPr>
        <w:bidi/>
        <w:ind w:left="288" w:firstLine="567"/>
        <w:jc w:val="both"/>
        <w:rPr>
          <w:rFonts w:ascii="Adobe Arabic" w:hAnsi="Adobe Arabic" w:cs="Adobe Arabic"/>
          <w:i/>
          <w:sz w:val="28"/>
          <w:szCs w:val="28"/>
        </w:rPr>
      </w:pPr>
      <w:r>
        <w:rPr>
          <w:rFonts w:ascii="Adobe Arabic" w:hAnsi="Adobe Arabic" w:cs="Adobe Arabic"/>
          <w:sz w:val="28"/>
          <w:szCs w:val="28"/>
          <w:rtl/>
        </w:rPr>
        <w:t xml:space="preserve">و في مهارة القراءة و الكتابة, كان هناك ٣٨ طالبا إعطاء رد فعل إيجابي للغاية, و أعطى ٨٢ طالبا إعطاء رد فعل إيجابي و ٩ طالبا إعطاء رد فعل أقل إيجابي. لذلك تنفيذ تطبيقات تطبيق </w:t>
      </w:r>
      <w:r>
        <w:rPr>
          <w:sz w:val="24"/>
          <w:szCs w:val="24"/>
        </w:rPr>
        <w:t>Canva</w:t>
      </w:r>
      <w:r>
        <w:rPr>
          <w:rFonts w:ascii="Adobe Arabic" w:hAnsi="Adobe Arabic" w:cs="Adobe Arabic"/>
          <w:sz w:val="28"/>
          <w:szCs w:val="28"/>
          <w:rtl/>
        </w:rPr>
        <w:t xml:space="preserve"> </w:t>
      </w:r>
      <w:r>
        <w:rPr>
          <w:sz w:val="24"/>
          <w:szCs w:val="24"/>
        </w:rPr>
        <w:t>AI</w:t>
      </w:r>
      <w:r>
        <w:rPr>
          <w:rFonts w:ascii="Adobe Arabic" w:hAnsi="Adobe Arabic" w:cs="Adobe Arabic"/>
          <w:sz w:val="28"/>
          <w:szCs w:val="28"/>
          <w:rtl/>
        </w:rPr>
        <w:t xml:space="preserve"> </w:t>
      </w:r>
      <w:r>
        <w:rPr>
          <w:rFonts w:ascii="Adobe Arabic" w:hAnsi="Adobe Arabic" w:cs="Adobe Arabic" w:hint="cs"/>
          <w:i/>
          <w:sz w:val="28"/>
          <w:szCs w:val="28"/>
          <w:rtl/>
        </w:rPr>
        <w:t xml:space="preserve">أثبت نجاحه في تحسين قدرة الطلاب على </w:t>
      </w:r>
      <w:r>
        <w:rPr>
          <w:rFonts w:ascii="Adobe Arabic" w:hAnsi="Adobe Arabic" w:cs="Adobe Arabic" w:hint="cs"/>
          <w:sz w:val="28"/>
          <w:szCs w:val="28"/>
          <w:rtl/>
        </w:rPr>
        <w:t>مهارة القراءة و الكتابة.</w:t>
      </w:r>
      <w:r>
        <w:rPr>
          <w:rFonts w:ascii="Adobe Arabic" w:hAnsi="Adobe Arabic" w:cs="Adobe Arabic" w:hint="cs"/>
          <w:i/>
          <w:sz w:val="28"/>
          <w:szCs w:val="28"/>
          <w:rtl/>
        </w:rPr>
        <w:t xml:space="preserve"> </w:t>
      </w:r>
    </w:p>
    <w:p w14:paraId="53554636" w14:textId="77777777" w:rsidR="0024480D" w:rsidRDefault="0024480D" w:rsidP="0024480D">
      <w:pPr>
        <w:bidi/>
        <w:ind w:left="288" w:firstLine="567"/>
        <w:jc w:val="both"/>
        <w:rPr>
          <w:rFonts w:ascii="Adobe Arabic" w:hAnsi="Adobe Arabic" w:cs="Adobe Arabic"/>
          <w:i/>
          <w:sz w:val="28"/>
          <w:szCs w:val="28"/>
        </w:rPr>
      </w:pPr>
    </w:p>
    <w:p w14:paraId="09736933" w14:textId="77777777" w:rsidR="0024480D" w:rsidRDefault="0024480D" w:rsidP="0024480D">
      <w:pPr>
        <w:bidi/>
        <w:ind w:left="288" w:firstLine="567"/>
        <w:jc w:val="both"/>
        <w:rPr>
          <w:rFonts w:ascii="Adobe Arabic" w:hAnsi="Adobe Arabic" w:cs="Adobe Arabic"/>
          <w:i/>
          <w:sz w:val="28"/>
          <w:szCs w:val="28"/>
        </w:rPr>
      </w:pPr>
    </w:p>
    <w:p w14:paraId="2B978C5D" w14:textId="77777777" w:rsidR="0024480D" w:rsidRDefault="0024480D" w:rsidP="0024480D">
      <w:pPr>
        <w:bidi/>
        <w:ind w:left="288" w:firstLine="567"/>
        <w:jc w:val="both"/>
        <w:rPr>
          <w:rFonts w:ascii="Adobe Arabic" w:hAnsi="Adobe Arabic" w:cs="Adobe Arabic"/>
          <w:i/>
          <w:sz w:val="28"/>
          <w:szCs w:val="28"/>
          <w:rtl/>
        </w:rPr>
      </w:pPr>
    </w:p>
    <w:p w14:paraId="66416EEB" w14:textId="77777777" w:rsidR="00217141" w:rsidRDefault="00217141" w:rsidP="00217141">
      <w:pPr>
        <w:bidi/>
        <w:ind w:left="4"/>
        <w:jc w:val="both"/>
        <w:rPr>
          <w:rFonts w:ascii="Adobe Arabic" w:hAnsi="Adobe Arabic" w:cs="Adobe Arabic"/>
          <w:b/>
          <w:bCs/>
          <w:sz w:val="28"/>
          <w:szCs w:val="28"/>
          <w:rtl/>
        </w:rPr>
      </w:pPr>
      <w:r>
        <w:rPr>
          <w:rFonts w:ascii="Adobe Arabic" w:hAnsi="Adobe Arabic" w:cs="Adobe Arabic"/>
          <w:b/>
          <w:bCs/>
          <w:sz w:val="28"/>
          <w:szCs w:val="28"/>
          <w:rtl/>
        </w:rPr>
        <w:lastRenderedPageBreak/>
        <w:t>٤. الخاتمة</w:t>
      </w:r>
    </w:p>
    <w:p w14:paraId="7749178B" w14:textId="77777777" w:rsidR="00217141" w:rsidRDefault="00217141" w:rsidP="00217141">
      <w:pPr>
        <w:bidi/>
        <w:ind w:left="288" w:firstLine="567"/>
        <w:jc w:val="both"/>
        <w:rPr>
          <w:rFonts w:ascii="Adobe Arabic" w:hAnsi="Adobe Arabic" w:cs="Adobe Arabic"/>
          <w:sz w:val="28"/>
          <w:szCs w:val="28"/>
        </w:rPr>
      </w:pPr>
      <w:r>
        <w:rPr>
          <w:rFonts w:ascii="Adobe Arabic" w:hAnsi="Adobe Arabic" w:cs="Adobe Arabic"/>
          <w:sz w:val="28"/>
          <w:szCs w:val="28"/>
          <w:rtl/>
        </w:rPr>
        <w:t xml:space="preserve">تطبيقات وميزات الذكاء الاصطناعي مثل </w:t>
      </w:r>
      <w:r>
        <w:rPr>
          <w:i/>
          <w:sz w:val="24"/>
          <w:szCs w:val="24"/>
        </w:rPr>
        <w:t xml:space="preserve">Neural Machine Translation </w:t>
      </w:r>
      <w:r>
        <w:rPr>
          <w:sz w:val="24"/>
          <w:szCs w:val="24"/>
        </w:rPr>
        <w:t>(NMT),</w:t>
      </w:r>
      <w:r>
        <w:rPr>
          <w:i/>
          <w:sz w:val="24"/>
          <w:szCs w:val="24"/>
        </w:rPr>
        <w:t xml:space="preserve">  Google Translate </w:t>
      </w:r>
      <w:r>
        <w:rPr>
          <w:rFonts w:ascii="Adobe Arabic" w:hAnsi="Adobe Arabic" w:cs="Adobe Arabic"/>
          <w:i/>
          <w:sz w:val="28"/>
          <w:szCs w:val="28"/>
          <w:rtl/>
        </w:rPr>
        <w:t xml:space="preserve"> </w:t>
      </w:r>
      <w:r>
        <w:rPr>
          <w:sz w:val="24"/>
          <w:szCs w:val="24"/>
          <w:rtl/>
        </w:rPr>
        <w:t xml:space="preserve"> </w:t>
      </w:r>
      <w:r>
        <w:rPr>
          <w:sz w:val="24"/>
          <w:szCs w:val="24"/>
        </w:rPr>
        <w:t xml:space="preserve"> </w:t>
      </w:r>
      <w:r>
        <w:rPr>
          <w:sz w:val="24"/>
          <w:szCs w:val="24"/>
          <w:rtl/>
        </w:rPr>
        <w:t xml:space="preserve"> </w:t>
      </w:r>
      <w:r>
        <w:rPr>
          <w:i/>
          <w:sz w:val="24"/>
          <w:szCs w:val="24"/>
        </w:rPr>
        <w:t>Chatbot</w:t>
      </w:r>
      <w:r>
        <w:rPr>
          <w:rFonts w:ascii="Adobe Arabic" w:hAnsi="Adobe Arabic" w:cs="Adobe Arabic"/>
          <w:i/>
          <w:sz w:val="28"/>
          <w:szCs w:val="28"/>
          <w:rtl/>
        </w:rPr>
        <w:t xml:space="preserve">, </w:t>
      </w:r>
      <w:r>
        <w:rPr>
          <w:i/>
          <w:sz w:val="24"/>
          <w:szCs w:val="24"/>
        </w:rPr>
        <w:t>ChatGPT</w:t>
      </w:r>
      <w:r>
        <w:rPr>
          <w:i/>
          <w:sz w:val="24"/>
          <w:szCs w:val="24"/>
          <w:rtl/>
        </w:rPr>
        <w:t>,</w:t>
      </w:r>
      <w:r>
        <w:rPr>
          <w:sz w:val="24"/>
          <w:szCs w:val="24"/>
        </w:rPr>
        <w:t xml:space="preserve"> ICSApp (</w:t>
      </w:r>
      <w:r>
        <w:rPr>
          <w:i/>
          <w:sz w:val="24"/>
          <w:szCs w:val="24"/>
        </w:rPr>
        <w:t>I Can See Application</w:t>
      </w:r>
      <w:r>
        <w:rPr>
          <w:sz w:val="24"/>
          <w:szCs w:val="24"/>
        </w:rPr>
        <w:t>) AI Canva</w:t>
      </w:r>
      <w:r>
        <w:rPr>
          <w:rFonts w:ascii="Adobe Arabic" w:hAnsi="Adobe Arabic" w:cs="Adobe Arabic"/>
          <w:sz w:val="28"/>
          <w:szCs w:val="28"/>
          <w:rtl/>
        </w:rPr>
        <w:t xml:space="preserve">ثبتت أنها آلة فعالة و كفاءة في تعليم اللغة العربية على أساس الذكاء الاصطناعي. إن استخدام تطبيقات الذكاء الاصطناعي كآلة تعليم اللغة العربية له دور مهم في دعم عملية التعليم و التقييم و التواصل بين المحاضر و الطلاب. فعالية هذا التنفيذ يتضح من خلال تحقيق أهداف التعليم في العديد من مهارات اللغة العربية و هي: قدرة على القواعد و الترجمة و مهارة الاستماع و مهارة الكلام و </w:t>
      </w:r>
      <w:r>
        <w:rPr>
          <w:rFonts w:ascii="Adobe Arabic" w:hAnsi="Adobe Arabic" w:cs="Adobe Arabic"/>
          <w:i/>
          <w:sz w:val="28"/>
          <w:szCs w:val="28"/>
          <w:rtl/>
        </w:rPr>
        <w:t>مهارة القراءة و</w:t>
      </w:r>
      <w:r>
        <w:rPr>
          <w:rFonts w:ascii="Adobe Arabic" w:hAnsi="Adobe Arabic" w:cs="Adobe Arabic"/>
          <w:sz w:val="28"/>
          <w:szCs w:val="28"/>
          <w:rtl/>
        </w:rPr>
        <w:t xml:space="preserve"> مهارة</w:t>
      </w:r>
      <w:r>
        <w:rPr>
          <w:rFonts w:ascii="Adobe Arabic" w:hAnsi="Adobe Arabic" w:cs="Adobe Arabic"/>
          <w:i/>
          <w:sz w:val="28"/>
          <w:szCs w:val="28"/>
          <w:rtl/>
        </w:rPr>
        <w:t xml:space="preserve"> الكتابة.</w:t>
      </w:r>
      <w:r>
        <w:rPr>
          <w:rFonts w:ascii="Adobe Arabic" w:hAnsi="Adobe Arabic" w:cs="Adobe Arabic"/>
          <w:sz w:val="28"/>
          <w:szCs w:val="28"/>
          <w:rtl/>
        </w:rPr>
        <w:t xml:space="preserve"> </w:t>
      </w:r>
    </w:p>
    <w:p w14:paraId="4A191818" w14:textId="77777777" w:rsidR="00217141" w:rsidRDefault="00217141" w:rsidP="00217141">
      <w:pPr>
        <w:bidi/>
        <w:ind w:left="288" w:firstLine="567"/>
        <w:jc w:val="both"/>
        <w:rPr>
          <w:rFonts w:ascii="Adobe Arabic" w:hAnsi="Adobe Arabic" w:cs="Adobe Arabic"/>
          <w:sz w:val="28"/>
          <w:szCs w:val="28"/>
          <w:rtl/>
        </w:rPr>
      </w:pPr>
      <w:r>
        <w:rPr>
          <w:rFonts w:ascii="Adobe Arabic" w:hAnsi="Adobe Arabic" w:cs="Adobe Arabic"/>
          <w:sz w:val="28"/>
          <w:szCs w:val="28"/>
          <w:rtl/>
        </w:rPr>
        <w:t xml:space="preserve">تنعكس كفاءة هذه التطبيقات أيضا في الطاقة و الوقت المستخدم أثناء عملية التعليم. و بصرف النظر تطبيقات </w:t>
      </w:r>
      <w:r>
        <w:rPr>
          <w:i/>
          <w:sz w:val="24"/>
          <w:szCs w:val="24"/>
        </w:rPr>
        <w:t xml:space="preserve">Neural Machine Translation </w:t>
      </w:r>
      <w:r>
        <w:rPr>
          <w:sz w:val="24"/>
          <w:szCs w:val="24"/>
        </w:rPr>
        <w:t xml:space="preserve">(NMT), </w:t>
      </w:r>
      <w:r>
        <w:rPr>
          <w:i/>
          <w:sz w:val="24"/>
          <w:szCs w:val="24"/>
        </w:rPr>
        <w:t>Chatbot, Google Translate, ChatGPT</w:t>
      </w:r>
      <w:r>
        <w:rPr>
          <w:sz w:val="24"/>
          <w:szCs w:val="24"/>
        </w:rPr>
        <w:t>, ICSApp (</w:t>
      </w:r>
      <w:r>
        <w:rPr>
          <w:i/>
          <w:sz w:val="24"/>
          <w:szCs w:val="24"/>
        </w:rPr>
        <w:t>I Can See Application</w:t>
      </w:r>
      <w:r>
        <w:rPr>
          <w:sz w:val="24"/>
          <w:szCs w:val="24"/>
        </w:rPr>
        <w:t>) AI Canva</w:t>
      </w:r>
      <w:r>
        <w:rPr>
          <w:rFonts w:ascii="Adobe Arabic" w:hAnsi="Adobe Arabic" w:cs="Adobe Arabic"/>
          <w:sz w:val="28"/>
          <w:szCs w:val="28"/>
          <w:rtl/>
        </w:rPr>
        <w:t xml:space="preserve"> </w:t>
      </w:r>
      <w:r>
        <w:rPr>
          <w:sz w:val="24"/>
          <w:szCs w:val="24"/>
          <w:rtl/>
        </w:rPr>
        <w:t xml:space="preserve"> </w:t>
      </w:r>
      <w:r>
        <w:rPr>
          <w:rFonts w:ascii="Adobe Arabic" w:hAnsi="Adobe Arabic" w:cs="Adobe Arabic"/>
          <w:sz w:val="28"/>
          <w:szCs w:val="28"/>
          <w:rtl/>
        </w:rPr>
        <w:t>يعمل</w:t>
      </w:r>
      <w:r>
        <w:rPr>
          <w:sz w:val="24"/>
          <w:szCs w:val="24"/>
          <w:rtl/>
        </w:rPr>
        <w:t xml:space="preserve"> </w:t>
      </w:r>
      <w:r>
        <w:rPr>
          <w:rFonts w:ascii="Adobe Arabic" w:hAnsi="Adobe Arabic" w:cs="Adobe Arabic"/>
          <w:sz w:val="28"/>
          <w:szCs w:val="28"/>
          <w:rtl/>
        </w:rPr>
        <w:t xml:space="preserve">كآلة تعليم اللغة العربية في المحاضر و الطلاب في عمليى التعليم و التقييم و التواصل. لذلك تلك التطبيقات و الميزات ليست كوسيلة التعليم فحسب, بل تكون دورة مهمة في تطوير كفاءات اللغة العربية. من ذلك الشرح يستطيع أن يلاخص أن تعليم اللغة العربية على أساس الذكاء الاصطناعي في كلية الاقتصاد و الأعمال الإسلامية جامعة سيد على رحمة الله الإسلامية الحكومية بتولونج أكونج يجري فعالا. </w:t>
      </w:r>
    </w:p>
    <w:p w14:paraId="3FBE4070" w14:textId="77777777" w:rsidR="00217141" w:rsidRDefault="00217141" w:rsidP="00217141">
      <w:pPr>
        <w:bidi/>
        <w:ind w:left="288" w:firstLine="567"/>
        <w:jc w:val="both"/>
        <w:rPr>
          <w:rFonts w:ascii="Adobe Arabic" w:hAnsi="Adobe Arabic" w:cs="Adobe Arabic"/>
          <w:sz w:val="28"/>
          <w:szCs w:val="28"/>
          <w:rtl/>
        </w:rPr>
      </w:pPr>
    </w:p>
    <w:p w14:paraId="00BADBDD" w14:textId="77777777" w:rsidR="00217141" w:rsidRDefault="00217141" w:rsidP="00217141">
      <w:pPr>
        <w:bidi/>
        <w:ind w:left="4"/>
        <w:jc w:val="both"/>
        <w:rPr>
          <w:rFonts w:ascii="Adobe Arabic" w:hAnsi="Adobe Arabic" w:cs="Adobe Arabic"/>
          <w:b/>
          <w:bCs/>
          <w:sz w:val="28"/>
          <w:szCs w:val="28"/>
          <w:rtl/>
        </w:rPr>
      </w:pPr>
      <w:r>
        <w:rPr>
          <w:rFonts w:ascii="Adobe Arabic" w:hAnsi="Adobe Arabic" w:cs="Adobe Arabic"/>
          <w:b/>
          <w:bCs/>
          <w:sz w:val="28"/>
          <w:szCs w:val="28"/>
          <w:rtl/>
        </w:rPr>
        <w:t>المراجع</w:t>
      </w:r>
    </w:p>
    <w:p w14:paraId="1B91523A" w14:textId="77777777" w:rsidR="00217141" w:rsidRDefault="00217141" w:rsidP="00217141">
      <w:pPr>
        <w:bidi/>
        <w:ind w:left="4"/>
        <w:jc w:val="both"/>
        <w:rPr>
          <w:rFonts w:ascii="Adobe Arabic" w:hAnsi="Adobe Arabic" w:cs="Adobe Arabic"/>
          <w:b/>
          <w:bCs/>
          <w:sz w:val="28"/>
          <w:szCs w:val="28"/>
          <w:rtl/>
        </w:rPr>
      </w:pPr>
      <w:r>
        <w:rPr>
          <w:rFonts w:ascii="Adobe Arabic" w:hAnsi="Adobe Arabic" w:cs="Adobe Arabic"/>
          <w:b/>
          <w:bCs/>
          <w:sz w:val="28"/>
          <w:szCs w:val="28"/>
          <w:rtl/>
        </w:rPr>
        <w:t>المجلة العلمية</w:t>
      </w:r>
    </w:p>
    <w:p w14:paraId="310C439A" w14:textId="77777777" w:rsidR="00217141" w:rsidRDefault="00217141" w:rsidP="00217141">
      <w:pPr>
        <w:pStyle w:val="FootnoteText"/>
        <w:ind w:left="709" w:hanging="709"/>
        <w:jc w:val="both"/>
        <w:rPr>
          <w:rFonts w:ascii="Times New Roman" w:hAnsi="Times New Roman"/>
          <w:sz w:val="24"/>
          <w:szCs w:val="24"/>
          <w:rtl/>
        </w:rPr>
      </w:pPr>
      <w:r>
        <w:rPr>
          <w:rFonts w:ascii="Times New Roman" w:hAnsi="Times New Roman"/>
          <w:sz w:val="24"/>
          <w:szCs w:val="24"/>
        </w:rPr>
        <w:t xml:space="preserve">Alfian, A. N., Putra, M. Y., Arifin, R. W., Barokah, A., Safei, A., &amp; Julian, N. “Pemanfaatan Media Pembelajaran Audio Visual Berbais Aplikasi Canva.” </w:t>
      </w:r>
      <w:r>
        <w:rPr>
          <w:rFonts w:ascii="Times New Roman" w:hAnsi="Times New Roman"/>
          <w:i/>
          <w:sz w:val="24"/>
          <w:szCs w:val="24"/>
        </w:rPr>
        <w:t>Jurnal Pengabdian Kepada Masyarakat UBJ, 5</w:t>
      </w:r>
      <w:r>
        <w:rPr>
          <w:rFonts w:ascii="Times New Roman" w:hAnsi="Times New Roman"/>
          <w:sz w:val="24"/>
          <w:szCs w:val="24"/>
        </w:rPr>
        <w:t xml:space="preserve">(1) (2022): 75-84. </w:t>
      </w:r>
      <w:hyperlink r:id="rId9" w:history="1">
        <w:r>
          <w:rPr>
            <w:rStyle w:val="Hyperlink"/>
            <w:sz w:val="24"/>
            <w:szCs w:val="24"/>
          </w:rPr>
          <w:t>https://doi.org/10.31599/jabdimas.v5i1.986</w:t>
        </w:r>
      </w:hyperlink>
    </w:p>
    <w:p w14:paraId="3E8A49B1"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Alhassan, N. A., Saad Albarrak, A., Bhatia, S., &amp;Agarwal, P. (2022). “A Novel Framework for Arabic Dialect Chatbot Using Machine Learning.” </w:t>
      </w:r>
      <w:r>
        <w:rPr>
          <w:rFonts w:ascii="Times New Roman" w:hAnsi="Times New Roman"/>
          <w:i/>
          <w:sz w:val="24"/>
          <w:szCs w:val="24"/>
        </w:rPr>
        <w:t xml:space="preserve">Computational Intelligence and Neuroscience, </w:t>
      </w:r>
      <w:r>
        <w:rPr>
          <w:rFonts w:ascii="Times New Roman" w:hAnsi="Times New Roman"/>
          <w:iCs/>
          <w:sz w:val="24"/>
          <w:szCs w:val="24"/>
        </w:rPr>
        <w:t>(2022)</w:t>
      </w:r>
      <w:r>
        <w:rPr>
          <w:rFonts w:ascii="Times New Roman" w:hAnsi="Times New Roman"/>
          <w:i/>
          <w:sz w:val="24"/>
          <w:szCs w:val="24"/>
        </w:rPr>
        <w:t xml:space="preserve">. </w:t>
      </w:r>
      <w:hyperlink r:id="rId10" w:history="1">
        <w:r>
          <w:rPr>
            <w:rStyle w:val="Hyperlink"/>
            <w:sz w:val="24"/>
            <w:szCs w:val="24"/>
          </w:rPr>
          <w:t>https://doi.org/10.1155/2022/1844051</w:t>
        </w:r>
      </w:hyperlink>
    </w:p>
    <w:p w14:paraId="5A39EC38"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Almurayh, AQ, “The Callenges of Using Arabic Chatbot in Saudi Universities.” </w:t>
      </w:r>
      <w:r>
        <w:rPr>
          <w:rFonts w:ascii="Times New Roman" w:hAnsi="Times New Roman"/>
          <w:i/>
          <w:sz w:val="24"/>
          <w:szCs w:val="24"/>
        </w:rPr>
        <w:t>IAENG International Journal of Computer science, 48</w:t>
      </w:r>
      <w:r>
        <w:rPr>
          <w:rFonts w:ascii="Times New Roman" w:hAnsi="Times New Roman"/>
          <w:sz w:val="24"/>
          <w:szCs w:val="24"/>
        </w:rPr>
        <w:t xml:space="preserve">(1) (2021). </w:t>
      </w:r>
      <w:hyperlink r:id="rId11" w:history="1">
        <w:r>
          <w:rPr>
            <w:rStyle w:val="Hyperlink"/>
            <w:sz w:val="24"/>
            <w:szCs w:val="24"/>
          </w:rPr>
          <w:t>https://www.iaeng.org/IJCS/isues_v48/issues_1/IJCS_48_1_21.pdf</w:t>
        </w:r>
      </w:hyperlink>
    </w:p>
    <w:p w14:paraId="7B280B7D"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Ariska, A. R, “Efektivitas Metode Total Physical Response (TPR) Dalam Meningkatkan Perbendaharaan Kosakata Bahasa Arab Pada Maharah Qira’ah Untuk Siswa Madrasah Ibtidaiyah.” Prosiding Semnasbama IV UM Jilid 1 (2020): 49-60. </w:t>
      </w:r>
    </w:p>
    <w:p w14:paraId="4A4DB0DF"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Baothman, F., Alssagaff, S., &amp;Ashmeel, B, “Decision Support System Tool for Arabic Text Recognition.” </w:t>
      </w:r>
      <w:r>
        <w:rPr>
          <w:rFonts w:ascii="Times New Roman" w:hAnsi="Times New Roman"/>
          <w:i/>
          <w:sz w:val="24"/>
          <w:szCs w:val="24"/>
        </w:rPr>
        <w:t>Intelligent Automation and Soft Computing, 27</w:t>
      </w:r>
      <w:r>
        <w:rPr>
          <w:rFonts w:ascii="Times New Roman" w:hAnsi="Times New Roman"/>
          <w:sz w:val="24"/>
          <w:szCs w:val="24"/>
        </w:rPr>
        <w:t xml:space="preserve">(2) (2021). </w:t>
      </w:r>
      <w:hyperlink r:id="rId12" w:history="1">
        <w:r>
          <w:rPr>
            <w:rStyle w:val="Hyperlink"/>
            <w:sz w:val="24"/>
            <w:szCs w:val="24"/>
          </w:rPr>
          <w:t>https://doi.org/10.32604/iasc.2021.014828</w:t>
        </w:r>
      </w:hyperlink>
    </w:p>
    <w:p w14:paraId="21873B99"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Dea Laraswati, Bunga, “Membongkar Teknologi Neural Machine Translation (NMT) dan Kelebihannya.”</w:t>
      </w:r>
      <w:r>
        <w:rPr>
          <w:rFonts w:ascii="Times New Roman" w:hAnsi="Times New Roman"/>
          <w:i/>
          <w:iCs/>
          <w:sz w:val="24"/>
          <w:szCs w:val="24"/>
        </w:rPr>
        <w:t xml:space="preserve"> </w:t>
      </w:r>
      <w:r>
        <w:rPr>
          <w:rFonts w:ascii="Times New Roman" w:hAnsi="Times New Roman"/>
          <w:sz w:val="24"/>
          <w:szCs w:val="24"/>
        </w:rPr>
        <w:t xml:space="preserve">2023. </w:t>
      </w:r>
      <w:hyperlink r:id="rId13" w:history="1">
        <w:r>
          <w:rPr>
            <w:rStyle w:val="Hyperlink"/>
            <w:sz w:val="24"/>
            <w:szCs w:val="24"/>
          </w:rPr>
          <w:t>https://blog.algorit.ma/neural-machine-translation</w:t>
        </w:r>
      </w:hyperlink>
      <w:r>
        <w:rPr>
          <w:rFonts w:ascii="Times New Roman" w:hAnsi="Times New Roman"/>
          <w:sz w:val="24"/>
          <w:szCs w:val="24"/>
        </w:rPr>
        <w:t>/. Diunduh pada hari Kamis, 24 September 2024, pukul 03.00 WIB.</w:t>
      </w:r>
    </w:p>
    <w:p w14:paraId="5C06153A"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Ernawati, S., Wati, R., Maulana, I., Tinggi, S., Informatika, M., Komputer, D., &amp;Mandiri, N., “Penerapan Model Fountain Untuk Pengembangan Aplikasi Text Recognisi dan Text To Speaech Berbasis Android Menggunakan Flutter.” </w:t>
      </w:r>
      <w:r>
        <w:rPr>
          <w:rFonts w:ascii="Times New Roman" w:hAnsi="Times New Roman"/>
          <w:i/>
          <w:sz w:val="24"/>
          <w:szCs w:val="24"/>
        </w:rPr>
        <w:t xml:space="preserve">Prosiding Seminar nasional Aplikasi sains &amp; Teknologi (SNAST). </w:t>
      </w:r>
      <w:r>
        <w:rPr>
          <w:rFonts w:ascii="Times New Roman" w:hAnsi="Times New Roman"/>
          <w:sz w:val="24"/>
          <w:szCs w:val="24"/>
        </w:rPr>
        <w:t xml:space="preserve">(2021). </w:t>
      </w:r>
      <w:r>
        <w:rPr>
          <w:rFonts w:ascii="Times New Roman" w:hAnsi="Times New Roman"/>
          <w:i/>
          <w:sz w:val="24"/>
          <w:szCs w:val="24"/>
        </w:rPr>
        <w:t xml:space="preserve"> </w:t>
      </w:r>
      <w:r>
        <w:rPr>
          <w:rFonts w:ascii="Times New Roman" w:hAnsi="Times New Roman"/>
          <w:sz w:val="24"/>
          <w:szCs w:val="24"/>
        </w:rPr>
        <w:t>https://repository.nusamandiri.ac.id/index.php/repo/viewitem/16342</w:t>
      </w:r>
    </w:p>
    <w:p w14:paraId="70693832"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Hamdy, M. Z, “Pembelajaran Keterampilan Membaca (</w:t>
      </w:r>
      <w:r>
        <w:rPr>
          <w:rFonts w:ascii="Times New Roman" w:hAnsi="Times New Roman"/>
          <w:i/>
          <w:iCs/>
          <w:sz w:val="24"/>
          <w:szCs w:val="24"/>
        </w:rPr>
        <w:t>Maharah Qira’ah</w:t>
      </w:r>
      <w:r>
        <w:rPr>
          <w:rFonts w:ascii="Times New Roman" w:hAnsi="Times New Roman"/>
          <w:sz w:val="24"/>
          <w:szCs w:val="24"/>
        </w:rPr>
        <w:t xml:space="preserve">) Menggunakan Koran Elektronik (Al-Jaridah Al-Elektroniyah).” </w:t>
      </w:r>
      <w:r>
        <w:rPr>
          <w:rFonts w:ascii="Times New Roman" w:hAnsi="Times New Roman"/>
          <w:i/>
          <w:iCs/>
          <w:sz w:val="24"/>
          <w:szCs w:val="24"/>
        </w:rPr>
        <w:t>Syaikhuna: Jurnal Pendidikan Dan Pranata Islam,</w:t>
      </w:r>
      <w:r>
        <w:rPr>
          <w:rFonts w:ascii="Times New Roman" w:hAnsi="Times New Roman"/>
          <w:sz w:val="24"/>
          <w:szCs w:val="24"/>
        </w:rPr>
        <w:t xml:space="preserve"> 11 (2020): 1-15.</w:t>
      </w:r>
    </w:p>
    <w:p w14:paraId="0F9DC61C"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Irma Rachmayanti &amp; Muchammad Arifin Alatas, “Pemanfaatan AI sebagai Media Pembelajaran Digital dalam Foreign Language Development Program (FLDP) IAIN Madura.” </w:t>
      </w:r>
      <w:r>
        <w:rPr>
          <w:rFonts w:ascii="Times New Roman" w:hAnsi="Times New Roman"/>
          <w:i/>
          <w:sz w:val="24"/>
          <w:szCs w:val="24"/>
        </w:rPr>
        <w:lastRenderedPageBreak/>
        <w:t>Ghancaran:</w:t>
      </w:r>
      <w:r>
        <w:rPr>
          <w:rFonts w:ascii="Times New Roman" w:hAnsi="Times New Roman"/>
          <w:sz w:val="24"/>
          <w:szCs w:val="24"/>
        </w:rPr>
        <w:t xml:space="preserve"> </w:t>
      </w:r>
      <w:r>
        <w:rPr>
          <w:rFonts w:ascii="Times New Roman" w:hAnsi="Times New Roman"/>
          <w:i/>
          <w:sz w:val="24"/>
          <w:szCs w:val="24"/>
        </w:rPr>
        <w:t>Jurnal Pendidikan Bahasa dan Sastra Indonesia, 1</w:t>
      </w:r>
      <w:r>
        <w:rPr>
          <w:rFonts w:ascii="Times New Roman" w:hAnsi="Times New Roman"/>
          <w:sz w:val="24"/>
          <w:szCs w:val="24"/>
        </w:rPr>
        <w:t xml:space="preserve">(4) (2023): 219-224. </w:t>
      </w:r>
      <w:hyperlink r:id="rId14" w:history="1">
        <w:r>
          <w:rPr>
            <w:rStyle w:val="Hyperlink"/>
            <w:sz w:val="24"/>
            <w:szCs w:val="24"/>
          </w:rPr>
          <w:t>http://ejournal.iainmadura.ac.id/index.php/ghancaran</w:t>
        </w:r>
      </w:hyperlink>
      <w:r>
        <w:rPr>
          <w:rFonts w:ascii="Times New Roman" w:hAnsi="Times New Roman"/>
          <w:sz w:val="24"/>
          <w:szCs w:val="24"/>
        </w:rPr>
        <w:t xml:space="preserve"> </w:t>
      </w:r>
    </w:p>
    <w:p w14:paraId="32C5E209"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Mathilda Gian Ayu, “Bantu Masyarakat Difabel, Dosen UNM Kembangkan Aplikasi ICSApp.” 2022. </w:t>
      </w:r>
      <w:hyperlink r:id="rId15" w:history="1">
        <w:r>
          <w:rPr>
            <w:rStyle w:val="Hyperlink"/>
            <w:sz w:val="24"/>
            <w:szCs w:val="24"/>
          </w:rPr>
          <w:t>https://www.cloudcomputing.id/berita/bantu-masyarakat-difabel-dosen-unm-kembangkan-aplikasi</w:t>
        </w:r>
      </w:hyperlink>
      <w:r>
        <w:rPr>
          <w:rFonts w:ascii="Times New Roman" w:hAnsi="Times New Roman"/>
          <w:sz w:val="24"/>
          <w:szCs w:val="24"/>
        </w:rPr>
        <w:t>. Diakses pada pada hari Selasa, 24 September 2024, pukul 03.00 WIB</w:t>
      </w:r>
    </w:p>
    <w:p w14:paraId="6C7D4025"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Muawanah, R., &amp; Rifa’I, A. F, “Analisis Keddudukan I’rab Kalimah Bahasa Arab Pada Kitab Al-Imrithi Menggunakan Algoritma Breadth First Search (BFS).” </w:t>
      </w:r>
      <w:r>
        <w:rPr>
          <w:rFonts w:ascii="Times New Roman" w:hAnsi="Times New Roman"/>
          <w:i/>
          <w:sz w:val="24"/>
          <w:szCs w:val="24"/>
        </w:rPr>
        <w:t>JISKA (Jurnal Informatika Sunan Kalijaga), 3</w:t>
      </w:r>
      <w:r>
        <w:rPr>
          <w:rFonts w:ascii="Times New Roman" w:hAnsi="Times New Roman"/>
          <w:sz w:val="24"/>
          <w:szCs w:val="24"/>
        </w:rPr>
        <w:t xml:space="preserve">(1) (2018). </w:t>
      </w:r>
      <w:hyperlink r:id="rId16" w:history="1">
        <w:r>
          <w:rPr>
            <w:rStyle w:val="Hyperlink"/>
            <w:sz w:val="24"/>
            <w:szCs w:val="24"/>
          </w:rPr>
          <w:t>https://doi.org/10.14421/jiska.2018.31-06</w:t>
        </w:r>
      </w:hyperlink>
    </w:p>
    <w:p w14:paraId="1C12B338"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Rahmatullah, R., Inanna, I., &amp; Ampa, a. T,  “Media Pembelajaran Audio Visual Berbasis Aplikasi Canva.” </w:t>
      </w:r>
      <w:r>
        <w:rPr>
          <w:rFonts w:ascii="Times New Roman" w:hAnsi="Times New Roman"/>
          <w:i/>
          <w:sz w:val="24"/>
          <w:szCs w:val="24"/>
        </w:rPr>
        <w:t>Jurnal Pendidikan Ekonomi Undiksha, 12</w:t>
      </w:r>
      <w:r>
        <w:rPr>
          <w:rFonts w:ascii="Times New Roman" w:hAnsi="Times New Roman"/>
          <w:sz w:val="24"/>
          <w:szCs w:val="24"/>
        </w:rPr>
        <w:t>(2) (2010): 317-327.</w:t>
      </w:r>
    </w:p>
    <w:p w14:paraId="147234DA"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Saleh, Y., &amp; Issa, G. F, “Arabic Sign Language Recognition Through Deep Neural Networks Fine-Tuning.” </w:t>
      </w:r>
      <w:r>
        <w:rPr>
          <w:rFonts w:ascii="Times New Roman" w:hAnsi="Times New Roman"/>
          <w:i/>
          <w:sz w:val="24"/>
          <w:szCs w:val="24"/>
        </w:rPr>
        <w:t>International Journal of Online and Biomedical Engineering, 16</w:t>
      </w:r>
      <w:r>
        <w:rPr>
          <w:rFonts w:ascii="Times New Roman" w:hAnsi="Times New Roman"/>
          <w:sz w:val="24"/>
          <w:szCs w:val="24"/>
        </w:rPr>
        <w:t xml:space="preserve">(5) (2020). </w:t>
      </w:r>
      <w:hyperlink r:id="rId17" w:history="1">
        <w:r>
          <w:rPr>
            <w:rStyle w:val="Hyperlink"/>
            <w:sz w:val="24"/>
            <w:szCs w:val="24"/>
          </w:rPr>
          <w:t>https://doi.org/103991/IJOE.V16105.13087</w:t>
        </w:r>
      </w:hyperlink>
    </w:p>
    <w:p w14:paraId="7C6249F0"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Soeprajitno, R. R. W. N, “Potensi Artificial Intelligence (AI) Menerbitkan Opini Auditor?” </w:t>
      </w:r>
      <w:r>
        <w:rPr>
          <w:rFonts w:ascii="Times New Roman" w:hAnsi="Times New Roman"/>
          <w:i/>
          <w:sz w:val="24"/>
          <w:szCs w:val="24"/>
        </w:rPr>
        <w:t>Jurnal Riset dan Akuntansi Dan Bisnis Airlangga, 4</w:t>
      </w:r>
      <w:r>
        <w:rPr>
          <w:rFonts w:ascii="Times New Roman" w:hAnsi="Times New Roman"/>
          <w:sz w:val="24"/>
          <w:szCs w:val="24"/>
        </w:rPr>
        <w:t>(1) (2019): 560-573.  https://doi.org/10.31093/jraba.v4i1.142</w:t>
      </w:r>
    </w:p>
    <w:p w14:paraId="61BB659C"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Zein, A, “Kecerdasan Buatan Dalam Hal Otomatisasi Layanan.” </w:t>
      </w:r>
      <w:r>
        <w:rPr>
          <w:rFonts w:ascii="Times New Roman" w:hAnsi="Times New Roman"/>
          <w:i/>
          <w:sz w:val="24"/>
          <w:szCs w:val="24"/>
        </w:rPr>
        <w:t>Jurnal Ilmu Komputer JIK, 4</w:t>
      </w:r>
      <w:r>
        <w:rPr>
          <w:rFonts w:ascii="Times New Roman" w:hAnsi="Times New Roman"/>
          <w:sz w:val="24"/>
          <w:szCs w:val="24"/>
        </w:rPr>
        <w:t>(2) (2021): 18.</w:t>
      </w:r>
    </w:p>
    <w:p w14:paraId="6D360163" w14:textId="77777777" w:rsidR="00217141" w:rsidRDefault="00217141" w:rsidP="00217141">
      <w:pPr>
        <w:pStyle w:val="FootnoteText"/>
        <w:bidi/>
        <w:ind w:left="709" w:hanging="709"/>
        <w:jc w:val="both"/>
        <w:rPr>
          <w:rFonts w:ascii="Adobe Arabic" w:hAnsi="Adobe Arabic" w:cs="Adobe Arabic"/>
          <w:b/>
          <w:sz w:val="28"/>
          <w:szCs w:val="28"/>
        </w:rPr>
      </w:pPr>
      <w:r>
        <w:rPr>
          <w:rFonts w:ascii="Adobe Arabic" w:hAnsi="Adobe Arabic" w:cs="Adobe Arabic"/>
          <w:b/>
          <w:sz w:val="28"/>
          <w:szCs w:val="28"/>
          <w:rtl/>
        </w:rPr>
        <w:t>الكتب</w:t>
      </w:r>
    </w:p>
    <w:p w14:paraId="4BE02C80" w14:textId="77777777" w:rsidR="00217141" w:rsidRDefault="00217141" w:rsidP="00217141">
      <w:pPr>
        <w:pStyle w:val="FootnoteText"/>
        <w:ind w:left="709" w:hanging="709"/>
        <w:jc w:val="both"/>
        <w:rPr>
          <w:rFonts w:ascii="Times New Roman" w:hAnsi="Times New Roman"/>
          <w:sz w:val="24"/>
          <w:szCs w:val="24"/>
          <w:rtl/>
        </w:rPr>
      </w:pPr>
      <w:r>
        <w:rPr>
          <w:rFonts w:ascii="Times New Roman" w:hAnsi="Times New Roman"/>
          <w:sz w:val="24"/>
          <w:szCs w:val="24"/>
        </w:rPr>
        <w:t xml:space="preserve">Asyhar, R. </w:t>
      </w:r>
      <w:r>
        <w:rPr>
          <w:rFonts w:ascii="Times New Roman" w:hAnsi="Times New Roman"/>
          <w:i/>
          <w:sz w:val="24"/>
          <w:szCs w:val="24"/>
        </w:rPr>
        <w:t xml:space="preserve">Kreatif Mengembangkan Media Pembelajaran. </w:t>
      </w:r>
      <w:r>
        <w:rPr>
          <w:rFonts w:ascii="Times New Roman" w:hAnsi="Times New Roman"/>
          <w:iCs/>
          <w:sz w:val="24"/>
          <w:szCs w:val="24"/>
        </w:rPr>
        <w:t xml:space="preserve">Jakarta: </w:t>
      </w:r>
      <w:r>
        <w:rPr>
          <w:rFonts w:ascii="Times New Roman" w:hAnsi="Times New Roman"/>
          <w:sz w:val="24"/>
          <w:szCs w:val="24"/>
        </w:rPr>
        <w:t>Gaung Persada Press, 2011.</w:t>
      </w:r>
    </w:p>
    <w:p w14:paraId="7217F5F3"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Batubara, Hamdan Husein. </w:t>
      </w:r>
      <w:r>
        <w:rPr>
          <w:rFonts w:ascii="Times New Roman" w:hAnsi="Times New Roman"/>
          <w:i/>
          <w:iCs/>
          <w:sz w:val="24"/>
          <w:szCs w:val="24"/>
        </w:rPr>
        <w:t xml:space="preserve">Media Pembelajaran Digital. </w:t>
      </w:r>
      <w:r>
        <w:rPr>
          <w:rFonts w:ascii="Times New Roman" w:hAnsi="Times New Roman"/>
          <w:sz w:val="24"/>
          <w:szCs w:val="24"/>
        </w:rPr>
        <w:t>Bandung: PT. Remaja Rosdakarya, 2021.</w:t>
      </w:r>
    </w:p>
    <w:p w14:paraId="1C43681C"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Eriana, Emi Sita &amp; Afrizal Zein. </w:t>
      </w:r>
      <w:r>
        <w:rPr>
          <w:rFonts w:ascii="Times New Roman" w:hAnsi="Times New Roman"/>
          <w:i/>
          <w:iCs/>
          <w:sz w:val="24"/>
          <w:szCs w:val="24"/>
        </w:rPr>
        <w:t xml:space="preserve">Artificial Intelligence </w:t>
      </w:r>
      <w:r>
        <w:rPr>
          <w:rFonts w:ascii="Times New Roman" w:hAnsi="Times New Roman"/>
          <w:sz w:val="24"/>
          <w:szCs w:val="24"/>
        </w:rPr>
        <w:t>(AI), Purbalingga: Eureka Media Aksara, 2023.</w:t>
      </w:r>
    </w:p>
    <w:p w14:paraId="60FDC553"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Moleong, Lexy J. </w:t>
      </w:r>
      <w:r>
        <w:rPr>
          <w:rFonts w:ascii="Times New Roman" w:hAnsi="Times New Roman"/>
          <w:i/>
          <w:sz w:val="24"/>
          <w:szCs w:val="24"/>
        </w:rPr>
        <w:t xml:space="preserve">Metodologi Penelitian Kualitatif </w:t>
      </w:r>
      <w:r>
        <w:rPr>
          <w:rFonts w:ascii="Times New Roman" w:hAnsi="Times New Roman"/>
          <w:sz w:val="24"/>
          <w:szCs w:val="24"/>
        </w:rPr>
        <w:t>(Edisi Revisi). Bandung: PT. Remaja Rosdakarya, 2018.</w:t>
      </w:r>
    </w:p>
    <w:p w14:paraId="0287E21D" w14:textId="77777777" w:rsidR="00217141" w:rsidRDefault="00217141" w:rsidP="00217141">
      <w:pPr>
        <w:pStyle w:val="FootnoteText"/>
        <w:ind w:left="709" w:hanging="709"/>
        <w:jc w:val="both"/>
        <w:rPr>
          <w:rFonts w:ascii="Times New Roman" w:hAnsi="Times New Roman"/>
          <w:sz w:val="24"/>
          <w:szCs w:val="24"/>
        </w:rPr>
      </w:pPr>
      <w:r>
        <w:rPr>
          <w:rFonts w:ascii="Times New Roman" w:hAnsi="Times New Roman"/>
          <w:sz w:val="24"/>
          <w:szCs w:val="24"/>
        </w:rPr>
        <w:t xml:space="preserve">Santoso, M. A. </w:t>
      </w:r>
      <w:r>
        <w:rPr>
          <w:rFonts w:ascii="Times New Roman" w:hAnsi="Times New Roman"/>
          <w:i/>
          <w:iCs/>
          <w:sz w:val="24"/>
          <w:szCs w:val="24"/>
        </w:rPr>
        <w:t>Modul Materi Praktikum Mata Kuliah Pembelajaran Bahasa Arab: Istima’, Kalam, Qira’ah, dan Kitabah</w:t>
      </w:r>
      <w:r>
        <w:rPr>
          <w:rFonts w:ascii="Times New Roman" w:hAnsi="Times New Roman"/>
          <w:sz w:val="24"/>
          <w:szCs w:val="24"/>
        </w:rPr>
        <w:t>. STAIN Pontianak, 2011.</w:t>
      </w:r>
    </w:p>
    <w:p w14:paraId="31FA27A9" w14:textId="77777777" w:rsidR="00217141" w:rsidRDefault="00217141" w:rsidP="00217141">
      <w:pPr>
        <w:pStyle w:val="FootnoteText"/>
        <w:ind w:left="709" w:hanging="709"/>
        <w:jc w:val="both"/>
        <w:rPr>
          <w:rFonts w:ascii="Times New Roman" w:hAnsi="Times New Roman"/>
          <w:b/>
          <w:sz w:val="24"/>
          <w:szCs w:val="24"/>
        </w:rPr>
      </w:pPr>
      <w:r>
        <w:rPr>
          <w:rFonts w:ascii="Times New Roman" w:hAnsi="Times New Roman"/>
          <w:sz w:val="24"/>
          <w:szCs w:val="24"/>
        </w:rPr>
        <w:t xml:space="preserve">Sugiyono. </w:t>
      </w:r>
      <w:r>
        <w:rPr>
          <w:rFonts w:ascii="Times New Roman" w:hAnsi="Times New Roman"/>
          <w:i/>
          <w:sz w:val="24"/>
          <w:szCs w:val="24"/>
        </w:rPr>
        <w:t xml:space="preserve">Metodologi Penelitian Kuantitatif, Kualiotatif, dan R&amp;D. </w:t>
      </w:r>
      <w:r>
        <w:rPr>
          <w:rFonts w:ascii="Times New Roman" w:hAnsi="Times New Roman"/>
          <w:sz w:val="24"/>
          <w:szCs w:val="24"/>
        </w:rPr>
        <w:t>Bandung: Alfabeta, 2019.</w:t>
      </w:r>
    </w:p>
    <w:p w14:paraId="64D04FEB" w14:textId="77777777" w:rsidR="00217141" w:rsidRDefault="00217141" w:rsidP="00217141">
      <w:pPr>
        <w:bidi/>
        <w:ind w:left="288" w:firstLine="567"/>
        <w:jc w:val="both"/>
        <w:rPr>
          <w:rFonts w:ascii="Adobe Arabic" w:hAnsi="Adobe Arabic" w:cs="Adobe Arabic"/>
          <w:sz w:val="28"/>
          <w:szCs w:val="28"/>
        </w:rPr>
      </w:pPr>
      <w:r>
        <w:rPr>
          <w:rFonts w:ascii="Adobe Arabic" w:hAnsi="Adobe Arabic" w:cs="Adobe Arabic"/>
          <w:sz w:val="28"/>
          <w:szCs w:val="28"/>
          <w:rtl/>
        </w:rPr>
        <w:t xml:space="preserve">   </w:t>
      </w:r>
    </w:p>
    <w:p w14:paraId="09B8F6F6" w14:textId="032BED64" w:rsidR="002C4A96" w:rsidRPr="00217141" w:rsidRDefault="00217141" w:rsidP="00217141">
      <w:pPr>
        <w:bidi/>
        <w:jc w:val="both"/>
        <w:rPr>
          <w:sz w:val="28"/>
          <w:szCs w:val="28"/>
        </w:rPr>
      </w:pPr>
      <w:r>
        <w:rPr>
          <w:rFonts w:ascii="Adobe Arabic" w:hAnsi="Adobe Arabic" w:cs="Adobe Arabic"/>
          <w:b/>
          <w:bCs/>
          <w:sz w:val="32"/>
          <w:szCs w:val="32"/>
          <w:rtl/>
        </w:rPr>
        <w:t xml:space="preserve"> </w:t>
      </w:r>
      <w:r>
        <w:rPr>
          <w:rFonts w:ascii="Adobe Arabic" w:hAnsi="Adobe Arabic" w:cs="Adobe Arabic"/>
          <w:sz w:val="28"/>
          <w:szCs w:val="28"/>
          <w:rtl/>
        </w:rPr>
        <w:t xml:space="preserve">  </w:t>
      </w:r>
    </w:p>
    <w:p w14:paraId="6AB8F681" w14:textId="4A1AD5AF" w:rsidR="0005784F" w:rsidRDefault="009F52FF" w:rsidP="0005784F">
      <w:pPr>
        <w:pStyle w:val="ListParagraph"/>
        <w:numPr>
          <w:ilvl w:val="0"/>
          <w:numId w:val="3"/>
        </w:numPr>
        <w:spacing w:before="4" w:line="257" w:lineRule="auto"/>
        <w:ind w:left="567" w:right="711" w:hanging="567"/>
        <w:jc w:val="both"/>
        <w:rPr>
          <w:b/>
          <w:sz w:val="32"/>
          <w:szCs w:val="32"/>
        </w:rPr>
      </w:pPr>
      <w:r w:rsidRPr="002C4A96">
        <w:rPr>
          <w:b/>
          <w:sz w:val="32"/>
          <w:szCs w:val="32"/>
        </w:rPr>
        <w:t>Bukti Kon</w:t>
      </w:r>
      <w:r w:rsidR="00340F60">
        <w:rPr>
          <w:b/>
          <w:sz w:val="32"/>
          <w:szCs w:val="32"/>
        </w:rPr>
        <w:t xml:space="preserve">firmasi </w:t>
      </w:r>
      <w:r w:rsidR="00FD6C08">
        <w:rPr>
          <w:b/>
          <w:sz w:val="32"/>
          <w:szCs w:val="32"/>
        </w:rPr>
        <w:t xml:space="preserve">Submit </w:t>
      </w:r>
      <w:r w:rsidR="00340F60">
        <w:rPr>
          <w:b/>
          <w:sz w:val="32"/>
          <w:szCs w:val="32"/>
        </w:rPr>
        <w:t>dan Hasil Review</w:t>
      </w:r>
    </w:p>
    <w:p w14:paraId="7CB22507" w14:textId="59437102" w:rsidR="00114771" w:rsidRDefault="00114771" w:rsidP="00075A09">
      <w:pPr>
        <w:pStyle w:val="ListParagraph"/>
        <w:spacing w:before="4" w:line="257" w:lineRule="auto"/>
        <w:ind w:left="567" w:right="711"/>
        <w:jc w:val="both"/>
        <w:rPr>
          <w:b/>
          <w:sz w:val="32"/>
          <w:szCs w:val="32"/>
        </w:rPr>
      </w:pPr>
      <w:r w:rsidRPr="00114771">
        <w:rPr>
          <w:b/>
          <w:noProof/>
          <w:sz w:val="32"/>
          <w:szCs w:val="32"/>
        </w:rPr>
        <w:drawing>
          <wp:inline distT="0" distB="0" distL="0" distR="0" wp14:anchorId="0B53301F" wp14:editId="29052CED">
            <wp:extent cx="5143500" cy="2216150"/>
            <wp:effectExtent l="0" t="0" r="0" b="0"/>
            <wp:docPr id="5" name="Picture 5" descr="C:\Users\Bismillah\Documents\Screenshot_Diter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smillah\Documents\Screenshot_Diterim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2216150"/>
                    </a:xfrm>
                    <a:prstGeom prst="rect">
                      <a:avLst/>
                    </a:prstGeom>
                    <a:noFill/>
                    <a:ln>
                      <a:noFill/>
                    </a:ln>
                  </pic:spPr>
                </pic:pic>
              </a:graphicData>
            </a:graphic>
          </wp:inline>
        </w:drawing>
      </w:r>
    </w:p>
    <w:p w14:paraId="279D6A1B" w14:textId="408129F1" w:rsidR="0005784F" w:rsidRPr="00075A09" w:rsidRDefault="0005784F" w:rsidP="00075A09">
      <w:pPr>
        <w:pStyle w:val="ListParagraph"/>
        <w:spacing w:before="4" w:line="257" w:lineRule="auto"/>
        <w:ind w:left="567" w:right="711"/>
        <w:jc w:val="both"/>
        <w:rPr>
          <w:b/>
          <w:sz w:val="32"/>
          <w:szCs w:val="32"/>
        </w:rPr>
      </w:pPr>
    </w:p>
    <w:p w14:paraId="2CD0396F" w14:textId="3BC2F3CF" w:rsidR="001446EA" w:rsidRPr="0005784F" w:rsidRDefault="009F52FF" w:rsidP="0005784F">
      <w:pPr>
        <w:pStyle w:val="ListParagraph"/>
        <w:numPr>
          <w:ilvl w:val="0"/>
          <w:numId w:val="3"/>
        </w:numPr>
        <w:spacing w:before="4" w:line="257" w:lineRule="auto"/>
        <w:ind w:left="567" w:right="711" w:hanging="567"/>
        <w:jc w:val="both"/>
        <w:rPr>
          <w:b/>
          <w:sz w:val="32"/>
          <w:szCs w:val="32"/>
        </w:rPr>
      </w:pPr>
      <w:r w:rsidRPr="0005784F">
        <w:rPr>
          <w:b/>
          <w:sz w:val="32"/>
          <w:szCs w:val="32"/>
        </w:rPr>
        <w:t xml:space="preserve">Bukti </w:t>
      </w:r>
      <w:r w:rsidR="007F54FF">
        <w:rPr>
          <w:b/>
          <w:sz w:val="32"/>
          <w:szCs w:val="32"/>
        </w:rPr>
        <w:t>Konfirmasi</w:t>
      </w:r>
      <w:r w:rsidR="0005784F">
        <w:rPr>
          <w:b/>
          <w:sz w:val="32"/>
          <w:szCs w:val="32"/>
        </w:rPr>
        <w:t xml:space="preserve"> Review</w:t>
      </w:r>
      <w:r w:rsidRPr="0005784F">
        <w:rPr>
          <w:b/>
          <w:sz w:val="32"/>
          <w:szCs w:val="32"/>
        </w:rPr>
        <w:t xml:space="preserve">, </w:t>
      </w:r>
      <w:r w:rsidR="0005784F">
        <w:rPr>
          <w:b/>
          <w:sz w:val="32"/>
          <w:szCs w:val="32"/>
        </w:rPr>
        <w:t>dan Respon</w:t>
      </w:r>
      <w:r w:rsidRPr="0005784F">
        <w:rPr>
          <w:b/>
          <w:sz w:val="32"/>
          <w:szCs w:val="32"/>
        </w:rPr>
        <w:t xml:space="preserve"> Revi</w:t>
      </w:r>
      <w:r w:rsidR="0005784F">
        <w:rPr>
          <w:b/>
          <w:sz w:val="32"/>
          <w:szCs w:val="32"/>
        </w:rPr>
        <w:t>ewer</w:t>
      </w:r>
    </w:p>
    <w:p w14:paraId="518A9A83" w14:textId="3632DFFD" w:rsidR="0005784F" w:rsidRDefault="00114771" w:rsidP="001B109D">
      <w:pPr>
        <w:spacing w:before="4" w:line="257" w:lineRule="auto"/>
        <w:ind w:left="567" w:right="711"/>
        <w:jc w:val="both"/>
        <w:rPr>
          <w:b/>
          <w:sz w:val="32"/>
          <w:szCs w:val="32"/>
        </w:rPr>
      </w:pPr>
      <w:bookmarkStart w:id="0" w:name="_GoBack"/>
      <w:r w:rsidRPr="00075A09">
        <w:rPr>
          <w:b/>
          <w:noProof/>
          <w:sz w:val="32"/>
          <w:szCs w:val="32"/>
        </w:rPr>
        <w:drawing>
          <wp:inline distT="0" distB="0" distL="0" distR="0" wp14:anchorId="58C7B3CB" wp14:editId="095C15FD">
            <wp:extent cx="5124450" cy="2241550"/>
            <wp:effectExtent l="0" t="0" r="0" b="6350"/>
            <wp:docPr id="3" name="Picture 3" descr="C:\Users\Bismillah\Documents\Screensho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millah\Documents\Screenshot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4450" cy="2241550"/>
                    </a:xfrm>
                    <a:prstGeom prst="rect">
                      <a:avLst/>
                    </a:prstGeom>
                    <a:noFill/>
                    <a:ln>
                      <a:noFill/>
                    </a:ln>
                  </pic:spPr>
                </pic:pic>
              </a:graphicData>
            </a:graphic>
          </wp:inline>
        </w:drawing>
      </w:r>
      <w:bookmarkEnd w:id="0"/>
    </w:p>
    <w:p w14:paraId="63E7D57D" w14:textId="77777777" w:rsidR="00FD6C08" w:rsidRPr="0005784F" w:rsidRDefault="00FD6C08" w:rsidP="00114771">
      <w:pPr>
        <w:spacing w:before="4" w:line="257" w:lineRule="auto"/>
        <w:ind w:right="711"/>
        <w:jc w:val="both"/>
        <w:rPr>
          <w:b/>
          <w:sz w:val="32"/>
          <w:szCs w:val="32"/>
        </w:rPr>
      </w:pPr>
    </w:p>
    <w:p w14:paraId="09D30E11" w14:textId="0878841A" w:rsidR="0005784F" w:rsidRDefault="00E7099B" w:rsidP="00075A09">
      <w:pPr>
        <w:pStyle w:val="ListParagraph"/>
        <w:numPr>
          <w:ilvl w:val="0"/>
          <w:numId w:val="3"/>
        </w:numPr>
        <w:spacing w:before="4" w:line="257" w:lineRule="auto"/>
        <w:ind w:left="567" w:right="711" w:hanging="567"/>
        <w:jc w:val="both"/>
        <w:rPr>
          <w:b/>
          <w:sz w:val="32"/>
          <w:szCs w:val="32"/>
        </w:rPr>
      </w:pPr>
      <w:r w:rsidRPr="0005784F">
        <w:rPr>
          <w:b/>
          <w:sz w:val="32"/>
          <w:szCs w:val="32"/>
        </w:rPr>
        <w:t>Bukti</w:t>
      </w:r>
      <w:r w:rsidR="007F54FF">
        <w:rPr>
          <w:b/>
          <w:sz w:val="32"/>
          <w:szCs w:val="32"/>
        </w:rPr>
        <w:t xml:space="preserve"> Konfirmasi Keputusan Editor</w:t>
      </w:r>
      <w:r w:rsidR="00340F60">
        <w:rPr>
          <w:b/>
          <w:sz w:val="32"/>
          <w:szCs w:val="32"/>
        </w:rPr>
        <w:t xml:space="preserve"> </w:t>
      </w:r>
      <w:r w:rsidR="001B109D">
        <w:rPr>
          <w:b/>
          <w:sz w:val="32"/>
          <w:szCs w:val="32"/>
        </w:rPr>
        <w:t>dan S</w:t>
      </w:r>
      <w:r w:rsidR="007F54FF">
        <w:rPr>
          <w:b/>
          <w:sz w:val="32"/>
          <w:szCs w:val="32"/>
        </w:rPr>
        <w:t xml:space="preserve">iap cetak </w:t>
      </w:r>
      <w:r w:rsidR="00340F60">
        <w:rPr>
          <w:b/>
          <w:sz w:val="32"/>
          <w:szCs w:val="32"/>
        </w:rPr>
        <w:t>(</w:t>
      </w:r>
      <w:r w:rsidR="00075A09">
        <w:rPr>
          <w:b/>
          <w:sz w:val="32"/>
          <w:szCs w:val="32"/>
        </w:rPr>
        <w:t>31 Oktober</w:t>
      </w:r>
      <w:r w:rsidRPr="0005784F">
        <w:rPr>
          <w:b/>
          <w:sz w:val="32"/>
          <w:szCs w:val="32"/>
        </w:rPr>
        <w:t xml:space="preserve"> 202</w:t>
      </w:r>
      <w:r w:rsidR="00075A09">
        <w:rPr>
          <w:b/>
          <w:sz w:val="32"/>
          <w:szCs w:val="32"/>
        </w:rPr>
        <w:t>4</w:t>
      </w:r>
      <w:r w:rsidRPr="0005784F">
        <w:rPr>
          <w:b/>
          <w:sz w:val="32"/>
          <w:szCs w:val="32"/>
        </w:rPr>
        <w:t>)</w:t>
      </w:r>
    </w:p>
    <w:p w14:paraId="5E0CFBB1" w14:textId="6AE82909" w:rsidR="0005784F" w:rsidRDefault="00114771" w:rsidP="001B109D">
      <w:pPr>
        <w:spacing w:before="4" w:line="257" w:lineRule="auto"/>
        <w:ind w:left="567" w:right="711"/>
        <w:jc w:val="both"/>
        <w:rPr>
          <w:b/>
          <w:sz w:val="32"/>
          <w:szCs w:val="32"/>
        </w:rPr>
      </w:pPr>
      <w:r w:rsidRPr="00114771">
        <w:rPr>
          <w:b/>
          <w:noProof/>
          <w:sz w:val="32"/>
          <w:szCs w:val="32"/>
        </w:rPr>
        <w:drawing>
          <wp:inline distT="0" distB="0" distL="0" distR="0" wp14:anchorId="56B89582" wp14:editId="32B0BA08">
            <wp:extent cx="5143500" cy="3898900"/>
            <wp:effectExtent l="0" t="0" r="0" b="6350"/>
            <wp:docPr id="6" name="Picture 6" descr="C:\Users\Bismillah\Documents\Screenshot_20241031_11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smillah\Documents\Screenshot_20241031_11342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3898900"/>
                    </a:xfrm>
                    <a:prstGeom prst="rect">
                      <a:avLst/>
                    </a:prstGeom>
                    <a:noFill/>
                    <a:ln>
                      <a:noFill/>
                    </a:ln>
                  </pic:spPr>
                </pic:pic>
              </a:graphicData>
            </a:graphic>
          </wp:inline>
        </w:drawing>
      </w:r>
    </w:p>
    <w:p w14:paraId="5784FA07" w14:textId="4E9D83C3" w:rsidR="0005784F" w:rsidRDefault="0005784F" w:rsidP="0005784F">
      <w:pPr>
        <w:spacing w:before="4" w:line="257" w:lineRule="auto"/>
        <w:ind w:right="711"/>
        <w:jc w:val="both"/>
        <w:rPr>
          <w:b/>
          <w:sz w:val="32"/>
          <w:szCs w:val="32"/>
        </w:rPr>
      </w:pPr>
    </w:p>
    <w:p w14:paraId="7C0114E2" w14:textId="77777777" w:rsidR="00340F60" w:rsidRDefault="00340F60" w:rsidP="0005784F">
      <w:pPr>
        <w:spacing w:before="4" w:line="257" w:lineRule="auto"/>
        <w:ind w:right="711"/>
        <w:jc w:val="both"/>
        <w:rPr>
          <w:b/>
          <w:sz w:val="32"/>
          <w:szCs w:val="32"/>
        </w:rPr>
      </w:pPr>
    </w:p>
    <w:p w14:paraId="39147283" w14:textId="77777777" w:rsidR="00340F60" w:rsidRDefault="00340F60" w:rsidP="0005784F">
      <w:pPr>
        <w:spacing w:before="4" w:line="257" w:lineRule="auto"/>
        <w:ind w:right="711"/>
        <w:jc w:val="both"/>
        <w:rPr>
          <w:b/>
          <w:sz w:val="32"/>
          <w:szCs w:val="32"/>
        </w:rPr>
      </w:pPr>
    </w:p>
    <w:p w14:paraId="6A615C0A" w14:textId="54851CA0" w:rsidR="007F54FF" w:rsidRDefault="001B109D" w:rsidP="001B109D">
      <w:pPr>
        <w:spacing w:before="4" w:line="257" w:lineRule="auto"/>
        <w:ind w:right="711" w:firstLine="567"/>
        <w:jc w:val="both"/>
        <w:rPr>
          <w:b/>
          <w:sz w:val="32"/>
          <w:szCs w:val="32"/>
        </w:rPr>
      </w:pPr>
      <w:r w:rsidRPr="001B109D">
        <w:rPr>
          <w:b/>
          <w:noProof/>
          <w:sz w:val="32"/>
          <w:szCs w:val="32"/>
        </w:rPr>
        <w:lastRenderedPageBreak/>
        <w:drawing>
          <wp:inline distT="0" distB="0" distL="0" distR="0" wp14:anchorId="11156A8C" wp14:editId="568C0412">
            <wp:extent cx="5143500" cy="2857500"/>
            <wp:effectExtent l="0" t="0" r="0" b="0"/>
            <wp:docPr id="7" name="Picture 7" descr="C:\Users\Bismillah\Documents\Screenshot_20241031_11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smillah\Documents\Screenshot_20241031_1139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2857500"/>
                    </a:xfrm>
                    <a:prstGeom prst="rect">
                      <a:avLst/>
                    </a:prstGeom>
                    <a:noFill/>
                    <a:ln>
                      <a:noFill/>
                    </a:ln>
                  </pic:spPr>
                </pic:pic>
              </a:graphicData>
            </a:graphic>
          </wp:inline>
        </w:drawing>
      </w:r>
    </w:p>
    <w:p w14:paraId="11A80A28" w14:textId="77777777" w:rsidR="001B109D" w:rsidRDefault="001B109D" w:rsidP="001B109D">
      <w:pPr>
        <w:spacing w:before="4" w:line="257" w:lineRule="auto"/>
        <w:ind w:right="711" w:firstLine="567"/>
        <w:jc w:val="both"/>
        <w:rPr>
          <w:b/>
          <w:sz w:val="32"/>
          <w:szCs w:val="32"/>
        </w:rPr>
      </w:pPr>
    </w:p>
    <w:p w14:paraId="571FAB2F" w14:textId="77777777" w:rsidR="007F54FF" w:rsidRDefault="007F54FF" w:rsidP="0005784F">
      <w:pPr>
        <w:spacing w:before="4" w:line="257" w:lineRule="auto"/>
        <w:ind w:right="711"/>
        <w:jc w:val="both"/>
        <w:rPr>
          <w:b/>
          <w:sz w:val="32"/>
          <w:szCs w:val="32"/>
        </w:rPr>
      </w:pPr>
    </w:p>
    <w:p w14:paraId="2FA1485F" w14:textId="4A4DF267" w:rsidR="00E7099B" w:rsidRPr="0005784F" w:rsidRDefault="00E7099B" w:rsidP="001B109D">
      <w:pPr>
        <w:pStyle w:val="ListParagraph"/>
        <w:numPr>
          <w:ilvl w:val="0"/>
          <w:numId w:val="3"/>
        </w:numPr>
        <w:spacing w:before="4" w:line="257" w:lineRule="auto"/>
        <w:ind w:left="567" w:right="711" w:hanging="567"/>
        <w:jc w:val="both"/>
        <w:rPr>
          <w:b/>
          <w:sz w:val="32"/>
          <w:szCs w:val="32"/>
        </w:rPr>
      </w:pPr>
      <w:r w:rsidRPr="0005784F">
        <w:rPr>
          <w:b/>
          <w:sz w:val="32"/>
          <w:szCs w:val="32"/>
        </w:rPr>
        <w:t>Bukti Konfirmasi Terbit Online</w:t>
      </w:r>
      <w:r w:rsidR="007F54FF">
        <w:rPr>
          <w:b/>
          <w:sz w:val="32"/>
          <w:szCs w:val="32"/>
        </w:rPr>
        <w:t xml:space="preserve"> (</w:t>
      </w:r>
      <w:r w:rsidR="001B109D">
        <w:rPr>
          <w:b/>
          <w:sz w:val="32"/>
          <w:szCs w:val="32"/>
        </w:rPr>
        <w:t>31 Oktober</w:t>
      </w:r>
      <w:r w:rsidR="007F54FF">
        <w:rPr>
          <w:b/>
          <w:sz w:val="32"/>
          <w:szCs w:val="32"/>
        </w:rPr>
        <w:t xml:space="preserve"> 2024)</w:t>
      </w:r>
    </w:p>
    <w:p w14:paraId="5CF1EAF9" w14:textId="6E6C299B" w:rsidR="000B66A3" w:rsidRPr="0005784F" w:rsidRDefault="000B66A3" w:rsidP="0005784F">
      <w:pPr>
        <w:pStyle w:val="ListParagraph"/>
        <w:spacing w:before="4" w:line="257" w:lineRule="auto"/>
        <w:ind w:left="567" w:right="711" w:hanging="567"/>
        <w:jc w:val="both"/>
        <w:rPr>
          <w:b/>
          <w:sz w:val="32"/>
          <w:szCs w:val="32"/>
        </w:rPr>
      </w:pPr>
    </w:p>
    <w:p w14:paraId="4215D7D0" w14:textId="66CF306E" w:rsidR="00E7099B" w:rsidRPr="0005784F" w:rsidRDefault="001B109D" w:rsidP="001B109D">
      <w:pPr>
        <w:pStyle w:val="ListParagraph"/>
        <w:spacing w:before="4" w:line="257" w:lineRule="auto"/>
        <w:ind w:left="567" w:right="711"/>
        <w:rPr>
          <w:b/>
          <w:sz w:val="32"/>
          <w:szCs w:val="32"/>
        </w:rPr>
      </w:pPr>
      <w:r w:rsidRPr="001B109D">
        <w:rPr>
          <w:b/>
          <w:noProof/>
          <w:sz w:val="32"/>
          <w:szCs w:val="32"/>
        </w:rPr>
        <w:drawing>
          <wp:inline distT="0" distB="0" distL="0" distR="0" wp14:anchorId="0CD75918" wp14:editId="332F02D7">
            <wp:extent cx="5143500" cy="3911600"/>
            <wp:effectExtent l="0" t="0" r="0" b="0"/>
            <wp:docPr id="8" name="Picture 8" descr="C:\Users\Bismillah\Documents\Screenshot_Pub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smillah\Documents\Screenshot_Publis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3911600"/>
                    </a:xfrm>
                    <a:prstGeom prst="rect">
                      <a:avLst/>
                    </a:prstGeom>
                    <a:noFill/>
                    <a:ln>
                      <a:noFill/>
                    </a:ln>
                  </pic:spPr>
                </pic:pic>
              </a:graphicData>
            </a:graphic>
          </wp:inline>
        </w:drawing>
      </w:r>
    </w:p>
    <w:p w14:paraId="43618559" w14:textId="1FD048B0" w:rsidR="0044391C" w:rsidRPr="001B109D" w:rsidRDefault="0044391C" w:rsidP="001B109D">
      <w:pPr>
        <w:spacing w:before="4" w:line="257" w:lineRule="auto"/>
        <w:ind w:left="567" w:right="711"/>
        <w:rPr>
          <w:b/>
          <w:sz w:val="32"/>
          <w:szCs w:val="32"/>
        </w:rPr>
      </w:pPr>
    </w:p>
    <w:sectPr w:rsidR="0044391C" w:rsidRPr="001B109D">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C0E1E8" w16cid:durableId="2A168EFB"/>
  <w16cid:commentId w16cid:paraId="39DBD723" w16cid:durableId="2A168EFC"/>
  <w16cid:commentId w16cid:paraId="41D92F0F" w16cid:durableId="2A168EFD"/>
  <w16cid:commentId w16cid:paraId="48DF0BED" w16cid:durableId="2A168EFE"/>
  <w16cid:commentId w16cid:paraId="2FD96135" w16cid:durableId="2A168EFF"/>
  <w16cid:commentId w16cid:paraId="41730D7D" w16cid:durableId="2A168F00"/>
  <w16cid:commentId w16cid:paraId="34FDB2BE" w16cid:durableId="2A168FC8"/>
  <w16cid:commentId w16cid:paraId="7C3CADE9" w16cid:durableId="2A168FC9"/>
  <w16cid:commentId w16cid:paraId="3EE8B935" w16cid:durableId="2A168FCA"/>
  <w16cid:commentId w16cid:paraId="4408AAA6" w16cid:durableId="2A168FCB"/>
  <w16cid:commentId w16cid:paraId="1B8783F1" w16cid:durableId="2A168FCC"/>
  <w16cid:commentId w16cid:paraId="38DD6721" w16cid:durableId="2A168F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8CE2F3" w14:textId="77777777" w:rsidR="00CE2A40" w:rsidRDefault="00CE2A40" w:rsidP="00FD6C08">
      <w:r>
        <w:separator/>
      </w:r>
    </w:p>
  </w:endnote>
  <w:endnote w:type="continuationSeparator" w:id="0">
    <w:p w14:paraId="51F15451" w14:textId="77777777" w:rsidR="00CE2A40" w:rsidRDefault="00CE2A40" w:rsidP="00FD6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Arabic">
    <w:panose1 w:val="00000000000000000000"/>
    <w:charset w:val="00"/>
    <w:family w:val="roman"/>
    <w:notTrueType/>
    <w:pitch w:val="variable"/>
    <w:sig w:usb0="8000202F" w:usb1="8000A04A"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5D59E" w14:textId="77777777" w:rsidR="00CE2A40" w:rsidRDefault="00CE2A40" w:rsidP="00FD6C08">
      <w:r>
        <w:separator/>
      </w:r>
    </w:p>
  </w:footnote>
  <w:footnote w:type="continuationSeparator" w:id="0">
    <w:p w14:paraId="273DC158" w14:textId="77777777" w:rsidR="00CE2A40" w:rsidRDefault="00CE2A40" w:rsidP="00FD6C08">
      <w:r>
        <w:continuationSeparator/>
      </w:r>
    </w:p>
  </w:footnote>
  <w:footnote w:id="1">
    <w:p w14:paraId="6CFC0AB2" w14:textId="77777777" w:rsidR="00217141" w:rsidRDefault="00217141" w:rsidP="00217141">
      <w:pPr>
        <w:pStyle w:val="FootnoteText"/>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Zein, A, “Kecerdasan Buatan Dalam Hal Otomatisasi Layanan.” </w:t>
      </w:r>
      <w:r>
        <w:rPr>
          <w:rFonts w:ascii="Times New Roman" w:hAnsi="Times New Roman" w:cs="Times New Roman"/>
          <w:i/>
        </w:rPr>
        <w:t>Jurnal Ilmu Komputer JIK, 4</w:t>
      </w:r>
      <w:r>
        <w:rPr>
          <w:rFonts w:ascii="Times New Roman" w:hAnsi="Times New Roman" w:cs="Times New Roman"/>
        </w:rPr>
        <w:t>(2) . (2021): 18.</w:t>
      </w:r>
    </w:p>
  </w:footnote>
  <w:footnote w:id="2">
    <w:p w14:paraId="1C3347FA" w14:textId="77777777" w:rsidR="00217141" w:rsidRDefault="00217141" w:rsidP="00217141">
      <w:pPr>
        <w:pStyle w:val="FootnoteText"/>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Eriana, Emi Sita &amp; Afrizal Zein., </w:t>
      </w:r>
      <w:r>
        <w:rPr>
          <w:rFonts w:ascii="Times New Roman" w:hAnsi="Times New Roman" w:cs="Times New Roman"/>
          <w:i/>
          <w:iCs/>
        </w:rPr>
        <w:t>Artificial Intelligence (AI)</w:t>
      </w:r>
      <w:r>
        <w:rPr>
          <w:rFonts w:ascii="Times New Roman" w:hAnsi="Times New Roman" w:cs="Times New Roman"/>
        </w:rPr>
        <w:t>. (Purbalingga: Eureka Media Aksara, 2023), 1.</w:t>
      </w:r>
    </w:p>
  </w:footnote>
  <w:footnote w:id="3">
    <w:p w14:paraId="765D0F38" w14:textId="77777777" w:rsidR="00217141" w:rsidRDefault="00217141" w:rsidP="00217141">
      <w:pPr>
        <w:pStyle w:val="FootnoteText"/>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 xml:space="preserve">Ibid, </w:t>
      </w:r>
      <w:r>
        <w:rPr>
          <w:rFonts w:ascii="Times New Roman" w:hAnsi="Times New Roman" w:cs="Times New Roman"/>
        </w:rPr>
        <w:t>6.</w:t>
      </w:r>
    </w:p>
  </w:footnote>
  <w:footnote w:id="4">
    <w:p w14:paraId="6B1DC988" w14:textId="77777777" w:rsidR="00217141" w:rsidRDefault="00217141" w:rsidP="00217141">
      <w:pPr>
        <w:pStyle w:val="FootnoteText"/>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Soeprajitno, R. R. W. N, “Potensi Artificial Intelligence (AI) Menerbitkan Opini Auditor?” </w:t>
      </w:r>
      <w:r>
        <w:rPr>
          <w:rFonts w:ascii="Times New Roman" w:hAnsi="Times New Roman" w:cs="Times New Roman"/>
          <w:i/>
        </w:rPr>
        <w:t>Jurnal Riset dan Akuntansi Dan Bisnis Airlangga, 4</w:t>
      </w:r>
      <w:r>
        <w:rPr>
          <w:rFonts w:ascii="Times New Roman" w:hAnsi="Times New Roman" w:cs="Times New Roman"/>
        </w:rPr>
        <w:t>(1) (2019): 560-573.  https://doi.org/10.31093/jraba.v4i1.142</w:t>
      </w:r>
    </w:p>
  </w:footnote>
  <w:footnote w:id="5">
    <w:p w14:paraId="70C95FB6" w14:textId="77777777" w:rsidR="00217141" w:rsidRDefault="00217141" w:rsidP="00217141">
      <w:pPr>
        <w:pStyle w:val="FootnoteText"/>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rPr>
        <w:t xml:space="preserve">Asyhar, R </w:t>
      </w:r>
      <w:r>
        <w:rPr>
          <w:rFonts w:ascii="Times New Roman" w:hAnsi="Times New Roman"/>
          <w:i/>
        </w:rPr>
        <w:t xml:space="preserve">Kreatif Mengembangkan Media Pembelajaran. </w:t>
      </w:r>
      <w:r>
        <w:rPr>
          <w:rFonts w:ascii="Times New Roman" w:hAnsi="Times New Roman"/>
          <w:iCs/>
        </w:rPr>
        <w:t xml:space="preserve">(Jakarta: </w:t>
      </w:r>
      <w:r>
        <w:rPr>
          <w:rFonts w:ascii="Times New Roman" w:hAnsi="Times New Roman"/>
        </w:rPr>
        <w:t>Gaung Persada Press, 2011), 2.</w:t>
      </w:r>
    </w:p>
  </w:footnote>
  <w:footnote w:id="6">
    <w:p w14:paraId="7869CC50" w14:textId="77777777" w:rsidR="00217141" w:rsidRDefault="00217141" w:rsidP="00217141">
      <w:pPr>
        <w:pStyle w:val="FootnoteText"/>
        <w:jc w:val="both"/>
        <w:rPr>
          <w:rFonts w:ascii="Times New Roman" w:hAnsi="Times New Roman" w:cs="Times New Roman"/>
          <w:rtl/>
          <w:lang w:val="en-ID"/>
        </w:rPr>
      </w:pPr>
      <w:r>
        <w:rPr>
          <w:rStyle w:val="FootnoteReference"/>
          <w:rFonts w:ascii="Times New Roman" w:hAnsi="Times New Roman" w:cs="Times New Roman"/>
        </w:rPr>
        <w:footnoteRef/>
      </w:r>
      <w:r>
        <w:rPr>
          <w:rFonts w:ascii="Times New Roman" w:hAnsi="Times New Roman" w:cs="Times New Roman"/>
        </w:rPr>
        <w:t xml:space="preserve"> Hamdan Husein Batubara, </w:t>
      </w:r>
      <w:r>
        <w:rPr>
          <w:rFonts w:ascii="Times New Roman" w:hAnsi="Times New Roman" w:cs="Times New Roman"/>
          <w:i/>
          <w:iCs/>
        </w:rPr>
        <w:t xml:space="preserve">Media Pembelajaran Digital. </w:t>
      </w:r>
      <w:r>
        <w:rPr>
          <w:rFonts w:ascii="Times New Roman" w:hAnsi="Times New Roman" w:cs="Times New Roman"/>
        </w:rPr>
        <w:t>(Bandung: PT. Remaja Rosdakarya, 2021), 4.</w:t>
      </w:r>
    </w:p>
  </w:footnote>
  <w:footnote w:id="7">
    <w:p w14:paraId="0DD01B5E" w14:textId="77777777" w:rsidR="00217141" w:rsidRDefault="00217141" w:rsidP="00217141">
      <w:pPr>
        <w:pStyle w:val="FootnoteText"/>
        <w:jc w:val="both"/>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lang w:val="en-ID"/>
        </w:rPr>
        <w:t>Ibid</w:t>
      </w:r>
      <w:r>
        <w:rPr>
          <w:rFonts w:ascii="Times New Roman" w:hAnsi="Times New Roman" w:cs="Times New Roman"/>
        </w:rPr>
        <w:t>, 5</w:t>
      </w:r>
      <w:r>
        <w:rPr>
          <w:rFonts w:ascii="Times New Roman" w:hAnsi="Times New Roman"/>
        </w:rPr>
        <w:t>.</w:t>
      </w:r>
    </w:p>
  </w:footnote>
  <w:footnote w:id="8">
    <w:p w14:paraId="03B693D5" w14:textId="77777777" w:rsidR="00217141" w:rsidRDefault="00217141" w:rsidP="00217141">
      <w:pPr>
        <w:pStyle w:val="FootnoteText"/>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Soeprajitno, R. R. W. N. (2019). Op.cit</w:t>
      </w:r>
    </w:p>
  </w:footnote>
  <w:footnote w:id="9">
    <w:p w14:paraId="0E520C14" w14:textId="77777777" w:rsidR="00217141" w:rsidRDefault="00217141" w:rsidP="00217141">
      <w:pPr>
        <w:pStyle w:val="FootnoteText"/>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Zein. (2021). Op.cit. 20</w:t>
      </w:r>
    </w:p>
  </w:footnote>
  <w:footnote w:id="10">
    <w:p w14:paraId="7CA6097E" w14:textId="77777777" w:rsidR="00217141" w:rsidRDefault="00217141" w:rsidP="00217141">
      <w:pPr>
        <w:pStyle w:val="FootnoteText"/>
        <w:jc w:val="both"/>
        <w:rPr>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rPr>
        <w:t xml:space="preserve">Irma Rachmayanti &amp; Muchammad Arifin Alatas, “Pemanfaatan AI sebagai Media Pembelajaran Digital dalam Foreign Language Development Program (FLDP) IAIN Madura.” </w:t>
      </w:r>
      <w:r>
        <w:rPr>
          <w:rFonts w:ascii="Times New Roman" w:hAnsi="Times New Roman"/>
          <w:i/>
        </w:rPr>
        <w:t>Ghancaran:</w:t>
      </w:r>
      <w:r>
        <w:rPr>
          <w:rFonts w:ascii="Times New Roman" w:hAnsi="Times New Roman"/>
        </w:rPr>
        <w:t xml:space="preserve"> </w:t>
      </w:r>
      <w:r>
        <w:rPr>
          <w:rFonts w:ascii="Times New Roman" w:hAnsi="Times New Roman"/>
          <w:i/>
        </w:rPr>
        <w:t>Jurnal Pendidikan Bahasa dan Sastra Indonesia, 1</w:t>
      </w:r>
      <w:r>
        <w:rPr>
          <w:rFonts w:ascii="Times New Roman" w:hAnsi="Times New Roman"/>
        </w:rPr>
        <w:t>(4) (2023): 219-224. http://ejournal.iainmadura.ac.id/index.php/ghancaran</w:t>
      </w:r>
    </w:p>
  </w:footnote>
  <w:footnote w:id="11">
    <w:p w14:paraId="08C729C0" w14:textId="77777777" w:rsidR="00217141" w:rsidRDefault="00217141" w:rsidP="00217141">
      <w:pPr>
        <w:pStyle w:val="FootnoteText"/>
        <w:jc w:val="both"/>
        <w:rPr>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rPr>
        <w:t>Alfian, A. N., Putra, M. Y., Arifin, R. W., Barokah, A., Safei, A., &amp; Julian, N, “Pemanfaatan Media Pembelajaran Audio Visual Berba</w:t>
      </w:r>
      <w:r>
        <w:rPr>
          <w:rFonts w:ascii="Times New Roman" w:hAnsi="Times New Roman"/>
          <w:lang w:val="en-ID"/>
        </w:rPr>
        <w:t>s</w:t>
      </w:r>
      <w:r>
        <w:rPr>
          <w:rFonts w:ascii="Times New Roman" w:hAnsi="Times New Roman"/>
        </w:rPr>
        <w:t xml:space="preserve">is Aplikasi Canva.” </w:t>
      </w:r>
      <w:r>
        <w:rPr>
          <w:rFonts w:ascii="Times New Roman" w:hAnsi="Times New Roman"/>
          <w:i/>
        </w:rPr>
        <w:t>Jurnal Pengabdian Kepada Masyarakat UBJ, 5</w:t>
      </w:r>
      <w:r>
        <w:rPr>
          <w:rFonts w:ascii="Times New Roman" w:hAnsi="Times New Roman"/>
        </w:rPr>
        <w:t>(1) (2022): 75-84. https://doi.org/10.31599/jabdimas.v5i1.986</w:t>
      </w:r>
    </w:p>
  </w:footnote>
  <w:footnote w:id="12">
    <w:p w14:paraId="5B9971B5" w14:textId="77777777" w:rsidR="00217141" w:rsidRDefault="00217141" w:rsidP="00217141">
      <w:pPr>
        <w:pStyle w:val="FootnoteText"/>
        <w:rPr>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rPr>
        <w:t xml:space="preserve">Rahmatullah, R., Inanna, I., &amp; Ampa, a. T, “Media Pembelajaran audio Visual Berbasis Aplikasi Canva.” </w:t>
      </w:r>
      <w:r>
        <w:rPr>
          <w:rFonts w:ascii="Times New Roman" w:hAnsi="Times New Roman"/>
          <w:i/>
        </w:rPr>
        <w:t>Jurnal Pendidikan Ekonomi Undiksha, 12</w:t>
      </w:r>
      <w:r>
        <w:rPr>
          <w:rFonts w:ascii="Times New Roman" w:hAnsi="Times New Roman"/>
        </w:rPr>
        <w:t>(2) (2010): 317-327.</w:t>
      </w:r>
    </w:p>
  </w:footnote>
  <w:footnote w:id="13">
    <w:p w14:paraId="28AC071F" w14:textId="77777777" w:rsidR="00217141" w:rsidRDefault="00217141" w:rsidP="00217141">
      <w:pPr>
        <w:pStyle w:val="FootnoteText"/>
        <w:rPr>
          <w:rtl/>
        </w:rPr>
      </w:pPr>
      <w:r>
        <w:rPr>
          <w:rStyle w:val="FootnoteReference"/>
          <w:rFonts w:ascii="Times New Roman" w:hAnsi="Times New Roman" w:cs="Times New Roman"/>
        </w:rPr>
        <w:footnoteRef/>
      </w:r>
      <w:r>
        <w:rPr>
          <w:rFonts w:ascii="Times New Roman" w:hAnsi="Times New Roman" w:cs="Times New Roman"/>
        </w:rPr>
        <w:t xml:space="preserve"> M</w:t>
      </w:r>
      <w:r>
        <w:rPr>
          <w:rFonts w:ascii="Times New Roman" w:hAnsi="Times New Roman"/>
        </w:rPr>
        <w:t xml:space="preserve">oleong, Lexy J, </w:t>
      </w:r>
      <w:r>
        <w:rPr>
          <w:rFonts w:ascii="Times New Roman" w:hAnsi="Times New Roman"/>
          <w:i/>
        </w:rPr>
        <w:t xml:space="preserve">Metodologi Penelitian Kualitatif </w:t>
      </w:r>
      <w:r>
        <w:rPr>
          <w:rFonts w:ascii="Times New Roman" w:hAnsi="Times New Roman"/>
        </w:rPr>
        <w:t>(Edisi Revisi). (Bandung: PT. Remaja Rosdakarya, 2018), 11.</w:t>
      </w:r>
    </w:p>
  </w:footnote>
  <w:footnote w:id="14">
    <w:p w14:paraId="6A99E5FC" w14:textId="77777777" w:rsidR="00217141" w:rsidRDefault="00217141" w:rsidP="00217141">
      <w:pPr>
        <w:pStyle w:val="FootnoteText"/>
        <w:rPr>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rPr>
        <w:t xml:space="preserve">Sugiyono, </w:t>
      </w:r>
      <w:r>
        <w:rPr>
          <w:rFonts w:ascii="Times New Roman" w:hAnsi="Times New Roman"/>
          <w:i/>
        </w:rPr>
        <w:t xml:space="preserve">Metodologi Penelitian Kuantitatif, Kualiotatif, dan R&amp;D. </w:t>
      </w:r>
      <w:r>
        <w:rPr>
          <w:rFonts w:ascii="Times New Roman" w:hAnsi="Times New Roman"/>
          <w:iCs/>
        </w:rPr>
        <w:t>(</w:t>
      </w:r>
      <w:r>
        <w:rPr>
          <w:rFonts w:ascii="Times New Roman" w:hAnsi="Times New Roman"/>
        </w:rPr>
        <w:t>Bandung: Alfabeta, 2019), 13.</w:t>
      </w:r>
    </w:p>
  </w:footnote>
  <w:footnote w:id="15">
    <w:p w14:paraId="2D18D774" w14:textId="77777777" w:rsidR="00217141" w:rsidRDefault="00217141" w:rsidP="00217141">
      <w:pPr>
        <w:pStyle w:val="FootnoteText"/>
        <w:rPr>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rPr>
        <w:t>Moleong. (2018). Op. cit. 12.</w:t>
      </w:r>
    </w:p>
  </w:footnote>
  <w:footnote w:id="16">
    <w:p w14:paraId="2D0E4DFD" w14:textId="77777777" w:rsidR="00217141" w:rsidRDefault="00217141" w:rsidP="00217141">
      <w:pPr>
        <w:pStyle w:val="FootnoteText"/>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Muawanah, R., &amp; Rifa’I, A. F, “Analisis Kedudukan I’rab Kalimah Bahasa Arab Pada Kitab Al-Imrithi Menggunakan Algoritma Breadth First Search (BFS).” </w:t>
      </w:r>
      <w:r>
        <w:rPr>
          <w:rFonts w:ascii="Times New Roman" w:hAnsi="Times New Roman" w:cs="Times New Roman"/>
          <w:i/>
        </w:rPr>
        <w:t>JISKA (Jurnal Informatika Sunan Kalijaga), 3</w:t>
      </w:r>
      <w:r>
        <w:rPr>
          <w:rFonts w:ascii="Times New Roman" w:hAnsi="Times New Roman" w:cs="Times New Roman"/>
        </w:rPr>
        <w:t>(1) (2018). https://doi.org/10.14421/jiska.2018.31-06</w:t>
      </w:r>
    </w:p>
  </w:footnote>
  <w:footnote w:id="17">
    <w:p w14:paraId="18D2BC61" w14:textId="77777777" w:rsidR="00217141" w:rsidRDefault="00217141" w:rsidP="00217141">
      <w:pPr>
        <w:pStyle w:val="FootnoteText"/>
        <w:jc w:val="both"/>
        <w:rPr>
          <w:rFonts w:ascii="Times New Roman" w:hAnsi="Times New Roman" w:cs="Times New Roman"/>
          <w:lang w:val="en-ID"/>
        </w:rPr>
      </w:pPr>
      <w:r>
        <w:rPr>
          <w:rStyle w:val="FootnoteReference"/>
          <w:rFonts w:ascii="Times New Roman" w:hAnsi="Times New Roman" w:cs="Times New Roman"/>
        </w:rPr>
        <w:footnoteRef/>
      </w:r>
      <w:r>
        <w:rPr>
          <w:rFonts w:ascii="Times New Roman" w:hAnsi="Times New Roman" w:cs="Times New Roman"/>
        </w:rPr>
        <w:t xml:space="preserve"> Bunga Dea Laraswati, </w:t>
      </w:r>
      <w:r>
        <w:rPr>
          <w:rFonts w:ascii="Times New Roman" w:hAnsi="Times New Roman" w:cs="Times New Roman"/>
          <w:i/>
          <w:iCs/>
        </w:rPr>
        <w:t xml:space="preserve">Membongkar Teknologi Neural Machine Translation (NMT) dan Kelebihannya. </w:t>
      </w:r>
      <w:r>
        <w:rPr>
          <w:rFonts w:ascii="Times New Roman" w:hAnsi="Times New Roman" w:cs="Times New Roman"/>
        </w:rPr>
        <w:t xml:space="preserve">2023. </w:t>
      </w:r>
      <w:hyperlink r:id="rId1" w:history="1">
        <w:r>
          <w:rPr>
            <w:rStyle w:val="Hyperlink"/>
          </w:rPr>
          <w:t>https://blog.algorit.ma/neural-machine-translation</w:t>
        </w:r>
      </w:hyperlink>
      <w:r>
        <w:rPr>
          <w:rFonts w:ascii="Times New Roman" w:hAnsi="Times New Roman" w:cs="Times New Roman"/>
        </w:rPr>
        <w:t>/. Diakses pada hari Selasa, 24 September 2024, pukul 03.00 WIB</w:t>
      </w:r>
      <w:r>
        <w:rPr>
          <w:rFonts w:ascii="Times New Roman" w:hAnsi="Times New Roman" w:cs="Times New Roman"/>
          <w:lang w:val="en-ID"/>
        </w:rPr>
        <w:t>.</w:t>
      </w:r>
    </w:p>
  </w:footnote>
  <w:footnote w:id="18">
    <w:p w14:paraId="67918411" w14:textId="77777777" w:rsidR="00217141" w:rsidRDefault="00217141" w:rsidP="00217141">
      <w:pPr>
        <w:pStyle w:val="FootnoteText"/>
        <w:rPr>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rPr>
        <w:t xml:space="preserve">Ernawati, S., Wati, R., Maulana, I., Tinggi, S., Informatika, M., Komputer, D., &amp;Mandiri, N., “Penerapan Model Fountain Untuk Pengembangan Aplikasi Text Recognisi dan Text To Speaech Berbasis Android Menggunakan Flutter.” </w:t>
      </w:r>
      <w:r>
        <w:rPr>
          <w:rFonts w:ascii="Times New Roman" w:hAnsi="Times New Roman"/>
          <w:i/>
        </w:rPr>
        <w:t xml:space="preserve">Prosiding Seminar Nasional Aplikasi Sains &amp; Teknologi (SNAST). </w:t>
      </w:r>
      <w:r>
        <w:rPr>
          <w:rFonts w:ascii="Times New Roman" w:hAnsi="Times New Roman"/>
        </w:rPr>
        <w:t xml:space="preserve">(2021). </w:t>
      </w:r>
      <w:r>
        <w:rPr>
          <w:rFonts w:ascii="Times New Roman" w:hAnsi="Times New Roman"/>
          <w:i/>
        </w:rPr>
        <w:t xml:space="preserve"> </w:t>
      </w:r>
      <w:r>
        <w:rPr>
          <w:rFonts w:ascii="Times New Roman" w:hAnsi="Times New Roman"/>
        </w:rPr>
        <w:t>https://repository.nusamandiri.ac.id/index.php/repo/viewitem/16342</w:t>
      </w:r>
    </w:p>
  </w:footnote>
  <w:footnote w:id="19">
    <w:p w14:paraId="54846E2B" w14:textId="77777777" w:rsidR="00217141" w:rsidRDefault="00217141" w:rsidP="00217141">
      <w:pPr>
        <w:pStyle w:val="FootnoteText"/>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Mathilda Gian Ayu, “Bantu Masyarakat Difabel, Dosen UNM Kembangkan Aplikasi ICSApp.” 2022. </w:t>
      </w:r>
      <w:hyperlink r:id="rId2" w:history="1">
        <w:r>
          <w:rPr>
            <w:rStyle w:val="Hyperlink"/>
          </w:rPr>
          <w:t>https://www.cloudcomputing.id/berita/bantu-masyarakat-difabel-dosen-unm-kembangkan-aplikasi</w:t>
        </w:r>
      </w:hyperlink>
      <w:r>
        <w:rPr>
          <w:rFonts w:ascii="Times New Roman" w:hAnsi="Times New Roman" w:cs="Times New Roman"/>
        </w:rPr>
        <w:t>. Diakses pada pada hari Selasa, 24 September 2024, pukul 03.00 WIB</w:t>
      </w:r>
    </w:p>
  </w:footnote>
  <w:footnote w:id="20">
    <w:p w14:paraId="77835A55" w14:textId="77777777" w:rsidR="00217141" w:rsidRDefault="00217141" w:rsidP="00217141">
      <w:pPr>
        <w:pStyle w:val="FootnoteText"/>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Saleh, y., &amp; Issa, G. F, “Arabic Sign Language Recognition through Deep Neural Networks Fine-Tuning.” </w:t>
      </w:r>
      <w:r>
        <w:rPr>
          <w:rFonts w:ascii="Times New Roman" w:hAnsi="Times New Roman" w:cs="Times New Roman"/>
          <w:i/>
        </w:rPr>
        <w:t>International Journal of Online and Biomedical Engineering, 16</w:t>
      </w:r>
      <w:r>
        <w:rPr>
          <w:rFonts w:ascii="Times New Roman" w:hAnsi="Times New Roman" w:cs="Times New Roman"/>
        </w:rPr>
        <w:t>(5) (2020). https://doi.org/103991/IJOE.V16105.13087</w:t>
      </w:r>
    </w:p>
  </w:footnote>
  <w:footnote w:id="21">
    <w:p w14:paraId="052D729B" w14:textId="77777777" w:rsidR="00217141" w:rsidRDefault="00217141" w:rsidP="00217141">
      <w:pPr>
        <w:pStyle w:val="FootnoteText"/>
        <w:rPr>
          <w:rtl/>
        </w:rPr>
      </w:pPr>
      <w:r>
        <w:rPr>
          <w:rStyle w:val="FootnoteReference"/>
          <w:rFonts w:ascii="Times New Roman" w:hAnsi="Times New Roman" w:cs="Times New Roman"/>
        </w:rPr>
        <w:footnoteRef/>
      </w:r>
      <w:r>
        <w:t xml:space="preserve"> </w:t>
      </w:r>
      <w:r>
        <w:rPr>
          <w:rFonts w:ascii="Times New Roman" w:hAnsi="Times New Roman"/>
        </w:rPr>
        <w:t xml:space="preserve">Baothman, F., Alssagaff, S., &amp;Ashmeel, B, “Decision Support System Tool for Arabic Text Recognition.” </w:t>
      </w:r>
      <w:r>
        <w:rPr>
          <w:rFonts w:ascii="Times New Roman" w:hAnsi="Times New Roman"/>
          <w:i/>
        </w:rPr>
        <w:t>Intelligent Automation and Soft Computing, 27</w:t>
      </w:r>
      <w:r>
        <w:rPr>
          <w:rFonts w:ascii="Times New Roman" w:hAnsi="Times New Roman"/>
        </w:rPr>
        <w:t>(2) (2021) .https://doi.org/10.32604/iasc.2021.014828</w:t>
      </w:r>
    </w:p>
  </w:footnote>
  <w:footnote w:id="22">
    <w:p w14:paraId="3B92645F" w14:textId="77777777" w:rsidR="00217141" w:rsidRDefault="00217141" w:rsidP="00217141">
      <w:pPr>
        <w:pStyle w:val="FootnoteText"/>
        <w:rPr>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rPr>
        <w:t xml:space="preserve">Almurayh, AQ, “The Callenges of Using Arabic Chatbot in Saudi Universities.” </w:t>
      </w:r>
      <w:r>
        <w:rPr>
          <w:rFonts w:ascii="Times New Roman" w:hAnsi="Times New Roman"/>
          <w:i/>
        </w:rPr>
        <w:t>IAENG International Journal of Computer science, 48</w:t>
      </w:r>
      <w:r>
        <w:rPr>
          <w:rFonts w:ascii="Times New Roman" w:hAnsi="Times New Roman"/>
        </w:rPr>
        <w:t>(1) (2021). https://www.iaeng.org/IJCS/isues_v48/issues_1/IJCS_48_1_21.pdf</w:t>
      </w:r>
    </w:p>
  </w:footnote>
  <w:footnote w:id="23">
    <w:p w14:paraId="7A2175F6" w14:textId="77777777" w:rsidR="00217141" w:rsidRDefault="00217141" w:rsidP="00217141">
      <w:pPr>
        <w:pStyle w:val="FootnoteText"/>
        <w:rPr>
          <w:rtl/>
        </w:rPr>
      </w:pPr>
      <w:r>
        <w:rPr>
          <w:rStyle w:val="FootnoteReference"/>
          <w:rFonts w:ascii="Times New Roman" w:hAnsi="Times New Roman" w:cs="Times New Roman"/>
        </w:rPr>
        <w:footnoteRef/>
      </w:r>
      <w:r>
        <w:t xml:space="preserve"> </w:t>
      </w:r>
      <w:r>
        <w:rPr>
          <w:rFonts w:ascii="Times New Roman" w:hAnsi="Times New Roman"/>
        </w:rPr>
        <w:t xml:space="preserve">Alhassan, N. A., Saad Albarrak, A., Bhatia, S., &amp;Agarwal, P, “A Novel Framework for Arabic Dialect Chatbot Using Machine Learning.” </w:t>
      </w:r>
      <w:r>
        <w:rPr>
          <w:rFonts w:ascii="Times New Roman" w:hAnsi="Times New Roman"/>
          <w:i/>
        </w:rPr>
        <w:t>Computational Intelligence and Neuroscience,</w:t>
      </w:r>
      <w:r>
        <w:rPr>
          <w:rFonts w:ascii="Times New Roman" w:hAnsi="Times New Roman"/>
        </w:rPr>
        <w:t xml:space="preserve"> (2022). </w:t>
      </w:r>
      <w:r>
        <w:rPr>
          <w:rFonts w:ascii="Times New Roman" w:hAnsi="Times New Roman"/>
          <w:i/>
        </w:rPr>
        <w:t xml:space="preserve"> </w:t>
      </w:r>
      <w:r>
        <w:rPr>
          <w:rFonts w:ascii="Times New Roman" w:hAnsi="Times New Roman"/>
        </w:rPr>
        <w:t>https://doi.org/10.1155/2022/1844051</w:t>
      </w:r>
    </w:p>
  </w:footnote>
  <w:footnote w:id="24">
    <w:p w14:paraId="70B75C52" w14:textId="77777777" w:rsidR="00217141" w:rsidRDefault="00217141" w:rsidP="00217141">
      <w:pPr>
        <w:pStyle w:val="FootnoteText"/>
        <w:rPr>
          <w:rtl/>
        </w:rPr>
      </w:pPr>
      <w:r>
        <w:rPr>
          <w:rStyle w:val="FootnoteReference"/>
          <w:rFonts w:ascii="Times New Roman" w:hAnsi="Times New Roman" w:cs="Times New Roman"/>
        </w:rPr>
        <w:footnoteRef/>
      </w:r>
      <w:r>
        <w:t xml:space="preserve"> </w:t>
      </w:r>
      <w:r>
        <w:rPr>
          <w:rFonts w:ascii="Times New Roman" w:hAnsi="Times New Roman"/>
        </w:rPr>
        <w:t>Ariska, A. R, “Efektivitas Metode Total Physical Response (TPR) Dalam Meningkatkan Perbendaharaan Kosakata Bahasa Arab Pada Maharah Qira’ah Untuk Siswa Madrasah Ibtidaiyah. Prosiding Semnasbama IV UM Jilid 1 (2020): 49-60.</w:t>
      </w:r>
    </w:p>
  </w:footnote>
  <w:footnote w:id="25">
    <w:p w14:paraId="455D9CAA" w14:textId="77777777" w:rsidR="00217141" w:rsidRDefault="00217141" w:rsidP="00217141">
      <w:pPr>
        <w:pStyle w:val="FootnoteText"/>
        <w:rPr>
          <w:rt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rPr>
        <w:t>Hamdy, M. Z, “Pembelajaran Keterampilan Membaca (</w:t>
      </w:r>
      <w:r>
        <w:rPr>
          <w:rFonts w:ascii="Times New Roman" w:hAnsi="Times New Roman"/>
          <w:i/>
          <w:iCs/>
        </w:rPr>
        <w:t>Maharah Qiraah</w:t>
      </w:r>
      <w:r>
        <w:rPr>
          <w:rFonts w:ascii="Times New Roman" w:hAnsi="Times New Roman"/>
        </w:rPr>
        <w:t xml:space="preserve">) Menggunakan Koran Elektronik (Al-Jaridah Al-Elektroniyah).” </w:t>
      </w:r>
      <w:r>
        <w:rPr>
          <w:rFonts w:ascii="Times New Roman" w:hAnsi="Times New Roman"/>
          <w:i/>
          <w:iCs/>
        </w:rPr>
        <w:t>Syaikhuna: Jurnal Pendidikan Dan Pranata Islam</w:t>
      </w:r>
      <w:r>
        <w:rPr>
          <w:rFonts w:ascii="Times New Roman" w:hAnsi="Times New Roman"/>
        </w:rPr>
        <w:t>, 11 (2020): 1-15.</w:t>
      </w:r>
    </w:p>
  </w:footnote>
  <w:footnote w:id="26">
    <w:p w14:paraId="33500EBC" w14:textId="77777777" w:rsidR="00217141" w:rsidRDefault="00217141" w:rsidP="00217141">
      <w:pPr>
        <w:pStyle w:val="FootnoteText"/>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 Santoso, M. A, </w:t>
      </w:r>
      <w:r>
        <w:rPr>
          <w:rFonts w:ascii="Times New Roman" w:hAnsi="Times New Roman" w:cs="Times New Roman"/>
          <w:i/>
          <w:iCs/>
        </w:rPr>
        <w:t>Modul Materi Praktikum Mata Kuliah Pembelajaran Bahasa Arab: Istima’, Kalam, Qira’ah, dan Kitabah</w:t>
      </w:r>
      <w:r>
        <w:rPr>
          <w:rFonts w:ascii="Times New Roman" w:hAnsi="Times New Roman" w:cs="Times New Roman"/>
        </w:rPr>
        <w:t>. STAIN Pontianak,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B49D0"/>
    <w:multiLevelType w:val="hybridMultilevel"/>
    <w:tmpl w:val="0D3CF42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22217513"/>
    <w:multiLevelType w:val="multilevel"/>
    <w:tmpl w:val="4010F2D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BD3450"/>
    <w:multiLevelType w:val="hybridMultilevel"/>
    <w:tmpl w:val="17266268"/>
    <w:lvl w:ilvl="0" w:tplc="A7D03FCC">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4E600B"/>
    <w:multiLevelType w:val="hybridMultilevel"/>
    <w:tmpl w:val="6B16C690"/>
    <w:lvl w:ilvl="0" w:tplc="04090015">
      <w:start w:val="1"/>
      <w:numFmt w:val="upperLetter"/>
      <w:lvlText w:val="%1."/>
      <w:lvlJc w:val="left"/>
      <w:pPr>
        <w:ind w:left="720" w:hanging="360"/>
      </w:pPr>
      <w:rPr>
        <w:rFonts w:hint="default"/>
      </w:rPr>
    </w:lvl>
    <w:lvl w:ilvl="1" w:tplc="2D98AC9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1F51C6"/>
    <w:multiLevelType w:val="multilevel"/>
    <w:tmpl w:val="9C26F93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3E5EB5"/>
    <w:multiLevelType w:val="hybridMultilevel"/>
    <w:tmpl w:val="F170F596"/>
    <w:lvl w:ilvl="0" w:tplc="339671EC">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486919"/>
    <w:multiLevelType w:val="hybridMultilevel"/>
    <w:tmpl w:val="4A586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4F40D2"/>
    <w:multiLevelType w:val="hybridMultilevel"/>
    <w:tmpl w:val="D26AADD4"/>
    <w:lvl w:ilvl="0" w:tplc="0409000F">
      <w:start w:val="1"/>
      <w:numFmt w:val="decimal"/>
      <w:lvlText w:val="%1."/>
      <w:lvlJc w:val="left"/>
      <w:pPr>
        <w:ind w:left="1867" w:hanging="360"/>
      </w:pPr>
    </w:lvl>
    <w:lvl w:ilvl="1" w:tplc="38090019" w:tentative="1">
      <w:start w:val="1"/>
      <w:numFmt w:val="lowerLetter"/>
      <w:lvlText w:val="%2."/>
      <w:lvlJc w:val="left"/>
      <w:pPr>
        <w:ind w:left="2587" w:hanging="360"/>
      </w:pPr>
    </w:lvl>
    <w:lvl w:ilvl="2" w:tplc="3809001B" w:tentative="1">
      <w:start w:val="1"/>
      <w:numFmt w:val="lowerRoman"/>
      <w:lvlText w:val="%3."/>
      <w:lvlJc w:val="right"/>
      <w:pPr>
        <w:ind w:left="3307" w:hanging="180"/>
      </w:pPr>
    </w:lvl>
    <w:lvl w:ilvl="3" w:tplc="3809000F" w:tentative="1">
      <w:start w:val="1"/>
      <w:numFmt w:val="decimal"/>
      <w:lvlText w:val="%4."/>
      <w:lvlJc w:val="left"/>
      <w:pPr>
        <w:ind w:left="4027" w:hanging="360"/>
      </w:pPr>
    </w:lvl>
    <w:lvl w:ilvl="4" w:tplc="38090019" w:tentative="1">
      <w:start w:val="1"/>
      <w:numFmt w:val="lowerLetter"/>
      <w:lvlText w:val="%5."/>
      <w:lvlJc w:val="left"/>
      <w:pPr>
        <w:ind w:left="4747" w:hanging="360"/>
      </w:pPr>
    </w:lvl>
    <w:lvl w:ilvl="5" w:tplc="3809001B" w:tentative="1">
      <w:start w:val="1"/>
      <w:numFmt w:val="lowerRoman"/>
      <w:lvlText w:val="%6."/>
      <w:lvlJc w:val="right"/>
      <w:pPr>
        <w:ind w:left="5467" w:hanging="180"/>
      </w:pPr>
    </w:lvl>
    <w:lvl w:ilvl="6" w:tplc="3809000F" w:tentative="1">
      <w:start w:val="1"/>
      <w:numFmt w:val="decimal"/>
      <w:lvlText w:val="%7."/>
      <w:lvlJc w:val="left"/>
      <w:pPr>
        <w:ind w:left="6187" w:hanging="360"/>
      </w:pPr>
    </w:lvl>
    <w:lvl w:ilvl="7" w:tplc="38090019" w:tentative="1">
      <w:start w:val="1"/>
      <w:numFmt w:val="lowerLetter"/>
      <w:lvlText w:val="%8."/>
      <w:lvlJc w:val="left"/>
      <w:pPr>
        <w:ind w:left="6907" w:hanging="360"/>
      </w:pPr>
    </w:lvl>
    <w:lvl w:ilvl="8" w:tplc="3809001B" w:tentative="1">
      <w:start w:val="1"/>
      <w:numFmt w:val="lowerRoman"/>
      <w:lvlText w:val="%9."/>
      <w:lvlJc w:val="right"/>
      <w:pPr>
        <w:ind w:left="7627" w:hanging="180"/>
      </w:pPr>
    </w:lvl>
  </w:abstractNum>
  <w:abstractNum w:abstractNumId="8">
    <w:nsid w:val="4AAD03E7"/>
    <w:multiLevelType w:val="hybridMultilevel"/>
    <w:tmpl w:val="54D851EE"/>
    <w:lvl w:ilvl="0" w:tplc="80827AE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8A7862"/>
    <w:multiLevelType w:val="hybridMultilevel"/>
    <w:tmpl w:val="3FE469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1062DE"/>
    <w:multiLevelType w:val="hybridMultilevel"/>
    <w:tmpl w:val="5414F2C8"/>
    <w:lvl w:ilvl="0" w:tplc="9C888C5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7E5CB4"/>
    <w:multiLevelType w:val="hybridMultilevel"/>
    <w:tmpl w:val="5B820E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9B0090"/>
    <w:multiLevelType w:val="hybridMultilevel"/>
    <w:tmpl w:val="32F8B7F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7F3433AF"/>
    <w:multiLevelType w:val="hybridMultilevel"/>
    <w:tmpl w:val="E2F4606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7"/>
  </w:num>
  <w:num w:numId="2">
    <w:abstractNumId w:val="6"/>
  </w:num>
  <w:num w:numId="3">
    <w:abstractNumId w:val="10"/>
  </w:num>
  <w:num w:numId="4">
    <w:abstractNumId w:val="3"/>
  </w:num>
  <w:num w:numId="5">
    <w:abstractNumId w:val="9"/>
  </w:num>
  <w:num w:numId="6">
    <w:abstractNumId w:val="11"/>
  </w:num>
  <w:num w:numId="7">
    <w:abstractNumId w:val="2"/>
  </w:num>
  <w:num w:numId="8">
    <w:abstractNumId w:val="8"/>
  </w:num>
  <w:num w:numId="9">
    <w:abstractNumId w:val="4"/>
  </w:num>
  <w:num w:numId="10">
    <w:abstractNumId w:val="13"/>
  </w:num>
  <w:num w:numId="11">
    <w:abstractNumId w:val="1"/>
  </w:num>
  <w:num w:numId="12">
    <w:abstractNumId w:val="5"/>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2FF"/>
    <w:rsid w:val="00050A74"/>
    <w:rsid w:val="0005784F"/>
    <w:rsid w:val="00075A09"/>
    <w:rsid w:val="000B66A3"/>
    <w:rsid w:val="000F6ADB"/>
    <w:rsid w:val="00114771"/>
    <w:rsid w:val="001446EA"/>
    <w:rsid w:val="001B109D"/>
    <w:rsid w:val="00217141"/>
    <w:rsid w:val="0024480D"/>
    <w:rsid w:val="002C4A96"/>
    <w:rsid w:val="002F67EC"/>
    <w:rsid w:val="0031213B"/>
    <w:rsid w:val="00340F60"/>
    <w:rsid w:val="0038442D"/>
    <w:rsid w:val="003D642D"/>
    <w:rsid w:val="0044391C"/>
    <w:rsid w:val="004557B6"/>
    <w:rsid w:val="00455F27"/>
    <w:rsid w:val="004E0EE6"/>
    <w:rsid w:val="005520DD"/>
    <w:rsid w:val="00633638"/>
    <w:rsid w:val="007F54FF"/>
    <w:rsid w:val="0087411D"/>
    <w:rsid w:val="00884530"/>
    <w:rsid w:val="008F1EF0"/>
    <w:rsid w:val="008F53C1"/>
    <w:rsid w:val="009F52FF"/>
    <w:rsid w:val="00A33072"/>
    <w:rsid w:val="00BC1AE1"/>
    <w:rsid w:val="00CA7231"/>
    <w:rsid w:val="00CE2A40"/>
    <w:rsid w:val="00DD37C7"/>
    <w:rsid w:val="00E7099B"/>
    <w:rsid w:val="00F23301"/>
    <w:rsid w:val="00F34C53"/>
    <w:rsid w:val="00FD6C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5AB04"/>
  <w15:chartTrackingRefBased/>
  <w15:docId w15:val="{82A64C84-E329-45A0-AC53-C0C229A4D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2FF"/>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9F52FF"/>
    <w:pPr>
      <w:ind w:left="720"/>
      <w:contextualSpacing/>
    </w:pPr>
  </w:style>
  <w:style w:type="paragraph" w:styleId="BalloonText">
    <w:name w:val="Balloon Text"/>
    <w:basedOn w:val="Normal"/>
    <w:link w:val="BalloonTextChar"/>
    <w:uiPriority w:val="99"/>
    <w:semiHidden/>
    <w:unhideWhenUsed/>
    <w:rsid w:val="00144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6EA"/>
    <w:rPr>
      <w:rFonts w:ascii="Segoe UI" w:eastAsia="Times New Roman" w:hAnsi="Segoe UI" w:cs="Segoe UI"/>
      <w:sz w:val="18"/>
      <w:szCs w:val="18"/>
    </w:rPr>
  </w:style>
  <w:style w:type="paragraph" w:styleId="FootnoteText">
    <w:name w:val="footnote text"/>
    <w:aliases w:val=" Char,Char,Catatan Kaki Char Char Char Char Char,Footnote Char Char Char Char Char,Footnote Char Char Char Char,Footnote Char Char"/>
    <w:basedOn w:val="Normal"/>
    <w:link w:val="FootnoteTextChar"/>
    <w:uiPriority w:val="99"/>
    <w:rsid w:val="001446EA"/>
    <w:rPr>
      <w:rFonts w:ascii="Calibri" w:eastAsia="Calibri" w:hAnsi="Calibri" w:cs="Arial"/>
    </w:rPr>
  </w:style>
  <w:style w:type="character" w:customStyle="1" w:styleId="FootnoteTextChar">
    <w:name w:val="Footnote Text Char"/>
    <w:aliases w:val=" Char Char,Char Char,Catatan Kaki Char Char Char Char Char Char,Footnote Char Char Char Char Char Char,Footnote Char Char Char Char Char1,Footnote Char Char Char"/>
    <w:basedOn w:val="DefaultParagraphFont"/>
    <w:link w:val="FootnoteText"/>
    <w:uiPriority w:val="99"/>
    <w:rsid w:val="001446EA"/>
    <w:rPr>
      <w:rFonts w:ascii="Calibri" w:eastAsia="Calibri" w:hAnsi="Calibri" w:cs="Arial"/>
      <w:sz w:val="20"/>
      <w:szCs w:val="20"/>
    </w:rPr>
  </w:style>
  <w:style w:type="character" w:styleId="Emphasis">
    <w:name w:val="Emphasis"/>
    <w:uiPriority w:val="20"/>
    <w:qFormat/>
    <w:rsid w:val="001446EA"/>
    <w:rPr>
      <w:rFonts w:cs="Times New Roman"/>
      <w:i/>
      <w:iCs/>
    </w:rPr>
  </w:style>
  <w:style w:type="paragraph" w:styleId="Caption">
    <w:name w:val="caption"/>
    <w:basedOn w:val="Normal"/>
    <w:next w:val="Normal"/>
    <w:uiPriority w:val="99"/>
    <w:qFormat/>
    <w:rsid w:val="001446EA"/>
    <w:pPr>
      <w:spacing w:after="200"/>
    </w:pPr>
    <w:rPr>
      <w:rFonts w:ascii="Calibri" w:hAnsi="Calibri" w:cs="Arial"/>
      <w:i/>
      <w:iCs/>
      <w:color w:val="44546A"/>
      <w:sz w:val="18"/>
      <w:szCs w:val="18"/>
    </w:rPr>
  </w:style>
  <w:style w:type="character" w:styleId="CommentReference">
    <w:name w:val="annotation reference"/>
    <w:uiPriority w:val="99"/>
    <w:semiHidden/>
    <w:unhideWhenUsed/>
    <w:rsid w:val="001446EA"/>
    <w:rPr>
      <w:sz w:val="16"/>
      <w:szCs w:val="16"/>
    </w:rPr>
  </w:style>
  <w:style w:type="paragraph" w:styleId="CommentText">
    <w:name w:val="annotation text"/>
    <w:basedOn w:val="Normal"/>
    <w:link w:val="CommentTextChar"/>
    <w:uiPriority w:val="99"/>
    <w:semiHidden/>
    <w:unhideWhenUsed/>
    <w:rsid w:val="001446EA"/>
    <w:pPr>
      <w:spacing w:after="160" w:line="259" w:lineRule="auto"/>
    </w:pPr>
    <w:rPr>
      <w:rFonts w:ascii="Calibri" w:eastAsia="Calibri" w:hAnsi="Calibri" w:cs="Arial"/>
    </w:rPr>
  </w:style>
  <w:style w:type="character" w:customStyle="1" w:styleId="CommentTextChar">
    <w:name w:val="Comment Text Char"/>
    <w:basedOn w:val="DefaultParagraphFont"/>
    <w:link w:val="CommentText"/>
    <w:uiPriority w:val="99"/>
    <w:semiHidden/>
    <w:rsid w:val="001446EA"/>
    <w:rPr>
      <w:rFonts w:ascii="Calibri" w:eastAsia="Calibri" w:hAnsi="Calibri" w:cs="Arial"/>
      <w:sz w:val="20"/>
      <w:szCs w:val="20"/>
    </w:rPr>
  </w:style>
  <w:style w:type="paragraph" w:styleId="NoSpacing">
    <w:name w:val="No Spacing"/>
    <w:uiPriority w:val="1"/>
    <w:qFormat/>
    <w:rsid w:val="00FD6C08"/>
    <w:pPr>
      <w:spacing w:after="0" w:line="240" w:lineRule="auto"/>
    </w:pPr>
    <w:rPr>
      <w:rFonts w:ascii="Times New Roman" w:hAnsi="Times New Roman" w:cs="Times New Roman"/>
      <w:sz w:val="24"/>
    </w:rPr>
  </w:style>
  <w:style w:type="character" w:styleId="FootnoteReference">
    <w:name w:val="footnote reference"/>
    <w:basedOn w:val="DefaultParagraphFont"/>
    <w:uiPriority w:val="99"/>
    <w:unhideWhenUsed/>
    <w:rsid w:val="00FD6C08"/>
    <w:rPr>
      <w:vertAlign w:val="superscript"/>
    </w:rPr>
  </w:style>
  <w:style w:type="character" w:styleId="Hyperlink">
    <w:name w:val="Hyperlink"/>
    <w:basedOn w:val="DefaultParagraphFont"/>
    <w:unhideWhenUsed/>
    <w:rsid w:val="00FD6C08"/>
    <w:rPr>
      <w:color w:val="0000FF"/>
      <w:u w:val="single"/>
    </w:rPr>
  </w:style>
  <w:style w:type="character" w:styleId="Strong">
    <w:name w:val="Strong"/>
    <w:basedOn w:val="DefaultParagraphFont"/>
    <w:uiPriority w:val="22"/>
    <w:qFormat/>
    <w:rsid w:val="00FD6C08"/>
    <w:rPr>
      <w:b/>
      <w:bCs/>
    </w:rPr>
  </w:style>
  <w:style w:type="paragraph" w:customStyle="1" w:styleId="para">
    <w:name w:val="para"/>
    <w:basedOn w:val="Normal"/>
    <w:uiPriority w:val="99"/>
    <w:rsid w:val="00FD6C08"/>
    <w:pPr>
      <w:spacing w:before="100" w:beforeAutospacing="1" w:after="100" w:afterAutospacing="1"/>
    </w:pPr>
    <w:rPr>
      <w:sz w:val="24"/>
      <w:szCs w:val="24"/>
    </w:rPr>
  </w:style>
  <w:style w:type="character" w:customStyle="1" w:styleId="ListParagraphChar">
    <w:name w:val="List Paragraph Char"/>
    <w:aliases w:val="Body of text Char"/>
    <w:link w:val="ListParagraph"/>
    <w:uiPriority w:val="34"/>
    <w:locked/>
    <w:rsid w:val="00FD6C08"/>
    <w:rPr>
      <w:rFonts w:ascii="Times New Roman" w:eastAsia="Times New Roman" w:hAnsi="Times New Roman" w:cs="Times New Roman"/>
      <w:sz w:val="20"/>
      <w:szCs w:val="20"/>
    </w:rPr>
  </w:style>
  <w:style w:type="paragraph" w:customStyle="1" w:styleId="ql-align-justify">
    <w:name w:val="ql-align-justify"/>
    <w:basedOn w:val="Normal"/>
    <w:rsid w:val="00FD6C08"/>
    <w:pPr>
      <w:spacing w:before="100" w:beforeAutospacing="1" w:after="100" w:afterAutospacing="1"/>
    </w:pPr>
    <w:rPr>
      <w:sz w:val="24"/>
      <w:szCs w:val="24"/>
    </w:rPr>
  </w:style>
  <w:style w:type="character" w:customStyle="1" w:styleId="y2iqfc">
    <w:name w:val="y2iqfc"/>
    <w:basedOn w:val="DefaultParagraphFont"/>
    <w:rsid w:val="00FD6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928215">
      <w:bodyDiv w:val="1"/>
      <w:marLeft w:val="0"/>
      <w:marRight w:val="0"/>
      <w:marTop w:val="0"/>
      <w:marBottom w:val="0"/>
      <w:divBdr>
        <w:top w:val="none" w:sz="0" w:space="0" w:color="auto"/>
        <w:left w:val="none" w:sz="0" w:space="0" w:color="auto"/>
        <w:bottom w:val="none" w:sz="0" w:space="0" w:color="auto"/>
        <w:right w:val="none" w:sz="0" w:space="0" w:color="auto"/>
      </w:divBdr>
    </w:div>
    <w:div w:id="156953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blog.algorit.ma/neural-machine-translation" TargetMode="External"/><Relationship Id="rId18" Type="http://schemas.openxmlformats.org/officeDocument/2006/relationships/image" Target="media/image2.jpeg"/><Relationship Id="rId26" Type="http://schemas.microsoft.com/office/2016/09/relationships/commentsIds" Target="commentsIds.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https://doi.org/10.32604/iasc.2021.014828" TargetMode="External"/><Relationship Id="rId17" Type="http://schemas.openxmlformats.org/officeDocument/2006/relationships/hyperlink" Target="https://doi.org/103991/IJOE.V16105.13087" TargetMode="External"/><Relationship Id="rId2" Type="http://schemas.openxmlformats.org/officeDocument/2006/relationships/styles" Target="styles.xml"/><Relationship Id="rId16" Type="http://schemas.openxmlformats.org/officeDocument/2006/relationships/hyperlink" Target="https://doi.org/10.14421/jiska.2018.31-06"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aeng.org/IJCS/isues_v48/issues_1/IJCS_48_1_21.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loudcomputing.id/berita/bantu-masyarakat-difabel-dosen-unm-kembangkan-aplikasi" TargetMode="External"/><Relationship Id="rId23" Type="http://schemas.openxmlformats.org/officeDocument/2006/relationships/fontTable" Target="fontTable.xml"/><Relationship Id="rId10" Type="http://schemas.openxmlformats.org/officeDocument/2006/relationships/hyperlink" Target="https://doi.org/10.1155/2022/1844051"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doi.org/10.31599/jabdimas.v5i1.986" TargetMode="External"/><Relationship Id="rId14" Type="http://schemas.openxmlformats.org/officeDocument/2006/relationships/hyperlink" Target="http://ejournal.iainmadura.ac.id/index.php/ghancaran" TargetMode="External"/><Relationship Id="rId22"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s://www.cloudcomputing.id/berita/bantu-masyarakat-difabel-dosen-unm-kembangkan-aplikasi" TargetMode="External"/><Relationship Id="rId1" Type="http://schemas.openxmlformats.org/officeDocument/2006/relationships/hyperlink" Target="https://blog.algorit.ma/neural-machine-translatio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1556350626118065E-2"/>
          <c:y val="3.4883720930232558E-2"/>
          <c:w val="0.78533094812164583"/>
          <c:h val="0.77906976744186052"/>
        </c:manualLayout>
      </c:layout>
      <c:bar3DChart>
        <c:barDir val="col"/>
        <c:grouping val="clustered"/>
        <c:varyColors val="0"/>
        <c:ser>
          <c:idx val="0"/>
          <c:order val="0"/>
          <c:tx>
            <c:strRef>
              <c:f>Sheet1!$A$2</c:f>
              <c:strCache>
                <c:ptCount val="1"/>
                <c:pt idx="0">
                  <c:v>جيد جدا</c:v>
                </c:pt>
              </c:strCache>
            </c:strRef>
          </c:tx>
          <c:spPr>
            <a:solidFill>
              <a:srgbClr val="FFFF00"/>
            </a:solidFill>
            <a:ln w="12699">
              <a:solidFill>
                <a:srgbClr val="000000"/>
              </a:solidFill>
              <a:prstDash val="solid"/>
            </a:ln>
          </c:spPr>
          <c:invertIfNegative val="0"/>
          <c:cat>
            <c:strRef>
              <c:f>Sheet1!$B$1:$D$1</c:f>
              <c:strCache>
                <c:ptCount val="3"/>
                <c:pt idx="0">
                  <c:v>القواعد و الترجمة</c:v>
                </c:pt>
                <c:pt idx="1">
                  <c:v>الاستماع و الكلام</c:v>
                </c:pt>
                <c:pt idx="2">
                  <c:v>القراءة و الكتابة </c:v>
                </c:pt>
              </c:strCache>
            </c:strRef>
          </c:cat>
          <c:val>
            <c:numRef>
              <c:f>Sheet1!$B$2:$D$2</c:f>
              <c:numCache>
                <c:formatCode>General</c:formatCode>
                <c:ptCount val="3"/>
                <c:pt idx="0">
                  <c:v>30</c:v>
                </c:pt>
                <c:pt idx="1">
                  <c:v>35</c:v>
                </c:pt>
                <c:pt idx="2">
                  <c:v>38</c:v>
                </c:pt>
              </c:numCache>
            </c:numRef>
          </c:val>
        </c:ser>
        <c:ser>
          <c:idx val="1"/>
          <c:order val="1"/>
          <c:tx>
            <c:strRef>
              <c:f>Sheet1!$A$3</c:f>
              <c:strCache>
                <c:ptCount val="1"/>
                <c:pt idx="0">
                  <c:v>جيد</c:v>
                </c:pt>
              </c:strCache>
            </c:strRef>
          </c:tx>
          <c:spPr>
            <a:solidFill>
              <a:srgbClr val="00FF00"/>
            </a:solidFill>
            <a:ln w="12699">
              <a:solidFill>
                <a:srgbClr val="000000"/>
              </a:solidFill>
              <a:prstDash val="solid"/>
            </a:ln>
          </c:spPr>
          <c:invertIfNegative val="0"/>
          <c:cat>
            <c:strRef>
              <c:f>Sheet1!$B$1:$D$1</c:f>
              <c:strCache>
                <c:ptCount val="3"/>
                <c:pt idx="0">
                  <c:v>القواعد و الترجمة</c:v>
                </c:pt>
                <c:pt idx="1">
                  <c:v>الاستماع و الكلام</c:v>
                </c:pt>
                <c:pt idx="2">
                  <c:v>القراءة و الكتابة </c:v>
                </c:pt>
              </c:strCache>
            </c:strRef>
          </c:cat>
          <c:val>
            <c:numRef>
              <c:f>Sheet1!$B$3:$D$3</c:f>
              <c:numCache>
                <c:formatCode>General</c:formatCode>
                <c:ptCount val="3"/>
                <c:pt idx="0">
                  <c:v>85</c:v>
                </c:pt>
                <c:pt idx="1">
                  <c:v>83</c:v>
                </c:pt>
                <c:pt idx="2">
                  <c:v>82</c:v>
                </c:pt>
              </c:numCache>
            </c:numRef>
          </c:val>
        </c:ser>
        <c:ser>
          <c:idx val="2"/>
          <c:order val="2"/>
          <c:tx>
            <c:strRef>
              <c:f>Sheet1!$A$4</c:f>
              <c:strCache>
                <c:ptCount val="1"/>
                <c:pt idx="0">
                  <c:v>قبيح</c:v>
                </c:pt>
              </c:strCache>
            </c:strRef>
          </c:tx>
          <c:spPr>
            <a:solidFill>
              <a:srgbClr val="FF0000"/>
            </a:solidFill>
            <a:ln w="12699">
              <a:solidFill>
                <a:srgbClr val="000000"/>
              </a:solidFill>
              <a:prstDash val="solid"/>
            </a:ln>
          </c:spPr>
          <c:invertIfNegative val="0"/>
          <c:cat>
            <c:strRef>
              <c:f>Sheet1!$B$1:$D$1</c:f>
              <c:strCache>
                <c:ptCount val="3"/>
                <c:pt idx="0">
                  <c:v>القواعد و الترجمة</c:v>
                </c:pt>
                <c:pt idx="1">
                  <c:v>الاستماع و الكلام</c:v>
                </c:pt>
                <c:pt idx="2">
                  <c:v>القراءة و الكتابة </c:v>
                </c:pt>
              </c:strCache>
            </c:strRef>
          </c:cat>
          <c:val>
            <c:numRef>
              <c:f>Sheet1!$B$4:$D$4</c:f>
              <c:numCache>
                <c:formatCode>General</c:formatCode>
                <c:ptCount val="3"/>
                <c:pt idx="0">
                  <c:v>14</c:v>
                </c:pt>
                <c:pt idx="1">
                  <c:v>11</c:v>
                </c:pt>
                <c:pt idx="2">
                  <c:v>9</c:v>
                </c:pt>
              </c:numCache>
            </c:numRef>
          </c:val>
        </c:ser>
        <c:dLbls>
          <c:showLegendKey val="0"/>
          <c:showVal val="0"/>
          <c:showCatName val="0"/>
          <c:showSerName val="0"/>
          <c:showPercent val="0"/>
          <c:showBubbleSize val="0"/>
        </c:dLbls>
        <c:gapWidth val="150"/>
        <c:gapDepth val="0"/>
        <c:shape val="box"/>
        <c:axId val="-206914976"/>
        <c:axId val="-206904640"/>
        <c:axId val="0"/>
      </c:bar3DChart>
      <c:catAx>
        <c:axId val="-2069149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25" b="1" i="0" u="none" strike="noStrike" baseline="0">
                <a:solidFill>
                  <a:srgbClr val="000000"/>
                </a:solidFill>
                <a:latin typeface="Calibri"/>
                <a:ea typeface="Calibri"/>
                <a:cs typeface="Calibri"/>
              </a:defRPr>
            </a:pPr>
            <a:endParaRPr lang="en-US"/>
          </a:p>
        </c:txPr>
        <c:crossAx val="-206904640"/>
        <c:crosses val="autoZero"/>
        <c:auto val="1"/>
        <c:lblAlgn val="ctr"/>
        <c:lblOffset val="100"/>
        <c:tickLblSkip val="1"/>
        <c:tickMarkSkip val="1"/>
        <c:noMultiLvlLbl val="0"/>
      </c:catAx>
      <c:valAx>
        <c:axId val="-2069046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25" b="1" i="0" u="none" strike="noStrike" baseline="0">
                <a:solidFill>
                  <a:srgbClr val="000000"/>
                </a:solidFill>
                <a:latin typeface="Calibri"/>
                <a:ea typeface="Calibri"/>
                <a:cs typeface="Calibri"/>
              </a:defRPr>
            </a:pPr>
            <a:endParaRPr lang="en-US"/>
          </a:p>
        </c:txPr>
        <c:crossAx val="-206914976"/>
        <c:crosses val="autoZero"/>
        <c:crossBetween val="between"/>
      </c:valAx>
      <c:spPr>
        <a:noFill/>
        <a:ln w="25399">
          <a:noFill/>
        </a:ln>
      </c:spPr>
    </c:plotArea>
    <c:legend>
      <c:legendPos val="r"/>
      <c:layout>
        <c:manualLayout>
          <c:xMode val="edge"/>
          <c:yMode val="edge"/>
          <c:x val="0.86940966010733456"/>
          <c:y val="0.36434108527131781"/>
          <c:w val="0.12522361359570661"/>
          <c:h val="0.27131782945736432"/>
        </c:manualLayout>
      </c:layout>
      <c:overlay val="0"/>
      <c:spPr>
        <a:noFill/>
        <a:ln w="3175">
          <a:solidFill>
            <a:srgbClr val="000000"/>
          </a:solidFill>
          <a:prstDash val="solid"/>
        </a:ln>
      </c:spPr>
      <c:txPr>
        <a:bodyPr/>
        <a:lstStyle/>
        <a:p>
          <a:pPr>
            <a:defRPr sz="10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25"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16</Pages>
  <Words>4954</Words>
  <Characters>28242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Bismillah</cp:lastModifiedBy>
  <cp:revision>6</cp:revision>
  <dcterms:created xsi:type="dcterms:W3CDTF">2024-10-30T17:44:00Z</dcterms:created>
  <dcterms:modified xsi:type="dcterms:W3CDTF">2024-10-31T12:44:00Z</dcterms:modified>
</cp:coreProperties>
</file>