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1959BCA0"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434220">
        <w:rPr>
          <w:b/>
          <w:spacing w:val="-2"/>
          <w:position w:val="-1"/>
          <w:sz w:val="24"/>
          <w:szCs w:val="24"/>
        </w:rPr>
        <w:t>NASIONAL</w:t>
      </w:r>
      <w:r>
        <w:rPr>
          <w:b/>
          <w:position w:val="-1"/>
          <w:sz w:val="24"/>
          <w:szCs w:val="24"/>
        </w:rPr>
        <w:t xml:space="preserve"> </w:t>
      </w:r>
      <w:r>
        <w:rPr>
          <w:b/>
          <w:spacing w:val="-2"/>
          <w:position w:val="-1"/>
          <w:sz w:val="24"/>
          <w:szCs w:val="24"/>
        </w:rPr>
        <w:t>BE</w:t>
      </w:r>
      <w:r>
        <w:rPr>
          <w:b/>
          <w:spacing w:val="4"/>
          <w:position w:val="-1"/>
          <w:sz w:val="24"/>
          <w:szCs w:val="24"/>
        </w:rPr>
        <w:t>R</w:t>
      </w:r>
      <w:r>
        <w:rPr>
          <w:b/>
          <w:spacing w:val="-2"/>
          <w:position w:val="-1"/>
          <w:sz w:val="24"/>
          <w:szCs w:val="24"/>
        </w:rPr>
        <w:t>E</w:t>
      </w:r>
      <w:r>
        <w:rPr>
          <w:b/>
          <w:spacing w:val="2"/>
          <w:position w:val="-1"/>
          <w:sz w:val="24"/>
          <w:szCs w:val="24"/>
        </w:rPr>
        <w:t>P</w:t>
      </w:r>
      <w:r>
        <w:rPr>
          <w:b/>
          <w:position w:val="-1"/>
          <w:sz w:val="24"/>
          <w:szCs w:val="24"/>
        </w:rPr>
        <w:t>U</w:t>
      </w:r>
      <w:r>
        <w:rPr>
          <w:b/>
          <w:spacing w:val="-2"/>
          <w:position w:val="-1"/>
          <w:sz w:val="24"/>
          <w:szCs w:val="24"/>
        </w:rPr>
        <w:t>T</w:t>
      </w:r>
      <w:r>
        <w:rPr>
          <w:b/>
          <w:position w:val="-1"/>
          <w:sz w:val="24"/>
          <w:szCs w:val="24"/>
        </w:rPr>
        <w: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5C234D1A" w14:textId="1EBD8CC0" w:rsidR="009F52FF" w:rsidRPr="00C47258" w:rsidRDefault="009F52FF" w:rsidP="00134BB1">
      <w:pPr>
        <w:spacing w:line="360" w:lineRule="auto"/>
        <w:ind w:left="1565" w:hanging="1335"/>
        <w:rPr>
          <w:rFonts w:asciiTheme="majorBidi" w:hAnsiTheme="majorBidi" w:cstheme="majorBidi"/>
          <w:color w:val="222222"/>
          <w:sz w:val="24"/>
          <w:szCs w:val="24"/>
          <w:shd w:val="clear" w:color="auto" w:fill="FFFFFF"/>
          <w:lang w:val="id-ID"/>
        </w:rPr>
      </w:pPr>
      <w:proofErr w:type="spellStart"/>
      <w:r>
        <w:rPr>
          <w:spacing w:val="1"/>
          <w:sz w:val="24"/>
          <w:szCs w:val="24"/>
        </w:rPr>
        <w:t>Judul</w:t>
      </w:r>
      <w:proofErr w:type="spellEnd"/>
      <w:r>
        <w:rPr>
          <w:spacing w:val="1"/>
          <w:sz w:val="24"/>
          <w:szCs w:val="24"/>
        </w:rPr>
        <w:t xml:space="preserve"> </w:t>
      </w:r>
      <w:proofErr w:type="spellStart"/>
      <w:r>
        <w:rPr>
          <w:spacing w:val="1"/>
          <w:sz w:val="24"/>
          <w:szCs w:val="24"/>
        </w:rPr>
        <w:t>Artikel</w:t>
      </w:r>
      <w:proofErr w:type="spellEnd"/>
      <w:r>
        <w:rPr>
          <w:spacing w:val="1"/>
          <w:sz w:val="24"/>
          <w:szCs w:val="24"/>
        </w:rPr>
        <w:tab/>
      </w:r>
      <w:r w:rsidR="00134BB1">
        <w:rPr>
          <w:spacing w:val="1"/>
          <w:sz w:val="24"/>
          <w:szCs w:val="24"/>
        </w:rPr>
        <w:tab/>
      </w:r>
      <w:r w:rsidRPr="001E757D">
        <w:rPr>
          <w:rFonts w:asciiTheme="majorBidi" w:hAnsiTheme="majorBidi" w:cstheme="majorBidi"/>
          <w:spacing w:val="1"/>
          <w:sz w:val="24"/>
          <w:szCs w:val="24"/>
        </w:rPr>
        <w:t>:</w:t>
      </w:r>
      <w:r w:rsidRPr="001E757D">
        <w:rPr>
          <w:rFonts w:asciiTheme="majorBidi" w:hAnsiTheme="majorBidi" w:cstheme="majorBidi"/>
          <w:color w:val="222222"/>
          <w:sz w:val="24"/>
          <w:szCs w:val="24"/>
          <w:shd w:val="clear" w:color="auto" w:fill="FFFFFF"/>
        </w:rPr>
        <w:t xml:space="preserve"> </w:t>
      </w:r>
      <w:r w:rsidR="006C1DF3">
        <w:rPr>
          <w:rFonts w:asciiTheme="majorBidi" w:hAnsiTheme="majorBidi" w:cstheme="majorBidi"/>
          <w:color w:val="222222"/>
          <w:sz w:val="24"/>
          <w:szCs w:val="24"/>
          <w:shd w:val="clear" w:color="auto" w:fill="FFFFFF"/>
        </w:rPr>
        <w:t>The Role</w:t>
      </w:r>
      <w:r w:rsidR="00AC35CD">
        <w:rPr>
          <w:rFonts w:asciiTheme="majorBidi" w:hAnsiTheme="majorBidi" w:cstheme="majorBidi"/>
          <w:color w:val="222222"/>
          <w:sz w:val="24"/>
          <w:szCs w:val="24"/>
          <w:shd w:val="clear" w:color="auto" w:fill="FFFFFF"/>
        </w:rPr>
        <w:t xml:space="preserve"> of </w:t>
      </w:r>
      <w:r w:rsidR="00C47258">
        <w:rPr>
          <w:rFonts w:asciiTheme="majorBidi" w:hAnsiTheme="majorBidi" w:cstheme="majorBidi"/>
          <w:color w:val="222222"/>
          <w:sz w:val="24"/>
          <w:szCs w:val="24"/>
          <w:shd w:val="clear" w:color="auto" w:fill="FFFFFF"/>
          <w:lang w:val="id-ID"/>
        </w:rPr>
        <w:t>Economic Education in Building Financial Independence Among Youth</w:t>
      </w:r>
    </w:p>
    <w:p w14:paraId="483FACDF" w14:textId="1667A579" w:rsidR="009F52FF" w:rsidRPr="00BF5A3B" w:rsidRDefault="009F52FF" w:rsidP="00DC36E2">
      <w:pPr>
        <w:spacing w:line="360" w:lineRule="auto"/>
        <w:ind w:left="230"/>
        <w:rPr>
          <w:color w:val="000000" w:themeColor="text1"/>
          <w:sz w:val="24"/>
          <w:szCs w:val="24"/>
          <w:lang w:val="id-ID"/>
        </w:rPr>
      </w:pPr>
      <w:proofErr w:type="spellStart"/>
      <w:r w:rsidRPr="001E757D">
        <w:rPr>
          <w:rFonts w:asciiTheme="majorBidi" w:hAnsiTheme="majorBidi" w:cstheme="majorBidi"/>
          <w:spacing w:val="1"/>
          <w:sz w:val="24"/>
          <w:szCs w:val="24"/>
        </w:rPr>
        <w:t>Jurnal</w:t>
      </w:r>
      <w:proofErr w:type="spellEnd"/>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 xml:space="preserve">: </w:t>
      </w:r>
      <w:proofErr w:type="spellStart"/>
      <w:r w:rsidR="005376D5">
        <w:rPr>
          <w:rFonts w:asciiTheme="majorBidi" w:hAnsiTheme="majorBidi" w:cstheme="majorBidi"/>
          <w:spacing w:val="1"/>
          <w:sz w:val="24"/>
          <w:szCs w:val="24"/>
        </w:rPr>
        <w:t>Berajah</w:t>
      </w:r>
      <w:proofErr w:type="spellEnd"/>
      <w:r w:rsidR="005376D5">
        <w:rPr>
          <w:rFonts w:asciiTheme="majorBidi" w:hAnsiTheme="majorBidi" w:cstheme="majorBidi"/>
          <w:spacing w:val="1"/>
          <w:sz w:val="24"/>
          <w:szCs w:val="24"/>
        </w:rPr>
        <w:t xml:space="preserve"> Journal, 2024, Volume </w:t>
      </w:r>
      <w:r w:rsidR="00751643">
        <w:rPr>
          <w:rFonts w:asciiTheme="majorBidi" w:hAnsiTheme="majorBidi" w:cstheme="majorBidi"/>
          <w:spacing w:val="1"/>
          <w:sz w:val="24"/>
          <w:szCs w:val="24"/>
        </w:rPr>
        <w:t xml:space="preserve">4 No. </w:t>
      </w:r>
      <w:r w:rsidR="00DB109F">
        <w:rPr>
          <w:rFonts w:asciiTheme="majorBidi" w:hAnsiTheme="majorBidi" w:cstheme="majorBidi"/>
          <w:spacing w:val="1"/>
          <w:sz w:val="24"/>
          <w:szCs w:val="24"/>
          <w:lang w:val="id-ID"/>
        </w:rPr>
        <w:t>6</w:t>
      </w:r>
      <w:r w:rsidR="00751643">
        <w:rPr>
          <w:rFonts w:asciiTheme="majorBidi" w:hAnsiTheme="majorBidi" w:cstheme="majorBidi"/>
          <w:spacing w:val="1"/>
          <w:sz w:val="24"/>
          <w:szCs w:val="24"/>
        </w:rPr>
        <w:t xml:space="preserve"> </w:t>
      </w:r>
      <w:r>
        <w:rPr>
          <w:sz w:val="24"/>
          <w:szCs w:val="24"/>
        </w:rPr>
        <w:t>H</w:t>
      </w:r>
      <w:r w:rsidR="006E378F">
        <w:rPr>
          <w:sz w:val="24"/>
          <w:szCs w:val="24"/>
        </w:rPr>
        <w:t>alaman</w:t>
      </w:r>
      <w:r w:rsidR="00DC36E2">
        <w:rPr>
          <w:sz w:val="24"/>
          <w:szCs w:val="24"/>
        </w:rPr>
        <w:t xml:space="preserve"> </w:t>
      </w:r>
      <w:r w:rsidR="00BF5A3B" w:rsidRPr="00BF5A3B">
        <w:rPr>
          <w:color w:val="000000" w:themeColor="text1"/>
          <w:sz w:val="24"/>
          <w:szCs w:val="24"/>
          <w:lang w:val="id-ID"/>
        </w:rPr>
        <w:t>1299-1308</w:t>
      </w:r>
    </w:p>
    <w:p w14:paraId="4DD7BDEE" w14:textId="48771A64" w:rsidR="009F52FF" w:rsidRDefault="009F52FF" w:rsidP="009F52FF">
      <w:pPr>
        <w:spacing w:line="360" w:lineRule="auto"/>
        <w:ind w:left="230"/>
        <w:rPr>
          <w:sz w:val="24"/>
          <w:szCs w:val="24"/>
        </w:rPr>
      </w:pPr>
      <w:proofErr w:type="spellStart"/>
      <w:r>
        <w:rPr>
          <w:spacing w:val="1"/>
          <w:sz w:val="24"/>
          <w:szCs w:val="24"/>
        </w:rPr>
        <w:t>P</w:t>
      </w:r>
      <w:r>
        <w:rPr>
          <w:spacing w:val="-1"/>
          <w:sz w:val="24"/>
          <w:szCs w:val="24"/>
        </w:rPr>
        <w:t>e</w:t>
      </w:r>
      <w:r>
        <w:rPr>
          <w:sz w:val="24"/>
          <w:szCs w:val="24"/>
        </w:rPr>
        <w:t>nul</w:t>
      </w:r>
      <w:r>
        <w:rPr>
          <w:spacing w:val="1"/>
          <w:sz w:val="24"/>
          <w:szCs w:val="24"/>
        </w:rPr>
        <w:t>i</w:t>
      </w:r>
      <w:r>
        <w:rPr>
          <w:sz w:val="24"/>
          <w:szCs w:val="24"/>
        </w:rPr>
        <w:t>s</w:t>
      </w:r>
      <w:proofErr w:type="spellEnd"/>
      <w:r>
        <w:rPr>
          <w:sz w:val="24"/>
          <w:szCs w:val="24"/>
        </w:rPr>
        <w:tab/>
      </w:r>
      <w:r>
        <w:rPr>
          <w:sz w:val="24"/>
          <w:szCs w:val="24"/>
        </w:rPr>
        <w:tab/>
        <w:t>:</w:t>
      </w:r>
      <w:r w:rsidR="00C47258">
        <w:rPr>
          <w:sz w:val="24"/>
          <w:szCs w:val="24"/>
          <w:lang w:val="id-ID"/>
        </w:rPr>
        <w:t xml:space="preserve"> Yunesia Pramesthi</w:t>
      </w:r>
      <w:r w:rsidR="00A87711">
        <w:rPr>
          <w:sz w:val="24"/>
          <w:szCs w:val="24"/>
        </w:rPr>
        <w:t xml:space="preserve">, </w:t>
      </w:r>
      <w:proofErr w:type="spellStart"/>
      <w:r w:rsidR="00A87711">
        <w:rPr>
          <w:sz w:val="24"/>
          <w:szCs w:val="24"/>
        </w:rPr>
        <w:t>M.Pd</w:t>
      </w:r>
      <w:proofErr w:type="spellEnd"/>
      <w:r w:rsidR="00A87711">
        <w:rPr>
          <w:sz w:val="24"/>
          <w:szCs w:val="24"/>
        </w:rPr>
        <w:t>.</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proofErr w:type="spellStart"/>
            <w:r>
              <w:rPr>
                <w:spacing w:val="1"/>
                <w:sz w:val="24"/>
                <w:szCs w:val="24"/>
              </w:rPr>
              <w:t>P</w:t>
            </w:r>
            <w:r>
              <w:rPr>
                <w:spacing w:val="-1"/>
                <w:sz w:val="24"/>
                <w:szCs w:val="24"/>
              </w:rPr>
              <w:t>e</w:t>
            </w:r>
            <w:r>
              <w:rPr>
                <w:spacing w:val="1"/>
                <w:sz w:val="24"/>
                <w:szCs w:val="24"/>
              </w:rPr>
              <w:t>r</w:t>
            </w:r>
            <w:r>
              <w:rPr>
                <w:sz w:val="24"/>
                <w:szCs w:val="24"/>
              </w:rPr>
              <w:t>ihal</w:t>
            </w:r>
            <w:proofErr w:type="spellEnd"/>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proofErr w:type="spellStart"/>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roofErr w:type="spellEnd"/>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3A3CAFA5"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sidR="0051043E">
              <w:rPr>
                <w:sz w:val="24"/>
                <w:szCs w:val="24"/>
              </w:rPr>
              <w:t xml:space="preserve"> dan </w:t>
            </w:r>
            <w:proofErr w:type="spellStart"/>
            <w:r w:rsidR="0051043E">
              <w:rPr>
                <w:sz w:val="24"/>
                <w:szCs w:val="24"/>
              </w:rPr>
              <w:t>artikel</w:t>
            </w:r>
            <w:proofErr w:type="spellEnd"/>
            <w:r w:rsidR="0051043E">
              <w:rPr>
                <w:sz w:val="24"/>
                <w:szCs w:val="24"/>
              </w:rPr>
              <w:t xml:space="preserve"> yang </w:t>
            </w:r>
            <w:proofErr w:type="spellStart"/>
            <w:r w:rsidR="0051043E">
              <w:rPr>
                <w:sz w:val="24"/>
                <w:szCs w:val="24"/>
              </w:rPr>
              <w:t>disubmit</w:t>
            </w:r>
            <w:proofErr w:type="spellEnd"/>
          </w:p>
        </w:tc>
        <w:tc>
          <w:tcPr>
            <w:tcW w:w="2237" w:type="dxa"/>
            <w:tcBorders>
              <w:top w:val="single" w:sz="5" w:space="0" w:color="000000"/>
              <w:left w:val="nil"/>
              <w:bottom w:val="single" w:sz="5" w:space="0" w:color="000000"/>
              <w:right w:val="nil"/>
            </w:tcBorders>
          </w:tcPr>
          <w:p w14:paraId="7DEFBE8E" w14:textId="0AE0EF95" w:rsidR="009F52FF" w:rsidRDefault="00BC1AE1" w:rsidP="00E7099B">
            <w:pPr>
              <w:spacing w:before="5"/>
              <w:ind w:left="375"/>
              <w:rPr>
                <w:sz w:val="24"/>
                <w:szCs w:val="24"/>
              </w:rPr>
            </w:pPr>
            <w:r>
              <w:rPr>
                <w:sz w:val="24"/>
                <w:szCs w:val="24"/>
              </w:rPr>
              <w:t xml:space="preserve"> </w:t>
            </w:r>
            <w:r w:rsidR="00C47258">
              <w:rPr>
                <w:sz w:val="24"/>
                <w:szCs w:val="24"/>
                <w:lang w:val="id-ID"/>
              </w:rPr>
              <w:t>5</w:t>
            </w:r>
            <w:r w:rsidR="00E26DEF">
              <w:rPr>
                <w:sz w:val="24"/>
                <w:szCs w:val="24"/>
              </w:rPr>
              <w:t xml:space="preserve"> </w:t>
            </w:r>
            <w:r w:rsidR="00C47258">
              <w:rPr>
                <w:sz w:val="24"/>
                <w:szCs w:val="24"/>
                <w:lang w:val="id-ID"/>
              </w:rPr>
              <w:t>Agustus</w:t>
            </w:r>
            <w:r w:rsidR="00E26DEF">
              <w:rPr>
                <w:sz w:val="24"/>
                <w:szCs w:val="24"/>
              </w:rPr>
              <w:t xml:space="preserve"> 2024</w:t>
            </w:r>
          </w:p>
        </w:tc>
      </w:tr>
      <w:tr w:rsidR="009F52FF" w14:paraId="5BE57EA1" w14:textId="77777777" w:rsidTr="00E7099B">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1C6F939A"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z w:val="24"/>
                <w:szCs w:val="24"/>
              </w:rPr>
              <w:t xml:space="preserve"> </w:t>
            </w:r>
            <w:r>
              <w:rPr>
                <w:spacing w:val="1"/>
                <w:sz w:val="24"/>
                <w:szCs w:val="24"/>
              </w:rPr>
              <w:t>r</w:t>
            </w:r>
            <w:r>
              <w:rPr>
                <w:spacing w:val="-1"/>
                <w:sz w:val="24"/>
                <w:szCs w:val="24"/>
              </w:rPr>
              <w:t>e</w:t>
            </w:r>
            <w:r>
              <w:rPr>
                <w:sz w:val="24"/>
                <w:szCs w:val="24"/>
              </w:rPr>
              <w:t>view</w:t>
            </w:r>
          </w:p>
        </w:tc>
        <w:tc>
          <w:tcPr>
            <w:tcW w:w="2237" w:type="dxa"/>
            <w:tcBorders>
              <w:top w:val="single" w:sz="5" w:space="0" w:color="000000"/>
              <w:left w:val="nil"/>
              <w:bottom w:val="single" w:sz="5" w:space="0" w:color="000000"/>
              <w:right w:val="nil"/>
            </w:tcBorders>
          </w:tcPr>
          <w:p w14:paraId="092141C9" w14:textId="7864C452" w:rsidR="009F52FF" w:rsidRDefault="00C47258" w:rsidP="00E7099B">
            <w:pPr>
              <w:ind w:left="451"/>
              <w:rPr>
                <w:sz w:val="24"/>
                <w:szCs w:val="24"/>
              </w:rPr>
            </w:pPr>
            <w:r>
              <w:rPr>
                <w:sz w:val="24"/>
                <w:szCs w:val="24"/>
                <w:lang w:val="id-ID"/>
              </w:rPr>
              <w:t>10</w:t>
            </w:r>
            <w:r w:rsidR="006E7624">
              <w:rPr>
                <w:sz w:val="24"/>
                <w:szCs w:val="24"/>
              </w:rPr>
              <w:t xml:space="preserve"> </w:t>
            </w:r>
            <w:r>
              <w:rPr>
                <w:sz w:val="24"/>
                <w:szCs w:val="24"/>
                <w:lang w:val="id-ID"/>
              </w:rPr>
              <w:t>Agustus</w:t>
            </w:r>
            <w:r w:rsidR="00E26DEF">
              <w:rPr>
                <w:sz w:val="24"/>
                <w:szCs w:val="24"/>
              </w:rPr>
              <w:t xml:space="preserve"> 2024</w:t>
            </w:r>
          </w:p>
        </w:tc>
      </w:tr>
      <w:tr w:rsidR="009F52FF" w14:paraId="48CA5EEB" w14:textId="77777777" w:rsidTr="00E7099B">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0B48927" w:rsidR="009F52FF" w:rsidRDefault="009F52FF" w:rsidP="00E7099B">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proofErr w:type="spellStart"/>
            <w:r>
              <w:rPr>
                <w:spacing w:val="1"/>
                <w:sz w:val="24"/>
                <w:szCs w:val="24"/>
              </w:rPr>
              <w:t>r</w:t>
            </w:r>
            <w:r>
              <w:rPr>
                <w:spacing w:val="-1"/>
                <w:sz w:val="24"/>
                <w:szCs w:val="24"/>
              </w:rPr>
              <w:t>e</w:t>
            </w:r>
            <w:r>
              <w:rPr>
                <w:sz w:val="24"/>
                <w:szCs w:val="24"/>
              </w:rPr>
              <w:t>vi</w:t>
            </w:r>
            <w:r>
              <w:rPr>
                <w:spacing w:val="-2"/>
                <w:sz w:val="24"/>
                <w:szCs w:val="24"/>
              </w:rPr>
              <w:t>s</w:t>
            </w:r>
            <w:r>
              <w:rPr>
                <w:sz w:val="24"/>
                <w:szCs w:val="24"/>
              </w:rPr>
              <w:t>i</w:t>
            </w:r>
            <w:proofErr w:type="spellEnd"/>
          </w:p>
        </w:tc>
        <w:tc>
          <w:tcPr>
            <w:tcW w:w="2237" w:type="dxa"/>
            <w:tcBorders>
              <w:top w:val="single" w:sz="5" w:space="0" w:color="000000"/>
              <w:left w:val="nil"/>
              <w:bottom w:val="single" w:sz="5" w:space="0" w:color="000000"/>
              <w:right w:val="nil"/>
            </w:tcBorders>
          </w:tcPr>
          <w:p w14:paraId="54A7EA0A" w14:textId="16FF7EED" w:rsidR="009F52FF" w:rsidRDefault="00C47258" w:rsidP="00E7099B">
            <w:pPr>
              <w:ind w:left="427"/>
              <w:rPr>
                <w:sz w:val="24"/>
                <w:szCs w:val="24"/>
              </w:rPr>
            </w:pPr>
            <w:r>
              <w:rPr>
                <w:sz w:val="24"/>
                <w:szCs w:val="24"/>
                <w:lang w:val="id-ID"/>
              </w:rPr>
              <w:t>21</w:t>
            </w:r>
            <w:r w:rsidR="008F53C1">
              <w:rPr>
                <w:sz w:val="24"/>
                <w:szCs w:val="24"/>
              </w:rPr>
              <w:t xml:space="preserve"> </w:t>
            </w:r>
            <w:r>
              <w:rPr>
                <w:sz w:val="24"/>
                <w:szCs w:val="24"/>
                <w:lang w:val="id-ID"/>
              </w:rPr>
              <w:t>Agustus</w:t>
            </w:r>
            <w:r w:rsidR="006E7624">
              <w:rPr>
                <w:sz w:val="24"/>
                <w:szCs w:val="24"/>
              </w:rPr>
              <w:t xml:space="preserve"> 2024</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5"/>
                <w:sz w:val="24"/>
                <w:szCs w:val="24"/>
              </w:rPr>
              <w:t xml:space="preserve"> </w:t>
            </w:r>
            <w:proofErr w:type="spellStart"/>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pacing w:val="-1"/>
                <w:sz w:val="24"/>
                <w:szCs w:val="24"/>
              </w:rPr>
              <w:t>acce</w:t>
            </w:r>
            <w:r>
              <w:rPr>
                <w:sz w:val="24"/>
                <w:szCs w:val="24"/>
              </w:rPr>
              <w:t>pted</w:t>
            </w:r>
          </w:p>
        </w:tc>
        <w:tc>
          <w:tcPr>
            <w:tcW w:w="2237" w:type="dxa"/>
            <w:tcBorders>
              <w:top w:val="single" w:sz="5" w:space="0" w:color="000000"/>
              <w:left w:val="nil"/>
              <w:bottom w:val="single" w:sz="5" w:space="0" w:color="000000"/>
              <w:right w:val="nil"/>
            </w:tcBorders>
          </w:tcPr>
          <w:p w14:paraId="0208F64B" w14:textId="149452DE" w:rsidR="009F52FF" w:rsidRPr="00065BB6" w:rsidRDefault="00412D2A" w:rsidP="00065BB6">
            <w:pPr>
              <w:ind w:left="413"/>
              <w:rPr>
                <w:sz w:val="24"/>
                <w:szCs w:val="24"/>
                <w:lang w:val="id-ID"/>
              </w:rPr>
            </w:pPr>
            <w:r>
              <w:rPr>
                <w:sz w:val="24"/>
                <w:szCs w:val="24"/>
                <w:lang w:val="id-ID"/>
              </w:rPr>
              <w:t>2</w:t>
            </w:r>
            <w:r w:rsidR="00E26DEF">
              <w:rPr>
                <w:sz w:val="24"/>
                <w:szCs w:val="24"/>
              </w:rPr>
              <w:t xml:space="preserve"> </w:t>
            </w:r>
            <w:r w:rsidR="00C47258">
              <w:rPr>
                <w:sz w:val="24"/>
                <w:szCs w:val="24"/>
                <w:lang w:val="id-ID"/>
              </w:rPr>
              <w:t xml:space="preserve">September </w:t>
            </w:r>
            <w:r w:rsidR="009F52FF">
              <w:rPr>
                <w:sz w:val="24"/>
                <w:szCs w:val="24"/>
              </w:rPr>
              <w:t>202</w:t>
            </w:r>
            <w:r w:rsidR="005C6834">
              <w:rPr>
                <w:sz w:val="24"/>
                <w:szCs w:val="24"/>
              </w:rPr>
              <w:t>4</w:t>
            </w:r>
          </w:p>
        </w:tc>
      </w:tr>
      <w:tr w:rsidR="009F52FF" w14:paraId="05AFAAA9" w14:textId="77777777" w:rsidTr="00657803">
        <w:trPr>
          <w:trHeight w:hRule="exact" w:val="892"/>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093C761D"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proofErr w:type="spellStart"/>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r w:rsidR="00657803">
              <w:rPr>
                <w:sz w:val="24"/>
                <w:szCs w:val="24"/>
              </w:rPr>
              <w:t xml:space="preserve"> dan </w:t>
            </w:r>
            <w:proofErr w:type="spellStart"/>
            <w:r w:rsidR="00657803">
              <w:rPr>
                <w:sz w:val="24"/>
                <w:szCs w:val="24"/>
              </w:rPr>
              <w:t>artikel</w:t>
            </w:r>
            <w:proofErr w:type="spellEnd"/>
            <w:r w:rsidR="00657803">
              <w:rPr>
                <w:sz w:val="24"/>
                <w:szCs w:val="24"/>
              </w:rPr>
              <w:t xml:space="preserve"> yang </w:t>
            </w:r>
            <w:proofErr w:type="spellStart"/>
            <w:r w:rsidR="00657803">
              <w:rPr>
                <w:sz w:val="24"/>
                <w:szCs w:val="24"/>
              </w:rPr>
              <w:t>publis</w:t>
            </w:r>
            <w:proofErr w:type="spellEnd"/>
          </w:p>
        </w:tc>
        <w:tc>
          <w:tcPr>
            <w:tcW w:w="2237" w:type="dxa"/>
            <w:tcBorders>
              <w:top w:val="single" w:sz="5" w:space="0" w:color="000000"/>
              <w:left w:val="nil"/>
              <w:bottom w:val="single" w:sz="5" w:space="0" w:color="000000"/>
              <w:right w:val="nil"/>
            </w:tcBorders>
          </w:tcPr>
          <w:p w14:paraId="62879017" w14:textId="7E594F7C" w:rsidR="009F52FF" w:rsidRDefault="00872B77" w:rsidP="00E7099B">
            <w:pPr>
              <w:ind w:left="394"/>
              <w:rPr>
                <w:sz w:val="24"/>
                <w:szCs w:val="24"/>
              </w:rPr>
            </w:pPr>
            <w:r>
              <w:rPr>
                <w:sz w:val="24"/>
                <w:szCs w:val="24"/>
              </w:rPr>
              <w:t>3</w:t>
            </w:r>
            <w:r w:rsidR="005B5DE9">
              <w:rPr>
                <w:sz w:val="24"/>
                <w:szCs w:val="24"/>
                <w:lang w:val="id-ID"/>
              </w:rPr>
              <w:t xml:space="preserve">0 September </w:t>
            </w:r>
            <w:r w:rsidR="00E7099B">
              <w:rPr>
                <w:sz w:val="24"/>
                <w:szCs w:val="24"/>
              </w:rPr>
              <w:t>202</w:t>
            </w:r>
            <w:r>
              <w:rPr>
                <w:sz w:val="24"/>
                <w:szCs w:val="24"/>
              </w:rPr>
              <w:t>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5DA1FEFD" w:rsidR="003D642D" w:rsidRDefault="003D642D" w:rsidP="009F52FF"/>
    <w:p w14:paraId="2AC014FD" w14:textId="25F20906" w:rsidR="008120D3" w:rsidRDefault="008120D3" w:rsidP="009F52FF"/>
    <w:p w14:paraId="51510039" w14:textId="2B826AC4" w:rsidR="008120D3" w:rsidRDefault="008120D3" w:rsidP="009F52FF"/>
    <w:p w14:paraId="4546B5CC" w14:textId="44B92FB9" w:rsidR="008120D3" w:rsidRDefault="008120D3" w:rsidP="009F52FF"/>
    <w:p w14:paraId="6A777F30" w14:textId="483F685E" w:rsidR="00923711" w:rsidRPr="008120D3" w:rsidRDefault="009F52FF" w:rsidP="008120D3">
      <w:pPr>
        <w:pStyle w:val="ListParagraph"/>
        <w:spacing w:before="4" w:line="257" w:lineRule="auto"/>
        <w:ind w:left="426" w:right="711"/>
        <w:jc w:val="center"/>
        <w:rPr>
          <w:b/>
          <w:sz w:val="24"/>
          <w:szCs w:val="24"/>
        </w:rPr>
      </w:pPr>
      <w:r w:rsidRPr="008120D3">
        <w:rPr>
          <w:b/>
          <w:spacing w:val="-2"/>
          <w:sz w:val="24"/>
          <w:szCs w:val="24"/>
        </w:rPr>
        <w:lastRenderedPageBreak/>
        <w:t>B</w:t>
      </w:r>
      <w:r w:rsidRPr="008120D3">
        <w:rPr>
          <w:b/>
          <w:sz w:val="24"/>
          <w:szCs w:val="24"/>
        </w:rPr>
        <w:t>u</w:t>
      </w:r>
      <w:r w:rsidRPr="008120D3">
        <w:rPr>
          <w:b/>
          <w:spacing w:val="-1"/>
          <w:sz w:val="24"/>
          <w:szCs w:val="24"/>
        </w:rPr>
        <w:t>k</w:t>
      </w:r>
      <w:r w:rsidRPr="008120D3">
        <w:rPr>
          <w:b/>
          <w:spacing w:val="1"/>
          <w:sz w:val="24"/>
          <w:szCs w:val="24"/>
        </w:rPr>
        <w:t>t</w:t>
      </w:r>
      <w:r w:rsidRPr="008120D3">
        <w:rPr>
          <w:b/>
          <w:sz w:val="24"/>
          <w:szCs w:val="24"/>
        </w:rPr>
        <w:t>i</w:t>
      </w:r>
      <w:r w:rsidRPr="008120D3">
        <w:rPr>
          <w:b/>
          <w:spacing w:val="6"/>
          <w:sz w:val="24"/>
          <w:szCs w:val="24"/>
        </w:rPr>
        <w:t xml:space="preserve"> </w:t>
      </w:r>
      <w:r w:rsidRPr="008120D3">
        <w:rPr>
          <w:b/>
          <w:sz w:val="24"/>
          <w:szCs w:val="24"/>
        </w:rPr>
        <w:t>S</w:t>
      </w:r>
      <w:r w:rsidRPr="008120D3">
        <w:rPr>
          <w:b/>
          <w:spacing w:val="-1"/>
          <w:sz w:val="24"/>
          <w:szCs w:val="24"/>
        </w:rPr>
        <w:t>u</w:t>
      </w:r>
      <w:r w:rsidRPr="008120D3">
        <w:rPr>
          <w:b/>
          <w:spacing w:val="-6"/>
          <w:sz w:val="24"/>
          <w:szCs w:val="24"/>
        </w:rPr>
        <w:t>b</w:t>
      </w:r>
      <w:r w:rsidRPr="008120D3">
        <w:rPr>
          <w:b/>
          <w:spacing w:val="1"/>
          <w:sz w:val="24"/>
          <w:szCs w:val="24"/>
        </w:rPr>
        <w:t>m</w:t>
      </w:r>
      <w:r w:rsidRPr="008120D3">
        <w:rPr>
          <w:b/>
          <w:spacing w:val="-3"/>
          <w:sz w:val="24"/>
          <w:szCs w:val="24"/>
        </w:rPr>
        <w:t>i</w:t>
      </w:r>
      <w:r w:rsidRPr="008120D3">
        <w:rPr>
          <w:b/>
          <w:sz w:val="24"/>
          <w:szCs w:val="24"/>
        </w:rPr>
        <w:t>t</w:t>
      </w:r>
      <w:r w:rsidRPr="008120D3">
        <w:rPr>
          <w:b/>
          <w:spacing w:val="-3"/>
          <w:sz w:val="24"/>
          <w:szCs w:val="24"/>
        </w:rPr>
        <w:t xml:space="preserve"> </w:t>
      </w:r>
      <w:r w:rsidRPr="008120D3">
        <w:rPr>
          <w:b/>
          <w:spacing w:val="-2"/>
          <w:sz w:val="24"/>
          <w:szCs w:val="24"/>
        </w:rPr>
        <w:t>A</w:t>
      </w:r>
      <w:r w:rsidRPr="008120D3">
        <w:rPr>
          <w:b/>
          <w:sz w:val="24"/>
          <w:szCs w:val="24"/>
        </w:rPr>
        <w:t>r</w:t>
      </w:r>
      <w:r w:rsidRPr="008120D3">
        <w:rPr>
          <w:b/>
          <w:spacing w:val="2"/>
          <w:sz w:val="24"/>
          <w:szCs w:val="24"/>
        </w:rPr>
        <w:t>ti</w:t>
      </w:r>
      <w:r w:rsidRPr="008120D3">
        <w:rPr>
          <w:b/>
          <w:sz w:val="24"/>
          <w:szCs w:val="24"/>
        </w:rPr>
        <w:t>k</w:t>
      </w:r>
      <w:r w:rsidRPr="008120D3">
        <w:rPr>
          <w:b/>
          <w:spacing w:val="-5"/>
          <w:sz w:val="24"/>
          <w:szCs w:val="24"/>
        </w:rPr>
        <w:t>e</w:t>
      </w:r>
      <w:r w:rsidRPr="008120D3">
        <w:rPr>
          <w:b/>
          <w:sz w:val="24"/>
          <w:szCs w:val="24"/>
        </w:rPr>
        <w:t>l</w:t>
      </w:r>
      <w:r w:rsidR="008120D3" w:rsidRPr="008120D3">
        <w:rPr>
          <w:b/>
          <w:sz w:val="24"/>
          <w:szCs w:val="24"/>
        </w:rPr>
        <w:t xml:space="preserve"> dan </w:t>
      </w:r>
      <w:proofErr w:type="spellStart"/>
      <w:r w:rsidR="008120D3" w:rsidRPr="008120D3">
        <w:rPr>
          <w:b/>
          <w:sz w:val="24"/>
          <w:szCs w:val="24"/>
        </w:rPr>
        <w:t>Artikel</w:t>
      </w:r>
      <w:proofErr w:type="spellEnd"/>
      <w:r w:rsidR="008120D3" w:rsidRPr="008120D3">
        <w:rPr>
          <w:b/>
          <w:sz w:val="24"/>
          <w:szCs w:val="24"/>
        </w:rPr>
        <w:t xml:space="preserve"> yang </w:t>
      </w:r>
      <w:proofErr w:type="spellStart"/>
      <w:r w:rsidR="008120D3" w:rsidRPr="008120D3">
        <w:rPr>
          <w:b/>
          <w:sz w:val="24"/>
          <w:szCs w:val="24"/>
        </w:rPr>
        <w:t>Disubmit</w:t>
      </w:r>
      <w:proofErr w:type="spellEnd"/>
    </w:p>
    <w:p w14:paraId="5F1E907C" w14:textId="0B4A777B" w:rsidR="00C866FF" w:rsidRPr="0073634C" w:rsidRDefault="00C866FF" w:rsidP="00C866FF">
      <w:pPr>
        <w:pStyle w:val="ListParagraph"/>
        <w:tabs>
          <w:tab w:val="left" w:pos="900"/>
        </w:tabs>
        <w:ind w:left="0"/>
        <w:jc w:val="both"/>
        <w:rPr>
          <w:iCs/>
          <w:sz w:val="24"/>
          <w:szCs w:val="24"/>
        </w:rPr>
      </w:pPr>
    </w:p>
    <w:p w14:paraId="691139E7" w14:textId="413C5B09" w:rsidR="009F52FF" w:rsidRDefault="00C47258" w:rsidP="00452303">
      <w:pPr>
        <w:spacing w:before="4" w:line="257" w:lineRule="auto"/>
        <w:ind w:right="711"/>
        <w:rPr>
          <w:b/>
          <w:sz w:val="44"/>
          <w:szCs w:val="44"/>
        </w:rPr>
      </w:pPr>
      <w:r>
        <w:rPr>
          <w:b/>
          <w:noProof/>
          <w:sz w:val="44"/>
          <w:szCs w:val="44"/>
        </w:rPr>
        <w:drawing>
          <wp:inline distT="0" distB="0" distL="0" distR="0" wp14:anchorId="437D4BB3" wp14:editId="76818019">
            <wp:extent cx="6115050" cy="3072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5050" cy="3072765"/>
                    </a:xfrm>
                    <a:prstGeom prst="rect">
                      <a:avLst/>
                    </a:prstGeom>
                  </pic:spPr>
                </pic:pic>
              </a:graphicData>
            </a:graphic>
          </wp:inline>
        </w:drawing>
      </w:r>
    </w:p>
    <w:p w14:paraId="410ABF11" w14:textId="77777777" w:rsidR="009657DC" w:rsidRDefault="009657DC" w:rsidP="00452303">
      <w:pPr>
        <w:spacing w:before="4" w:line="257" w:lineRule="auto"/>
        <w:ind w:right="711"/>
        <w:rPr>
          <w:b/>
          <w:sz w:val="44"/>
          <w:szCs w:val="44"/>
        </w:rPr>
      </w:pPr>
    </w:p>
    <w:p w14:paraId="51E0F57C" w14:textId="68CD6495" w:rsidR="008120D3" w:rsidRDefault="005B5DE9" w:rsidP="008120D3">
      <w:pPr>
        <w:pStyle w:val="BodyText"/>
        <w:spacing w:line="276" w:lineRule="auto"/>
        <w:ind w:left="858" w:right="-9" w:hanging="720"/>
        <w:rPr>
          <w:b/>
          <w:sz w:val="44"/>
          <w:szCs w:val="44"/>
          <w:lang w:val="id-ID"/>
        </w:rPr>
      </w:pPr>
      <w:r>
        <w:rPr>
          <w:b/>
          <w:sz w:val="44"/>
          <w:szCs w:val="44"/>
          <w:lang w:val="id-ID"/>
        </w:rPr>
        <w:t>Artikel revisi</w:t>
      </w:r>
    </w:p>
    <w:p w14:paraId="28934FAA" w14:textId="77777777" w:rsidR="00134BB1" w:rsidRPr="00395B9D" w:rsidRDefault="00134BB1" w:rsidP="00134BB1">
      <w:pPr>
        <w:spacing w:before="166" w:line="278" w:lineRule="auto"/>
        <w:ind w:left="4" w:right="6"/>
        <w:jc w:val="center"/>
        <w:rPr>
          <w:b/>
          <w:color w:val="000000" w:themeColor="text1"/>
          <w:sz w:val="28"/>
        </w:rPr>
      </w:pPr>
      <w:r w:rsidRPr="00395B9D">
        <w:rPr>
          <w:b/>
          <w:color w:val="000000" w:themeColor="text1"/>
          <w:sz w:val="28"/>
        </w:rPr>
        <w:t>THE</w:t>
      </w:r>
      <w:r w:rsidRPr="00395B9D">
        <w:rPr>
          <w:b/>
          <w:color w:val="000000" w:themeColor="text1"/>
          <w:spacing w:val="-5"/>
          <w:sz w:val="28"/>
        </w:rPr>
        <w:t xml:space="preserve"> </w:t>
      </w:r>
      <w:r w:rsidRPr="00395B9D">
        <w:rPr>
          <w:b/>
          <w:color w:val="000000" w:themeColor="text1"/>
          <w:sz w:val="28"/>
        </w:rPr>
        <w:t>ROLE</w:t>
      </w:r>
      <w:r w:rsidRPr="00395B9D">
        <w:rPr>
          <w:b/>
          <w:color w:val="000000" w:themeColor="text1"/>
          <w:spacing w:val="-9"/>
          <w:sz w:val="28"/>
        </w:rPr>
        <w:t xml:space="preserve"> </w:t>
      </w:r>
      <w:r w:rsidRPr="00395B9D">
        <w:rPr>
          <w:b/>
          <w:color w:val="000000" w:themeColor="text1"/>
          <w:sz w:val="28"/>
        </w:rPr>
        <w:t>OF</w:t>
      </w:r>
      <w:r w:rsidRPr="00395B9D">
        <w:rPr>
          <w:b/>
          <w:color w:val="000000" w:themeColor="text1"/>
          <w:spacing w:val="-5"/>
          <w:sz w:val="28"/>
        </w:rPr>
        <w:t xml:space="preserve"> </w:t>
      </w:r>
      <w:r w:rsidRPr="00395B9D">
        <w:rPr>
          <w:b/>
          <w:color w:val="000000" w:themeColor="text1"/>
          <w:sz w:val="28"/>
        </w:rPr>
        <w:t>ECONOMIC</w:t>
      </w:r>
      <w:r w:rsidRPr="00395B9D">
        <w:rPr>
          <w:b/>
          <w:color w:val="000000" w:themeColor="text1"/>
          <w:spacing w:val="-4"/>
          <w:sz w:val="28"/>
        </w:rPr>
        <w:t xml:space="preserve"> </w:t>
      </w:r>
      <w:r w:rsidRPr="00395B9D">
        <w:rPr>
          <w:b/>
          <w:color w:val="000000" w:themeColor="text1"/>
          <w:sz w:val="28"/>
        </w:rPr>
        <w:t>EDUCATION</w:t>
      </w:r>
      <w:r w:rsidRPr="00395B9D">
        <w:rPr>
          <w:b/>
          <w:color w:val="000000" w:themeColor="text1"/>
          <w:spacing w:val="-4"/>
          <w:sz w:val="28"/>
        </w:rPr>
        <w:t xml:space="preserve"> </w:t>
      </w:r>
      <w:r w:rsidRPr="00395B9D">
        <w:rPr>
          <w:b/>
          <w:color w:val="000000" w:themeColor="text1"/>
          <w:sz w:val="28"/>
        </w:rPr>
        <w:t>IN</w:t>
      </w:r>
      <w:r w:rsidRPr="00395B9D">
        <w:rPr>
          <w:b/>
          <w:color w:val="000000" w:themeColor="text1"/>
          <w:spacing w:val="-8"/>
          <w:sz w:val="28"/>
        </w:rPr>
        <w:t xml:space="preserve"> </w:t>
      </w:r>
      <w:r w:rsidRPr="00395B9D">
        <w:rPr>
          <w:b/>
          <w:color w:val="000000" w:themeColor="text1"/>
          <w:sz w:val="28"/>
        </w:rPr>
        <w:t>BUILDING</w:t>
      </w:r>
      <w:r w:rsidRPr="00395B9D">
        <w:rPr>
          <w:b/>
          <w:color w:val="000000" w:themeColor="text1"/>
          <w:spacing w:val="-8"/>
          <w:sz w:val="28"/>
        </w:rPr>
        <w:t xml:space="preserve"> </w:t>
      </w:r>
      <w:r w:rsidRPr="00395B9D">
        <w:rPr>
          <w:b/>
          <w:color w:val="000000" w:themeColor="text1"/>
          <w:sz w:val="28"/>
        </w:rPr>
        <w:t>FINANCIAL INDEPENDENCE AMONG YOUTH</w:t>
      </w:r>
    </w:p>
    <w:p w14:paraId="366402DA" w14:textId="77777777" w:rsidR="00134BB1" w:rsidRPr="00395B9D" w:rsidRDefault="00134BB1" w:rsidP="00134BB1">
      <w:pPr>
        <w:spacing w:before="154"/>
        <w:ind w:left="6" w:right="5"/>
        <w:jc w:val="center"/>
        <w:rPr>
          <w:b/>
          <w:color w:val="000000" w:themeColor="text1"/>
        </w:rPr>
      </w:pPr>
      <w:proofErr w:type="spellStart"/>
      <w:r w:rsidRPr="00395B9D">
        <w:rPr>
          <w:b/>
          <w:color w:val="000000" w:themeColor="text1"/>
          <w:sz w:val="22"/>
        </w:rPr>
        <w:t>Yunesia</w:t>
      </w:r>
      <w:proofErr w:type="spellEnd"/>
      <w:r w:rsidRPr="00395B9D">
        <w:rPr>
          <w:b/>
          <w:color w:val="000000" w:themeColor="text1"/>
          <w:spacing w:val="-2"/>
          <w:sz w:val="22"/>
        </w:rPr>
        <w:t xml:space="preserve"> </w:t>
      </w:r>
      <w:proofErr w:type="spellStart"/>
      <w:r w:rsidRPr="00395B9D">
        <w:rPr>
          <w:b/>
          <w:color w:val="000000" w:themeColor="text1"/>
          <w:spacing w:val="-2"/>
          <w:sz w:val="22"/>
        </w:rPr>
        <w:t>Pramesthi</w:t>
      </w:r>
      <w:proofErr w:type="spellEnd"/>
    </w:p>
    <w:p w14:paraId="35CE33B9" w14:textId="77777777" w:rsidR="00134BB1" w:rsidRPr="00395B9D" w:rsidRDefault="00134BB1" w:rsidP="00134BB1">
      <w:pPr>
        <w:spacing w:before="38"/>
        <w:ind w:left="5" w:right="5"/>
        <w:jc w:val="center"/>
        <w:rPr>
          <w:color w:val="000000" w:themeColor="text1"/>
        </w:rPr>
      </w:pPr>
      <w:r w:rsidRPr="00395B9D">
        <w:rPr>
          <w:color w:val="000000" w:themeColor="text1"/>
          <w:sz w:val="22"/>
        </w:rPr>
        <w:t>UIN</w:t>
      </w:r>
      <w:r w:rsidRPr="00395B9D">
        <w:rPr>
          <w:color w:val="000000" w:themeColor="text1"/>
          <w:spacing w:val="-5"/>
          <w:sz w:val="22"/>
        </w:rPr>
        <w:t xml:space="preserve"> </w:t>
      </w:r>
      <w:r w:rsidRPr="00395B9D">
        <w:rPr>
          <w:color w:val="000000" w:themeColor="text1"/>
          <w:sz w:val="22"/>
        </w:rPr>
        <w:t>Sayyid</w:t>
      </w:r>
      <w:r w:rsidRPr="00395B9D">
        <w:rPr>
          <w:color w:val="000000" w:themeColor="text1"/>
          <w:spacing w:val="-3"/>
          <w:sz w:val="22"/>
        </w:rPr>
        <w:t xml:space="preserve"> </w:t>
      </w:r>
      <w:r w:rsidRPr="00395B9D">
        <w:rPr>
          <w:color w:val="000000" w:themeColor="text1"/>
          <w:sz w:val="22"/>
        </w:rPr>
        <w:t>Ali</w:t>
      </w:r>
      <w:r w:rsidRPr="00395B9D">
        <w:rPr>
          <w:color w:val="000000" w:themeColor="text1"/>
          <w:spacing w:val="-6"/>
          <w:sz w:val="22"/>
        </w:rPr>
        <w:t xml:space="preserve"> </w:t>
      </w:r>
      <w:r w:rsidRPr="00395B9D">
        <w:rPr>
          <w:color w:val="000000" w:themeColor="text1"/>
          <w:sz w:val="22"/>
        </w:rPr>
        <w:t>Rahmatullah</w:t>
      </w:r>
      <w:r w:rsidRPr="00395B9D">
        <w:rPr>
          <w:color w:val="000000" w:themeColor="text1"/>
          <w:spacing w:val="1"/>
          <w:sz w:val="22"/>
        </w:rPr>
        <w:t xml:space="preserve"> </w:t>
      </w:r>
      <w:proofErr w:type="spellStart"/>
      <w:r w:rsidRPr="00395B9D">
        <w:rPr>
          <w:color w:val="000000" w:themeColor="text1"/>
          <w:spacing w:val="-2"/>
          <w:sz w:val="22"/>
        </w:rPr>
        <w:t>Tulungagung</w:t>
      </w:r>
      <w:proofErr w:type="spellEnd"/>
    </w:p>
    <w:p w14:paraId="42A30178" w14:textId="77777777" w:rsidR="00134BB1" w:rsidRPr="00395B9D" w:rsidRDefault="00134BB1" w:rsidP="00134BB1">
      <w:pPr>
        <w:spacing w:before="36"/>
        <w:ind w:left="5" w:right="5"/>
        <w:jc w:val="center"/>
        <w:rPr>
          <w:color w:val="000000" w:themeColor="text1"/>
        </w:rPr>
      </w:pPr>
      <w:r w:rsidRPr="00395B9D">
        <w:rPr>
          <w:b/>
          <w:color w:val="000000" w:themeColor="text1"/>
          <w:sz w:val="22"/>
        </w:rPr>
        <w:t>Email:</w:t>
      </w:r>
      <w:r w:rsidRPr="00395B9D">
        <w:rPr>
          <w:b/>
          <w:color w:val="000000" w:themeColor="text1"/>
          <w:spacing w:val="-2"/>
          <w:sz w:val="22"/>
        </w:rPr>
        <w:t xml:space="preserve"> </w:t>
      </w:r>
      <w:hyperlink r:id="rId6" w:history="1">
        <w:r w:rsidRPr="00395B9D">
          <w:rPr>
            <w:rStyle w:val="Hyperlink"/>
            <w:color w:val="000000" w:themeColor="text1"/>
            <w:spacing w:val="-2"/>
          </w:rPr>
          <w:t>yunesiaa@gmail.com</w:t>
        </w:r>
      </w:hyperlink>
    </w:p>
    <w:p w14:paraId="027C3A74" w14:textId="77777777" w:rsidR="00134BB1" w:rsidRPr="00395B9D" w:rsidRDefault="00134BB1" w:rsidP="00134BB1">
      <w:pPr>
        <w:pStyle w:val="BodyText"/>
        <w:spacing w:before="78"/>
        <w:ind w:left="0"/>
        <w:jc w:val="left"/>
        <w:rPr>
          <w:color w:val="000000" w:themeColor="text1"/>
          <w:sz w:val="22"/>
        </w:rPr>
      </w:pPr>
    </w:p>
    <w:p w14:paraId="72DB3028" w14:textId="77777777" w:rsidR="00134BB1" w:rsidRPr="00395B9D" w:rsidRDefault="00134BB1" w:rsidP="00134BB1">
      <w:pPr>
        <w:ind w:left="9" w:right="5"/>
        <w:jc w:val="center"/>
        <w:rPr>
          <w:b/>
          <w:i/>
          <w:color w:val="000000" w:themeColor="text1"/>
        </w:rPr>
      </w:pPr>
      <w:r w:rsidRPr="00395B9D">
        <w:rPr>
          <w:b/>
          <w:i/>
          <w:color w:val="000000" w:themeColor="text1"/>
          <w:spacing w:val="-2"/>
          <w:sz w:val="22"/>
        </w:rPr>
        <w:t>Abstract</w:t>
      </w:r>
    </w:p>
    <w:p w14:paraId="5DD35B54" w14:textId="77777777" w:rsidR="00134BB1" w:rsidRPr="00395B9D" w:rsidRDefault="00134BB1" w:rsidP="00134BB1">
      <w:pPr>
        <w:spacing w:before="39" w:line="276" w:lineRule="auto"/>
        <w:ind w:left="136" w:right="130"/>
        <w:jc w:val="both"/>
        <w:rPr>
          <w:i/>
          <w:color w:val="000000" w:themeColor="text1"/>
        </w:rPr>
      </w:pPr>
      <w:r w:rsidRPr="00395B9D">
        <w:rPr>
          <w:i/>
          <w:color w:val="000000" w:themeColor="text1"/>
          <w:sz w:val="22"/>
        </w:rPr>
        <w:t>This</w:t>
      </w:r>
      <w:r w:rsidRPr="00395B9D">
        <w:rPr>
          <w:i/>
          <w:color w:val="000000" w:themeColor="text1"/>
          <w:spacing w:val="-3"/>
          <w:sz w:val="22"/>
        </w:rPr>
        <w:t xml:space="preserve"> </w:t>
      </w:r>
      <w:r w:rsidRPr="00395B9D">
        <w:rPr>
          <w:i/>
          <w:color w:val="000000" w:themeColor="text1"/>
          <w:sz w:val="22"/>
        </w:rPr>
        <w:t>study</w:t>
      </w:r>
      <w:r w:rsidRPr="00395B9D">
        <w:rPr>
          <w:i/>
          <w:color w:val="000000" w:themeColor="text1"/>
          <w:spacing w:val="-3"/>
          <w:sz w:val="22"/>
        </w:rPr>
        <w:t xml:space="preserve"> </w:t>
      </w:r>
      <w:r w:rsidRPr="00395B9D">
        <w:rPr>
          <w:i/>
          <w:color w:val="000000" w:themeColor="text1"/>
          <w:sz w:val="22"/>
        </w:rPr>
        <w:t>examines</w:t>
      </w:r>
      <w:r w:rsidRPr="00395B9D">
        <w:rPr>
          <w:i/>
          <w:color w:val="000000" w:themeColor="text1"/>
          <w:spacing w:val="-3"/>
          <w:sz w:val="22"/>
        </w:rPr>
        <w:t xml:space="preserve"> </w:t>
      </w:r>
      <w:r w:rsidRPr="00395B9D">
        <w:rPr>
          <w:i/>
          <w:color w:val="000000" w:themeColor="text1"/>
          <w:sz w:val="22"/>
        </w:rPr>
        <w:t>the</w:t>
      </w:r>
      <w:r w:rsidRPr="00395B9D">
        <w:rPr>
          <w:i/>
          <w:color w:val="000000" w:themeColor="text1"/>
          <w:spacing w:val="-3"/>
          <w:sz w:val="22"/>
        </w:rPr>
        <w:t xml:space="preserve"> </w:t>
      </w:r>
      <w:r w:rsidRPr="00395B9D">
        <w:rPr>
          <w:i/>
          <w:color w:val="000000" w:themeColor="text1"/>
          <w:sz w:val="22"/>
        </w:rPr>
        <w:t>significant</w:t>
      </w:r>
      <w:r w:rsidRPr="00395B9D">
        <w:rPr>
          <w:i/>
          <w:color w:val="000000" w:themeColor="text1"/>
          <w:spacing w:val="-3"/>
          <w:sz w:val="22"/>
        </w:rPr>
        <w:t xml:space="preserve"> </w:t>
      </w:r>
      <w:r w:rsidRPr="00395B9D">
        <w:rPr>
          <w:i/>
          <w:color w:val="000000" w:themeColor="text1"/>
          <w:sz w:val="22"/>
        </w:rPr>
        <w:t>role</w:t>
      </w:r>
      <w:r w:rsidRPr="00395B9D">
        <w:rPr>
          <w:i/>
          <w:color w:val="000000" w:themeColor="text1"/>
          <w:spacing w:val="-3"/>
          <w:sz w:val="22"/>
        </w:rPr>
        <w:t xml:space="preserve"> </w:t>
      </w:r>
      <w:r w:rsidRPr="00395B9D">
        <w:rPr>
          <w:i/>
          <w:color w:val="000000" w:themeColor="text1"/>
          <w:sz w:val="22"/>
        </w:rPr>
        <w:t>of</w:t>
      </w:r>
      <w:r w:rsidRPr="00395B9D">
        <w:rPr>
          <w:i/>
          <w:color w:val="000000" w:themeColor="text1"/>
          <w:spacing w:val="-3"/>
          <w:sz w:val="22"/>
        </w:rPr>
        <w:t xml:space="preserve"> </w:t>
      </w:r>
      <w:r w:rsidRPr="00395B9D">
        <w:rPr>
          <w:i/>
          <w:color w:val="000000" w:themeColor="text1"/>
          <w:sz w:val="22"/>
        </w:rPr>
        <w:t>economic</w:t>
      </w:r>
      <w:r w:rsidRPr="00395B9D">
        <w:rPr>
          <w:i/>
          <w:color w:val="000000" w:themeColor="text1"/>
          <w:spacing w:val="-3"/>
          <w:sz w:val="22"/>
        </w:rPr>
        <w:t xml:space="preserve"> </w:t>
      </w:r>
      <w:r w:rsidRPr="00395B9D">
        <w:rPr>
          <w:i/>
          <w:color w:val="000000" w:themeColor="text1"/>
          <w:sz w:val="22"/>
        </w:rPr>
        <w:t>education in</w:t>
      </w:r>
      <w:r w:rsidRPr="00395B9D">
        <w:rPr>
          <w:i/>
          <w:color w:val="000000" w:themeColor="text1"/>
          <w:spacing w:val="-4"/>
          <w:sz w:val="22"/>
        </w:rPr>
        <w:t xml:space="preserve"> </w:t>
      </w:r>
      <w:r w:rsidRPr="00395B9D">
        <w:rPr>
          <w:i/>
          <w:color w:val="000000" w:themeColor="text1"/>
          <w:sz w:val="22"/>
        </w:rPr>
        <w:t>fostering financial</w:t>
      </w:r>
      <w:r w:rsidRPr="00395B9D">
        <w:rPr>
          <w:i/>
          <w:color w:val="000000" w:themeColor="text1"/>
          <w:spacing w:val="-3"/>
          <w:sz w:val="22"/>
        </w:rPr>
        <w:t xml:space="preserve"> </w:t>
      </w:r>
      <w:r w:rsidRPr="00395B9D">
        <w:rPr>
          <w:i/>
          <w:color w:val="000000" w:themeColor="text1"/>
          <w:sz w:val="22"/>
        </w:rPr>
        <w:t>independence</w:t>
      </w:r>
      <w:r w:rsidRPr="00395B9D">
        <w:rPr>
          <w:i/>
          <w:color w:val="000000" w:themeColor="text1"/>
          <w:spacing w:val="-3"/>
          <w:sz w:val="22"/>
        </w:rPr>
        <w:t xml:space="preserve"> </w:t>
      </w:r>
      <w:r w:rsidRPr="00395B9D">
        <w:rPr>
          <w:i/>
          <w:color w:val="000000" w:themeColor="text1"/>
          <w:sz w:val="22"/>
        </w:rPr>
        <w:t>among youth. In an era where financial literacy is critical for personal and societal well-being, integrating economic education into school curricula is essential. This article highlights the importance of equipping young</w:t>
      </w:r>
      <w:r w:rsidRPr="00395B9D">
        <w:rPr>
          <w:i/>
          <w:color w:val="000000" w:themeColor="text1"/>
          <w:spacing w:val="-5"/>
          <w:sz w:val="22"/>
        </w:rPr>
        <w:t xml:space="preserve"> </w:t>
      </w:r>
      <w:r w:rsidRPr="00395B9D">
        <w:rPr>
          <w:i/>
          <w:color w:val="000000" w:themeColor="text1"/>
          <w:sz w:val="22"/>
        </w:rPr>
        <w:t>individuals</w:t>
      </w:r>
      <w:r w:rsidRPr="00395B9D">
        <w:rPr>
          <w:i/>
          <w:color w:val="000000" w:themeColor="text1"/>
          <w:spacing w:val="-8"/>
          <w:sz w:val="22"/>
        </w:rPr>
        <w:t xml:space="preserve"> </w:t>
      </w:r>
      <w:r w:rsidRPr="00395B9D">
        <w:rPr>
          <w:i/>
          <w:color w:val="000000" w:themeColor="text1"/>
          <w:sz w:val="22"/>
        </w:rPr>
        <w:t>with</w:t>
      </w:r>
      <w:r w:rsidRPr="00395B9D">
        <w:rPr>
          <w:i/>
          <w:color w:val="000000" w:themeColor="text1"/>
          <w:spacing w:val="-5"/>
          <w:sz w:val="22"/>
        </w:rPr>
        <w:t xml:space="preserve"> </w:t>
      </w:r>
      <w:r w:rsidRPr="00395B9D">
        <w:rPr>
          <w:i/>
          <w:color w:val="000000" w:themeColor="text1"/>
          <w:sz w:val="22"/>
        </w:rPr>
        <w:t>the</w:t>
      </w:r>
      <w:r w:rsidRPr="00395B9D">
        <w:rPr>
          <w:i/>
          <w:color w:val="000000" w:themeColor="text1"/>
          <w:spacing w:val="-8"/>
          <w:sz w:val="22"/>
        </w:rPr>
        <w:t xml:space="preserve"> </w:t>
      </w:r>
      <w:r w:rsidRPr="00395B9D">
        <w:rPr>
          <w:i/>
          <w:color w:val="000000" w:themeColor="text1"/>
          <w:sz w:val="22"/>
        </w:rPr>
        <w:t>necessary</w:t>
      </w:r>
      <w:r w:rsidRPr="00395B9D">
        <w:rPr>
          <w:i/>
          <w:color w:val="000000" w:themeColor="text1"/>
          <w:spacing w:val="-8"/>
          <w:sz w:val="22"/>
        </w:rPr>
        <w:t xml:space="preserve"> </w:t>
      </w:r>
      <w:r w:rsidRPr="00395B9D">
        <w:rPr>
          <w:i/>
          <w:color w:val="000000" w:themeColor="text1"/>
          <w:sz w:val="22"/>
        </w:rPr>
        <w:t>skills</w:t>
      </w:r>
      <w:r w:rsidRPr="00395B9D">
        <w:rPr>
          <w:i/>
          <w:color w:val="000000" w:themeColor="text1"/>
          <w:spacing w:val="-8"/>
          <w:sz w:val="22"/>
        </w:rPr>
        <w:t xml:space="preserve"> </w:t>
      </w:r>
      <w:r w:rsidRPr="00395B9D">
        <w:rPr>
          <w:i/>
          <w:color w:val="000000" w:themeColor="text1"/>
          <w:sz w:val="22"/>
        </w:rPr>
        <w:t>to</w:t>
      </w:r>
      <w:r w:rsidRPr="00395B9D">
        <w:rPr>
          <w:i/>
          <w:color w:val="000000" w:themeColor="text1"/>
          <w:spacing w:val="-1"/>
          <w:sz w:val="22"/>
        </w:rPr>
        <w:t xml:space="preserve"> </w:t>
      </w:r>
      <w:r w:rsidRPr="00395B9D">
        <w:rPr>
          <w:i/>
          <w:color w:val="000000" w:themeColor="text1"/>
          <w:sz w:val="22"/>
        </w:rPr>
        <w:t>make</w:t>
      </w:r>
      <w:r w:rsidRPr="00395B9D">
        <w:rPr>
          <w:i/>
          <w:color w:val="000000" w:themeColor="text1"/>
          <w:spacing w:val="-8"/>
          <w:sz w:val="22"/>
        </w:rPr>
        <w:t xml:space="preserve"> </w:t>
      </w:r>
      <w:r w:rsidRPr="00395B9D">
        <w:rPr>
          <w:i/>
          <w:color w:val="000000" w:themeColor="text1"/>
          <w:sz w:val="22"/>
        </w:rPr>
        <w:t>informed</w:t>
      </w:r>
      <w:r w:rsidRPr="00395B9D">
        <w:rPr>
          <w:i/>
          <w:color w:val="000000" w:themeColor="text1"/>
          <w:spacing w:val="-5"/>
          <w:sz w:val="22"/>
        </w:rPr>
        <w:t xml:space="preserve"> </w:t>
      </w:r>
      <w:r w:rsidRPr="00395B9D">
        <w:rPr>
          <w:i/>
          <w:color w:val="000000" w:themeColor="text1"/>
          <w:sz w:val="22"/>
        </w:rPr>
        <w:t>financial</w:t>
      </w:r>
      <w:r w:rsidRPr="00395B9D">
        <w:rPr>
          <w:i/>
          <w:color w:val="000000" w:themeColor="text1"/>
          <w:spacing w:val="-8"/>
          <w:sz w:val="22"/>
        </w:rPr>
        <w:t xml:space="preserve"> </w:t>
      </w:r>
      <w:r w:rsidRPr="00395B9D">
        <w:rPr>
          <w:i/>
          <w:color w:val="000000" w:themeColor="text1"/>
          <w:sz w:val="22"/>
        </w:rPr>
        <w:t>decisions.</w:t>
      </w:r>
      <w:r w:rsidRPr="00395B9D">
        <w:rPr>
          <w:i/>
          <w:color w:val="000000" w:themeColor="text1"/>
          <w:spacing w:val="-6"/>
          <w:sz w:val="22"/>
        </w:rPr>
        <w:t xml:space="preserve"> </w:t>
      </w:r>
      <w:r w:rsidRPr="00395B9D">
        <w:rPr>
          <w:i/>
          <w:color w:val="000000" w:themeColor="text1"/>
          <w:sz w:val="22"/>
        </w:rPr>
        <w:t>The</w:t>
      </w:r>
      <w:r w:rsidRPr="00395B9D">
        <w:rPr>
          <w:i/>
          <w:color w:val="000000" w:themeColor="text1"/>
          <w:spacing w:val="-8"/>
          <w:sz w:val="22"/>
        </w:rPr>
        <w:t xml:space="preserve"> </w:t>
      </w:r>
      <w:r w:rsidRPr="00395B9D">
        <w:rPr>
          <w:i/>
          <w:color w:val="000000" w:themeColor="text1"/>
          <w:sz w:val="22"/>
        </w:rPr>
        <w:t>research</w:t>
      </w:r>
      <w:r w:rsidRPr="00395B9D">
        <w:rPr>
          <w:i/>
          <w:color w:val="000000" w:themeColor="text1"/>
          <w:spacing w:val="-5"/>
          <w:sz w:val="22"/>
        </w:rPr>
        <w:t xml:space="preserve"> </w:t>
      </w:r>
      <w:r w:rsidRPr="00395B9D">
        <w:rPr>
          <w:i/>
          <w:color w:val="000000" w:themeColor="text1"/>
          <w:sz w:val="22"/>
        </w:rPr>
        <w:t>outlines</w:t>
      </w:r>
      <w:r w:rsidRPr="00395B9D">
        <w:rPr>
          <w:i/>
          <w:color w:val="000000" w:themeColor="text1"/>
          <w:spacing w:val="-8"/>
          <w:sz w:val="22"/>
        </w:rPr>
        <w:t xml:space="preserve"> </w:t>
      </w:r>
      <w:r w:rsidRPr="00395B9D">
        <w:rPr>
          <w:i/>
          <w:color w:val="000000" w:themeColor="text1"/>
          <w:sz w:val="22"/>
        </w:rPr>
        <w:t>the theoretical framework underpinning financial independence, the impact of economic education on youth, and various teaching methodologies that enhance learning outcomes. Furthermore, it addresses the challenges</w:t>
      </w:r>
      <w:r w:rsidRPr="00395B9D">
        <w:rPr>
          <w:i/>
          <w:color w:val="000000" w:themeColor="text1"/>
          <w:spacing w:val="-11"/>
          <w:sz w:val="22"/>
        </w:rPr>
        <w:t xml:space="preserve"> </w:t>
      </w:r>
      <w:r w:rsidRPr="00395B9D">
        <w:rPr>
          <w:i/>
          <w:color w:val="000000" w:themeColor="text1"/>
          <w:sz w:val="22"/>
        </w:rPr>
        <w:t>educators</w:t>
      </w:r>
      <w:r w:rsidRPr="00395B9D">
        <w:rPr>
          <w:i/>
          <w:color w:val="000000" w:themeColor="text1"/>
          <w:spacing w:val="-11"/>
          <w:sz w:val="22"/>
        </w:rPr>
        <w:t xml:space="preserve"> </w:t>
      </w:r>
      <w:r w:rsidRPr="00395B9D">
        <w:rPr>
          <w:i/>
          <w:color w:val="000000" w:themeColor="text1"/>
          <w:sz w:val="22"/>
        </w:rPr>
        <w:t>face</w:t>
      </w:r>
      <w:r w:rsidRPr="00395B9D">
        <w:rPr>
          <w:i/>
          <w:color w:val="000000" w:themeColor="text1"/>
          <w:spacing w:val="-11"/>
          <w:sz w:val="22"/>
        </w:rPr>
        <w:t xml:space="preserve"> </w:t>
      </w:r>
      <w:r w:rsidRPr="00395B9D">
        <w:rPr>
          <w:i/>
          <w:color w:val="000000" w:themeColor="text1"/>
          <w:sz w:val="22"/>
        </w:rPr>
        <w:t>in</w:t>
      </w:r>
      <w:r w:rsidRPr="00395B9D">
        <w:rPr>
          <w:i/>
          <w:color w:val="000000" w:themeColor="text1"/>
          <w:spacing w:val="-8"/>
          <w:sz w:val="22"/>
        </w:rPr>
        <w:t xml:space="preserve"> </w:t>
      </w:r>
      <w:r w:rsidRPr="00395B9D">
        <w:rPr>
          <w:i/>
          <w:color w:val="000000" w:themeColor="text1"/>
          <w:sz w:val="22"/>
        </w:rPr>
        <w:t>implementing</w:t>
      </w:r>
      <w:r w:rsidRPr="00395B9D">
        <w:rPr>
          <w:i/>
          <w:color w:val="000000" w:themeColor="text1"/>
          <w:spacing w:val="-8"/>
          <w:sz w:val="22"/>
        </w:rPr>
        <w:t xml:space="preserve"> </w:t>
      </w:r>
      <w:r w:rsidRPr="00395B9D">
        <w:rPr>
          <w:i/>
          <w:color w:val="000000" w:themeColor="text1"/>
          <w:sz w:val="22"/>
        </w:rPr>
        <w:t>effective</w:t>
      </w:r>
      <w:r w:rsidRPr="00395B9D">
        <w:rPr>
          <w:i/>
          <w:color w:val="000000" w:themeColor="text1"/>
          <w:spacing w:val="-7"/>
          <w:sz w:val="22"/>
        </w:rPr>
        <w:t xml:space="preserve"> </w:t>
      </w:r>
      <w:r w:rsidRPr="00395B9D">
        <w:rPr>
          <w:i/>
          <w:color w:val="000000" w:themeColor="text1"/>
          <w:sz w:val="22"/>
        </w:rPr>
        <w:t>economic</w:t>
      </w:r>
      <w:r w:rsidRPr="00395B9D">
        <w:rPr>
          <w:i/>
          <w:color w:val="000000" w:themeColor="text1"/>
          <w:spacing w:val="-11"/>
          <w:sz w:val="22"/>
        </w:rPr>
        <w:t xml:space="preserve"> </w:t>
      </w:r>
      <w:r w:rsidRPr="00395B9D">
        <w:rPr>
          <w:i/>
          <w:color w:val="000000" w:themeColor="text1"/>
          <w:sz w:val="22"/>
        </w:rPr>
        <w:t>education</w:t>
      </w:r>
      <w:r w:rsidRPr="00395B9D">
        <w:rPr>
          <w:i/>
          <w:color w:val="000000" w:themeColor="text1"/>
          <w:spacing w:val="-8"/>
          <w:sz w:val="22"/>
        </w:rPr>
        <w:t xml:space="preserve"> </w:t>
      </w:r>
      <w:r w:rsidRPr="00395B9D">
        <w:rPr>
          <w:i/>
          <w:color w:val="000000" w:themeColor="text1"/>
          <w:sz w:val="22"/>
        </w:rPr>
        <w:t>programs</w:t>
      </w:r>
      <w:r w:rsidRPr="00395B9D">
        <w:rPr>
          <w:i/>
          <w:color w:val="000000" w:themeColor="text1"/>
          <w:spacing w:val="-11"/>
          <w:sz w:val="22"/>
        </w:rPr>
        <w:t xml:space="preserve"> </w:t>
      </w:r>
      <w:r w:rsidRPr="00395B9D">
        <w:rPr>
          <w:i/>
          <w:color w:val="000000" w:themeColor="text1"/>
          <w:sz w:val="22"/>
        </w:rPr>
        <w:t>and</w:t>
      </w:r>
      <w:r w:rsidRPr="00395B9D">
        <w:rPr>
          <w:i/>
          <w:color w:val="000000" w:themeColor="text1"/>
          <w:spacing w:val="-12"/>
          <w:sz w:val="22"/>
        </w:rPr>
        <w:t xml:space="preserve"> </w:t>
      </w:r>
      <w:r w:rsidRPr="00395B9D">
        <w:rPr>
          <w:i/>
          <w:color w:val="000000" w:themeColor="text1"/>
          <w:sz w:val="22"/>
        </w:rPr>
        <w:t>proposes</w:t>
      </w:r>
      <w:r w:rsidRPr="00395B9D">
        <w:rPr>
          <w:i/>
          <w:color w:val="000000" w:themeColor="text1"/>
          <w:spacing w:val="-11"/>
          <w:sz w:val="22"/>
        </w:rPr>
        <w:t xml:space="preserve"> </w:t>
      </w:r>
      <w:r w:rsidRPr="00395B9D">
        <w:rPr>
          <w:i/>
          <w:color w:val="000000" w:themeColor="text1"/>
          <w:sz w:val="22"/>
        </w:rPr>
        <w:t>strategies for overcoming these obstacles. The findings suggest that comprehensive economic education can lead to improved financial behaviors, increased savings, and better decision-making skills among young individuals. Ultimately, this study emphasizes the need for educational institutions to prioritize economic education to prepare youth for a financially independent future.</w:t>
      </w:r>
    </w:p>
    <w:p w14:paraId="10638C8C" w14:textId="77777777" w:rsidR="00134BB1" w:rsidRPr="00395B9D" w:rsidRDefault="00134BB1" w:rsidP="00134BB1">
      <w:pPr>
        <w:pStyle w:val="BodyText"/>
        <w:spacing w:before="32"/>
        <w:ind w:left="0"/>
        <w:jc w:val="left"/>
        <w:rPr>
          <w:i/>
          <w:color w:val="000000" w:themeColor="text1"/>
          <w:sz w:val="22"/>
        </w:rPr>
      </w:pPr>
    </w:p>
    <w:p w14:paraId="561380F8" w14:textId="77777777" w:rsidR="00134BB1" w:rsidRPr="00395B9D" w:rsidRDefault="00134BB1" w:rsidP="00134BB1">
      <w:pPr>
        <w:ind w:left="136"/>
        <w:jc w:val="both"/>
        <w:rPr>
          <w:i/>
          <w:color w:val="000000" w:themeColor="text1"/>
          <w:spacing w:val="-2"/>
        </w:rPr>
      </w:pPr>
      <w:r w:rsidRPr="00395B9D">
        <w:rPr>
          <w:noProof/>
          <w:color w:val="000000" w:themeColor="text1"/>
        </w:rPr>
        <mc:AlternateContent>
          <mc:Choice Requires="wps">
            <w:drawing>
              <wp:anchor distT="0" distB="0" distL="0" distR="0" simplePos="0" relativeHeight="251680768" behindDoc="1" locked="0" layoutInCell="1" allowOverlap="1" wp14:anchorId="0BB9A74C" wp14:editId="6C53C3F5">
                <wp:simplePos x="0" y="0"/>
                <wp:positionH relativeFrom="page">
                  <wp:posOffset>881697</wp:posOffset>
                </wp:positionH>
                <wp:positionV relativeFrom="paragraph">
                  <wp:posOffset>173719</wp:posOffset>
                </wp:positionV>
                <wp:extent cx="5978525" cy="7620"/>
                <wp:effectExtent l="0" t="0" r="0" b="0"/>
                <wp:wrapTopAndBottom/>
                <wp:docPr id="70"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19"/>
                              </a:lnTo>
                              <a:lnTo>
                                <a:pt x="5978524" y="7619"/>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C9EEBF" id="Graphic 15" o:spid="_x0000_s1026" style="position:absolute;margin-left:69.4pt;margin-top:13.7pt;width:470.75pt;height:.6pt;z-index:-251635712;visibility:visible;mso-wrap-style:square;mso-wrap-distance-left:0;mso-wrap-distance-top:0;mso-wrap-distance-right:0;mso-wrap-distance-bottom:0;mso-position-horizontal:absolute;mso-position-horizontal-relative:page;mso-position-vertical:absolute;mso-position-vertical-relative:text;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" path="m5978524,l,,,7619r5978524,l5978524,xe" fillcolor="black" stroked="f">
                <v:path arrowok="t"/>
                <w10:wrap type="topAndBottom" anchorx="page"/>
              </v:shape>
            </w:pict>
          </mc:Fallback>
        </mc:AlternateContent>
      </w:r>
      <w:r w:rsidRPr="00395B9D">
        <w:rPr>
          <w:b/>
          <w:i/>
          <w:color w:val="000000" w:themeColor="text1"/>
          <w:sz w:val="22"/>
        </w:rPr>
        <w:t>Keywords:</w:t>
      </w:r>
      <w:r w:rsidRPr="00395B9D">
        <w:rPr>
          <w:b/>
          <w:i/>
          <w:color w:val="000000" w:themeColor="text1"/>
          <w:spacing w:val="-6"/>
          <w:sz w:val="22"/>
        </w:rPr>
        <w:t xml:space="preserve"> </w:t>
      </w:r>
      <w:r w:rsidRPr="00395B9D">
        <w:rPr>
          <w:i/>
          <w:color w:val="000000" w:themeColor="text1"/>
          <w:sz w:val="22"/>
        </w:rPr>
        <w:t>Economic</w:t>
      </w:r>
      <w:r w:rsidRPr="00395B9D">
        <w:rPr>
          <w:i/>
          <w:color w:val="000000" w:themeColor="text1"/>
          <w:spacing w:val="-6"/>
          <w:sz w:val="22"/>
        </w:rPr>
        <w:t xml:space="preserve"> </w:t>
      </w:r>
      <w:r w:rsidRPr="00395B9D">
        <w:rPr>
          <w:i/>
          <w:color w:val="000000" w:themeColor="text1"/>
          <w:sz w:val="22"/>
        </w:rPr>
        <w:t>education,</w:t>
      </w:r>
      <w:r w:rsidRPr="00395B9D">
        <w:rPr>
          <w:i/>
          <w:color w:val="000000" w:themeColor="text1"/>
          <w:spacing w:val="-5"/>
          <w:sz w:val="22"/>
        </w:rPr>
        <w:t xml:space="preserve"> </w:t>
      </w:r>
      <w:r w:rsidRPr="00395B9D">
        <w:rPr>
          <w:i/>
          <w:color w:val="000000" w:themeColor="text1"/>
          <w:sz w:val="22"/>
        </w:rPr>
        <w:t>financial</w:t>
      </w:r>
      <w:r w:rsidRPr="00395B9D">
        <w:rPr>
          <w:i/>
          <w:color w:val="000000" w:themeColor="text1"/>
          <w:spacing w:val="-7"/>
          <w:sz w:val="22"/>
        </w:rPr>
        <w:t xml:space="preserve"> </w:t>
      </w:r>
      <w:r w:rsidRPr="00395B9D">
        <w:rPr>
          <w:i/>
          <w:color w:val="000000" w:themeColor="text1"/>
          <w:sz w:val="22"/>
        </w:rPr>
        <w:t>independence,</w:t>
      </w:r>
      <w:r w:rsidRPr="00395B9D">
        <w:rPr>
          <w:i/>
          <w:color w:val="000000" w:themeColor="text1"/>
          <w:spacing w:val="1"/>
          <w:sz w:val="22"/>
        </w:rPr>
        <w:t xml:space="preserve"> </w:t>
      </w:r>
      <w:r w:rsidRPr="00395B9D">
        <w:rPr>
          <w:i/>
          <w:color w:val="000000" w:themeColor="text1"/>
          <w:sz w:val="22"/>
        </w:rPr>
        <w:t>financial</w:t>
      </w:r>
      <w:r w:rsidRPr="00395B9D">
        <w:rPr>
          <w:i/>
          <w:color w:val="000000" w:themeColor="text1"/>
          <w:spacing w:val="-7"/>
          <w:sz w:val="22"/>
        </w:rPr>
        <w:t xml:space="preserve"> </w:t>
      </w:r>
      <w:r w:rsidRPr="00395B9D">
        <w:rPr>
          <w:i/>
          <w:color w:val="000000" w:themeColor="text1"/>
          <w:sz w:val="22"/>
        </w:rPr>
        <w:t>literacy,</w:t>
      </w:r>
      <w:r w:rsidRPr="00395B9D">
        <w:rPr>
          <w:i/>
          <w:color w:val="000000" w:themeColor="text1"/>
          <w:spacing w:val="-5"/>
          <w:sz w:val="22"/>
        </w:rPr>
        <w:t xml:space="preserve"> </w:t>
      </w:r>
      <w:r w:rsidRPr="00395B9D">
        <w:rPr>
          <w:i/>
          <w:color w:val="000000" w:themeColor="text1"/>
          <w:sz w:val="22"/>
        </w:rPr>
        <w:t>educational</w:t>
      </w:r>
      <w:r w:rsidRPr="00395B9D">
        <w:rPr>
          <w:i/>
          <w:color w:val="000000" w:themeColor="text1"/>
          <w:spacing w:val="-6"/>
          <w:sz w:val="22"/>
        </w:rPr>
        <w:t xml:space="preserve"> </w:t>
      </w:r>
      <w:r w:rsidRPr="00395B9D">
        <w:rPr>
          <w:i/>
          <w:color w:val="000000" w:themeColor="text1"/>
          <w:spacing w:val="-2"/>
          <w:sz w:val="22"/>
        </w:rPr>
        <w:t>curricula.</w:t>
      </w:r>
    </w:p>
    <w:p w14:paraId="45478714" w14:textId="77777777" w:rsidR="00134BB1" w:rsidRPr="00395B9D" w:rsidRDefault="00134BB1" w:rsidP="00134BB1">
      <w:pPr>
        <w:pStyle w:val="Heading1"/>
        <w:spacing w:before="90"/>
        <w:rPr>
          <w:color w:val="000000" w:themeColor="text1"/>
        </w:rPr>
      </w:pPr>
      <w:r w:rsidRPr="00395B9D">
        <w:rPr>
          <w:color w:val="000000" w:themeColor="text1"/>
          <w:spacing w:val="-2"/>
        </w:rPr>
        <w:t>INTRODUCTION</w:t>
      </w:r>
    </w:p>
    <w:p w14:paraId="6415F410" w14:textId="77777777" w:rsidR="00134BB1" w:rsidRPr="00395B9D" w:rsidRDefault="00134BB1" w:rsidP="00134BB1">
      <w:pPr>
        <w:pStyle w:val="BodyText"/>
        <w:spacing w:before="44" w:line="276" w:lineRule="auto"/>
        <w:ind w:right="38" w:firstLine="720"/>
        <w:rPr>
          <w:color w:val="000000" w:themeColor="text1"/>
        </w:rPr>
      </w:pPr>
      <w:r w:rsidRPr="00395B9D">
        <w:rPr>
          <w:color w:val="000000" w:themeColor="text1"/>
        </w:rPr>
        <w:t>In an increasingly complex financial landscape, the ability to make informed financial decisions has become more crucial than</w:t>
      </w:r>
      <w:r w:rsidRPr="00395B9D">
        <w:rPr>
          <w:color w:val="000000" w:themeColor="text1"/>
          <w:spacing w:val="-12"/>
        </w:rPr>
        <w:t xml:space="preserve"> </w:t>
      </w:r>
      <w:r w:rsidRPr="00395B9D">
        <w:rPr>
          <w:color w:val="000000" w:themeColor="text1"/>
        </w:rPr>
        <w:t>ever,</w:t>
      </w:r>
      <w:r w:rsidRPr="00395B9D">
        <w:rPr>
          <w:color w:val="000000" w:themeColor="text1"/>
          <w:spacing w:val="-11"/>
        </w:rPr>
        <w:t xml:space="preserve"> </w:t>
      </w:r>
      <w:r w:rsidRPr="00395B9D">
        <w:rPr>
          <w:color w:val="000000" w:themeColor="text1"/>
        </w:rPr>
        <w:t>particularly</w:t>
      </w:r>
      <w:r w:rsidRPr="00395B9D">
        <w:rPr>
          <w:color w:val="000000" w:themeColor="text1"/>
          <w:spacing w:val="-12"/>
        </w:rPr>
        <w:t xml:space="preserve"> </w:t>
      </w:r>
      <w:r w:rsidRPr="00395B9D">
        <w:rPr>
          <w:color w:val="000000" w:themeColor="text1"/>
        </w:rPr>
        <w:t>for</w:t>
      </w:r>
      <w:r w:rsidRPr="00395B9D">
        <w:rPr>
          <w:color w:val="000000" w:themeColor="text1"/>
          <w:spacing w:val="-11"/>
        </w:rPr>
        <w:t xml:space="preserve"> </w:t>
      </w:r>
      <w:r w:rsidRPr="00395B9D">
        <w:rPr>
          <w:color w:val="000000" w:themeColor="text1"/>
        </w:rPr>
        <w:t>the</w:t>
      </w:r>
      <w:r w:rsidRPr="00395B9D">
        <w:rPr>
          <w:color w:val="000000" w:themeColor="text1"/>
          <w:spacing w:val="-10"/>
        </w:rPr>
        <w:t xml:space="preserve"> </w:t>
      </w:r>
      <w:r w:rsidRPr="00395B9D">
        <w:rPr>
          <w:color w:val="000000" w:themeColor="text1"/>
        </w:rPr>
        <w:t>youth.</w:t>
      </w:r>
      <w:r w:rsidRPr="00395B9D">
        <w:rPr>
          <w:color w:val="000000" w:themeColor="text1"/>
          <w:spacing w:val="-15"/>
        </w:rPr>
        <w:t xml:space="preserve"> </w:t>
      </w:r>
      <w:r w:rsidRPr="00395B9D">
        <w:rPr>
          <w:color w:val="000000" w:themeColor="text1"/>
        </w:rPr>
        <w:t>Financial independence—</w:t>
      </w:r>
      <w:r w:rsidRPr="00395B9D">
        <w:rPr>
          <w:color w:val="000000" w:themeColor="text1"/>
        </w:rPr>
        <w:lastRenderedPageBreak/>
        <w:t>the state of having sufficient personal wealth to live without needing financial</w:t>
      </w:r>
      <w:r w:rsidRPr="00395B9D">
        <w:rPr>
          <w:color w:val="000000" w:themeColor="text1"/>
          <w:spacing w:val="-15"/>
        </w:rPr>
        <w:t xml:space="preserve"> </w:t>
      </w:r>
      <w:r w:rsidRPr="00395B9D">
        <w:rPr>
          <w:color w:val="000000" w:themeColor="text1"/>
        </w:rPr>
        <w:t>support</w:t>
      </w:r>
      <w:r w:rsidRPr="00395B9D">
        <w:rPr>
          <w:color w:val="000000" w:themeColor="text1"/>
          <w:spacing w:val="-15"/>
        </w:rPr>
        <w:t xml:space="preserve"> </w:t>
      </w:r>
      <w:r w:rsidRPr="00395B9D">
        <w:rPr>
          <w:color w:val="000000" w:themeColor="text1"/>
        </w:rPr>
        <w:t>from</w:t>
      </w:r>
      <w:r w:rsidRPr="00395B9D">
        <w:rPr>
          <w:color w:val="000000" w:themeColor="text1"/>
          <w:spacing w:val="-15"/>
        </w:rPr>
        <w:t xml:space="preserve"> </w:t>
      </w:r>
      <w:r w:rsidRPr="00395B9D">
        <w:rPr>
          <w:color w:val="000000" w:themeColor="text1"/>
        </w:rPr>
        <w:t>others—is</w:t>
      </w:r>
      <w:r w:rsidRPr="00395B9D">
        <w:rPr>
          <w:color w:val="000000" w:themeColor="text1"/>
          <w:spacing w:val="-15"/>
        </w:rPr>
        <w:t xml:space="preserve"> </w:t>
      </w:r>
      <w:r w:rsidRPr="00395B9D">
        <w:rPr>
          <w:color w:val="000000" w:themeColor="text1"/>
        </w:rPr>
        <w:t>not</w:t>
      </w:r>
      <w:r w:rsidRPr="00395B9D">
        <w:rPr>
          <w:color w:val="000000" w:themeColor="text1"/>
          <w:spacing w:val="-15"/>
        </w:rPr>
        <w:t xml:space="preserve"> </w:t>
      </w:r>
      <w:r w:rsidRPr="00395B9D">
        <w:rPr>
          <w:color w:val="000000" w:themeColor="text1"/>
        </w:rPr>
        <w:t>merely</w:t>
      </w:r>
      <w:r w:rsidRPr="00395B9D">
        <w:rPr>
          <w:color w:val="000000" w:themeColor="text1"/>
          <w:spacing w:val="-15"/>
        </w:rPr>
        <w:t xml:space="preserve"> </w:t>
      </w:r>
      <w:r w:rsidRPr="00395B9D">
        <w:rPr>
          <w:color w:val="000000" w:themeColor="text1"/>
        </w:rPr>
        <w:t>a desirable</w:t>
      </w:r>
      <w:r w:rsidRPr="00395B9D">
        <w:rPr>
          <w:color w:val="000000" w:themeColor="text1"/>
          <w:spacing w:val="-1"/>
        </w:rPr>
        <w:t xml:space="preserve"> </w:t>
      </w:r>
      <w:r w:rsidRPr="00395B9D">
        <w:rPr>
          <w:color w:val="000000" w:themeColor="text1"/>
        </w:rPr>
        <w:t>trait; it has become</w:t>
      </w:r>
      <w:r w:rsidRPr="00395B9D">
        <w:rPr>
          <w:color w:val="000000" w:themeColor="text1"/>
          <w:spacing w:val="-1"/>
        </w:rPr>
        <w:t xml:space="preserve"> </w:t>
      </w:r>
      <w:r w:rsidRPr="00395B9D">
        <w:rPr>
          <w:color w:val="000000" w:themeColor="text1"/>
        </w:rPr>
        <w:t>a</w:t>
      </w:r>
      <w:r w:rsidRPr="00395B9D">
        <w:rPr>
          <w:color w:val="000000" w:themeColor="text1"/>
          <w:spacing w:val="-1"/>
        </w:rPr>
        <w:t xml:space="preserve"> </w:t>
      </w:r>
      <w:r w:rsidRPr="00395B9D">
        <w:rPr>
          <w:color w:val="000000" w:themeColor="text1"/>
        </w:rPr>
        <w:t>vital necessity for young people in today's society. As they transition into adulthood, the choices they make regarding money can significantly influence their future economic stability and overall quality of life. However, research indicates that many adolescents lack the necessary financial literacy to navigate these challenges effectively, resulting in detrimental financial behaviors that can persist into adulthood.</w:t>
      </w:r>
    </w:p>
    <w:p w14:paraId="3940F5EF" w14:textId="77777777" w:rsidR="00134BB1" w:rsidRPr="00395B9D" w:rsidRDefault="00134BB1" w:rsidP="00134BB1">
      <w:pPr>
        <w:pStyle w:val="BodyText"/>
        <w:spacing w:before="90" w:line="276" w:lineRule="auto"/>
        <w:ind w:right="128"/>
        <w:rPr>
          <w:color w:val="000000" w:themeColor="text1"/>
        </w:rPr>
      </w:pPr>
      <w:r w:rsidRPr="00395B9D">
        <w:rPr>
          <w:color w:val="000000" w:themeColor="text1"/>
        </w:rPr>
        <w:t>The importance of financial independence extends beyond individual circumstances;</w:t>
      </w:r>
      <w:r w:rsidRPr="00395B9D">
        <w:rPr>
          <w:color w:val="000000" w:themeColor="text1"/>
          <w:spacing w:val="50"/>
          <w:w w:val="150"/>
          <w:lang w:val="id-ID"/>
        </w:rPr>
        <w:t xml:space="preserve"> </w:t>
      </w:r>
      <w:r w:rsidRPr="00395B9D">
        <w:rPr>
          <w:color w:val="000000" w:themeColor="text1"/>
        </w:rPr>
        <w:t>it</w:t>
      </w:r>
      <w:r w:rsidRPr="00395B9D">
        <w:rPr>
          <w:color w:val="000000" w:themeColor="text1"/>
          <w:spacing w:val="78"/>
          <w:lang w:val="id-ID"/>
        </w:rPr>
        <w:t xml:space="preserve"> </w:t>
      </w:r>
      <w:r w:rsidRPr="00395B9D">
        <w:rPr>
          <w:color w:val="000000" w:themeColor="text1"/>
        </w:rPr>
        <w:t>encompasses</w:t>
      </w:r>
      <w:r w:rsidRPr="00395B9D">
        <w:rPr>
          <w:color w:val="000000" w:themeColor="text1"/>
          <w:spacing w:val="50"/>
          <w:w w:val="150"/>
          <w:lang w:val="id-ID"/>
        </w:rPr>
        <w:t xml:space="preserve"> </w:t>
      </w:r>
      <w:r w:rsidRPr="00395B9D">
        <w:rPr>
          <w:color w:val="000000" w:themeColor="text1"/>
          <w:spacing w:val="-2"/>
        </w:rPr>
        <w:t>broader</w:t>
      </w:r>
      <w:r w:rsidRPr="00395B9D">
        <w:rPr>
          <w:color w:val="000000" w:themeColor="text1"/>
          <w:spacing w:val="-2"/>
          <w:lang w:val="id-ID"/>
        </w:rPr>
        <w:t xml:space="preserve"> </w:t>
      </w:r>
      <w:r w:rsidRPr="00395B9D">
        <w:rPr>
          <w:color w:val="000000" w:themeColor="text1"/>
        </w:rPr>
        <w:t>societal implications. Economically empowered individuals are more likely to contribute</w:t>
      </w:r>
      <w:r w:rsidRPr="00395B9D">
        <w:rPr>
          <w:color w:val="000000" w:themeColor="text1"/>
          <w:spacing w:val="-15"/>
        </w:rPr>
        <w:t xml:space="preserve"> </w:t>
      </w:r>
      <w:r w:rsidRPr="00395B9D">
        <w:rPr>
          <w:color w:val="000000" w:themeColor="text1"/>
        </w:rPr>
        <w:t>positively</w:t>
      </w:r>
      <w:r w:rsidRPr="00395B9D">
        <w:rPr>
          <w:color w:val="000000" w:themeColor="text1"/>
          <w:spacing w:val="-13"/>
        </w:rPr>
        <w:t xml:space="preserve"> </w:t>
      </w:r>
      <w:r w:rsidRPr="00395B9D">
        <w:rPr>
          <w:color w:val="000000" w:themeColor="text1"/>
        </w:rPr>
        <w:t>to</w:t>
      </w:r>
      <w:r w:rsidRPr="00395B9D">
        <w:rPr>
          <w:color w:val="000000" w:themeColor="text1"/>
          <w:spacing w:val="-15"/>
        </w:rPr>
        <w:t xml:space="preserve"> </w:t>
      </w:r>
      <w:r w:rsidRPr="00395B9D">
        <w:rPr>
          <w:color w:val="000000" w:themeColor="text1"/>
        </w:rPr>
        <w:t>their</w:t>
      </w:r>
      <w:r w:rsidRPr="00395B9D">
        <w:rPr>
          <w:color w:val="000000" w:themeColor="text1"/>
          <w:spacing w:val="-15"/>
        </w:rPr>
        <w:t xml:space="preserve"> </w:t>
      </w:r>
      <w:r w:rsidRPr="00395B9D">
        <w:rPr>
          <w:color w:val="000000" w:themeColor="text1"/>
        </w:rPr>
        <w:t>communities</w:t>
      </w:r>
      <w:r w:rsidRPr="00395B9D">
        <w:rPr>
          <w:color w:val="000000" w:themeColor="text1"/>
          <w:spacing w:val="-15"/>
        </w:rPr>
        <w:t xml:space="preserve"> </w:t>
      </w:r>
      <w:r w:rsidRPr="00395B9D">
        <w:rPr>
          <w:color w:val="000000" w:themeColor="text1"/>
        </w:rPr>
        <w:t>and the economy at large. They are better equipped to make prudent financial choices, such as saving for emergencies, investing wisely, and avoiding excessive debt. In contrast, a lack of financial knowledge can lead to a cycle of poverty, reliance on credit, and increased financial stress, which can adversely</w:t>
      </w:r>
      <w:r w:rsidRPr="00395B9D">
        <w:rPr>
          <w:color w:val="000000" w:themeColor="text1"/>
          <w:spacing w:val="-15"/>
        </w:rPr>
        <w:t xml:space="preserve"> </w:t>
      </w:r>
      <w:r w:rsidRPr="00395B9D">
        <w:rPr>
          <w:color w:val="000000" w:themeColor="text1"/>
        </w:rPr>
        <w:t>affect</w:t>
      </w:r>
      <w:r w:rsidRPr="00395B9D">
        <w:rPr>
          <w:color w:val="000000" w:themeColor="text1"/>
          <w:spacing w:val="-15"/>
        </w:rPr>
        <w:t xml:space="preserve"> </w:t>
      </w:r>
      <w:r w:rsidRPr="00395B9D">
        <w:rPr>
          <w:color w:val="000000" w:themeColor="text1"/>
        </w:rPr>
        <w:t>mental</w:t>
      </w:r>
      <w:r w:rsidRPr="00395B9D">
        <w:rPr>
          <w:color w:val="000000" w:themeColor="text1"/>
          <w:spacing w:val="-15"/>
        </w:rPr>
        <w:t xml:space="preserve"> </w:t>
      </w:r>
      <w:r w:rsidRPr="00395B9D">
        <w:rPr>
          <w:color w:val="000000" w:themeColor="text1"/>
        </w:rPr>
        <w:t>health</w:t>
      </w:r>
      <w:r w:rsidRPr="00395B9D">
        <w:rPr>
          <w:color w:val="000000" w:themeColor="text1"/>
          <w:spacing w:val="-15"/>
        </w:rPr>
        <w:t xml:space="preserve"> </w:t>
      </w:r>
      <w:r w:rsidRPr="00395B9D">
        <w:rPr>
          <w:color w:val="000000" w:themeColor="text1"/>
        </w:rPr>
        <w:t>and</w:t>
      </w:r>
      <w:r w:rsidRPr="00395B9D">
        <w:rPr>
          <w:color w:val="000000" w:themeColor="text1"/>
          <w:spacing w:val="-15"/>
        </w:rPr>
        <w:t xml:space="preserve"> </w:t>
      </w:r>
      <w:r w:rsidRPr="00395B9D">
        <w:rPr>
          <w:color w:val="000000" w:themeColor="text1"/>
        </w:rPr>
        <w:t>well-being. Therefore, equipping young individuals with the tools</w:t>
      </w:r>
      <w:r w:rsidRPr="00395B9D">
        <w:rPr>
          <w:color w:val="000000" w:themeColor="text1"/>
          <w:spacing w:val="-2"/>
        </w:rPr>
        <w:t xml:space="preserve"> </w:t>
      </w:r>
      <w:r w:rsidRPr="00395B9D">
        <w:rPr>
          <w:color w:val="000000" w:themeColor="text1"/>
        </w:rPr>
        <w:t>to</w:t>
      </w:r>
      <w:r w:rsidRPr="00395B9D">
        <w:rPr>
          <w:color w:val="000000" w:themeColor="text1"/>
          <w:spacing w:val="-1"/>
        </w:rPr>
        <w:t xml:space="preserve"> </w:t>
      </w:r>
      <w:r w:rsidRPr="00395B9D">
        <w:rPr>
          <w:color w:val="000000" w:themeColor="text1"/>
        </w:rPr>
        <w:t xml:space="preserve">achieve financial independence is </w:t>
      </w:r>
      <w:r w:rsidRPr="00395B9D">
        <w:rPr>
          <w:color w:val="000000" w:themeColor="text1"/>
          <w:spacing w:val="-2"/>
        </w:rPr>
        <w:t>paramount.</w:t>
      </w:r>
    </w:p>
    <w:p w14:paraId="0C27AFCA" w14:textId="77777777" w:rsidR="00134BB1" w:rsidRPr="00395B9D" w:rsidRDefault="00134BB1" w:rsidP="00134BB1">
      <w:pPr>
        <w:pStyle w:val="BodyText"/>
        <w:spacing w:before="90" w:line="276" w:lineRule="auto"/>
        <w:ind w:right="48"/>
        <w:rPr>
          <w:color w:val="000000" w:themeColor="text1"/>
        </w:rPr>
      </w:pPr>
      <w:r w:rsidRPr="00395B9D">
        <w:rPr>
          <w:color w:val="000000" w:themeColor="text1"/>
        </w:rPr>
        <w:t xml:space="preserve">One of the most effective means of </w:t>
      </w:r>
      <w:r w:rsidRPr="00395B9D">
        <w:rPr>
          <w:color w:val="000000" w:themeColor="text1"/>
          <w:spacing w:val="-2"/>
        </w:rPr>
        <w:t>fostering</w:t>
      </w:r>
      <w:r w:rsidRPr="00395B9D">
        <w:rPr>
          <w:color w:val="000000" w:themeColor="text1"/>
          <w:spacing w:val="-5"/>
        </w:rPr>
        <w:t xml:space="preserve"> </w:t>
      </w:r>
      <w:r w:rsidRPr="00395B9D">
        <w:rPr>
          <w:color w:val="000000" w:themeColor="text1"/>
          <w:spacing w:val="-2"/>
        </w:rPr>
        <w:t>financial</w:t>
      </w:r>
      <w:r w:rsidRPr="00395B9D">
        <w:rPr>
          <w:color w:val="000000" w:themeColor="text1"/>
          <w:spacing w:val="-4"/>
        </w:rPr>
        <w:t xml:space="preserve"> </w:t>
      </w:r>
      <w:r w:rsidRPr="00395B9D">
        <w:rPr>
          <w:color w:val="000000" w:themeColor="text1"/>
          <w:spacing w:val="-2"/>
        </w:rPr>
        <w:t>independence</w:t>
      </w:r>
      <w:r w:rsidRPr="00395B9D">
        <w:rPr>
          <w:color w:val="000000" w:themeColor="text1"/>
          <w:spacing w:val="-3"/>
        </w:rPr>
        <w:t xml:space="preserve"> </w:t>
      </w:r>
      <w:r w:rsidRPr="00395B9D">
        <w:rPr>
          <w:color w:val="000000" w:themeColor="text1"/>
          <w:spacing w:val="-2"/>
        </w:rPr>
        <w:t>among</w:t>
      </w:r>
      <w:r w:rsidRPr="00395B9D">
        <w:rPr>
          <w:color w:val="000000" w:themeColor="text1"/>
          <w:spacing w:val="-5"/>
        </w:rPr>
        <w:t xml:space="preserve"> </w:t>
      </w:r>
      <w:r w:rsidRPr="00395B9D">
        <w:rPr>
          <w:color w:val="000000" w:themeColor="text1"/>
          <w:spacing w:val="-2"/>
        </w:rPr>
        <w:t xml:space="preserve">youth </w:t>
      </w:r>
      <w:r w:rsidRPr="00395B9D">
        <w:rPr>
          <w:color w:val="000000" w:themeColor="text1"/>
        </w:rPr>
        <w:t>is through education, specifically economic education. By integrating</w:t>
      </w:r>
      <w:r w:rsidRPr="00395B9D">
        <w:rPr>
          <w:color w:val="000000" w:themeColor="text1"/>
          <w:spacing w:val="64"/>
        </w:rPr>
        <w:t xml:space="preserve"> </w:t>
      </w:r>
      <w:r w:rsidRPr="00395B9D">
        <w:rPr>
          <w:color w:val="000000" w:themeColor="text1"/>
        </w:rPr>
        <w:t>these</w:t>
      </w:r>
      <w:r w:rsidRPr="00395B9D">
        <w:rPr>
          <w:color w:val="000000" w:themeColor="text1"/>
          <w:spacing w:val="67"/>
          <w:lang w:val="id-ID"/>
        </w:rPr>
        <w:t xml:space="preserve"> </w:t>
      </w:r>
      <w:r w:rsidRPr="00395B9D">
        <w:rPr>
          <w:color w:val="000000" w:themeColor="text1"/>
        </w:rPr>
        <w:t>concepts</w:t>
      </w:r>
      <w:r w:rsidRPr="00395B9D">
        <w:rPr>
          <w:color w:val="000000" w:themeColor="text1"/>
          <w:spacing w:val="66"/>
        </w:rPr>
        <w:t xml:space="preserve"> </w:t>
      </w:r>
      <w:r w:rsidRPr="00395B9D">
        <w:rPr>
          <w:color w:val="000000" w:themeColor="text1"/>
        </w:rPr>
        <w:t>into</w:t>
      </w:r>
      <w:r w:rsidRPr="00395B9D">
        <w:rPr>
          <w:color w:val="000000" w:themeColor="text1"/>
          <w:spacing w:val="66"/>
          <w:lang w:val="id-ID"/>
        </w:rPr>
        <w:t xml:space="preserve"> </w:t>
      </w:r>
      <w:r w:rsidRPr="00395B9D">
        <w:rPr>
          <w:color w:val="000000" w:themeColor="text1"/>
          <w:spacing w:val="-2"/>
        </w:rPr>
        <w:t>school</w:t>
      </w:r>
      <w:r w:rsidRPr="00395B9D">
        <w:rPr>
          <w:color w:val="000000" w:themeColor="text1"/>
          <w:spacing w:val="-2"/>
          <w:lang w:val="id-ID"/>
        </w:rPr>
        <w:t xml:space="preserve"> </w:t>
      </w:r>
      <w:r w:rsidRPr="00395B9D">
        <w:rPr>
          <w:color w:val="000000" w:themeColor="text1"/>
        </w:rPr>
        <w:t>curricula,</w:t>
      </w:r>
      <w:r w:rsidRPr="00395B9D">
        <w:rPr>
          <w:color w:val="000000" w:themeColor="text1"/>
          <w:spacing w:val="-15"/>
        </w:rPr>
        <w:t xml:space="preserve"> </w:t>
      </w:r>
      <w:r w:rsidRPr="00395B9D">
        <w:rPr>
          <w:color w:val="000000" w:themeColor="text1"/>
        </w:rPr>
        <w:t>educators</w:t>
      </w:r>
      <w:r w:rsidRPr="00395B9D">
        <w:rPr>
          <w:color w:val="000000" w:themeColor="text1"/>
          <w:spacing w:val="-15"/>
        </w:rPr>
        <w:t xml:space="preserve"> </w:t>
      </w:r>
      <w:r w:rsidRPr="00395B9D">
        <w:rPr>
          <w:color w:val="000000" w:themeColor="text1"/>
        </w:rPr>
        <w:t>can</w:t>
      </w:r>
      <w:r w:rsidRPr="00395B9D">
        <w:rPr>
          <w:color w:val="000000" w:themeColor="text1"/>
          <w:spacing w:val="-13"/>
        </w:rPr>
        <w:t xml:space="preserve"> </w:t>
      </w:r>
      <w:r w:rsidRPr="00395B9D">
        <w:rPr>
          <w:color w:val="000000" w:themeColor="text1"/>
        </w:rPr>
        <w:t>help</w:t>
      </w:r>
      <w:r w:rsidRPr="00395B9D">
        <w:rPr>
          <w:color w:val="000000" w:themeColor="text1"/>
          <w:spacing w:val="-14"/>
        </w:rPr>
        <w:t xml:space="preserve"> </w:t>
      </w:r>
      <w:r w:rsidRPr="00395B9D">
        <w:rPr>
          <w:color w:val="000000" w:themeColor="text1"/>
        </w:rPr>
        <w:t>students</w:t>
      </w:r>
      <w:r w:rsidRPr="00395B9D">
        <w:rPr>
          <w:color w:val="000000" w:themeColor="text1"/>
          <w:spacing w:val="-15"/>
        </w:rPr>
        <w:t xml:space="preserve"> </w:t>
      </w:r>
      <w:r w:rsidRPr="00395B9D">
        <w:rPr>
          <w:color w:val="000000" w:themeColor="text1"/>
        </w:rPr>
        <w:t>develop essential skills and knowledge that will serve them throughout their lives. Studies have shown that students who receive economic education are more likely to exhibit responsible financial behaviors and demonstrate improved financial literacy.</w:t>
      </w:r>
    </w:p>
    <w:p w14:paraId="698F8351" w14:textId="77777777" w:rsidR="00134BB1" w:rsidRPr="00395B9D" w:rsidRDefault="00134BB1" w:rsidP="00134BB1">
      <w:pPr>
        <w:pStyle w:val="BodyText"/>
        <w:spacing w:before="3" w:line="276" w:lineRule="auto"/>
        <w:ind w:right="42" w:firstLine="720"/>
        <w:rPr>
          <w:color w:val="000000" w:themeColor="text1"/>
        </w:rPr>
      </w:pPr>
      <w:r w:rsidRPr="00395B9D">
        <w:rPr>
          <w:color w:val="000000" w:themeColor="text1"/>
        </w:rPr>
        <w:t>Despite</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evident</w:t>
      </w:r>
      <w:r w:rsidRPr="00395B9D">
        <w:rPr>
          <w:color w:val="000000" w:themeColor="text1"/>
          <w:spacing w:val="-15"/>
        </w:rPr>
        <w:t xml:space="preserve"> </w:t>
      </w:r>
      <w:r w:rsidRPr="00395B9D">
        <w:rPr>
          <w:color w:val="000000" w:themeColor="text1"/>
        </w:rPr>
        <w:t>benefits,</w:t>
      </w:r>
      <w:r w:rsidRPr="00395B9D">
        <w:rPr>
          <w:color w:val="000000" w:themeColor="text1"/>
          <w:spacing w:val="-15"/>
        </w:rPr>
        <w:t xml:space="preserve"> </w:t>
      </w:r>
      <w:r w:rsidRPr="00395B9D">
        <w:rPr>
          <w:color w:val="000000" w:themeColor="text1"/>
        </w:rPr>
        <w:t>economic education is not universally prioritized in school</w:t>
      </w:r>
      <w:r w:rsidRPr="00395B9D">
        <w:rPr>
          <w:color w:val="000000" w:themeColor="text1"/>
          <w:spacing w:val="-15"/>
        </w:rPr>
        <w:t xml:space="preserve"> </w:t>
      </w:r>
      <w:r w:rsidRPr="00395B9D">
        <w:rPr>
          <w:color w:val="000000" w:themeColor="text1"/>
        </w:rPr>
        <w:t>systems.</w:t>
      </w:r>
      <w:r w:rsidRPr="00395B9D">
        <w:rPr>
          <w:color w:val="000000" w:themeColor="text1"/>
          <w:spacing w:val="-15"/>
        </w:rPr>
        <w:t xml:space="preserve"> </w:t>
      </w:r>
      <w:r w:rsidRPr="00395B9D">
        <w:rPr>
          <w:color w:val="000000" w:themeColor="text1"/>
        </w:rPr>
        <w:t>Many</w:t>
      </w:r>
      <w:r w:rsidRPr="00395B9D">
        <w:rPr>
          <w:color w:val="000000" w:themeColor="text1"/>
          <w:spacing w:val="-15"/>
        </w:rPr>
        <w:t xml:space="preserve"> </w:t>
      </w:r>
      <w:r w:rsidRPr="00395B9D">
        <w:rPr>
          <w:color w:val="000000" w:themeColor="text1"/>
        </w:rPr>
        <w:t>educational</w:t>
      </w:r>
      <w:r w:rsidRPr="00395B9D">
        <w:rPr>
          <w:color w:val="000000" w:themeColor="text1"/>
          <w:spacing w:val="-15"/>
        </w:rPr>
        <w:t xml:space="preserve"> </w:t>
      </w:r>
      <w:r w:rsidRPr="00395B9D">
        <w:rPr>
          <w:color w:val="000000" w:themeColor="text1"/>
        </w:rPr>
        <w:t>institutions focus on core subjects such as mathematics, science,</w:t>
      </w:r>
      <w:r w:rsidRPr="00395B9D">
        <w:rPr>
          <w:color w:val="000000" w:themeColor="text1"/>
          <w:spacing w:val="-14"/>
        </w:rPr>
        <w:t xml:space="preserve"> </w:t>
      </w:r>
      <w:r w:rsidRPr="00395B9D">
        <w:rPr>
          <w:color w:val="000000" w:themeColor="text1"/>
        </w:rPr>
        <w:t>and</w:t>
      </w:r>
      <w:r w:rsidRPr="00395B9D">
        <w:rPr>
          <w:color w:val="000000" w:themeColor="text1"/>
          <w:spacing w:val="-13"/>
        </w:rPr>
        <w:t xml:space="preserve"> </w:t>
      </w:r>
      <w:r w:rsidRPr="00395B9D">
        <w:rPr>
          <w:color w:val="000000" w:themeColor="text1"/>
        </w:rPr>
        <w:t>language</w:t>
      </w:r>
      <w:r w:rsidRPr="00395B9D">
        <w:rPr>
          <w:color w:val="000000" w:themeColor="text1"/>
          <w:spacing w:val="-8"/>
        </w:rPr>
        <w:t xml:space="preserve"> </w:t>
      </w:r>
      <w:r w:rsidRPr="00395B9D">
        <w:rPr>
          <w:color w:val="000000" w:themeColor="text1"/>
        </w:rPr>
        <w:t>arts,</w:t>
      </w:r>
      <w:r w:rsidRPr="00395B9D">
        <w:rPr>
          <w:color w:val="000000" w:themeColor="text1"/>
          <w:spacing w:val="-10"/>
        </w:rPr>
        <w:t xml:space="preserve"> </w:t>
      </w:r>
      <w:r w:rsidRPr="00395B9D">
        <w:rPr>
          <w:color w:val="000000" w:themeColor="text1"/>
        </w:rPr>
        <w:t>often</w:t>
      </w:r>
      <w:r w:rsidRPr="00395B9D">
        <w:rPr>
          <w:color w:val="000000" w:themeColor="text1"/>
          <w:spacing w:val="-14"/>
        </w:rPr>
        <w:t xml:space="preserve"> </w:t>
      </w:r>
      <w:r w:rsidRPr="00395B9D">
        <w:rPr>
          <w:color w:val="000000" w:themeColor="text1"/>
        </w:rPr>
        <w:t>neglecting</w:t>
      </w:r>
      <w:r w:rsidRPr="00395B9D">
        <w:rPr>
          <w:color w:val="000000" w:themeColor="text1"/>
          <w:spacing w:val="-10"/>
        </w:rPr>
        <w:t xml:space="preserve"> </w:t>
      </w:r>
      <w:r w:rsidRPr="00395B9D">
        <w:rPr>
          <w:color w:val="000000" w:themeColor="text1"/>
        </w:rPr>
        <w:t>to incorporate</w:t>
      </w:r>
      <w:r w:rsidRPr="00395B9D">
        <w:rPr>
          <w:color w:val="000000" w:themeColor="text1"/>
          <w:spacing w:val="-15"/>
        </w:rPr>
        <w:t xml:space="preserve"> </w:t>
      </w:r>
      <w:r w:rsidRPr="00395B9D">
        <w:rPr>
          <w:color w:val="000000" w:themeColor="text1"/>
        </w:rPr>
        <w:t>practical</w:t>
      </w:r>
      <w:r w:rsidRPr="00395B9D">
        <w:rPr>
          <w:color w:val="000000" w:themeColor="text1"/>
          <w:spacing w:val="-14"/>
        </w:rPr>
        <w:t xml:space="preserve"> </w:t>
      </w:r>
      <w:r w:rsidRPr="00395B9D">
        <w:rPr>
          <w:color w:val="000000" w:themeColor="text1"/>
        </w:rPr>
        <w:t>financial</w:t>
      </w:r>
      <w:r w:rsidRPr="00395B9D">
        <w:rPr>
          <w:color w:val="000000" w:themeColor="text1"/>
          <w:spacing w:val="-15"/>
        </w:rPr>
        <w:t xml:space="preserve"> </w:t>
      </w:r>
      <w:r w:rsidRPr="00395B9D">
        <w:rPr>
          <w:color w:val="000000" w:themeColor="text1"/>
        </w:rPr>
        <w:t>education.</w:t>
      </w:r>
      <w:r w:rsidRPr="00395B9D">
        <w:rPr>
          <w:color w:val="000000" w:themeColor="text1"/>
          <w:lang w:val="id-ID"/>
        </w:rPr>
        <w:t xml:space="preserve"> </w:t>
      </w:r>
      <w:r w:rsidRPr="00395B9D">
        <w:rPr>
          <w:color w:val="000000" w:themeColor="text1"/>
        </w:rPr>
        <w:t>The absence of economic education leaves many adolescents ill-prepared to confront these challenges, exacerbating the issues of financial illiteracy and dependence.</w:t>
      </w:r>
    </w:p>
    <w:p w14:paraId="41AD9756" w14:textId="77777777" w:rsidR="00134BB1" w:rsidRPr="00395B9D" w:rsidRDefault="00134BB1" w:rsidP="00134BB1">
      <w:pPr>
        <w:pStyle w:val="BodyText"/>
        <w:spacing w:line="276" w:lineRule="auto"/>
        <w:ind w:right="38" w:firstLine="720"/>
        <w:rPr>
          <w:color w:val="000000" w:themeColor="text1"/>
        </w:rPr>
      </w:pPr>
      <w:r w:rsidRPr="00395B9D">
        <w:rPr>
          <w:color w:val="000000" w:themeColor="text1"/>
        </w:rPr>
        <w:t>Moreover, the methods of teaching economic concepts can significantly impact students' understanding and engagement. Traditional approaches that rely heavily on rote memorization may not resonate with students, particularly those who thrive in interactive and practical learning environments.</w:t>
      </w:r>
      <w:r w:rsidRPr="00395B9D">
        <w:rPr>
          <w:color w:val="000000" w:themeColor="text1"/>
          <w:spacing w:val="-15"/>
        </w:rPr>
        <w:t xml:space="preserve"> </w:t>
      </w:r>
      <w:r w:rsidRPr="00395B9D">
        <w:rPr>
          <w:color w:val="000000" w:themeColor="text1"/>
        </w:rPr>
        <w:t>As</w:t>
      </w:r>
      <w:r w:rsidRPr="00395B9D">
        <w:rPr>
          <w:color w:val="000000" w:themeColor="text1"/>
          <w:spacing w:val="-15"/>
        </w:rPr>
        <w:t xml:space="preserve"> </w:t>
      </w:r>
      <w:r w:rsidRPr="00395B9D">
        <w:rPr>
          <w:color w:val="000000" w:themeColor="text1"/>
        </w:rPr>
        <w:t>a</w:t>
      </w:r>
      <w:r w:rsidRPr="00395B9D">
        <w:rPr>
          <w:color w:val="000000" w:themeColor="text1"/>
          <w:spacing w:val="-15"/>
        </w:rPr>
        <w:t xml:space="preserve"> </w:t>
      </w:r>
      <w:r w:rsidRPr="00395B9D">
        <w:rPr>
          <w:color w:val="000000" w:themeColor="text1"/>
        </w:rPr>
        <w:t>result,</w:t>
      </w:r>
      <w:r w:rsidRPr="00395B9D">
        <w:rPr>
          <w:color w:val="000000" w:themeColor="text1"/>
          <w:spacing w:val="-15"/>
        </w:rPr>
        <w:t xml:space="preserve"> </w:t>
      </w:r>
      <w:r w:rsidRPr="00395B9D">
        <w:rPr>
          <w:color w:val="000000" w:themeColor="text1"/>
        </w:rPr>
        <w:t>innovative</w:t>
      </w:r>
      <w:r w:rsidRPr="00395B9D">
        <w:rPr>
          <w:color w:val="000000" w:themeColor="text1"/>
          <w:spacing w:val="-15"/>
        </w:rPr>
        <w:t xml:space="preserve"> </w:t>
      </w:r>
      <w:r w:rsidRPr="00395B9D">
        <w:rPr>
          <w:color w:val="000000" w:themeColor="text1"/>
        </w:rPr>
        <w:t xml:space="preserve">teaching strategies that foster active learning and real- world applications of financial concepts are essential for capturing students' interest and enhancing their understanding of economic </w:t>
      </w:r>
      <w:r w:rsidRPr="00395B9D">
        <w:rPr>
          <w:color w:val="000000" w:themeColor="text1"/>
          <w:spacing w:val="-2"/>
        </w:rPr>
        <w:t>principles.</w:t>
      </w:r>
    </w:p>
    <w:p w14:paraId="3B93A113" w14:textId="77777777" w:rsidR="00134BB1" w:rsidRPr="00395B9D" w:rsidRDefault="00134BB1" w:rsidP="00134BB1">
      <w:pPr>
        <w:pStyle w:val="BodyText"/>
        <w:spacing w:line="276" w:lineRule="auto"/>
        <w:ind w:left="136" w:right="38" w:firstLine="720"/>
        <w:rPr>
          <w:color w:val="000000" w:themeColor="text1"/>
        </w:rPr>
      </w:pPr>
      <w:r w:rsidRPr="00395B9D">
        <w:rPr>
          <w:color w:val="000000" w:themeColor="text1"/>
        </w:rPr>
        <w:t xml:space="preserve">The objective of this article is to analyze the role of economic education in fostering financial independence among youth. Specifically, it seeks to examine the current state of economic education in schools, assess its impact on students' </w:t>
      </w:r>
      <w:r w:rsidRPr="00395B9D">
        <w:rPr>
          <w:color w:val="000000" w:themeColor="text1"/>
          <w:spacing w:val="-2"/>
        </w:rPr>
        <w:t>financial</w:t>
      </w:r>
      <w:r w:rsidRPr="00395B9D">
        <w:rPr>
          <w:color w:val="000000" w:themeColor="text1"/>
          <w:spacing w:val="-4"/>
        </w:rPr>
        <w:t xml:space="preserve"> </w:t>
      </w:r>
      <w:r w:rsidRPr="00395B9D">
        <w:rPr>
          <w:color w:val="000000" w:themeColor="text1"/>
          <w:spacing w:val="-2"/>
        </w:rPr>
        <w:t>behaviors,</w:t>
      </w:r>
      <w:r w:rsidRPr="00395B9D">
        <w:rPr>
          <w:color w:val="000000" w:themeColor="text1"/>
          <w:spacing w:val="-6"/>
        </w:rPr>
        <w:t xml:space="preserve"> </w:t>
      </w:r>
      <w:r w:rsidRPr="00395B9D">
        <w:rPr>
          <w:color w:val="000000" w:themeColor="text1"/>
          <w:spacing w:val="-2"/>
        </w:rPr>
        <w:t>and</w:t>
      </w:r>
      <w:r w:rsidRPr="00395B9D">
        <w:rPr>
          <w:color w:val="000000" w:themeColor="text1"/>
          <w:spacing w:val="-6"/>
        </w:rPr>
        <w:t xml:space="preserve"> </w:t>
      </w:r>
      <w:r w:rsidRPr="00395B9D">
        <w:rPr>
          <w:color w:val="000000" w:themeColor="text1"/>
          <w:spacing w:val="-2"/>
        </w:rPr>
        <w:t>identify</w:t>
      </w:r>
      <w:r w:rsidRPr="00395B9D">
        <w:rPr>
          <w:color w:val="000000" w:themeColor="text1"/>
          <w:spacing w:val="-4"/>
        </w:rPr>
        <w:t xml:space="preserve"> </w:t>
      </w:r>
      <w:r w:rsidRPr="00395B9D">
        <w:rPr>
          <w:color w:val="000000" w:themeColor="text1"/>
          <w:spacing w:val="-2"/>
        </w:rPr>
        <w:t>best</w:t>
      </w:r>
      <w:r w:rsidRPr="00395B9D">
        <w:rPr>
          <w:color w:val="000000" w:themeColor="text1"/>
          <w:spacing w:val="-4"/>
        </w:rPr>
        <w:t xml:space="preserve"> </w:t>
      </w:r>
      <w:r w:rsidRPr="00395B9D">
        <w:rPr>
          <w:color w:val="000000" w:themeColor="text1"/>
          <w:spacing w:val="-2"/>
        </w:rPr>
        <w:t xml:space="preserve">practices </w:t>
      </w:r>
      <w:r w:rsidRPr="00395B9D">
        <w:rPr>
          <w:color w:val="000000" w:themeColor="text1"/>
        </w:rPr>
        <w:t>for effective teaching. Through a comprehensive</w:t>
      </w:r>
      <w:r w:rsidRPr="00395B9D">
        <w:rPr>
          <w:color w:val="000000" w:themeColor="text1"/>
          <w:spacing w:val="52"/>
        </w:rPr>
        <w:t xml:space="preserve"> </w:t>
      </w:r>
      <w:r w:rsidRPr="00395B9D">
        <w:rPr>
          <w:color w:val="000000" w:themeColor="text1"/>
        </w:rPr>
        <w:t>review</w:t>
      </w:r>
      <w:r w:rsidRPr="00395B9D">
        <w:rPr>
          <w:color w:val="000000" w:themeColor="text1"/>
          <w:spacing w:val="51"/>
        </w:rPr>
        <w:t xml:space="preserve"> </w:t>
      </w:r>
      <w:r w:rsidRPr="00395B9D">
        <w:rPr>
          <w:color w:val="000000" w:themeColor="text1"/>
        </w:rPr>
        <w:t>of</w:t>
      </w:r>
      <w:r w:rsidRPr="00395B9D">
        <w:rPr>
          <w:color w:val="000000" w:themeColor="text1"/>
          <w:spacing w:val="52"/>
        </w:rPr>
        <w:t xml:space="preserve"> </w:t>
      </w:r>
      <w:r w:rsidRPr="00395B9D">
        <w:rPr>
          <w:color w:val="000000" w:themeColor="text1"/>
        </w:rPr>
        <w:t>existing</w:t>
      </w:r>
      <w:r w:rsidRPr="00395B9D">
        <w:rPr>
          <w:color w:val="000000" w:themeColor="text1"/>
          <w:spacing w:val="52"/>
        </w:rPr>
        <w:t xml:space="preserve"> </w:t>
      </w:r>
      <w:r w:rsidRPr="00395B9D">
        <w:rPr>
          <w:color w:val="000000" w:themeColor="text1"/>
          <w:spacing w:val="-2"/>
        </w:rPr>
        <w:t>literature</w:t>
      </w:r>
      <w:r w:rsidRPr="00395B9D">
        <w:rPr>
          <w:color w:val="000000" w:themeColor="text1"/>
          <w:spacing w:val="-2"/>
          <w:lang w:val="id-ID"/>
        </w:rPr>
        <w:t xml:space="preserve"> </w:t>
      </w:r>
      <w:r w:rsidRPr="00395B9D">
        <w:rPr>
          <w:color w:val="000000" w:themeColor="text1"/>
        </w:rPr>
        <w:t>and</w:t>
      </w:r>
      <w:r w:rsidRPr="00395B9D">
        <w:rPr>
          <w:color w:val="000000" w:themeColor="text1"/>
          <w:spacing w:val="80"/>
        </w:rPr>
        <w:t xml:space="preserve"> </w:t>
      </w:r>
      <w:r w:rsidRPr="00395B9D">
        <w:rPr>
          <w:color w:val="000000" w:themeColor="text1"/>
        </w:rPr>
        <w:t>empirical</w:t>
      </w:r>
      <w:r w:rsidRPr="00395B9D">
        <w:rPr>
          <w:color w:val="000000" w:themeColor="text1"/>
          <w:spacing w:val="80"/>
          <w:w w:val="150"/>
        </w:rPr>
        <w:t xml:space="preserve"> </w:t>
      </w:r>
      <w:r w:rsidRPr="00395B9D">
        <w:rPr>
          <w:color w:val="000000" w:themeColor="text1"/>
        </w:rPr>
        <w:t>data,</w:t>
      </w:r>
      <w:r w:rsidRPr="00395B9D">
        <w:rPr>
          <w:color w:val="000000" w:themeColor="text1"/>
          <w:spacing w:val="80"/>
        </w:rPr>
        <w:t xml:space="preserve"> </w:t>
      </w:r>
      <w:r w:rsidRPr="00395B9D">
        <w:rPr>
          <w:color w:val="000000" w:themeColor="text1"/>
        </w:rPr>
        <w:t>this</w:t>
      </w:r>
      <w:r w:rsidRPr="00395B9D">
        <w:rPr>
          <w:color w:val="000000" w:themeColor="text1"/>
          <w:spacing w:val="80"/>
        </w:rPr>
        <w:t xml:space="preserve"> </w:t>
      </w:r>
      <w:r w:rsidRPr="00395B9D">
        <w:rPr>
          <w:color w:val="000000" w:themeColor="text1"/>
        </w:rPr>
        <w:t>study</w:t>
      </w:r>
      <w:r w:rsidRPr="00395B9D">
        <w:rPr>
          <w:color w:val="000000" w:themeColor="text1"/>
          <w:spacing w:val="80"/>
        </w:rPr>
        <w:t xml:space="preserve"> </w:t>
      </w:r>
      <w:r w:rsidRPr="00395B9D">
        <w:rPr>
          <w:color w:val="000000" w:themeColor="text1"/>
        </w:rPr>
        <w:t>aims</w:t>
      </w:r>
      <w:r w:rsidRPr="00395B9D">
        <w:rPr>
          <w:color w:val="000000" w:themeColor="text1"/>
          <w:spacing w:val="80"/>
        </w:rPr>
        <w:t xml:space="preserve"> </w:t>
      </w:r>
      <w:r w:rsidRPr="00395B9D">
        <w:rPr>
          <w:color w:val="000000" w:themeColor="text1"/>
        </w:rPr>
        <w:t>to</w:t>
      </w:r>
      <w:r w:rsidRPr="00395B9D">
        <w:rPr>
          <w:color w:val="000000" w:themeColor="text1"/>
          <w:spacing w:val="80"/>
        </w:rPr>
        <w:t xml:space="preserve"> </w:t>
      </w:r>
      <w:r w:rsidRPr="00395B9D">
        <w:rPr>
          <w:color w:val="000000" w:themeColor="text1"/>
        </w:rPr>
        <w:t>highlight</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critical</w:t>
      </w:r>
      <w:r w:rsidRPr="00395B9D">
        <w:rPr>
          <w:color w:val="000000" w:themeColor="text1"/>
          <w:spacing w:val="-15"/>
        </w:rPr>
        <w:t xml:space="preserve"> </w:t>
      </w:r>
      <w:r w:rsidRPr="00395B9D">
        <w:rPr>
          <w:color w:val="000000" w:themeColor="text1"/>
        </w:rPr>
        <w:t>need</w:t>
      </w:r>
      <w:r w:rsidRPr="00395B9D">
        <w:rPr>
          <w:color w:val="000000" w:themeColor="text1"/>
          <w:spacing w:val="-15"/>
        </w:rPr>
        <w:t xml:space="preserve"> </w:t>
      </w:r>
      <w:r w:rsidRPr="00395B9D">
        <w:rPr>
          <w:color w:val="000000" w:themeColor="text1"/>
        </w:rPr>
        <w:t>for</w:t>
      </w:r>
      <w:r w:rsidRPr="00395B9D">
        <w:rPr>
          <w:color w:val="000000" w:themeColor="text1"/>
          <w:spacing w:val="-15"/>
        </w:rPr>
        <w:t xml:space="preserve"> </w:t>
      </w:r>
      <w:r w:rsidRPr="00395B9D">
        <w:rPr>
          <w:color w:val="000000" w:themeColor="text1"/>
        </w:rPr>
        <w:t>robust</w:t>
      </w:r>
      <w:r w:rsidRPr="00395B9D">
        <w:rPr>
          <w:color w:val="000000" w:themeColor="text1"/>
          <w:spacing w:val="-15"/>
        </w:rPr>
        <w:t xml:space="preserve"> </w:t>
      </w:r>
      <w:r w:rsidRPr="00395B9D">
        <w:rPr>
          <w:color w:val="000000" w:themeColor="text1"/>
        </w:rPr>
        <w:t>economic education</w:t>
      </w:r>
      <w:r w:rsidRPr="00395B9D">
        <w:rPr>
          <w:color w:val="000000" w:themeColor="text1"/>
          <w:spacing w:val="80"/>
        </w:rPr>
        <w:t xml:space="preserve"> </w:t>
      </w:r>
      <w:r w:rsidRPr="00395B9D">
        <w:rPr>
          <w:color w:val="000000" w:themeColor="text1"/>
        </w:rPr>
        <w:t>programs</w:t>
      </w:r>
      <w:r w:rsidRPr="00395B9D">
        <w:rPr>
          <w:color w:val="000000" w:themeColor="text1"/>
          <w:spacing w:val="80"/>
        </w:rPr>
        <w:t xml:space="preserve"> </w:t>
      </w:r>
      <w:r w:rsidRPr="00395B9D">
        <w:rPr>
          <w:color w:val="000000" w:themeColor="text1"/>
        </w:rPr>
        <w:t>that</w:t>
      </w:r>
      <w:r w:rsidRPr="00395B9D">
        <w:rPr>
          <w:color w:val="000000" w:themeColor="text1"/>
          <w:spacing w:val="80"/>
        </w:rPr>
        <w:t xml:space="preserve"> </w:t>
      </w:r>
      <w:r w:rsidRPr="00395B9D">
        <w:rPr>
          <w:color w:val="000000" w:themeColor="text1"/>
        </w:rPr>
        <w:t>empower</w:t>
      </w:r>
      <w:r w:rsidRPr="00395B9D">
        <w:rPr>
          <w:color w:val="000000" w:themeColor="text1"/>
          <w:spacing w:val="80"/>
        </w:rPr>
        <w:t xml:space="preserve"> </w:t>
      </w:r>
      <w:r w:rsidRPr="00395B9D">
        <w:rPr>
          <w:color w:val="000000" w:themeColor="text1"/>
        </w:rPr>
        <w:t>young individuals</w:t>
      </w:r>
      <w:r w:rsidRPr="00395B9D">
        <w:rPr>
          <w:color w:val="000000" w:themeColor="text1"/>
          <w:spacing w:val="-15"/>
        </w:rPr>
        <w:t xml:space="preserve"> </w:t>
      </w:r>
      <w:r w:rsidRPr="00395B9D">
        <w:rPr>
          <w:color w:val="000000" w:themeColor="text1"/>
        </w:rPr>
        <w:t>to</w:t>
      </w:r>
      <w:r w:rsidRPr="00395B9D">
        <w:rPr>
          <w:color w:val="000000" w:themeColor="text1"/>
          <w:spacing w:val="-15"/>
        </w:rPr>
        <w:t xml:space="preserve"> </w:t>
      </w:r>
      <w:r w:rsidRPr="00395B9D">
        <w:rPr>
          <w:color w:val="000000" w:themeColor="text1"/>
        </w:rPr>
        <w:t>achieve</w:t>
      </w:r>
      <w:r w:rsidRPr="00395B9D">
        <w:rPr>
          <w:color w:val="000000" w:themeColor="text1"/>
          <w:spacing w:val="-15"/>
        </w:rPr>
        <w:t xml:space="preserve"> </w:t>
      </w:r>
      <w:r w:rsidRPr="00395B9D">
        <w:rPr>
          <w:color w:val="000000" w:themeColor="text1"/>
        </w:rPr>
        <w:t>financial</w:t>
      </w:r>
      <w:r w:rsidRPr="00395B9D">
        <w:rPr>
          <w:color w:val="000000" w:themeColor="text1"/>
          <w:spacing w:val="-16"/>
        </w:rPr>
        <w:t xml:space="preserve"> </w:t>
      </w:r>
      <w:r w:rsidRPr="00395B9D">
        <w:rPr>
          <w:color w:val="000000" w:themeColor="text1"/>
        </w:rPr>
        <w:t>independence. The</w:t>
      </w:r>
      <w:r w:rsidRPr="00395B9D">
        <w:rPr>
          <w:color w:val="000000" w:themeColor="text1"/>
          <w:spacing w:val="80"/>
          <w:w w:val="150"/>
        </w:rPr>
        <w:t xml:space="preserve"> </w:t>
      </w:r>
      <w:r w:rsidRPr="00395B9D">
        <w:rPr>
          <w:color w:val="000000" w:themeColor="text1"/>
        </w:rPr>
        <w:t>thesis</w:t>
      </w:r>
      <w:r w:rsidRPr="00395B9D">
        <w:rPr>
          <w:color w:val="000000" w:themeColor="text1"/>
          <w:spacing w:val="80"/>
          <w:w w:val="150"/>
        </w:rPr>
        <w:t xml:space="preserve"> </w:t>
      </w:r>
      <w:r w:rsidRPr="00395B9D">
        <w:rPr>
          <w:color w:val="000000" w:themeColor="text1"/>
        </w:rPr>
        <w:t>statement</w:t>
      </w:r>
      <w:r w:rsidRPr="00395B9D">
        <w:rPr>
          <w:color w:val="000000" w:themeColor="text1"/>
          <w:spacing w:val="80"/>
          <w:w w:val="150"/>
        </w:rPr>
        <w:t xml:space="preserve"> </w:t>
      </w:r>
      <w:r w:rsidRPr="00395B9D">
        <w:rPr>
          <w:color w:val="000000" w:themeColor="text1"/>
        </w:rPr>
        <w:t>guiding</w:t>
      </w:r>
      <w:r w:rsidRPr="00395B9D">
        <w:rPr>
          <w:color w:val="000000" w:themeColor="text1"/>
          <w:spacing w:val="80"/>
          <w:w w:val="150"/>
        </w:rPr>
        <w:t xml:space="preserve"> </w:t>
      </w:r>
      <w:r w:rsidRPr="00395B9D">
        <w:rPr>
          <w:color w:val="000000" w:themeColor="text1"/>
        </w:rPr>
        <w:t xml:space="preserve">this </w:t>
      </w:r>
      <w:r w:rsidRPr="00395B9D">
        <w:rPr>
          <w:color w:val="000000" w:themeColor="text1"/>
          <w:spacing w:val="-2"/>
        </w:rPr>
        <w:t>research</w:t>
      </w:r>
      <w:r w:rsidRPr="00395B9D">
        <w:rPr>
          <w:color w:val="000000" w:themeColor="text1"/>
          <w:lang w:val="id-ID"/>
        </w:rPr>
        <w:t xml:space="preserve"> </w:t>
      </w:r>
      <w:r w:rsidRPr="00395B9D">
        <w:rPr>
          <w:color w:val="000000" w:themeColor="text1"/>
          <w:spacing w:val="-6"/>
        </w:rPr>
        <w:t>is</w:t>
      </w:r>
      <w:r w:rsidRPr="00395B9D">
        <w:rPr>
          <w:color w:val="000000" w:themeColor="text1"/>
        </w:rPr>
        <w:tab/>
      </w:r>
      <w:r w:rsidRPr="00395B9D">
        <w:rPr>
          <w:color w:val="000000" w:themeColor="text1"/>
          <w:spacing w:val="-6"/>
        </w:rPr>
        <w:t>as</w:t>
      </w:r>
      <w:r w:rsidRPr="00395B9D">
        <w:rPr>
          <w:color w:val="000000" w:themeColor="text1"/>
          <w:lang w:val="id-ID"/>
        </w:rPr>
        <w:t xml:space="preserve"> </w:t>
      </w:r>
      <w:r w:rsidRPr="00395B9D">
        <w:rPr>
          <w:color w:val="000000" w:themeColor="text1"/>
          <w:spacing w:val="-2"/>
        </w:rPr>
        <w:t>follows:</w:t>
      </w:r>
      <w:r w:rsidRPr="00395B9D">
        <w:rPr>
          <w:color w:val="000000" w:themeColor="text1"/>
          <w:spacing w:val="-2"/>
          <w:lang w:val="id-ID"/>
        </w:rPr>
        <w:t xml:space="preserve"> </w:t>
      </w:r>
      <w:r w:rsidRPr="00395B9D">
        <w:rPr>
          <w:color w:val="000000" w:themeColor="text1"/>
          <w:spacing w:val="-2"/>
        </w:rPr>
        <w:t>"Integrating</w:t>
      </w:r>
      <w:r w:rsidRPr="00395B9D">
        <w:rPr>
          <w:color w:val="000000" w:themeColor="text1"/>
          <w:spacing w:val="-2"/>
          <w:lang w:val="id-ID"/>
        </w:rPr>
        <w:t xml:space="preserve"> </w:t>
      </w:r>
      <w:r w:rsidRPr="00395B9D">
        <w:rPr>
          <w:color w:val="000000" w:themeColor="text1"/>
          <w:spacing w:val="-2"/>
        </w:rPr>
        <w:t>comprehensive</w:t>
      </w:r>
      <w:r w:rsidRPr="00395B9D">
        <w:rPr>
          <w:color w:val="000000" w:themeColor="text1"/>
          <w:lang w:val="id-ID"/>
        </w:rPr>
        <w:t xml:space="preserve"> </w:t>
      </w:r>
      <w:r w:rsidRPr="00395B9D">
        <w:rPr>
          <w:color w:val="000000" w:themeColor="text1"/>
          <w:spacing w:val="-2"/>
        </w:rPr>
        <w:t>economic</w:t>
      </w:r>
      <w:r w:rsidRPr="00395B9D">
        <w:rPr>
          <w:color w:val="000000" w:themeColor="text1"/>
          <w:lang w:val="id-ID"/>
        </w:rPr>
        <w:t xml:space="preserve"> </w:t>
      </w:r>
      <w:r w:rsidRPr="00395B9D">
        <w:rPr>
          <w:color w:val="000000" w:themeColor="text1"/>
          <w:spacing w:val="-2"/>
        </w:rPr>
        <w:t>education</w:t>
      </w:r>
      <w:r w:rsidRPr="00395B9D">
        <w:rPr>
          <w:color w:val="000000" w:themeColor="text1"/>
          <w:lang w:val="id-ID"/>
        </w:rPr>
        <w:t xml:space="preserve"> </w:t>
      </w:r>
      <w:r w:rsidRPr="00395B9D">
        <w:rPr>
          <w:color w:val="000000" w:themeColor="text1"/>
          <w:spacing w:val="-4"/>
        </w:rPr>
        <w:t xml:space="preserve">into </w:t>
      </w:r>
      <w:r w:rsidRPr="00395B9D">
        <w:rPr>
          <w:color w:val="000000" w:themeColor="text1"/>
        </w:rPr>
        <w:t>school</w:t>
      </w:r>
      <w:r w:rsidRPr="00395B9D">
        <w:rPr>
          <w:color w:val="000000" w:themeColor="text1"/>
          <w:spacing w:val="40"/>
        </w:rPr>
        <w:t xml:space="preserve"> </w:t>
      </w:r>
      <w:r w:rsidRPr="00395B9D">
        <w:rPr>
          <w:color w:val="000000" w:themeColor="text1"/>
        </w:rPr>
        <w:t>curricula</w:t>
      </w:r>
      <w:r w:rsidRPr="00395B9D">
        <w:rPr>
          <w:color w:val="000000" w:themeColor="text1"/>
          <w:spacing w:val="40"/>
        </w:rPr>
        <w:t xml:space="preserve"> </w:t>
      </w:r>
      <w:r w:rsidRPr="00395B9D">
        <w:rPr>
          <w:color w:val="000000" w:themeColor="text1"/>
        </w:rPr>
        <w:t>is</w:t>
      </w:r>
      <w:r w:rsidRPr="00395B9D">
        <w:rPr>
          <w:color w:val="000000" w:themeColor="text1"/>
          <w:spacing w:val="40"/>
        </w:rPr>
        <w:t xml:space="preserve"> </w:t>
      </w:r>
      <w:r w:rsidRPr="00395B9D">
        <w:rPr>
          <w:color w:val="000000" w:themeColor="text1"/>
        </w:rPr>
        <w:t>essential</w:t>
      </w:r>
      <w:r w:rsidRPr="00395B9D">
        <w:rPr>
          <w:color w:val="000000" w:themeColor="text1"/>
          <w:spacing w:val="40"/>
        </w:rPr>
        <w:t xml:space="preserve"> </w:t>
      </w:r>
      <w:r w:rsidRPr="00395B9D">
        <w:rPr>
          <w:color w:val="000000" w:themeColor="text1"/>
        </w:rPr>
        <w:t>for</w:t>
      </w:r>
      <w:r w:rsidRPr="00395B9D">
        <w:rPr>
          <w:color w:val="000000" w:themeColor="text1"/>
          <w:spacing w:val="40"/>
        </w:rPr>
        <w:t xml:space="preserve"> </w:t>
      </w:r>
      <w:r w:rsidRPr="00395B9D">
        <w:rPr>
          <w:color w:val="000000" w:themeColor="text1"/>
        </w:rPr>
        <w:t>equipping youth</w:t>
      </w:r>
      <w:r w:rsidRPr="00395B9D">
        <w:rPr>
          <w:color w:val="000000" w:themeColor="text1"/>
          <w:spacing w:val="-15"/>
        </w:rPr>
        <w:t xml:space="preserve"> </w:t>
      </w:r>
      <w:r w:rsidRPr="00395B9D">
        <w:rPr>
          <w:color w:val="000000" w:themeColor="text1"/>
        </w:rPr>
        <w:t>with</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skills</w:t>
      </w:r>
      <w:r w:rsidRPr="00395B9D">
        <w:rPr>
          <w:color w:val="000000" w:themeColor="text1"/>
          <w:spacing w:val="-15"/>
        </w:rPr>
        <w:t xml:space="preserve"> </w:t>
      </w:r>
      <w:r w:rsidRPr="00395B9D">
        <w:rPr>
          <w:color w:val="000000" w:themeColor="text1"/>
        </w:rPr>
        <w:t>and</w:t>
      </w:r>
      <w:r w:rsidRPr="00395B9D">
        <w:rPr>
          <w:color w:val="000000" w:themeColor="text1"/>
          <w:spacing w:val="-15"/>
        </w:rPr>
        <w:t xml:space="preserve"> </w:t>
      </w:r>
      <w:r w:rsidRPr="00395B9D">
        <w:rPr>
          <w:color w:val="000000" w:themeColor="text1"/>
        </w:rPr>
        <w:t>knowledge</w:t>
      </w:r>
      <w:r w:rsidRPr="00395B9D">
        <w:rPr>
          <w:color w:val="000000" w:themeColor="text1"/>
          <w:spacing w:val="-15"/>
        </w:rPr>
        <w:t xml:space="preserve"> </w:t>
      </w:r>
      <w:r w:rsidRPr="00395B9D">
        <w:rPr>
          <w:color w:val="000000" w:themeColor="text1"/>
        </w:rPr>
        <w:t xml:space="preserve">necessary to achieve financial independence and make </w:t>
      </w:r>
      <w:r w:rsidRPr="00395B9D">
        <w:rPr>
          <w:color w:val="000000" w:themeColor="text1"/>
          <w:spacing w:val="-2"/>
        </w:rPr>
        <w:t>informed</w:t>
      </w:r>
      <w:r w:rsidRPr="00395B9D">
        <w:rPr>
          <w:color w:val="000000" w:themeColor="text1"/>
          <w:lang w:val="id-ID"/>
        </w:rPr>
        <w:t xml:space="preserve"> </w:t>
      </w:r>
      <w:r w:rsidRPr="00395B9D">
        <w:rPr>
          <w:color w:val="000000" w:themeColor="text1"/>
          <w:spacing w:val="-2"/>
        </w:rPr>
        <w:t>financial</w:t>
      </w:r>
      <w:r w:rsidRPr="00395B9D">
        <w:rPr>
          <w:color w:val="000000" w:themeColor="text1"/>
          <w:lang w:val="id-ID"/>
        </w:rPr>
        <w:t xml:space="preserve"> </w:t>
      </w:r>
      <w:r w:rsidRPr="00395B9D">
        <w:rPr>
          <w:color w:val="000000" w:themeColor="text1"/>
          <w:spacing w:val="-2"/>
        </w:rPr>
        <w:t>decisions</w:t>
      </w:r>
      <w:r w:rsidRPr="00395B9D">
        <w:rPr>
          <w:color w:val="000000" w:themeColor="text1"/>
        </w:rPr>
        <w:tab/>
      </w:r>
      <w:r w:rsidRPr="00395B9D">
        <w:rPr>
          <w:color w:val="000000" w:themeColor="text1"/>
          <w:spacing w:val="-6"/>
        </w:rPr>
        <w:t>in</w:t>
      </w:r>
      <w:r w:rsidRPr="00395B9D">
        <w:rPr>
          <w:color w:val="000000" w:themeColor="text1"/>
          <w:lang w:val="id-ID"/>
        </w:rPr>
        <w:t xml:space="preserve"> </w:t>
      </w:r>
      <w:r w:rsidRPr="00395B9D">
        <w:rPr>
          <w:color w:val="000000" w:themeColor="text1"/>
          <w:spacing w:val="-6"/>
        </w:rPr>
        <w:t>an</w:t>
      </w:r>
      <w:r w:rsidRPr="00395B9D">
        <w:rPr>
          <w:color w:val="000000" w:themeColor="text1"/>
          <w:spacing w:val="-6"/>
          <w:lang w:val="id-ID"/>
        </w:rPr>
        <w:t xml:space="preserve"> </w:t>
      </w:r>
      <w:r w:rsidRPr="00395B9D">
        <w:rPr>
          <w:color w:val="000000" w:themeColor="text1"/>
          <w:spacing w:val="-2"/>
        </w:rPr>
        <w:t>increasingly</w:t>
      </w:r>
      <w:r w:rsidRPr="00395B9D">
        <w:rPr>
          <w:color w:val="000000" w:themeColor="text1"/>
          <w:lang w:val="id-ID"/>
        </w:rPr>
        <w:t xml:space="preserve"> </w:t>
      </w:r>
      <w:r w:rsidRPr="00395B9D">
        <w:rPr>
          <w:color w:val="000000" w:themeColor="text1"/>
          <w:spacing w:val="-2"/>
        </w:rPr>
        <w:t>complex</w:t>
      </w:r>
      <w:r w:rsidRPr="00395B9D">
        <w:rPr>
          <w:color w:val="000000" w:themeColor="text1"/>
          <w:lang w:val="id-ID"/>
        </w:rPr>
        <w:t xml:space="preserve"> </w:t>
      </w:r>
      <w:r w:rsidRPr="00395B9D">
        <w:rPr>
          <w:color w:val="000000" w:themeColor="text1"/>
          <w:spacing w:val="-2"/>
        </w:rPr>
        <w:t xml:space="preserve">economic </w:t>
      </w:r>
      <w:r w:rsidRPr="00395B9D">
        <w:rPr>
          <w:color w:val="000000" w:themeColor="text1"/>
        </w:rPr>
        <w:t>environment."</w:t>
      </w:r>
      <w:r w:rsidRPr="00395B9D">
        <w:rPr>
          <w:color w:val="000000" w:themeColor="text1"/>
          <w:spacing w:val="40"/>
        </w:rPr>
        <w:t xml:space="preserve"> </w:t>
      </w:r>
      <w:r w:rsidRPr="00395B9D">
        <w:rPr>
          <w:color w:val="000000" w:themeColor="text1"/>
        </w:rPr>
        <w:t>This</w:t>
      </w:r>
      <w:r w:rsidRPr="00395B9D">
        <w:rPr>
          <w:color w:val="000000" w:themeColor="text1"/>
          <w:spacing w:val="40"/>
        </w:rPr>
        <w:t xml:space="preserve"> </w:t>
      </w:r>
      <w:r w:rsidRPr="00395B9D">
        <w:rPr>
          <w:color w:val="000000" w:themeColor="text1"/>
        </w:rPr>
        <w:t>study</w:t>
      </w:r>
      <w:r w:rsidRPr="00395B9D">
        <w:rPr>
          <w:color w:val="000000" w:themeColor="text1"/>
          <w:spacing w:val="40"/>
        </w:rPr>
        <w:t xml:space="preserve"> </w:t>
      </w:r>
      <w:r w:rsidRPr="00395B9D">
        <w:rPr>
          <w:color w:val="000000" w:themeColor="text1"/>
        </w:rPr>
        <w:t>contends</w:t>
      </w:r>
      <w:r w:rsidRPr="00395B9D">
        <w:rPr>
          <w:color w:val="000000" w:themeColor="text1"/>
          <w:spacing w:val="40"/>
        </w:rPr>
        <w:t xml:space="preserve"> </w:t>
      </w:r>
      <w:r w:rsidRPr="00395B9D">
        <w:rPr>
          <w:color w:val="000000" w:themeColor="text1"/>
        </w:rPr>
        <w:t>that</w:t>
      </w:r>
      <w:r w:rsidRPr="00395B9D">
        <w:rPr>
          <w:color w:val="000000" w:themeColor="text1"/>
          <w:spacing w:val="40"/>
        </w:rPr>
        <w:t xml:space="preserve"> </w:t>
      </w:r>
      <w:r w:rsidRPr="00395B9D">
        <w:rPr>
          <w:color w:val="000000" w:themeColor="text1"/>
        </w:rPr>
        <w:t>by prioritizing</w:t>
      </w:r>
      <w:r w:rsidRPr="00395B9D">
        <w:rPr>
          <w:color w:val="000000" w:themeColor="text1"/>
          <w:spacing w:val="80"/>
          <w:lang w:val="id-ID"/>
        </w:rPr>
        <w:t xml:space="preserve"> </w:t>
      </w:r>
      <w:r w:rsidRPr="00395B9D">
        <w:rPr>
          <w:color w:val="000000" w:themeColor="text1"/>
        </w:rPr>
        <w:t>economic</w:t>
      </w:r>
      <w:r w:rsidRPr="00395B9D">
        <w:rPr>
          <w:color w:val="000000" w:themeColor="text1"/>
          <w:spacing w:val="80"/>
        </w:rPr>
        <w:t xml:space="preserve"> </w:t>
      </w:r>
      <w:r w:rsidRPr="00395B9D">
        <w:rPr>
          <w:color w:val="000000" w:themeColor="text1"/>
        </w:rPr>
        <w:t>education,</w:t>
      </w:r>
      <w:r w:rsidRPr="00395B9D">
        <w:rPr>
          <w:color w:val="000000" w:themeColor="text1"/>
          <w:spacing w:val="40"/>
        </w:rPr>
        <w:t xml:space="preserve"> </w:t>
      </w:r>
      <w:r w:rsidRPr="00395B9D">
        <w:rPr>
          <w:color w:val="000000" w:themeColor="text1"/>
        </w:rPr>
        <w:t>educators and</w:t>
      </w:r>
      <w:r w:rsidRPr="00395B9D">
        <w:rPr>
          <w:color w:val="000000" w:themeColor="text1"/>
          <w:spacing w:val="36"/>
        </w:rPr>
        <w:t xml:space="preserve"> </w:t>
      </w:r>
      <w:r w:rsidRPr="00395B9D">
        <w:rPr>
          <w:color w:val="000000" w:themeColor="text1"/>
        </w:rPr>
        <w:t>policymakers</w:t>
      </w:r>
      <w:r w:rsidRPr="00395B9D">
        <w:rPr>
          <w:color w:val="000000" w:themeColor="text1"/>
          <w:spacing w:val="35"/>
        </w:rPr>
        <w:t xml:space="preserve"> </w:t>
      </w:r>
      <w:r w:rsidRPr="00395B9D">
        <w:rPr>
          <w:color w:val="000000" w:themeColor="text1"/>
        </w:rPr>
        <w:t>can</w:t>
      </w:r>
      <w:r w:rsidRPr="00395B9D">
        <w:rPr>
          <w:color w:val="000000" w:themeColor="text1"/>
          <w:spacing w:val="36"/>
        </w:rPr>
        <w:t xml:space="preserve"> </w:t>
      </w:r>
      <w:r w:rsidRPr="00395B9D">
        <w:rPr>
          <w:color w:val="000000" w:themeColor="text1"/>
        </w:rPr>
        <w:t>significantly</w:t>
      </w:r>
      <w:r w:rsidRPr="00395B9D">
        <w:rPr>
          <w:color w:val="000000" w:themeColor="text1"/>
          <w:spacing w:val="36"/>
        </w:rPr>
        <w:t xml:space="preserve"> </w:t>
      </w:r>
      <w:r w:rsidRPr="00395B9D">
        <w:rPr>
          <w:color w:val="000000" w:themeColor="text1"/>
        </w:rPr>
        <w:t>improve the</w:t>
      </w:r>
      <w:r w:rsidRPr="00395B9D">
        <w:rPr>
          <w:color w:val="000000" w:themeColor="text1"/>
          <w:spacing w:val="75"/>
        </w:rPr>
        <w:t xml:space="preserve"> </w:t>
      </w:r>
      <w:r w:rsidRPr="00395B9D">
        <w:rPr>
          <w:color w:val="000000" w:themeColor="text1"/>
        </w:rPr>
        <w:t>financial</w:t>
      </w:r>
      <w:r w:rsidRPr="00395B9D">
        <w:rPr>
          <w:color w:val="000000" w:themeColor="text1"/>
          <w:spacing w:val="70"/>
        </w:rPr>
        <w:t xml:space="preserve"> </w:t>
      </w:r>
      <w:r w:rsidRPr="00395B9D">
        <w:rPr>
          <w:color w:val="000000" w:themeColor="text1"/>
        </w:rPr>
        <w:t>literacy</w:t>
      </w:r>
      <w:r w:rsidRPr="00395B9D">
        <w:rPr>
          <w:color w:val="000000" w:themeColor="text1"/>
          <w:spacing w:val="69"/>
        </w:rPr>
        <w:t xml:space="preserve"> </w:t>
      </w:r>
      <w:r w:rsidRPr="00395B9D">
        <w:rPr>
          <w:color w:val="000000" w:themeColor="text1"/>
        </w:rPr>
        <w:t>and</w:t>
      </w:r>
      <w:r w:rsidRPr="00395B9D">
        <w:rPr>
          <w:color w:val="000000" w:themeColor="text1"/>
          <w:spacing w:val="73"/>
        </w:rPr>
        <w:t xml:space="preserve"> </w:t>
      </w:r>
      <w:r w:rsidRPr="00395B9D">
        <w:rPr>
          <w:color w:val="000000" w:themeColor="text1"/>
        </w:rPr>
        <w:t>independence</w:t>
      </w:r>
      <w:r w:rsidRPr="00395B9D">
        <w:rPr>
          <w:color w:val="000000" w:themeColor="text1"/>
          <w:spacing w:val="72"/>
        </w:rPr>
        <w:t xml:space="preserve"> </w:t>
      </w:r>
      <w:r w:rsidRPr="00395B9D">
        <w:rPr>
          <w:color w:val="000000" w:themeColor="text1"/>
          <w:spacing w:val="-5"/>
        </w:rPr>
        <w:t>of</w:t>
      </w:r>
      <w:r w:rsidRPr="00395B9D">
        <w:rPr>
          <w:color w:val="000000" w:themeColor="text1"/>
          <w:lang w:val="id-ID"/>
        </w:rPr>
        <w:t xml:space="preserve"> </w:t>
      </w:r>
      <w:r w:rsidRPr="00395B9D">
        <w:rPr>
          <w:color w:val="000000" w:themeColor="text1"/>
        </w:rPr>
        <w:t>future</w:t>
      </w:r>
      <w:r w:rsidRPr="00395B9D">
        <w:rPr>
          <w:color w:val="000000" w:themeColor="text1"/>
          <w:spacing w:val="2"/>
        </w:rPr>
        <w:t xml:space="preserve"> </w:t>
      </w:r>
      <w:r w:rsidRPr="00395B9D">
        <w:rPr>
          <w:color w:val="000000" w:themeColor="text1"/>
          <w:spacing w:val="-2"/>
        </w:rPr>
        <w:t>generations.</w:t>
      </w:r>
    </w:p>
    <w:p w14:paraId="29971FC9" w14:textId="77777777" w:rsidR="00134BB1" w:rsidRPr="00395B9D" w:rsidRDefault="00134BB1" w:rsidP="00134BB1">
      <w:pPr>
        <w:pStyle w:val="BodyText"/>
        <w:spacing w:before="40" w:line="276" w:lineRule="auto"/>
        <w:ind w:right="130" w:firstLine="720"/>
        <w:rPr>
          <w:color w:val="000000" w:themeColor="text1"/>
        </w:rPr>
      </w:pPr>
      <w:r w:rsidRPr="00395B9D">
        <w:rPr>
          <w:color w:val="000000" w:themeColor="text1"/>
        </w:rPr>
        <w:t xml:space="preserve">In the following sections, this article will delve into the theoretical frameworks </w:t>
      </w:r>
      <w:r w:rsidRPr="00395B9D">
        <w:rPr>
          <w:color w:val="000000" w:themeColor="text1"/>
        </w:rPr>
        <w:lastRenderedPageBreak/>
        <w:t xml:space="preserve">underpinning financial independence, the current challenges faced in implementing effective economic education, and the empirical evidence supporting the positive outcomes of such education on youth. Through this exploration, the article aims to provide insights into the transformative potential of economic education in shaping financially responsible and independent </w:t>
      </w:r>
      <w:r w:rsidRPr="00395B9D">
        <w:rPr>
          <w:color w:val="000000" w:themeColor="text1"/>
          <w:spacing w:val="-2"/>
        </w:rPr>
        <w:t>individuals.</w:t>
      </w:r>
    </w:p>
    <w:p w14:paraId="25AB193E" w14:textId="77777777" w:rsidR="00134BB1" w:rsidRPr="00395B9D" w:rsidRDefault="00134BB1" w:rsidP="00134BB1">
      <w:pPr>
        <w:pStyle w:val="BodyText"/>
        <w:spacing w:before="44"/>
        <w:ind w:left="0"/>
        <w:jc w:val="left"/>
        <w:rPr>
          <w:color w:val="000000" w:themeColor="text1"/>
        </w:rPr>
      </w:pPr>
    </w:p>
    <w:p w14:paraId="2FF43458" w14:textId="77777777" w:rsidR="00134BB1" w:rsidRPr="00395B9D" w:rsidRDefault="00134BB1" w:rsidP="00134BB1">
      <w:pPr>
        <w:pStyle w:val="Heading1"/>
        <w:jc w:val="both"/>
        <w:rPr>
          <w:color w:val="000000" w:themeColor="text1"/>
        </w:rPr>
      </w:pPr>
      <w:r w:rsidRPr="00395B9D">
        <w:rPr>
          <w:color w:val="000000" w:themeColor="text1"/>
        </w:rPr>
        <w:t>LITERATURE</w:t>
      </w:r>
      <w:r w:rsidRPr="00395B9D">
        <w:rPr>
          <w:color w:val="000000" w:themeColor="text1"/>
          <w:spacing w:val="-6"/>
        </w:rPr>
        <w:t xml:space="preserve"> </w:t>
      </w:r>
      <w:r w:rsidRPr="00395B9D">
        <w:rPr>
          <w:color w:val="000000" w:themeColor="text1"/>
          <w:spacing w:val="-2"/>
        </w:rPr>
        <w:t>REVIEW</w:t>
      </w:r>
    </w:p>
    <w:p w14:paraId="4688DF1F" w14:textId="77777777" w:rsidR="00134BB1" w:rsidRPr="00395B9D" w:rsidRDefault="00134BB1" w:rsidP="00134BB1">
      <w:pPr>
        <w:pStyle w:val="Heading2"/>
        <w:spacing w:before="40" w:line="276" w:lineRule="auto"/>
        <w:ind w:right="133"/>
        <w:rPr>
          <w:color w:val="000000" w:themeColor="text1"/>
        </w:rPr>
      </w:pPr>
      <w:r w:rsidRPr="00395B9D">
        <w:rPr>
          <w:color w:val="000000" w:themeColor="text1"/>
        </w:rPr>
        <w:t xml:space="preserve">Theoretical Framework of Financial </w:t>
      </w:r>
      <w:r w:rsidRPr="00395B9D">
        <w:rPr>
          <w:color w:val="000000" w:themeColor="text1"/>
          <w:spacing w:val="-2"/>
        </w:rPr>
        <w:t>Independence</w:t>
      </w:r>
    </w:p>
    <w:p w14:paraId="0BE48939" w14:textId="77777777" w:rsidR="00134BB1" w:rsidRPr="00395B9D" w:rsidRDefault="00134BB1" w:rsidP="00134BB1">
      <w:pPr>
        <w:pStyle w:val="BodyText"/>
        <w:spacing w:before="164" w:line="276" w:lineRule="auto"/>
        <w:ind w:right="44"/>
        <w:rPr>
          <w:color w:val="000000" w:themeColor="text1"/>
        </w:rPr>
      </w:pPr>
      <w:r w:rsidRPr="00395B9D">
        <w:rPr>
          <w:color w:val="000000" w:themeColor="text1"/>
        </w:rPr>
        <w:t>Financial independence is a multifaceted concept that can be understood through various theoretical lenses. The Theory of Planned Behavior (Ajzen, 1991) posits that individual behavior is driven by intention, which is influenced by attitudes, subjective norms, and perceived behavioral control. In the context of financial decision- making, a young individual's intention to achieve</w:t>
      </w:r>
      <w:r w:rsidRPr="00395B9D">
        <w:rPr>
          <w:color w:val="000000" w:themeColor="text1"/>
          <w:spacing w:val="47"/>
        </w:rPr>
        <w:t xml:space="preserve"> </w:t>
      </w:r>
      <w:r w:rsidRPr="00395B9D">
        <w:rPr>
          <w:color w:val="000000" w:themeColor="text1"/>
        </w:rPr>
        <w:t>financial</w:t>
      </w:r>
      <w:r w:rsidRPr="00395B9D">
        <w:rPr>
          <w:color w:val="000000" w:themeColor="text1"/>
          <w:spacing w:val="47"/>
        </w:rPr>
        <w:t xml:space="preserve"> </w:t>
      </w:r>
      <w:r w:rsidRPr="00395B9D">
        <w:rPr>
          <w:color w:val="000000" w:themeColor="text1"/>
        </w:rPr>
        <w:t>independence</w:t>
      </w:r>
      <w:r w:rsidRPr="00395B9D">
        <w:rPr>
          <w:color w:val="000000" w:themeColor="text1"/>
          <w:spacing w:val="45"/>
        </w:rPr>
        <w:t xml:space="preserve"> </w:t>
      </w:r>
      <w:r w:rsidRPr="00395B9D">
        <w:rPr>
          <w:color w:val="000000" w:themeColor="text1"/>
        </w:rPr>
        <w:t>may</w:t>
      </w:r>
      <w:r w:rsidRPr="00395B9D">
        <w:rPr>
          <w:color w:val="000000" w:themeColor="text1"/>
          <w:spacing w:val="45"/>
        </w:rPr>
        <w:t xml:space="preserve"> </w:t>
      </w:r>
      <w:r w:rsidRPr="00395B9D">
        <w:rPr>
          <w:color w:val="000000" w:themeColor="text1"/>
          <w:spacing w:val="-5"/>
        </w:rPr>
        <w:t>be</w:t>
      </w:r>
      <w:r w:rsidRPr="00395B9D">
        <w:rPr>
          <w:color w:val="000000" w:themeColor="text1"/>
          <w:spacing w:val="-5"/>
          <w:lang w:val="id-ID"/>
        </w:rPr>
        <w:t xml:space="preserve"> </w:t>
      </w:r>
      <w:r w:rsidRPr="00395B9D">
        <w:rPr>
          <w:color w:val="000000" w:themeColor="text1"/>
        </w:rPr>
        <w:t>shaped by their attitudes towards money management, the influence of peers and family, and their confidence in managing financial tasks.</w:t>
      </w:r>
    </w:p>
    <w:p w14:paraId="597104D4" w14:textId="77777777" w:rsidR="00134BB1" w:rsidRPr="00395B9D" w:rsidRDefault="00134BB1" w:rsidP="00134BB1">
      <w:pPr>
        <w:pStyle w:val="BodyText"/>
        <w:spacing w:before="2" w:line="276" w:lineRule="auto"/>
        <w:ind w:right="41" w:firstLine="720"/>
        <w:rPr>
          <w:color w:val="000000" w:themeColor="text1"/>
        </w:rPr>
      </w:pPr>
      <w:r w:rsidRPr="00395B9D">
        <w:rPr>
          <w:color w:val="000000" w:themeColor="text1"/>
        </w:rPr>
        <w:t>Additionally,</w:t>
      </w:r>
      <w:r w:rsidRPr="00395B9D">
        <w:rPr>
          <w:color w:val="000000" w:themeColor="text1"/>
          <w:spacing w:val="-3"/>
        </w:rPr>
        <w:t xml:space="preserve"> </w:t>
      </w:r>
      <w:r w:rsidRPr="00395B9D">
        <w:rPr>
          <w:color w:val="000000" w:themeColor="text1"/>
        </w:rPr>
        <w:t>the Financial</w:t>
      </w:r>
      <w:r w:rsidRPr="00395B9D">
        <w:rPr>
          <w:color w:val="000000" w:themeColor="text1"/>
          <w:spacing w:val="-2"/>
        </w:rPr>
        <w:t xml:space="preserve"> </w:t>
      </w:r>
      <w:r w:rsidRPr="00395B9D">
        <w:rPr>
          <w:color w:val="000000" w:themeColor="text1"/>
        </w:rPr>
        <w:t>Capability Framework developed by the Financial Services Authority emphasizes the importance</w:t>
      </w:r>
      <w:r w:rsidRPr="00395B9D">
        <w:rPr>
          <w:color w:val="000000" w:themeColor="text1"/>
          <w:spacing w:val="-15"/>
        </w:rPr>
        <w:t xml:space="preserve"> </w:t>
      </w:r>
      <w:r w:rsidRPr="00395B9D">
        <w:rPr>
          <w:color w:val="000000" w:themeColor="text1"/>
        </w:rPr>
        <w:t>of</w:t>
      </w:r>
      <w:r w:rsidRPr="00395B9D">
        <w:rPr>
          <w:color w:val="000000" w:themeColor="text1"/>
          <w:spacing w:val="-15"/>
        </w:rPr>
        <w:t xml:space="preserve"> </w:t>
      </w:r>
      <w:r w:rsidRPr="00395B9D">
        <w:rPr>
          <w:color w:val="000000" w:themeColor="text1"/>
        </w:rPr>
        <w:t>not</w:t>
      </w:r>
      <w:r w:rsidRPr="00395B9D">
        <w:rPr>
          <w:color w:val="000000" w:themeColor="text1"/>
          <w:spacing w:val="-15"/>
        </w:rPr>
        <w:t xml:space="preserve"> </w:t>
      </w:r>
      <w:r w:rsidRPr="00395B9D">
        <w:rPr>
          <w:color w:val="000000" w:themeColor="text1"/>
        </w:rPr>
        <w:t>only</w:t>
      </w:r>
      <w:r w:rsidRPr="00395B9D">
        <w:rPr>
          <w:color w:val="000000" w:themeColor="text1"/>
          <w:spacing w:val="-15"/>
        </w:rPr>
        <w:t xml:space="preserve"> </w:t>
      </w:r>
      <w:r w:rsidRPr="00395B9D">
        <w:rPr>
          <w:color w:val="000000" w:themeColor="text1"/>
        </w:rPr>
        <w:t>knowledge</w:t>
      </w:r>
      <w:r w:rsidRPr="00395B9D">
        <w:rPr>
          <w:color w:val="000000" w:themeColor="text1"/>
          <w:spacing w:val="-15"/>
        </w:rPr>
        <w:t xml:space="preserve"> </w:t>
      </w:r>
      <w:r w:rsidRPr="00395B9D">
        <w:rPr>
          <w:color w:val="000000" w:themeColor="text1"/>
        </w:rPr>
        <w:t>but</w:t>
      </w:r>
      <w:r w:rsidRPr="00395B9D">
        <w:rPr>
          <w:color w:val="000000" w:themeColor="text1"/>
          <w:spacing w:val="-15"/>
        </w:rPr>
        <w:t xml:space="preserve"> </w:t>
      </w:r>
      <w:r w:rsidRPr="00395B9D">
        <w:rPr>
          <w:color w:val="000000" w:themeColor="text1"/>
        </w:rPr>
        <w:t>also</w:t>
      </w:r>
      <w:r w:rsidRPr="00395B9D">
        <w:rPr>
          <w:color w:val="000000" w:themeColor="text1"/>
          <w:spacing w:val="-15"/>
        </w:rPr>
        <w:t xml:space="preserve"> </w:t>
      </w:r>
      <w:r w:rsidRPr="00395B9D">
        <w:rPr>
          <w:color w:val="000000" w:themeColor="text1"/>
        </w:rPr>
        <w:t>the skills, confidence, and</w:t>
      </w:r>
      <w:r w:rsidRPr="00395B9D">
        <w:rPr>
          <w:color w:val="000000" w:themeColor="text1"/>
          <w:spacing w:val="-3"/>
        </w:rPr>
        <w:t xml:space="preserve"> </w:t>
      </w:r>
      <w:r w:rsidRPr="00395B9D">
        <w:rPr>
          <w:color w:val="000000" w:themeColor="text1"/>
        </w:rPr>
        <w:t>motivation required to make informed financial decisions (FSA, 2014). This framework highlights that financial independence is not solely about understanding financial concepts but also about the ability to apply that knowledge in real-world scenarios.</w:t>
      </w:r>
    </w:p>
    <w:p w14:paraId="5FD330E6" w14:textId="77777777" w:rsidR="00134BB1" w:rsidRPr="00395B9D" w:rsidRDefault="00134BB1" w:rsidP="00134BB1">
      <w:pPr>
        <w:pStyle w:val="BodyText"/>
        <w:spacing w:before="42"/>
        <w:ind w:left="0"/>
        <w:jc w:val="left"/>
        <w:rPr>
          <w:color w:val="000000" w:themeColor="text1"/>
        </w:rPr>
      </w:pPr>
    </w:p>
    <w:p w14:paraId="4407D95F" w14:textId="77777777" w:rsidR="00134BB1" w:rsidRPr="00395B9D" w:rsidRDefault="00134BB1" w:rsidP="00134BB1">
      <w:pPr>
        <w:pStyle w:val="Heading2"/>
        <w:rPr>
          <w:color w:val="000000" w:themeColor="text1"/>
        </w:rPr>
      </w:pPr>
      <w:r w:rsidRPr="00395B9D">
        <w:rPr>
          <w:color w:val="000000" w:themeColor="text1"/>
        </w:rPr>
        <w:t>Importance</w:t>
      </w:r>
      <w:r w:rsidRPr="00395B9D">
        <w:rPr>
          <w:color w:val="000000" w:themeColor="text1"/>
          <w:spacing w:val="-1"/>
        </w:rPr>
        <w:t xml:space="preserve"> </w:t>
      </w:r>
      <w:r w:rsidRPr="00395B9D">
        <w:rPr>
          <w:color w:val="000000" w:themeColor="text1"/>
        </w:rPr>
        <w:t>of</w:t>
      </w:r>
      <w:r w:rsidRPr="00395B9D">
        <w:rPr>
          <w:color w:val="000000" w:themeColor="text1"/>
          <w:spacing w:val="-1"/>
        </w:rPr>
        <w:t xml:space="preserve"> </w:t>
      </w:r>
      <w:r w:rsidRPr="00395B9D">
        <w:rPr>
          <w:color w:val="000000" w:themeColor="text1"/>
        </w:rPr>
        <w:t xml:space="preserve">Economic </w:t>
      </w:r>
      <w:r w:rsidRPr="00395B9D">
        <w:rPr>
          <w:color w:val="000000" w:themeColor="text1"/>
          <w:spacing w:val="-2"/>
        </w:rPr>
        <w:t>Education</w:t>
      </w:r>
    </w:p>
    <w:p w14:paraId="7C2AE7FA" w14:textId="77777777" w:rsidR="00134BB1" w:rsidRDefault="00134BB1" w:rsidP="00134BB1">
      <w:pPr>
        <w:pStyle w:val="BodyText"/>
        <w:spacing w:before="40" w:line="276" w:lineRule="auto"/>
        <w:ind w:right="38" w:firstLine="720"/>
        <w:rPr>
          <w:color w:val="000000" w:themeColor="text1"/>
        </w:rPr>
      </w:pPr>
      <w:r w:rsidRPr="00395B9D">
        <w:rPr>
          <w:color w:val="000000" w:themeColor="text1"/>
        </w:rPr>
        <w:t xml:space="preserve">Economic education is a critical tool for enhancing financial literacy, which is defined as the ability to understand and effectively utilize various financial skills, including personal finance management, </w:t>
      </w:r>
      <w:r w:rsidRPr="00395B9D">
        <w:rPr>
          <w:color w:val="000000" w:themeColor="text1"/>
          <w:spacing w:val="-2"/>
        </w:rPr>
        <w:t>budgeting,</w:t>
      </w:r>
      <w:r w:rsidRPr="00395B9D">
        <w:rPr>
          <w:color w:val="000000" w:themeColor="text1"/>
          <w:spacing w:val="-3"/>
        </w:rPr>
        <w:t xml:space="preserve"> </w:t>
      </w:r>
      <w:r w:rsidRPr="00395B9D">
        <w:rPr>
          <w:color w:val="000000" w:themeColor="text1"/>
          <w:spacing w:val="-2"/>
        </w:rPr>
        <w:t>investing,</w:t>
      </w:r>
      <w:r w:rsidRPr="00395B9D">
        <w:rPr>
          <w:color w:val="000000" w:themeColor="text1"/>
          <w:spacing w:val="-3"/>
        </w:rPr>
        <w:t xml:space="preserve"> </w:t>
      </w:r>
      <w:r w:rsidRPr="00395B9D">
        <w:rPr>
          <w:color w:val="000000" w:themeColor="text1"/>
          <w:spacing w:val="-2"/>
        </w:rPr>
        <w:t>and</w:t>
      </w:r>
      <w:r w:rsidRPr="00395B9D">
        <w:rPr>
          <w:color w:val="000000" w:themeColor="text1"/>
          <w:spacing w:val="-3"/>
        </w:rPr>
        <w:t xml:space="preserve"> </w:t>
      </w:r>
      <w:r w:rsidRPr="00395B9D">
        <w:rPr>
          <w:color w:val="000000" w:themeColor="text1"/>
          <w:spacing w:val="-2"/>
        </w:rPr>
        <w:t>understanding</w:t>
      </w:r>
      <w:r w:rsidRPr="00395B9D">
        <w:rPr>
          <w:color w:val="000000" w:themeColor="text1"/>
          <w:spacing w:val="-3"/>
        </w:rPr>
        <w:t xml:space="preserve"> </w:t>
      </w:r>
      <w:r w:rsidRPr="00395B9D">
        <w:rPr>
          <w:color w:val="000000" w:themeColor="text1"/>
          <w:spacing w:val="-2"/>
        </w:rPr>
        <w:t xml:space="preserve">credit </w:t>
      </w:r>
      <w:r w:rsidRPr="00395B9D">
        <w:rPr>
          <w:color w:val="000000" w:themeColor="text1"/>
        </w:rPr>
        <w:t>(Lusardi</w:t>
      </w:r>
      <w:r w:rsidRPr="00395B9D">
        <w:rPr>
          <w:color w:val="000000" w:themeColor="text1"/>
          <w:spacing w:val="-15"/>
        </w:rPr>
        <w:t xml:space="preserve"> </w:t>
      </w:r>
      <w:r w:rsidRPr="00395B9D">
        <w:rPr>
          <w:color w:val="000000" w:themeColor="text1"/>
        </w:rPr>
        <w:t>&amp;</w:t>
      </w:r>
      <w:r w:rsidRPr="00395B9D">
        <w:rPr>
          <w:color w:val="000000" w:themeColor="text1"/>
          <w:spacing w:val="-15"/>
        </w:rPr>
        <w:t xml:space="preserve"> </w:t>
      </w:r>
      <w:r w:rsidRPr="00395B9D">
        <w:rPr>
          <w:color w:val="000000" w:themeColor="text1"/>
        </w:rPr>
        <w:t>Mitchell,</w:t>
      </w:r>
      <w:r w:rsidRPr="00395B9D">
        <w:rPr>
          <w:color w:val="000000" w:themeColor="text1"/>
          <w:spacing w:val="-15"/>
        </w:rPr>
        <w:t xml:space="preserve"> </w:t>
      </w:r>
      <w:r w:rsidRPr="00395B9D">
        <w:rPr>
          <w:color w:val="000000" w:themeColor="text1"/>
        </w:rPr>
        <w:t>2014).</w:t>
      </w:r>
      <w:r w:rsidRPr="00395B9D">
        <w:rPr>
          <w:color w:val="000000" w:themeColor="text1"/>
          <w:spacing w:val="-15"/>
        </w:rPr>
        <w:t xml:space="preserve"> </w:t>
      </w:r>
      <w:r w:rsidRPr="00395B9D">
        <w:rPr>
          <w:color w:val="000000" w:themeColor="text1"/>
        </w:rPr>
        <w:t>For</w:t>
      </w:r>
      <w:r w:rsidRPr="00395B9D">
        <w:rPr>
          <w:color w:val="000000" w:themeColor="text1"/>
          <w:spacing w:val="-13"/>
        </w:rPr>
        <w:t xml:space="preserve"> </w:t>
      </w:r>
      <w:r w:rsidRPr="00395B9D">
        <w:rPr>
          <w:color w:val="000000" w:themeColor="text1"/>
        </w:rPr>
        <w:t>instance,</w:t>
      </w:r>
      <w:r w:rsidRPr="00395B9D">
        <w:rPr>
          <w:color w:val="000000" w:themeColor="text1"/>
          <w:spacing w:val="-13"/>
        </w:rPr>
        <w:t xml:space="preserve"> </w:t>
      </w:r>
      <w:r w:rsidRPr="00395B9D">
        <w:rPr>
          <w:color w:val="000000" w:themeColor="text1"/>
        </w:rPr>
        <w:t>a</w:t>
      </w:r>
      <w:r w:rsidRPr="00395B9D">
        <w:rPr>
          <w:color w:val="000000" w:themeColor="text1"/>
          <w:spacing w:val="-12"/>
        </w:rPr>
        <w:t xml:space="preserve"> </w:t>
      </w:r>
      <w:r w:rsidRPr="00395B9D">
        <w:rPr>
          <w:color w:val="000000" w:themeColor="text1"/>
        </w:rPr>
        <w:t>study</w:t>
      </w:r>
      <w:r w:rsidRPr="00395B9D">
        <w:rPr>
          <w:color w:val="000000" w:themeColor="text1"/>
          <w:spacing w:val="-13"/>
        </w:rPr>
        <w:t xml:space="preserve"> </w:t>
      </w:r>
      <w:r w:rsidRPr="00395B9D">
        <w:rPr>
          <w:color w:val="000000" w:themeColor="text1"/>
        </w:rPr>
        <w:t>by Mandell</w:t>
      </w:r>
      <w:r w:rsidRPr="00395B9D">
        <w:rPr>
          <w:color w:val="000000" w:themeColor="text1"/>
          <w:spacing w:val="-5"/>
        </w:rPr>
        <w:t xml:space="preserve"> </w:t>
      </w:r>
      <w:r w:rsidRPr="00395B9D">
        <w:rPr>
          <w:color w:val="000000" w:themeColor="text1"/>
        </w:rPr>
        <w:t>and</w:t>
      </w:r>
      <w:r w:rsidRPr="00395B9D">
        <w:rPr>
          <w:color w:val="000000" w:themeColor="text1"/>
          <w:spacing w:val="-5"/>
        </w:rPr>
        <w:t xml:space="preserve"> </w:t>
      </w:r>
      <w:r w:rsidRPr="00395B9D">
        <w:rPr>
          <w:color w:val="000000" w:themeColor="text1"/>
        </w:rPr>
        <w:t>Klein</w:t>
      </w:r>
      <w:r w:rsidRPr="00395B9D">
        <w:rPr>
          <w:color w:val="000000" w:themeColor="text1"/>
          <w:spacing w:val="-5"/>
        </w:rPr>
        <w:t xml:space="preserve"> </w:t>
      </w:r>
      <w:r w:rsidRPr="00395B9D">
        <w:rPr>
          <w:color w:val="000000" w:themeColor="text1"/>
        </w:rPr>
        <w:t>(2009)</w:t>
      </w:r>
      <w:r w:rsidRPr="00395B9D">
        <w:rPr>
          <w:color w:val="000000" w:themeColor="text1"/>
          <w:spacing w:val="-3"/>
        </w:rPr>
        <w:t xml:space="preserve"> </w:t>
      </w:r>
      <w:r w:rsidRPr="00395B9D">
        <w:rPr>
          <w:color w:val="000000" w:themeColor="text1"/>
        </w:rPr>
        <w:t>found</w:t>
      </w:r>
      <w:r w:rsidRPr="00395B9D">
        <w:rPr>
          <w:color w:val="000000" w:themeColor="text1"/>
          <w:spacing w:val="-5"/>
        </w:rPr>
        <w:t xml:space="preserve"> </w:t>
      </w:r>
      <w:r w:rsidRPr="00395B9D">
        <w:rPr>
          <w:color w:val="000000" w:themeColor="text1"/>
        </w:rPr>
        <w:t>that</w:t>
      </w:r>
      <w:r w:rsidRPr="00395B9D">
        <w:rPr>
          <w:color w:val="000000" w:themeColor="text1"/>
          <w:spacing w:val="-5"/>
        </w:rPr>
        <w:t xml:space="preserve"> </w:t>
      </w:r>
      <w:r w:rsidRPr="00395B9D">
        <w:rPr>
          <w:color w:val="000000" w:themeColor="text1"/>
        </w:rPr>
        <w:t>students who received formal financial education scored higher on financial literacy assessments compared to those who did not.</w:t>
      </w:r>
    </w:p>
    <w:p w14:paraId="15125331" w14:textId="77777777" w:rsidR="00134BB1" w:rsidRPr="00395B9D" w:rsidRDefault="00134BB1" w:rsidP="00134BB1">
      <w:pPr>
        <w:pStyle w:val="BodyText"/>
        <w:spacing w:before="40" w:line="276" w:lineRule="auto"/>
        <w:ind w:left="136" w:right="38" w:firstLine="720"/>
        <w:rPr>
          <w:color w:val="000000" w:themeColor="text1"/>
        </w:rPr>
      </w:pPr>
      <w:r w:rsidRPr="00395B9D">
        <w:rPr>
          <w:color w:val="000000" w:themeColor="text1"/>
        </w:rPr>
        <w:t xml:space="preserve">Moreover, Kim and </w:t>
      </w:r>
      <w:proofErr w:type="spellStart"/>
      <w:r w:rsidRPr="00395B9D">
        <w:rPr>
          <w:color w:val="000000" w:themeColor="text1"/>
        </w:rPr>
        <w:t>DeVaney</w:t>
      </w:r>
      <w:proofErr w:type="spellEnd"/>
      <w:r w:rsidRPr="00395B9D">
        <w:rPr>
          <w:color w:val="000000" w:themeColor="text1"/>
        </w:rPr>
        <w:t xml:space="preserve"> (2001) emphasize that early exposure to financial concepts through education significantly influences financial behaviors in adulthood. Their research indicates that adolescents</w:t>
      </w:r>
      <w:r w:rsidRPr="00395B9D">
        <w:rPr>
          <w:color w:val="000000" w:themeColor="text1"/>
          <w:spacing w:val="-3"/>
        </w:rPr>
        <w:t xml:space="preserve"> </w:t>
      </w:r>
      <w:r w:rsidRPr="00395B9D">
        <w:rPr>
          <w:color w:val="000000" w:themeColor="text1"/>
        </w:rPr>
        <w:t>who learn about budgeting and saving are more likely to engage in responsible financial behaviors as young adults, such as maintaining savings accounts and avoiding high-interest</w:t>
      </w:r>
      <w:r w:rsidRPr="00395B9D">
        <w:rPr>
          <w:color w:val="000000" w:themeColor="text1"/>
          <w:spacing w:val="77"/>
        </w:rPr>
        <w:t xml:space="preserve">   </w:t>
      </w:r>
      <w:r w:rsidRPr="00395B9D">
        <w:rPr>
          <w:color w:val="000000" w:themeColor="text1"/>
        </w:rPr>
        <w:t>debt.</w:t>
      </w:r>
      <w:r w:rsidRPr="00395B9D">
        <w:rPr>
          <w:color w:val="000000" w:themeColor="text1"/>
          <w:spacing w:val="76"/>
        </w:rPr>
        <w:t xml:space="preserve">   </w:t>
      </w:r>
      <w:r w:rsidRPr="00395B9D">
        <w:rPr>
          <w:color w:val="000000" w:themeColor="text1"/>
        </w:rPr>
        <w:t>This</w:t>
      </w:r>
      <w:r w:rsidRPr="00395B9D">
        <w:rPr>
          <w:color w:val="000000" w:themeColor="text1"/>
          <w:spacing w:val="77"/>
        </w:rPr>
        <w:t xml:space="preserve">   </w:t>
      </w:r>
      <w:r w:rsidRPr="00395B9D">
        <w:rPr>
          <w:color w:val="000000" w:themeColor="text1"/>
          <w:spacing w:val="-2"/>
        </w:rPr>
        <w:t>correlation</w:t>
      </w:r>
      <w:r w:rsidRPr="00395B9D">
        <w:rPr>
          <w:color w:val="000000" w:themeColor="text1"/>
          <w:spacing w:val="-2"/>
          <w:lang w:val="id-ID"/>
        </w:rPr>
        <w:t xml:space="preserve"> </w:t>
      </w:r>
      <w:r w:rsidRPr="00395B9D">
        <w:rPr>
          <w:color w:val="000000" w:themeColor="text1"/>
        </w:rPr>
        <w:t>underscores the importance of integrating economic education into school curricula.</w:t>
      </w:r>
    </w:p>
    <w:p w14:paraId="7B0E2B88" w14:textId="77777777" w:rsidR="00134BB1" w:rsidRPr="00395B9D" w:rsidRDefault="00134BB1" w:rsidP="00134BB1">
      <w:pPr>
        <w:pStyle w:val="BodyText"/>
        <w:spacing w:before="35"/>
        <w:ind w:left="0"/>
        <w:jc w:val="left"/>
        <w:rPr>
          <w:color w:val="000000" w:themeColor="text1"/>
        </w:rPr>
      </w:pPr>
    </w:p>
    <w:p w14:paraId="69A8EB1A" w14:textId="77777777" w:rsidR="00134BB1" w:rsidRPr="00395B9D" w:rsidRDefault="00134BB1" w:rsidP="00134BB1">
      <w:pPr>
        <w:pStyle w:val="Heading2"/>
        <w:rPr>
          <w:color w:val="000000" w:themeColor="text1"/>
        </w:rPr>
      </w:pPr>
      <w:r w:rsidRPr="00395B9D">
        <w:rPr>
          <w:color w:val="000000" w:themeColor="text1"/>
        </w:rPr>
        <w:t>Current</w:t>
      </w:r>
      <w:r w:rsidRPr="00395B9D">
        <w:rPr>
          <w:color w:val="000000" w:themeColor="text1"/>
          <w:spacing w:val="-2"/>
        </w:rPr>
        <w:t xml:space="preserve"> </w:t>
      </w:r>
      <w:r w:rsidRPr="00395B9D">
        <w:rPr>
          <w:color w:val="000000" w:themeColor="text1"/>
        </w:rPr>
        <w:t>State of</w:t>
      </w:r>
      <w:r w:rsidRPr="00395B9D">
        <w:rPr>
          <w:color w:val="000000" w:themeColor="text1"/>
          <w:spacing w:val="-1"/>
        </w:rPr>
        <w:t xml:space="preserve"> </w:t>
      </w:r>
      <w:r w:rsidRPr="00395B9D">
        <w:rPr>
          <w:color w:val="000000" w:themeColor="text1"/>
        </w:rPr>
        <w:t xml:space="preserve">Economic </w:t>
      </w:r>
      <w:r w:rsidRPr="00395B9D">
        <w:rPr>
          <w:color w:val="000000" w:themeColor="text1"/>
          <w:spacing w:val="-2"/>
        </w:rPr>
        <w:t>Education</w:t>
      </w:r>
    </w:p>
    <w:p w14:paraId="10503777" w14:textId="77777777" w:rsidR="00134BB1" w:rsidRPr="00395B9D" w:rsidRDefault="00134BB1" w:rsidP="00134BB1">
      <w:pPr>
        <w:pStyle w:val="BodyText"/>
        <w:spacing w:before="44" w:line="276" w:lineRule="auto"/>
        <w:ind w:right="126" w:firstLine="720"/>
        <w:rPr>
          <w:color w:val="000000" w:themeColor="text1"/>
        </w:rPr>
      </w:pPr>
      <w:r w:rsidRPr="00395B9D">
        <w:rPr>
          <w:color w:val="000000" w:themeColor="text1"/>
        </w:rPr>
        <w:t>Despite the recognized importance of economic education, its integration into school curricula remains inconsistent across different educational systems. Hastings et al. (2013) conducted a comprehensive review of economic education programs and found that while</w:t>
      </w:r>
      <w:r w:rsidRPr="00395B9D">
        <w:rPr>
          <w:color w:val="000000" w:themeColor="text1"/>
          <w:spacing w:val="-15"/>
        </w:rPr>
        <w:t xml:space="preserve"> </w:t>
      </w:r>
      <w:r w:rsidRPr="00395B9D">
        <w:rPr>
          <w:color w:val="000000" w:themeColor="text1"/>
        </w:rPr>
        <w:t>some</w:t>
      </w:r>
      <w:r w:rsidRPr="00395B9D">
        <w:rPr>
          <w:color w:val="000000" w:themeColor="text1"/>
          <w:spacing w:val="-15"/>
        </w:rPr>
        <w:t xml:space="preserve"> </w:t>
      </w:r>
      <w:r w:rsidRPr="00395B9D">
        <w:rPr>
          <w:color w:val="000000" w:themeColor="text1"/>
        </w:rPr>
        <w:t>schools</w:t>
      </w:r>
      <w:r w:rsidRPr="00395B9D">
        <w:rPr>
          <w:color w:val="000000" w:themeColor="text1"/>
          <w:spacing w:val="-15"/>
        </w:rPr>
        <w:t xml:space="preserve"> </w:t>
      </w:r>
      <w:r w:rsidRPr="00395B9D">
        <w:rPr>
          <w:color w:val="000000" w:themeColor="text1"/>
        </w:rPr>
        <w:t>offer</w:t>
      </w:r>
      <w:r w:rsidRPr="00395B9D">
        <w:rPr>
          <w:color w:val="000000" w:themeColor="text1"/>
          <w:spacing w:val="-15"/>
        </w:rPr>
        <w:t xml:space="preserve"> </w:t>
      </w:r>
      <w:r w:rsidRPr="00395B9D">
        <w:rPr>
          <w:color w:val="000000" w:themeColor="text1"/>
        </w:rPr>
        <w:t>dedicated</w:t>
      </w:r>
      <w:r w:rsidRPr="00395B9D">
        <w:rPr>
          <w:color w:val="000000" w:themeColor="text1"/>
          <w:spacing w:val="-15"/>
        </w:rPr>
        <w:t xml:space="preserve"> </w:t>
      </w:r>
      <w:r w:rsidRPr="00395B9D">
        <w:rPr>
          <w:color w:val="000000" w:themeColor="text1"/>
        </w:rPr>
        <w:t>courses</w:t>
      </w:r>
      <w:r w:rsidRPr="00395B9D">
        <w:rPr>
          <w:color w:val="000000" w:themeColor="text1"/>
          <w:spacing w:val="-15"/>
        </w:rPr>
        <w:t xml:space="preserve"> </w:t>
      </w:r>
      <w:r w:rsidRPr="00395B9D">
        <w:rPr>
          <w:color w:val="000000" w:themeColor="text1"/>
        </w:rPr>
        <w:t xml:space="preserve">on personal finance, many do not incorporate financial literacy into their existing curricula. This lack of standardization poses a significant challenge in ensuring that all students receive the financial education necessary to navigate their financial futures </w:t>
      </w:r>
      <w:r w:rsidRPr="00395B9D">
        <w:rPr>
          <w:color w:val="000000" w:themeColor="text1"/>
          <w:spacing w:val="-2"/>
        </w:rPr>
        <w:t>effectively.</w:t>
      </w:r>
    </w:p>
    <w:p w14:paraId="706C7CBC" w14:textId="77777777" w:rsidR="00134BB1" w:rsidRPr="00395B9D" w:rsidRDefault="00134BB1" w:rsidP="00134BB1">
      <w:pPr>
        <w:pStyle w:val="BodyText"/>
        <w:spacing w:line="276" w:lineRule="auto"/>
        <w:ind w:right="127" w:firstLine="720"/>
        <w:rPr>
          <w:color w:val="000000" w:themeColor="text1"/>
        </w:rPr>
      </w:pPr>
      <w:r w:rsidRPr="00395B9D">
        <w:rPr>
          <w:color w:val="000000" w:themeColor="text1"/>
        </w:rPr>
        <w:t xml:space="preserve">Research by </w:t>
      </w:r>
      <w:proofErr w:type="spellStart"/>
      <w:r w:rsidRPr="00395B9D">
        <w:rPr>
          <w:color w:val="000000" w:themeColor="text1"/>
        </w:rPr>
        <w:t>Jump$tart</w:t>
      </w:r>
      <w:proofErr w:type="spellEnd"/>
      <w:r w:rsidRPr="00395B9D">
        <w:rPr>
          <w:color w:val="000000" w:themeColor="text1"/>
        </w:rPr>
        <w:t xml:space="preserve"> Coalition for Personal Financial Literacy (2015) further highlights that only 17 states in the U.S. mandate personal finance education as a graduation requirement. This patchwork of requirements contributes to disparities in financial literacy outcomes among </w:t>
      </w:r>
      <w:r w:rsidRPr="00395B9D">
        <w:rPr>
          <w:color w:val="000000" w:themeColor="text1"/>
        </w:rPr>
        <w:lastRenderedPageBreak/>
        <w:t>youth. In contrast, states that have implemented comprehensive</w:t>
      </w:r>
      <w:r w:rsidRPr="00395B9D">
        <w:rPr>
          <w:color w:val="000000" w:themeColor="text1"/>
          <w:spacing w:val="-15"/>
        </w:rPr>
        <w:t xml:space="preserve"> </w:t>
      </w:r>
      <w:r w:rsidRPr="00395B9D">
        <w:rPr>
          <w:color w:val="000000" w:themeColor="text1"/>
        </w:rPr>
        <w:t>economic</w:t>
      </w:r>
      <w:r w:rsidRPr="00395B9D">
        <w:rPr>
          <w:color w:val="000000" w:themeColor="text1"/>
          <w:spacing w:val="-15"/>
        </w:rPr>
        <w:t xml:space="preserve"> </w:t>
      </w:r>
      <w:r w:rsidRPr="00395B9D">
        <w:rPr>
          <w:color w:val="000000" w:themeColor="text1"/>
        </w:rPr>
        <w:t>education</w:t>
      </w:r>
      <w:r w:rsidRPr="00395B9D">
        <w:rPr>
          <w:color w:val="000000" w:themeColor="text1"/>
          <w:spacing w:val="-15"/>
        </w:rPr>
        <w:t xml:space="preserve"> </w:t>
      </w:r>
      <w:r w:rsidRPr="00395B9D">
        <w:rPr>
          <w:color w:val="000000" w:themeColor="text1"/>
        </w:rPr>
        <w:t>programs report higher levels of financial literacy among their students.</w:t>
      </w:r>
    </w:p>
    <w:p w14:paraId="0CFA3475" w14:textId="77777777" w:rsidR="00134BB1" w:rsidRPr="00395B9D" w:rsidRDefault="00134BB1" w:rsidP="00134BB1">
      <w:pPr>
        <w:pStyle w:val="BodyText"/>
        <w:spacing w:before="40"/>
        <w:ind w:left="0"/>
        <w:jc w:val="left"/>
        <w:rPr>
          <w:color w:val="000000" w:themeColor="text1"/>
        </w:rPr>
      </w:pPr>
    </w:p>
    <w:p w14:paraId="75BB1F3A" w14:textId="77777777" w:rsidR="00134BB1" w:rsidRPr="00134BB1" w:rsidRDefault="00134BB1" w:rsidP="00134BB1">
      <w:pPr>
        <w:pStyle w:val="Heading2"/>
        <w:spacing w:line="278" w:lineRule="auto"/>
        <w:ind w:right="130"/>
        <w:rPr>
          <w:color w:val="000000" w:themeColor="text1"/>
        </w:rPr>
      </w:pPr>
      <w:r w:rsidRPr="00134BB1">
        <w:rPr>
          <w:color w:val="000000" w:themeColor="text1"/>
        </w:rPr>
        <w:t>Effective Teaching Methodologies in Economic Education</w:t>
      </w:r>
    </w:p>
    <w:p w14:paraId="26A9F327" w14:textId="77777777" w:rsidR="00134BB1" w:rsidRPr="00134BB1" w:rsidRDefault="00134BB1" w:rsidP="00134BB1">
      <w:pPr>
        <w:pStyle w:val="Heading2"/>
        <w:spacing w:line="278" w:lineRule="auto"/>
        <w:ind w:left="0" w:right="130" w:firstLine="720"/>
        <w:rPr>
          <w:b w:val="0"/>
          <w:bCs w:val="0"/>
          <w:color w:val="000000" w:themeColor="text1"/>
        </w:rPr>
      </w:pPr>
      <w:r w:rsidRPr="00134BB1">
        <w:rPr>
          <w:b w:val="0"/>
          <w:bCs w:val="0"/>
          <w:color w:val="000000" w:themeColor="text1"/>
        </w:rPr>
        <w:t>The methodology employed in teaching economic concepts plays a crucial role in the effectiveness of economic education. Traditional pedagogical approaches</w:t>
      </w:r>
      <w:r w:rsidRPr="00134BB1">
        <w:rPr>
          <w:b w:val="0"/>
          <w:bCs w:val="0"/>
          <w:color w:val="000000" w:themeColor="text1"/>
          <w:spacing w:val="-6"/>
        </w:rPr>
        <w:t xml:space="preserve"> </w:t>
      </w:r>
      <w:r w:rsidRPr="00134BB1">
        <w:rPr>
          <w:b w:val="0"/>
          <w:bCs w:val="0"/>
          <w:color w:val="000000" w:themeColor="text1"/>
        </w:rPr>
        <w:t>that</w:t>
      </w:r>
      <w:r w:rsidRPr="00134BB1">
        <w:rPr>
          <w:b w:val="0"/>
          <w:bCs w:val="0"/>
          <w:color w:val="000000" w:themeColor="text1"/>
          <w:spacing w:val="-4"/>
        </w:rPr>
        <w:t xml:space="preserve"> </w:t>
      </w:r>
      <w:r w:rsidRPr="00134BB1">
        <w:rPr>
          <w:b w:val="0"/>
          <w:bCs w:val="0"/>
          <w:color w:val="000000" w:themeColor="text1"/>
        </w:rPr>
        <w:t>emphasize</w:t>
      </w:r>
      <w:r w:rsidRPr="00134BB1">
        <w:rPr>
          <w:b w:val="0"/>
          <w:bCs w:val="0"/>
          <w:color w:val="000000" w:themeColor="text1"/>
          <w:spacing w:val="-3"/>
        </w:rPr>
        <w:t xml:space="preserve"> </w:t>
      </w:r>
      <w:r w:rsidRPr="00134BB1">
        <w:rPr>
          <w:b w:val="0"/>
          <w:bCs w:val="0"/>
          <w:color w:val="000000" w:themeColor="text1"/>
        </w:rPr>
        <w:t>memorization</w:t>
      </w:r>
      <w:r w:rsidRPr="00134BB1">
        <w:rPr>
          <w:b w:val="0"/>
          <w:bCs w:val="0"/>
          <w:color w:val="000000" w:themeColor="text1"/>
          <w:spacing w:val="-5"/>
        </w:rPr>
        <w:t xml:space="preserve"> </w:t>
      </w:r>
      <w:r w:rsidRPr="00134BB1">
        <w:rPr>
          <w:b w:val="0"/>
          <w:bCs w:val="0"/>
          <w:color w:val="000000" w:themeColor="text1"/>
        </w:rPr>
        <w:t xml:space="preserve">and rote learning are often less effective in </w:t>
      </w:r>
      <w:r w:rsidRPr="00134BB1">
        <w:rPr>
          <w:b w:val="0"/>
          <w:bCs w:val="0"/>
          <w:color w:val="000000" w:themeColor="text1"/>
          <w:spacing w:val="-2"/>
        </w:rPr>
        <w:t>engaging</w:t>
      </w:r>
      <w:r w:rsidRPr="00134BB1">
        <w:rPr>
          <w:b w:val="0"/>
          <w:bCs w:val="0"/>
          <w:color w:val="000000" w:themeColor="text1"/>
          <w:spacing w:val="-10"/>
        </w:rPr>
        <w:t xml:space="preserve"> </w:t>
      </w:r>
      <w:r w:rsidRPr="00134BB1">
        <w:rPr>
          <w:b w:val="0"/>
          <w:bCs w:val="0"/>
          <w:color w:val="000000" w:themeColor="text1"/>
          <w:spacing w:val="-2"/>
        </w:rPr>
        <w:t>students</w:t>
      </w:r>
      <w:r w:rsidRPr="00134BB1">
        <w:rPr>
          <w:b w:val="0"/>
          <w:bCs w:val="0"/>
          <w:color w:val="000000" w:themeColor="text1"/>
          <w:spacing w:val="-11"/>
        </w:rPr>
        <w:t xml:space="preserve"> </w:t>
      </w:r>
      <w:r w:rsidRPr="00134BB1">
        <w:rPr>
          <w:b w:val="0"/>
          <w:bCs w:val="0"/>
          <w:color w:val="000000" w:themeColor="text1"/>
          <w:spacing w:val="-2"/>
        </w:rPr>
        <w:t>(Rukmini</w:t>
      </w:r>
      <w:r w:rsidRPr="00134BB1">
        <w:rPr>
          <w:b w:val="0"/>
          <w:bCs w:val="0"/>
          <w:color w:val="000000" w:themeColor="text1"/>
          <w:spacing w:val="-3"/>
        </w:rPr>
        <w:t xml:space="preserve"> </w:t>
      </w:r>
      <w:r w:rsidRPr="00134BB1">
        <w:rPr>
          <w:b w:val="0"/>
          <w:bCs w:val="0"/>
          <w:color w:val="000000" w:themeColor="text1"/>
          <w:spacing w:val="-2"/>
        </w:rPr>
        <w:t>&amp;</w:t>
      </w:r>
      <w:r w:rsidRPr="00134BB1">
        <w:rPr>
          <w:b w:val="0"/>
          <w:bCs w:val="0"/>
          <w:color w:val="000000" w:themeColor="text1"/>
          <w:spacing w:val="-8"/>
        </w:rPr>
        <w:t xml:space="preserve"> </w:t>
      </w:r>
      <w:r w:rsidRPr="00134BB1">
        <w:rPr>
          <w:b w:val="0"/>
          <w:bCs w:val="0"/>
          <w:color w:val="000000" w:themeColor="text1"/>
          <w:spacing w:val="-2"/>
        </w:rPr>
        <w:t>Hadi,</w:t>
      </w:r>
      <w:r w:rsidRPr="00134BB1">
        <w:rPr>
          <w:b w:val="0"/>
          <w:bCs w:val="0"/>
          <w:color w:val="000000" w:themeColor="text1"/>
          <w:spacing w:val="-10"/>
        </w:rPr>
        <w:t xml:space="preserve"> </w:t>
      </w:r>
      <w:r w:rsidRPr="00134BB1">
        <w:rPr>
          <w:b w:val="0"/>
          <w:bCs w:val="0"/>
          <w:color w:val="000000" w:themeColor="text1"/>
          <w:spacing w:val="-2"/>
        </w:rPr>
        <w:t>2021).</w:t>
      </w:r>
      <w:r w:rsidRPr="00134BB1">
        <w:rPr>
          <w:b w:val="0"/>
          <w:bCs w:val="0"/>
          <w:color w:val="000000" w:themeColor="text1"/>
          <w:spacing w:val="-8"/>
        </w:rPr>
        <w:t xml:space="preserve"> </w:t>
      </w:r>
      <w:r w:rsidRPr="00134BB1">
        <w:rPr>
          <w:b w:val="0"/>
          <w:bCs w:val="0"/>
          <w:color w:val="000000" w:themeColor="text1"/>
          <w:spacing w:val="-2"/>
        </w:rPr>
        <w:t xml:space="preserve">In </w:t>
      </w:r>
      <w:r w:rsidRPr="00134BB1">
        <w:rPr>
          <w:b w:val="0"/>
          <w:bCs w:val="0"/>
          <w:color w:val="000000" w:themeColor="text1"/>
        </w:rPr>
        <w:t>contrast, interactive and experiential learning strategies,</w:t>
      </w:r>
      <w:r w:rsidRPr="00134BB1">
        <w:rPr>
          <w:b w:val="0"/>
          <w:bCs w:val="0"/>
          <w:color w:val="000000" w:themeColor="text1"/>
          <w:spacing w:val="-15"/>
        </w:rPr>
        <w:t xml:space="preserve"> </w:t>
      </w:r>
      <w:r w:rsidRPr="00134BB1">
        <w:rPr>
          <w:b w:val="0"/>
          <w:bCs w:val="0"/>
          <w:color w:val="000000" w:themeColor="text1"/>
        </w:rPr>
        <w:t>such</w:t>
      </w:r>
      <w:r w:rsidRPr="00134BB1">
        <w:rPr>
          <w:b w:val="0"/>
          <w:bCs w:val="0"/>
          <w:color w:val="000000" w:themeColor="text1"/>
          <w:spacing w:val="-15"/>
        </w:rPr>
        <w:t xml:space="preserve"> </w:t>
      </w:r>
      <w:r w:rsidRPr="00134BB1">
        <w:rPr>
          <w:b w:val="0"/>
          <w:bCs w:val="0"/>
          <w:color w:val="000000" w:themeColor="text1"/>
        </w:rPr>
        <w:t>as</w:t>
      </w:r>
      <w:r w:rsidRPr="00134BB1">
        <w:rPr>
          <w:b w:val="0"/>
          <w:bCs w:val="0"/>
          <w:color w:val="000000" w:themeColor="text1"/>
          <w:spacing w:val="-15"/>
        </w:rPr>
        <w:t xml:space="preserve"> </w:t>
      </w:r>
      <w:r w:rsidRPr="00134BB1">
        <w:rPr>
          <w:b w:val="0"/>
          <w:bCs w:val="0"/>
          <w:color w:val="000000" w:themeColor="text1"/>
        </w:rPr>
        <w:t>simulations,</w:t>
      </w:r>
      <w:r w:rsidRPr="00134BB1">
        <w:rPr>
          <w:b w:val="0"/>
          <w:bCs w:val="0"/>
          <w:color w:val="000000" w:themeColor="text1"/>
          <w:spacing w:val="-15"/>
        </w:rPr>
        <w:t xml:space="preserve"> </w:t>
      </w:r>
      <w:r w:rsidRPr="00134BB1">
        <w:rPr>
          <w:b w:val="0"/>
          <w:bCs w:val="0"/>
          <w:color w:val="000000" w:themeColor="text1"/>
        </w:rPr>
        <w:t>group</w:t>
      </w:r>
      <w:r w:rsidRPr="00134BB1">
        <w:rPr>
          <w:b w:val="0"/>
          <w:bCs w:val="0"/>
          <w:color w:val="000000" w:themeColor="text1"/>
          <w:spacing w:val="-15"/>
        </w:rPr>
        <w:t xml:space="preserve"> </w:t>
      </w:r>
      <w:r w:rsidRPr="00134BB1">
        <w:rPr>
          <w:b w:val="0"/>
          <w:bCs w:val="0"/>
          <w:color w:val="000000" w:themeColor="text1"/>
        </w:rPr>
        <w:t>projects, and</w:t>
      </w:r>
      <w:r w:rsidRPr="00134BB1">
        <w:rPr>
          <w:b w:val="0"/>
          <w:bCs w:val="0"/>
          <w:color w:val="000000" w:themeColor="text1"/>
          <w:spacing w:val="-3"/>
        </w:rPr>
        <w:t xml:space="preserve"> </w:t>
      </w:r>
      <w:r w:rsidRPr="00134BB1">
        <w:rPr>
          <w:b w:val="0"/>
          <w:bCs w:val="0"/>
          <w:color w:val="000000" w:themeColor="text1"/>
        </w:rPr>
        <w:t>real-world</w:t>
      </w:r>
      <w:r w:rsidRPr="00134BB1">
        <w:rPr>
          <w:b w:val="0"/>
          <w:bCs w:val="0"/>
          <w:color w:val="000000" w:themeColor="text1"/>
          <w:spacing w:val="-3"/>
        </w:rPr>
        <w:t xml:space="preserve"> </w:t>
      </w:r>
      <w:r w:rsidRPr="00134BB1">
        <w:rPr>
          <w:b w:val="0"/>
          <w:bCs w:val="0"/>
          <w:color w:val="000000" w:themeColor="text1"/>
        </w:rPr>
        <w:t>applications,</w:t>
      </w:r>
      <w:r w:rsidRPr="00134BB1">
        <w:rPr>
          <w:b w:val="0"/>
          <w:bCs w:val="0"/>
          <w:color w:val="000000" w:themeColor="text1"/>
          <w:spacing w:val="-3"/>
        </w:rPr>
        <w:t xml:space="preserve"> </w:t>
      </w:r>
      <w:r w:rsidRPr="00134BB1">
        <w:rPr>
          <w:b w:val="0"/>
          <w:bCs w:val="0"/>
          <w:color w:val="000000" w:themeColor="text1"/>
        </w:rPr>
        <w:t>have</w:t>
      </w:r>
      <w:r w:rsidRPr="00134BB1">
        <w:rPr>
          <w:b w:val="0"/>
          <w:bCs w:val="0"/>
          <w:color w:val="000000" w:themeColor="text1"/>
          <w:spacing w:val="-2"/>
        </w:rPr>
        <w:t xml:space="preserve"> </w:t>
      </w:r>
      <w:r w:rsidRPr="00134BB1">
        <w:rPr>
          <w:b w:val="0"/>
          <w:bCs w:val="0"/>
          <w:color w:val="000000" w:themeColor="text1"/>
        </w:rPr>
        <w:t>been</w:t>
      </w:r>
      <w:r w:rsidRPr="00134BB1">
        <w:rPr>
          <w:b w:val="0"/>
          <w:bCs w:val="0"/>
          <w:color w:val="000000" w:themeColor="text1"/>
          <w:spacing w:val="-3"/>
        </w:rPr>
        <w:t xml:space="preserve"> </w:t>
      </w:r>
      <w:r w:rsidRPr="00134BB1">
        <w:rPr>
          <w:b w:val="0"/>
          <w:bCs w:val="0"/>
          <w:color w:val="000000" w:themeColor="text1"/>
          <w:spacing w:val="-4"/>
        </w:rPr>
        <w:t>shown</w:t>
      </w:r>
      <w:r w:rsidRPr="00134BB1">
        <w:rPr>
          <w:b w:val="0"/>
          <w:bCs w:val="0"/>
          <w:color w:val="000000" w:themeColor="text1"/>
          <w:spacing w:val="-4"/>
          <w:lang w:val="id-ID"/>
        </w:rPr>
        <w:t xml:space="preserve"> </w:t>
      </w:r>
      <w:r w:rsidRPr="00134BB1">
        <w:rPr>
          <w:b w:val="0"/>
          <w:bCs w:val="0"/>
          <w:color w:val="000000" w:themeColor="text1"/>
        </w:rPr>
        <w:t>to enhance students' understanding and retention of financial concepts.</w:t>
      </w:r>
    </w:p>
    <w:p w14:paraId="60E1D50A" w14:textId="77777777" w:rsidR="00134BB1" w:rsidRPr="00395B9D" w:rsidRDefault="00134BB1" w:rsidP="00134BB1">
      <w:pPr>
        <w:pStyle w:val="BodyText"/>
        <w:spacing w:line="276" w:lineRule="auto"/>
        <w:ind w:right="39" w:firstLine="720"/>
        <w:rPr>
          <w:color w:val="000000" w:themeColor="text1"/>
        </w:rPr>
      </w:pPr>
      <w:r w:rsidRPr="00395B9D">
        <w:rPr>
          <w:color w:val="000000" w:themeColor="text1"/>
        </w:rPr>
        <w:t>Beck et al. (2014) found that students who participated in hands-on financial education programs demonstrated improved financial</w:t>
      </w:r>
      <w:r w:rsidRPr="00395B9D">
        <w:rPr>
          <w:color w:val="000000" w:themeColor="text1"/>
          <w:spacing w:val="-1"/>
        </w:rPr>
        <w:t xml:space="preserve"> </w:t>
      </w:r>
      <w:r w:rsidRPr="00395B9D">
        <w:rPr>
          <w:color w:val="000000" w:themeColor="text1"/>
        </w:rPr>
        <w:t>behaviors</w:t>
      </w:r>
      <w:r w:rsidRPr="00395B9D">
        <w:rPr>
          <w:color w:val="000000" w:themeColor="text1"/>
          <w:spacing w:val="-3"/>
        </w:rPr>
        <w:t xml:space="preserve"> </w:t>
      </w:r>
      <w:r w:rsidRPr="00395B9D">
        <w:rPr>
          <w:color w:val="000000" w:themeColor="text1"/>
        </w:rPr>
        <w:t>and</w:t>
      </w:r>
      <w:r w:rsidRPr="00395B9D">
        <w:rPr>
          <w:color w:val="000000" w:themeColor="text1"/>
          <w:spacing w:val="-2"/>
        </w:rPr>
        <w:t xml:space="preserve"> </w:t>
      </w:r>
      <w:r w:rsidRPr="00395B9D">
        <w:rPr>
          <w:color w:val="000000" w:themeColor="text1"/>
        </w:rPr>
        <w:t>attitudes</w:t>
      </w:r>
      <w:r w:rsidRPr="00395B9D">
        <w:rPr>
          <w:color w:val="000000" w:themeColor="text1"/>
          <w:spacing w:val="-3"/>
        </w:rPr>
        <w:t xml:space="preserve"> </w:t>
      </w:r>
      <w:r w:rsidRPr="00395B9D">
        <w:rPr>
          <w:color w:val="000000" w:themeColor="text1"/>
        </w:rPr>
        <w:t>compared</w:t>
      </w:r>
      <w:r w:rsidRPr="00395B9D">
        <w:rPr>
          <w:color w:val="000000" w:themeColor="text1"/>
          <w:spacing w:val="-2"/>
        </w:rPr>
        <w:t xml:space="preserve"> </w:t>
      </w:r>
      <w:r w:rsidRPr="00395B9D">
        <w:rPr>
          <w:color w:val="000000" w:themeColor="text1"/>
        </w:rPr>
        <w:t>to those who received conventional instruction. The incorporation of technology, such as financial</w:t>
      </w:r>
      <w:r w:rsidRPr="00395B9D">
        <w:rPr>
          <w:color w:val="000000" w:themeColor="text1"/>
          <w:spacing w:val="-12"/>
        </w:rPr>
        <w:t xml:space="preserve"> </w:t>
      </w:r>
      <w:r w:rsidRPr="00395B9D">
        <w:rPr>
          <w:color w:val="000000" w:themeColor="text1"/>
        </w:rPr>
        <w:t>literacy</w:t>
      </w:r>
      <w:r w:rsidRPr="00395B9D">
        <w:rPr>
          <w:color w:val="000000" w:themeColor="text1"/>
          <w:spacing w:val="-12"/>
        </w:rPr>
        <w:t xml:space="preserve"> </w:t>
      </w:r>
      <w:r w:rsidRPr="00395B9D">
        <w:rPr>
          <w:color w:val="000000" w:themeColor="text1"/>
        </w:rPr>
        <w:t>apps</w:t>
      </w:r>
      <w:r w:rsidRPr="00395B9D">
        <w:rPr>
          <w:color w:val="000000" w:themeColor="text1"/>
          <w:spacing w:val="-10"/>
        </w:rPr>
        <w:t xml:space="preserve"> </w:t>
      </w:r>
      <w:r w:rsidRPr="00395B9D">
        <w:rPr>
          <w:color w:val="000000" w:themeColor="text1"/>
        </w:rPr>
        <w:t>and</w:t>
      </w:r>
      <w:r w:rsidRPr="00395B9D">
        <w:rPr>
          <w:color w:val="000000" w:themeColor="text1"/>
          <w:spacing w:val="-12"/>
        </w:rPr>
        <w:t xml:space="preserve"> </w:t>
      </w:r>
      <w:r w:rsidRPr="00395B9D">
        <w:rPr>
          <w:color w:val="000000" w:themeColor="text1"/>
        </w:rPr>
        <w:t>online</w:t>
      </w:r>
      <w:r w:rsidRPr="00395B9D">
        <w:rPr>
          <w:color w:val="000000" w:themeColor="text1"/>
          <w:spacing w:val="-11"/>
        </w:rPr>
        <w:t xml:space="preserve"> </w:t>
      </w:r>
      <w:r w:rsidRPr="00395B9D">
        <w:rPr>
          <w:color w:val="000000" w:themeColor="text1"/>
        </w:rPr>
        <w:t>simulations, can also enhance the learning experience by providing students with engaging and interactive</w:t>
      </w:r>
      <w:r w:rsidRPr="00395B9D">
        <w:rPr>
          <w:color w:val="000000" w:themeColor="text1"/>
          <w:spacing w:val="-9"/>
        </w:rPr>
        <w:t xml:space="preserve"> </w:t>
      </w:r>
      <w:r w:rsidRPr="00395B9D">
        <w:rPr>
          <w:color w:val="000000" w:themeColor="text1"/>
        </w:rPr>
        <w:t>tools</w:t>
      </w:r>
      <w:r w:rsidRPr="00395B9D">
        <w:rPr>
          <w:color w:val="000000" w:themeColor="text1"/>
          <w:spacing w:val="-12"/>
        </w:rPr>
        <w:t xml:space="preserve"> </w:t>
      </w:r>
      <w:r w:rsidRPr="00395B9D">
        <w:rPr>
          <w:color w:val="000000" w:themeColor="text1"/>
        </w:rPr>
        <w:t>to</w:t>
      </w:r>
      <w:r w:rsidRPr="00395B9D">
        <w:rPr>
          <w:color w:val="000000" w:themeColor="text1"/>
          <w:spacing w:val="-10"/>
        </w:rPr>
        <w:t xml:space="preserve"> </w:t>
      </w:r>
      <w:r w:rsidRPr="00395B9D">
        <w:rPr>
          <w:color w:val="000000" w:themeColor="text1"/>
        </w:rPr>
        <w:t>explore</w:t>
      </w:r>
      <w:r w:rsidRPr="00395B9D">
        <w:rPr>
          <w:color w:val="000000" w:themeColor="text1"/>
          <w:spacing w:val="-9"/>
        </w:rPr>
        <w:t xml:space="preserve"> </w:t>
      </w:r>
      <w:r w:rsidRPr="00395B9D">
        <w:rPr>
          <w:color w:val="000000" w:themeColor="text1"/>
        </w:rPr>
        <w:t>financial</w:t>
      </w:r>
      <w:r w:rsidRPr="00395B9D">
        <w:rPr>
          <w:color w:val="000000" w:themeColor="text1"/>
          <w:spacing w:val="-8"/>
        </w:rPr>
        <w:t xml:space="preserve"> </w:t>
      </w:r>
      <w:r w:rsidRPr="00395B9D">
        <w:rPr>
          <w:color w:val="000000" w:themeColor="text1"/>
          <w:spacing w:val="-2"/>
        </w:rPr>
        <w:t>concepts.</w:t>
      </w:r>
    </w:p>
    <w:p w14:paraId="52B6D179" w14:textId="77777777" w:rsidR="00134BB1" w:rsidRPr="00395B9D" w:rsidRDefault="00134BB1" w:rsidP="00134BB1">
      <w:pPr>
        <w:pStyle w:val="BodyText"/>
        <w:spacing w:before="39"/>
        <w:ind w:left="0"/>
        <w:jc w:val="left"/>
        <w:rPr>
          <w:color w:val="000000" w:themeColor="text1"/>
        </w:rPr>
      </w:pPr>
    </w:p>
    <w:p w14:paraId="4A8EFDED" w14:textId="77777777" w:rsidR="00134BB1" w:rsidRPr="00395B9D" w:rsidRDefault="00134BB1" w:rsidP="00134BB1">
      <w:pPr>
        <w:pStyle w:val="Heading2"/>
        <w:spacing w:line="276" w:lineRule="auto"/>
        <w:ind w:right="43"/>
        <w:rPr>
          <w:color w:val="000000" w:themeColor="text1"/>
        </w:rPr>
      </w:pPr>
      <w:r w:rsidRPr="00395B9D">
        <w:rPr>
          <w:color w:val="000000" w:themeColor="text1"/>
        </w:rPr>
        <w:t xml:space="preserve">Challenges in Implementing Economic </w:t>
      </w:r>
      <w:r w:rsidRPr="00395B9D">
        <w:rPr>
          <w:color w:val="000000" w:themeColor="text1"/>
          <w:spacing w:val="-2"/>
        </w:rPr>
        <w:t>Education</w:t>
      </w:r>
    </w:p>
    <w:p w14:paraId="6AB0474F" w14:textId="77777777" w:rsidR="00134BB1" w:rsidRPr="00395B9D" w:rsidRDefault="00134BB1" w:rsidP="00134BB1">
      <w:pPr>
        <w:pStyle w:val="BodyText"/>
        <w:spacing w:line="276" w:lineRule="auto"/>
        <w:ind w:right="42" w:firstLine="720"/>
        <w:rPr>
          <w:color w:val="000000" w:themeColor="text1"/>
        </w:rPr>
      </w:pPr>
      <w:r w:rsidRPr="00395B9D">
        <w:rPr>
          <w:color w:val="000000" w:themeColor="text1"/>
        </w:rPr>
        <w:t>Despite</w:t>
      </w:r>
      <w:r w:rsidRPr="00395B9D">
        <w:rPr>
          <w:color w:val="000000" w:themeColor="text1"/>
          <w:spacing w:val="-10"/>
        </w:rPr>
        <w:t xml:space="preserve"> </w:t>
      </w:r>
      <w:r w:rsidRPr="00395B9D">
        <w:rPr>
          <w:color w:val="000000" w:themeColor="text1"/>
        </w:rPr>
        <w:t>the</w:t>
      </w:r>
      <w:r w:rsidRPr="00395B9D">
        <w:rPr>
          <w:color w:val="000000" w:themeColor="text1"/>
          <w:spacing w:val="-10"/>
        </w:rPr>
        <w:t xml:space="preserve"> </w:t>
      </w:r>
      <w:r w:rsidRPr="00395B9D">
        <w:rPr>
          <w:color w:val="000000" w:themeColor="text1"/>
        </w:rPr>
        <w:t>clear</w:t>
      </w:r>
      <w:r w:rsidRPr="00395B9D">
        <w:rPr>
          <w:color w:val="000000" w:themeColor="text1"/>
          <w:spacing w:val="-11"/>
        </w:rPr>
        <w:t xml:space="preserve"> </w:t>
      </w:r>
      <w:r w:rsidRPr="00395B9D">
        <w:rPr>
          <w:color w:val="000000" w:themeColor="text1"/>
        </w:rPr>
        <w:t>benefits</w:t>
      </w:r>
      <w:r w:rsidRPr="00395B9D">
        <w:rPr>
          <w:color w:val="000000" w:themeColor="text1"/>
          <w:spacing w:val="-12"/>
        </w:rPr>
        <w:t xml:space="preserve"> </w:t>
      </w:r>
      <w:r w:rsidRPr="00395B9D">
        <w:rPr>
          <w:color w:val="000000" w:themeColor="text1"/>
        </w:rPr>
        <w:t>of</w:t>
      </w:r>
      <w:r w:rsidRPr="00395B9D">
        <w:rPr>
          <w:color w:val="000000" w:themeColor="text1"/>
          <w:spacing w:val="-11"/>
        </w:rPr>
        <w:t xml:space="preserve"> </w:t>
      </w:r>
      <w:r w:rsidRPr="00395B9D">
        <w:rPr>
          <w:color w:val="000000" w:themeColor="text1"/>
        </w:rPr>
        <w:t>economic education, several challenges hinder its effective implementation. A significant barrier is the lack of teacher training and resources dedicated to financial education. Many educators report feeling unprepared to teach financial concepts, citing a lack of professional development opportunities and access to quality instructional materials (Brown &amp; Dyer, 2015).</w:t>
      </w:r>
    </w:p>
    <w:p w14:paraId="07AC9637" w14:textId="77777777" w:rsidR="00134BB1" w:rsidRPr="00395B9D" w:rsidRDefault="00134BB1" w:rsidP="00134BB1">
      <w:pPr>
        <w:pStyle w:val="BodyText"/>
        <w:spacing w:line="276" w:lineRule="auto"/>
        <w:ind w:right="38" w:firstLine="720"/>
        <w:rPr>
          <w:color w:val="000000" w:themeColor="text1"/>
        </w:rPr>
      </w:pPr>
      <w:r w:rsidRPr="00395B9D">
        <w:rPr>
          <w:color w:val="000000" w:themeColor="text1"/>
        </w:rPr>
        <w:t>Furthermore, student engagement can be a challenge. Research by Hogarth (2006) indicates that many adolescents perceive financial education as irrelevant or uninteresting, leading to</w:t>
      </w:r>
      <w:r w:rsidRPr="00395B9D">
        <w:rPr>
          <w:color w:val="000000" w:themeColor="text1"/>
          <w:spacing w:val="-2"/>
        </w:rPr>
        <w:t xml:space="preserve"> </w:t>
      </w:r>
      <w:r w:rsidRPr="00395B9D">
        <w:rPr>
          <w:color w:val="000000" w:themeColor="text1"/>
        </w:rPr>
        <w:t>disengagement from the learning process. To address these challenges, educators must adopt innovative teaching strategies that capture students' interest and make financial concepts relevant to their lives.</w:t>
      </w:r>
    </w:p>
    <w:p w14:paraId="030B80C5" w14:textId="77777777" w:rsidR="00134BB1" w:rsidRPr="00395B9D" w:rsidRDefault="00134BB1" w:rsidP="00134BB1">
      <w:pPr>
        <w:pStyle w:val="BodyText"/>
        <w:spacing w:before="43"/>
        <w:ind w:left="0"/>
        <w:jc w:val="left"/>
        <w:rPr>
          <w:color w:val="000000" w:themeColor="text1"/>
        </w:rPr>
      </w:pPr>
    </w:p>
    <w:p w14:paraId="6B57AF4D" w14:textId="77777777" w:rsidR="00134BB1" w:rsidRPr="00395B9D" w:rsidRDefault="00134BB1" w:rsidP="00134BB1">
      <w:pPr>
        <w:pStyle w:val="Heading2"/>
        <w:spacing w:line="276" w:lineRule="auto"/>
        <w:ind w:right="43"/>
        <w:rPr>
          <w:color w:val="000000" w:themeColor="text1"/>
        </w:rPr>
      </w:pPr>
      <w:r w:rsidRPr="00395B9D">
        <w:rPr>
          <w:color w:val="000000" w:themeColor="text1"/>
        </w:rPr>
        <w:t>Impact of Economic Education on Financial Behaviors</w:t>
      </w:r>
    </w:p>
    <w:p w14:paraId="1DECFD7C" w14:textId="77777777" w:rsidR="00134BB1" w:rsidRPr="00395B9D" w:rsidRDefault="00134BB1" w:rsidP="00134BB1">
      <w:pPr>
        <w:pStyle w:val="BodyText"/>
        <w:spacing w:before="90" w:line="276" w:lineRule="auto"/>
        <w:ind w:right="132"/>
        <w:rPr>
          <w:color w:val="000000" w:themeColor="text1"/>
        </w:rPr>
      </w:pPr>
      <w:r w:rsidRPr="00395B9D">
        <w:rPr>
          <w:color w:val="000000" w:themeColor="text1"/>
        </w:rPr>
        <w:t>Numerous studies highlight the positive</w:t>
      </w:r>
      <w:r w:rsidRPr="00395B9D">
        <w:rPr>
          <w:color w:val="000000" w:themeColor="text1"/>
          <w:spacing w:val="-1"/>
        </w:rPr>
        <w:t xml:space="preserve"> </w:t>
      </w:r>
      <w:r w:rsidRPr="00395B9D">
        <w:rPr>
          <w:color w:val="000000" w:themeColor="text1"/>
        </w:rPr>
        <w:t>impact</w:t>
      </w:r>
      <w:r w:rsidRPr="00395B9D">
        <w:rPr>
          <w:color w:val="000000" w:themeColor="text1"/>
          <w:spacing w:val="-2"/>
        </w:rPr>
        <w:t xml:space="preserve"> </w:t>
      </w:r>
      <w:r w:rsidRPr="00395B9D">
        <w:rPr>
          <w:color w:val="000000" w:themeColor="text1"/>
        </w:rPr>
        <w:t>of</w:t>
      </w:r>
      <w:r w:rsidRPr="00395B9D">
        <w:rPr>
          <w:color w:val="000000" w:themeColor="text1"/>
          <w:spacing w:val="-3"/>
        </w:rPr>
        <w:t xml:space="preserve"> </w:t>
      </w:r>
      <w:r w:rsidRPr="00395B9D">
        <w:rPr>
          <w:color w:val="000000" w:themeColor="text1"/>
        </w:rPr>
        <w:t>economic</w:t>
      </w:r>
      <w:r w:rsidRPr="00395B9D">
        <w:rPr>
          <w:color w:val="000000" w:themeColor="text1"/>
          <w:spacing w:val="-1"/>
        </w:rPr>
        <w:t xml:space="preserve"> </w:t>
      </w:r>
      <w:r w:rsidRPr="00395B9D">
        <w:rPr>
          <w:color w:val="000000" w:themeColor="text1"/>
        </w:rPr>
        <w:t>education</w:t>
      </w:r>
      <w:r w:rsidRPr="00395B9D">
        <w:rPr>
          <w:color w:val="000000" w:themeColor="text1"/>
          <w:spacing w:val="-3"/>
        </w:rPr>
        <w:t xml:space="preserve"> </w:t>
      </w:r>
      <w:r w:rsidRPr="00395B9D">
        <w:rPr>
          <w:color w:val="000000" w:themeColor="text1"/>
        </w:rPr>
        <w:t>on</w:t>
      </w:r>
      <w:r w:rsidRPr="00395B9D">
        <w:rPr>
          <w:color w:val="000000" w:themeColor="text1"/>
          <w:spacing w:val="-7"/>
        </w:rPr>
        <w:t xml:space="preserve"> </w:t>
      </w:r>
      <w:r w:rsidRPr="00395B9D">
        <w:rPr>
          <w:color w:val="000000" w:themeColor="text1"/>
        </w:rPr>
        <w:t>the financial behaviors of youth. For example, research by Lusardi and Tufano (2009) demonstrates</w:t>
      </w:r>
      <w:r w:rsidRPr="00395B9D">
        <w:rPr>
          <w:color w:val="000000" w:themeColor="text1"/>
          <w:spacing w:val="43"/>
        </w:rPr>
        <w:t xml:space="preserve"> </w:t>
      </w:r>
      <w:r w:rsidRPr="00395B9D">
        <w:rPr>
          <w:color w:val="000000" w:themeColor="text1"/>
        </w:rPr>
        <w:t>that</w:t>
      </w:r>
      <w:r w:rsidRPr="00395B9D">
        <w:rPr>
          <w:color w:val="000000" w:themeColor="text1"/>
          <w:spacing w:val="45"/>
        </w:rPr>
        <w:t xml:space="preserve"> </w:t>
      </w:r>
      <w:r w:rsidRPr="00395B9D">
        <w:rPr>
          <w:color w:val="000000" w:themeColor="text1"/>
        </w:rPr>
        <w:t>individuals</w:t>
      </w:r>
      <w:r w:rsidRPr="00395B9D">
        <w:rPr>
          <w:color w:val="000000" w:themeColor="text1"/>
          <w:spacing w:val="43"/>
        </w:rPr>
        <w:t xml:space="preserve"> </w:t>
      </w:r>
      <w:r w:rsidRPr="00395B9D">
        <w:rPr>
          <w:color w:val="000000" w:themeColor="text1"/>
        </w:rPr>
        <w:t>with</w:t>
      </w:r>
      <w:r w:rsidRPr="00395B9D">
        <w:rPr>
          <w:color w:val="000000" w:themeColor="text1"/>
          <w:spacing w:val="45"/>
        </w:rPr>
        <w:t xml:space="preserve"> </w:t>
      </w:r>
      <w:r w:rsidRPr="00395B9D">
        <w:rPr>
          <w:color w:val="000000" w:themeColor="text1"/>
          <w:spacing w:val="-2"/>
        </w:rPr>
        <w:t>financial</w:t>
      </w:r>
      <w:r w:rsidRPr="00395B9D">
        <w:rPr>
          <w:color w:val="000000" w:themeColor="text1"/>
          <w:spacing w:val="-2"/>
          <w:lang w:val="id-ID"/>
        </w:rPr>
        <w:t xml:space="preserve"> </w:t>
      </w:r>
      <w:r w:rsidRPr="00395B9D">
        <w:rPr>
          <w:color w:val="000000" w:themeColor="text1"/>
        </w:rPr>
        <w:t xml:space="preserve">education are more likely to save for emergencies, invest in retirement accounts, and manage their debts effectively. This relationship between education and behavior underscores the importance of equipping young individuals with the knowledge and skills needed to achieve financial </w:t>
      </w:r>
      <w:r w:rsidRPr="00395B9D">
        <w:rPr>
          <w:color w:val="000000" w:themeColor="text1"/>
          <w:spacing w:val="-2"/>
        </w:rPr>
        <w:t>independence.</w:t>
      </w:r>
    </w:p>
    <w:p w14:paraId="27C546CE" w14:textId="77777777" w:rsidR="00134BB1" w:rsidRPr="00395B9D" w:rsidRDefault="00134BB1" w:rsidP="00134BB1">
      <w:pPr>
        <w:pStyle w:val="BodyText"/>
        <w:spacing w:before="1" w:line="276" w:lineRule="auto"/>
        <w:ind w:right="128" w:firstLine="720"/>
        <w:rPr>
          <w:color w:val="000000" w:themeColor="text1"/>
        </w:rPr>
      </w:pPr>
      <w:r w:rsidRPr="00395B9D">
        <w:rPr>
          <w:color w:val="000000" w:themeColor="text1"/>
        </w:rPr>
        <w:t>Additionally, a longitudinal study conducted by Fox et al. (2009) found that adolescents who received financial education in high school were more likely to exhibit positive financial behaviors in early adulthood, such as budgeting, saving, and making</w:t>
      </w:r>
      <w:r w:rsidRPr="00395B9D">
        <w:rPr>
          <w:color w:val="000000" w:themeColor="text1"/>
          <w:spacing w:val="-15"/>
        </w:rPr>
        <w:t xml:space="preserve"> </w:t>
      </w:r>
      <w:r w:rsidRPr="00395B9D">
        <w:rPr>
          <w:color w:val="000000" w:themeColor="text1"/>
        </w:rPr>
        <w:t>informed</w:t>
      </w:r>
      <w:r w:rsidRPr="00395B9D">
        <w:rPr>
          <w:color w:val="000000" w:themeColor="text1"/>
          <w:spacing w:val="-15"/>
        </w:rPr>
        <w:t xml:space="preserve"> </w:t>
      </w:r>
      <w:r w:rsidRPr="00395B9D">
        <w:rPr>
          <w:color w:val="000000" w:themeColor="text1"/>
        </w:rPr>
        <w:t>investment</w:t>
      </w:r>
      <w:r w:rsidRPr="00395B9D">
        <w:rPr>
          <w:color w:val="000000" w:themeColor="text1"/>
          <w:spacing w:val="-14"/>
        </w:rPr>
        <w:t xml:space="preserve"> </w:t>
      </w:r>
      <w:r w:rsidRPr="00395B9D">
        <w:rPr>
          <w:color w:val="000000" w:themeColor="text1"/>
        </w:rPr>
        <w:t>decisions.</w:t>
      </w:r>
      <w:r w:rsidRPr="00395B9D">
        <w:rPr>
          <w:color w:val="000000" w:themeColor="text1"/>
          <w:spacing w:val="-15"/>
        </w:rPr>
        <w:t xml:space="preserve"> </w:t>
      </w:r>
      <w:r w:rsidRPr="00395B9D">
        <w:rPr>
          <w:color w:val="000000" w:themeColor="text1"/>
        </w:rPr>
        <w:t>These findings suggest that economic education not only enhances immediate financial literacy but also has long-lasting effects on financial behaviors and attitudes.</w:t>
      </w:r>
    </w:p>
    <w:p w14:paraId="563A0E9F" w14:textId="77777777" w:rsidR="00134BB1" w:rsidRPr="00395B9D" w:rsidRDefault="00134BB1" w:rsidP="00134BB1">
      <w:pPr>
        <w:pStyle w:val="BodyText"/>
        <w:spacing w:before="2" w:line="276" w:lineRule="auto"/>
        <w:ind w:right="132" w:firstLine="720"/>
        <w:rPr>
          <w:color w:val="000000" w:themeColor="text1"/>
        </w:rPr>
      </w:pPr>
      <w:r w:rsidRPr="00395B9D">
        <w:rPr>
          <w:color w:val="000000" w:themeColor="text1"/>
        </w:rPr>
        <w:t>In summary, the existing literature underscores the critical role of economic education</w:t>
      </w:r>
      <w:r w:rsidRPr="00395B9D">
        <w:rPr>
          <w:color w:val="000000" w:themeColor="text1"/>
          <w:spacing w:val="-4"/>
        </w:rPr>
        <w:t xml:space="preserve"> </w:t>
      </w:r>
      <w:r w:rsidRPr="00395B9D">
        <w:rPr>
          <w:color w:val="000000" w:themeColor="text1"/>
        </w:rPr>
        <w:t>in</w:t>
      </w:r>
      <w:r w:rsidRPr="00395B9D">
        <w:rPr>
          <w:color w:val="000000" w:themeColor="text1"/>
          <w:spacing w:val="-4"/>
        </w:rPr>
        <w:t xml:space="preserve"> </w:t>
      </w:r>
      <w:r w:rsidRPr="00395B9D">
        <w:rPr>
          <w:color w:val="000000" w:themeColor="text1"/>
        </w:rPr>
        <w:t>fostering</w:t>
      </w:r>
      <w:r w:rsidRPr="00395B9D">
        <w:rPr>
          <w:color w:val="000000" w:themeColor="text1"/>
          <w:spacing w:val="-4"/>
        </w:rPr>
        <w:t xml:space="preserve"> </w:t>
      </w:r>
      <w:r w:rsidRPr="00395B9D">
        <w:rPr>
          <w:color w:val="000000" w:themeColor="text1"/>
        </w:rPr>
        <w:t>financial</w:t>
      </w:r>
      <w:r w:rsidRPr="00395B9D">
        <w:rPr>
          <w:color w:val="000000" w:themeColor="text1"/>
          <w:spacing w:val="-4"/>
        </w:rPr>
        <w:t xml:space="preserve"> </w:t>
      </w:r>
      <w:r w:rsidRPr="00395B9D">
        <w:rPr>
          <w:color w:val="000000" w:themeColor="text1"/>
        </w:rPr>
        <w:t>independence among youth. Theoretical frameworks highlight</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importance</w:t>
      </w:r>
      <w:r w:rsidRPr="00395B9D">
        <w:rPr>
          <w:color w:val="000000" w:themeColor="text1"/>
          <w:spacing w:val="-11"/>
        </w:rPr>
        <w:t xml:space="preserve"> </w:t>
      </w:r>
      <w:r w:rsidRPr="00395B9D">
        <w:rPr>
          <w:color w:val="000000" w:themeColor="text1"/>
        </w:rPr>
        <w:t>of</w:t>
      </w:r>
      <w:r w:rsidRPr="00395B9D">
        <w:rPr>
          <w:color w:val="000000" w:themeColor="text1"/>
          <w:spacing w:val="-12"/>
        </w:rPr>
        <w:t xml:space="preserve"> </w:t>
      </w:r>
      <w:r w:rsidRPr="00395B9D">
        <w:rPr>
          <w:color w:val="000000" w:themeColor="text1"/>
        </w:rPr>
        <w:t>knowledge,</w:t>
      </w:r>
      <w:r w:rsidRPr="00395B9D">
        <w:rPr>
          <w:color w:val="000000" w:themeColor="text1"/>
          <w:spacing w:val="-13"/>
        </w:rPr>
        <w:t xml:space="preserve"> </w:t>
      </w:r>
      <w:r w:rsidRPr="00395B9D">
        <w:rPr>
          <w:color w:val="000000" w:themeColor="text1"/>
        </w:rPr>
        <w:t>skills, and confidence in making informed financial decisions.</w:t>
      </w:r>
      <w:r w:rsidRPr="00395B9D">
        <w:rPr>
          <w:color w:val="000000" w:themeColor="text1"/>
          <w:spacing w:val="-15"/>
        </w:rPr>
        <w:t xml:space="preserve"> </w:t>
      </w:r>
      <w:r w:rsidRPr="00395B9D">
        <w:rPr>
          <w:color w:val="000000" w:themeColor="text1"/>
        </w:rPr>
        <w:t>While</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current</w:t>
      </w:r>
      <w:r w:rsidRPr="00395B9D">
        <w:rPr>
          <w:color w:val="000000" w:themeColor="text1"/>
          <w:spacing w:val="-15"/>
        </w:rPr>
        <w:t xml:space="preserve"> </w:t>
      </w:r>
      <w:r w:rsidRPr="00395B9D">
        <w:rPr>
          <w:color w:val="000000" w:themeColor="text1"/>
        </w:rPr>
        <w:lastRenderedPageBreak/>
        <w:t>state</w:t>
      </w:r>
      <w:r w:rsidRPr="00395B9D">
        <w:rPr>
          <w:color w:val="000000" w:themeColor="text1"/>
          <w:spacing w:val="-15"/>
        </w:rPr>
        <w:t xml:space="preserve"> </w:t>
      </w:r>
      <w:r w:rsidRPr="00395B9D">
        <w:rPr>
          <w:color w:val="000000" w:themeColor="text1"/>
        </w:rPr>
        <w:t>of</w:t>
      </w:r>
      <w:r w:rsidRPr="00395B9D">
        <w:rPr>
          <w:color w:val="000000" w:themeColor="text1"/>
          <w:spacing w:val="-14"/>
        </w:rPr>
        <w:t xml:space="preserve"> </w:t>
      </w:r>
      <w:r w:rsidRPr="00395B9D">
        <w:rPr>
          <w:color w:val="000000" w:themeColor="text1"/>
        </w:rPr>
        <w:t>economic education remains inconsistent, effective teaching methodologies and comprehensive curricula can significantly enhance financial literacy outcomes</w:t>
      </w:r>
      <w:r w:rsidRPr="00395B9D">
        <w:rPr>
          <w:color w:val="000000" w:themeColor="text1"/>
          <w:lang w:val="id-ID"/>
        </w:rPr>
        <w:t xml:space="preserve">. </w:t>
      </w:r>
      <w:r w:rsidRPr="00395B9D">
        <w:rPr>
          <w:color w:val="000000" w:themeColor="text1"/>
        </w:rPr>
        <w:t>Ultimately, equipping youth with financial knowledge and</w:t>
      </w:r>
      <w:r w:rsidRPr="00395B9D">
        <w:rPr>
          <w:color w:val="000000" w:themeColor="text1"/>
          <w:spacing w:val="-5"/>
        </w:rPr>
        <w:t xml:space="preserve"> </w:t>
      </w:r>
      <w:r w:rsidRPr="00395B9D">
        <w:rPr>
          <w:color w:val="000000" w:themeColor="text1"/>
        </w:rPr>
        <w:t>skills</w:t>
      </w:r>
      <w:r w:rsidRPr="00395B9D">
        <w:rPr>
          <w:color w:val="000000" w:themeColor="text1"/>
          <w:spacing w:val="-10"/>
        </w:rPr>
        <w:t xml:space="preserve"> </w:t>
      </w:r>
      <w:r w:rsidRPr="00395B9D">
        <w:rPr>
          <w:color w:val="000000" w:themeColor="text1"/>
        </w:rPr>
        <w:t>is</w:t>
      </w:r>
      <w:r w:rsidRPr="00395B9D">
        <w:rPr>
          <w:color w:val="000000" w:themeColor="text1"/>
          <w:spacing w:val="-7"/>
        </w:rPr>
        <w:t xml:space="preserve"> </w:t>
      </w:r>
      <w:r w:rsidRPr="00395B9D">
        <w:rPr>
          <w:color w:val="000000" w:themeColor="text1"/>
        </w:rPr>
        <w:t>essential</w:t>
      </w:r>
      <w:r w:rsidRPr="00395B9D">
        <w:rPr>
          <w:color w:val="000000" w:themeColor="text1"/>
          <w:spacing w:val="-8"/>
        </w:rPr>
        <w:t xml:space="preserve"> </w:t>
      </w:r>
      <w:r w:rsidRPr="00395B9D">
        <w:rPr>
          <w:color w:val="000000" w:themeColor="text1"/>
        </w:rPr>
        <w:t>for</w:t>
      </w:r>
      <w:r w:rsidRPr="00395B9D">
        <w:rPr>
          <w:color w:val="000000" w:themeColor="text1"/>
          <w:spacing w:val="-9"/>
        </w:rPr>
        <w:t xml:space="preserve"> </w:t>
      </w:r>
      <w:r w:rsidRPr="00395B9D">
        <w:rPr>
          <w:color w:val="000000" w:themeColor="text1"/>
        </w:rPr>
        <w:t>empowering</w:t>
      </w:r>
      <w:r w:rsidRPr="00395B9D">
        <w:rPr>
          <w:color w:val="000000" w:themeColor="text1"/>
          <w:spacing w:val="-9"/>
        </w:rPr>
        <w:t xml:space="preserve"> </w:t>
      </w:r>
      <w:r w:rsidRPr="00395B9D">
        <w:rPr>
          <w:color w:val="000000" w:themeColor="text1"/>
        </w:rPr>
        <w:t>them</w:t>
      </w:r>
      <w:r w:rsidRPr="00395B9D">
        <w:rPr>
          <w:color w:val="000000" w:themeColor="text1"/>
          <w:spacing w:val="-5"/>
        </w:rPr>
        <w:t xml:space="preserve"> </w:t>
      </w:r>
      <w:r w:rsidRPr="00395B9D">
        <w:rPr>
          <w:color w:val="000000" w:themeColor="text1"/>
        </w:rPr>
        <w:t>to navigate their financial futures successfully.</w:t>
      </w:r>
    </w:p>
    <w:p w14:paraId="0C4FD609" w14:textId="77777777" w:rsidR="00134BB1" w:rsidRPr="00395B9D" w:rsidRDefault="00134BB1" w:rsidP="00134BB1">
      <w:pPr>
        <w:pStyle w:val="BodyText"/>
        <w:spacing w:before="42"/>
        <w:ind w:left="0"/>
        <w:jc w:val="left"/>
        <w:rPr>
          <w:color w:val="000000" w:themeColor="text1"/>
        </w:rPr>
      </w:pPr>
    </w:p>
    <w:p w14:paraId="6DD2DCCD" w14:textId="77777777" w:rsidR="00134BB1" w:rsidRPr="00395B9D" w:rsidRDefault="00134BB1" w:rsidP="00134BB1">
      <w:pPr>
        <w:pStyle w:val="Heading1"/>
        <w:rPr>
          <w:color w:val="000000" w:themeColor="text1"/>
        </w:rPr>
      </w:pPr>
      <w:r w:rsidRPr="00395B9D">
        <w:rPr>
          <w:color w:val="000000" w:themeColor="text1"/>
          <w:spacing w:val="-2"/>
        </w:rPr>
        <w:t>METHOD</w:t>
      </w:r>
    </w:p>
    <w:p w14:paraId="4D6D93E4" w14:textId="77777777" w:rsidR="00134BB1" w:rsidRPr="00395B9D" w:rsidRDefault="00134BB1" w:rsidP="00134BB1">
      <w:pPr>
        <w:pStyle w:val="Heading2"/>
        <w:spacing w:before="40"/>
        <w:rPr>
          <w:color w:val="000000" w:themeColor="text1"/>
        </w:rPr>
      </w:pPr>
      <w:r w:rsidRPr="00395B9D">
        <w:rPr>
          <w:color w:val="000000" w:themeColor="text1"/>
        </w:rPr>
        <w:t>Research</w:t>
      </w:r>
      <w:r w:rsidRPr="00395B9D">
        <w:rPr>
          <w:color w:val="000000" w:themeColor="text1"/>
          <w:spacing w:val="-2"/>
        </w:rPr>
        <w:t xml:space="preserve"> Design</w:t>
      </w:r>
    </w:p>
    <w:p w14:paraId="7FCF6F8F" w14:textId="00E2CAAE" w:rsidR="00134BB1" w:rsidRPr="00395B9D" w:rsidRDefault="00134BB1" w:rsidP="00134BB1">
      <w:pPr>
        <w:pStyle w:val="BodyText"/>
        <w:spacing w:before="90" w:line="276" w:lineRule="auto"/>
        <w:ind w:left="0" w:right="41" w:firstLine="720"/>
        <w:rPr>
          <w:color w:val="000000" w:themeColor="text1"/>
        </w:rPr>
      </w:pPr>
      <w:r w:rsidRPr="00395B9D">
        <w:rPr>
          <w:color w:val="000000" w:themeColor="text1"/>
        </w:rPr>
        <w:t>This study employs a mixed-methods approach, integrating both quantitative and qualitative research methodologies. This approach</w:t>
      </w:r>
      <w:r w:rsidRPr="00395B9D">
        <w:rPr>
          <w:color w:val="000000" w:themeColor="text1"/>
          <w:spacing w:val="69"/>
        </w:rPr>
        <w:t xml:space="preserve"> </w:t>
      </w:r>
      <w:r w:rsidRPr="00395B9D">
        <w:rPr>
          <w:color w:val="000000" w:themeColor="text1"/>
        </w:rPr>
        <w:t>allows</w:t>
      </w:r>
      <w:r w:rsidRPr="00395B9D">
        <w:rPr>
          <w:color w:val="000000" w:themeColor="text1"/>
          <w:spacing w:val="71"/>
        </w:rPr>
        <w:t xml:space="preserve"> </w:t>
      </w:r>
      <w:r w:rsidRPr="00395B9D">
        <w:rPr>
          <w:color w:val="000000" w:themeColor="text1"/>
        </w:rPr>
        <w:t>for</w:t>
      </w:r>
      <w:r w:rsidRPr="00395B9D">
        <w:rPr>
          <w:color w:val="000000" w:themeColor="text1"/>
          <w:spacing w:val="72"/>
        </w:rPr>
        <w:t xml:space="preserve"> </w:t>
      </w:r>
      <w:r w:rsidRPr="00395B9D">
        <w:rPr>
          <w:color w:val="000000" w:themeColor="text1"/>
        </w:rPr>
        <w:t>a</w:t>
      </w:r>
      <w:r w:rsidRPr="00395B9D">
        <w:rPr>
          <w:color w:val="000000" w:themeColor="text1"/>
          <w:spacing w:val="70"/>
        </w:rPr>
        <w:t xml:space="preserve"> </w:t>
      </w:r>
      <w:r w:rsidRPr="00395B9D">
        <w:rPr>
          <w:color w:val="000000" w:themeColor="text1"/>
          <w:spacing w:val="-2"/>
        </w:rPr>
        <w:t>comprehensive</w:t>
      </w:r>
      <w:r w:rsidRPr="00395B9D">
        <w:rPr>
          <w:color w:val="000000" w:themeColor="text1"/>
          <w:spacing w:val="-2"/>
          <w:lang w:val="id-ID"/>
        </w:rPr>
        <w:t xml:space="preserve"> </w:t>
      </w:r>
      <w:r w:rsidRPr="00395B9D">
        <w:rPr>
          <w:color w:val="000000" w:themeColor="text1"/>
          <w:spacing w:val="-2"/>
        </w:rPr>
        <w:t>examination</w:t>
      </w:r>
      <w:r w:rsidRPr="00395B9D">
        <w:rPr>
          <w:color w:val="000000" w:themeColor="text1"/>
          <w:spacing w:val="-9"/>
        </w:rPr>
        <w:t xml:space="preserve"> </w:t>
      </w:r>
      <w:r w:rsidRPr="00395B9D">
        <w:rPr>
          <w:color w:val="000000" w:themeColor="text1"/>
          <w:spacing w:val="-2"/>
        </w:rPr>
        <w:t>of</w:t>
      </w:r>
      <w:r w:rsidRPr="00395B9D">
        <w:rPr>
          <w:color w:val="000000" w:themeColor="text1"/>
          <w:spacing w:val="-8"/>
        </w:rPr>
        <w:t xml:space="preserve"> </w:t>
      </w:r>
      <w:r w:rsidRPr="00395B9D">
        <w:rPr>
          <w:color w:val="000000" w:themeColor="text1"/>
          <w:spacing w:val="-2"/>
        </w:rPr>
        <w:t>the</w:t>
      </w:r>
      <w:r w:rsidRPr="00395B9D">
        <w:rPr>
          <w:color w:val="000000" w:themeColor="text1"/>
          <w:spacing w:val="-7"/>
        </w:rPr>
        <w:t xml:space="preserve"> </w:t>
      </w:r>
      <w:r w:rsidRPr="00395B9D">
        <w:rPr>
          <w:color w:val="000000" w:themeColor="text1"/>
          <w:spacing w:val="-2"/>
        </w:rPr>
        <w:t>role</w:t>
      </w:r>
      <w:r w:rsidRPr="00395B9D">
        <w:rPr>
          <w:color w:val="000000" w:themeColor="text1"/>
          <w:spacing w:val="-7"/>
        </w:rPr>
        <w:t xml:space="preserve"> </w:t>
      </w:r>
      <w:r w:rsidRPr="00395B9D">
        <w:rPr>
          <w:color w:val="000000" w:themeColor="text1"/>
          <w:spacing w:val="-2"/>
        </w:rPr>
        <w:t>of</w:t>
      </w:r>
      <w:r w:rsidRPr="00395B9D">
        <w:rPr>
          <w:color w:val="000000" w:themeColor="text1"/>
          <w:spacing w:val="-8"/>
        </w:rPr>
        <w:t xml:space="preserve"> </w:t>
      </w:r>
      <w:r w:rsidRPr="00395B9D">
        <w:rPr>
          <w:color w:val="000000" w:themeColor="text1"/>
          <w:spacing w:val="-2"/>
        </w:rPr>
        <w:t>economic</w:t>
      </w:r>
      <w:r w:rsidRPr="00395B9D">
        <w:rPr>
          <w:color w:val="000000" w:themeColor="text1"/>
          <w:spacing w:val="-7"/>
        </w:rPr>
        <w:t xml:space="preserve"> </w:t>
      </w:r>
      <w:r w:rsidRPr="00395B9D">
        <w:rPr>
          <w:color w:val="000000" w:themeColor="text1"/>
          <w:spacing w:val="-2"/>
        </w:rPr>
        <w:t xml:space="preserve">education </w:t>
      </w:r>
      <w:r w:rsidRPr="00395B9D">
        <w:rPr>
          <w:color w:val="000000" w:themeColor="text1"/>
        </w:rPr>
        <w:t>in fostering financial independence among youth. The quantitative component involves the collection of numerical data to assess the impact of economic education on financial behaviors, while the qualitative component provides deeper insights into the experiences and perceptions of participants regarding economic education.</w:t>
      </w:r>
    </w:p>
    <w:p w14:paraId="53F7CA11" w14:textId="77777777" w:rsidR="00134BB1" w:rsidRPr="00395B9D" w:rsidRDefault="00134BB1" w:rsidP="00134BB1">
      <w:pPr>
        <w:pStyle w:val="BodyText"/>
        <w:spacing w:before="44"/>
        <w:ind w:left="0"/>
        <w:jc w:val="left"/>
        <w:rPr>
          <w:color w:val="000000" w:themeColor="text1"/>
        </w:rPr>
      </w:pPr>
    </w:p>
    <w:p w14:paraId="640FD799" w14:textId="77777777" w:rsidR="00134BB1" w:rsidRPr="00395B9D" w:rsidRDefault="00134BB1" w:rsidP="00134BB1">
      <w:pPr>
        <w:pStyle w:val="Heading2"/>
        <w:jc w:val="left"/>
        <w:rPr>
          <w:color w:val="000000" w:themeColor="text1"/>
        </w:rPr>
      </w:pPr>
      <w:r w:rsidRPr="00395B9D">
        <w:rPr>
          <w:color w:val="000000" w:themeColor="text1"/>
          <w:spacing w:val="-2"/>
        </w:rPr>
        <w:t>Participants</w:t>
      </w:r>
    </w:p>
    <w:p w14:paraId="4ECEF839" w14:textId="77777777" w:rsidR="00134BB1" w:rsidRPr="00395B9D" w:rsidRDefault="00134BB1" w:rsidP="00134BB1">
      <w:pPr>
        <w:pStyle w:val="BodyText"/>
        <w:spacing w:before="40" w:line="276" w:lineRule="auto"/>
        <w:ind w:right="38" w:firstLine="720"/>
        <w:rPr>
          <w:color w:val="000000" w:themeColor="text1"/>
        </w:rPr>
      </w:pPr>
      <w:r w:rsidRPr="00395B9D">
        <w:rPr>
          <w:color w:val="000000" w:themeColor="text1"/>
        </w:rPr>
        <w:t>The</w:t>
      </w:r>
      <w:r w:rsidRPr="00395B9D">
        <w:rPr>
          <w:color w:val="000000" w:themeColor="text1"/>
          <w:spacing w:val="-15"/>
        </w:rPr>
        <w:t xml:space="preserve"> </w:t>
      </w:r>
      <w:r w:rsidRPr="00395B9D">
        <w:rPr>
          <w:color w:val="000000" w:themeColor="text1"/>
        </w:rPr>
        <w:t>participants</w:t>
      </w:r>
      <w:r w:rsidRPr="00395B9D">
        <w:rPr>
          <w:color w:val="000000" w:themeColor="text1"/>
          <w:spacing w:val="-15"/>
        </w:rPr>
        <w:t xml:space="preserve"> </w:t>
      </w:r>
      <w:r w:rsidRPr="00395B9D">
        <w:rPr>
          <w:color w:val="000000" w:themeColor="text1"/>
        </w:rPr>
        <w:t>in</w:t>
      </w:r>
      <w:r w:rsidRPr="00395B9D">
        <w:rPr>
          <w:color w:val="000000" w:themeColor="text1"/>
          <w:spacing w:val="-15"/>
        </w:rPr>
        <w:t xml:space="preserve"> </w:t>
      </w:r>
      <w:r w:rsidRPr="00395B9D">
        <w:rPr>
          <w:color w:val="000000" w:themeColor="text1"/>
        </w:rPr>
        <w:t>this</w:t>
      </w:r>
      <w:r w:rsidRPr="00395B9D">
        <w:rPr>
          <w:color w:val="000000" w:themeColor="text1"/>
          <w:spacing w:val="-15"/>
        </w:rPr>
        <w:t xml:space="preserve"> </w:t>
      </w:r>
      <w:r w:rsidRPr="00395B9D">
        <w:rPr>
          <w:color w:val="000000" w:themeColor="text1"/>
        </w:rPr>
        <w:t>study</w:t>
      </w:r>
      <w:r w:rsidRPr="00395B9D">
        <w:rPr>
          <w:color w:val="000000" w:themeColor="text1"/>
          <w:spacing w:val="-15"/>
        </w:rPr>
        <w:t xml:space="preserve"> </w:t>
      </w:r>
      <w:r w:rsidRPr="00395B9D">
        <w:rPr>
          <w:color w:val="000000" w:themeColor="text1"/>
        </w:rPr>
        <w:t>comprise high school students from diverse socio- economic backgrounds. A total of 200 students aged 15 to 18 years were selected using a purposive sampling technique from several schools in the region. This age group is particularly relevant, as it represents a transitional period when students are beginning to make independent financial decisions. To ensure diversity, participants were recruited from both urban and rural schools, as</w:t>
      </w:r>
      <w:r w:rsidRPr="00395B9D">
        <w:rPr>
          <w:color w:val="000000" w:themeColor="text1"/>
          <w:spacing w:val="-1"/>
        </w:rPr>
        <w:t xml:space="preserve"> </w:t>
      </w:r>
      <w:r w:rsidRPr="00395B9D">
        <w:rPr>
          <w:color w:val="000000" w:themeColor="text1"/>
        </w:rPr>
        <w:t>well as</w:t>
      </w:r>
      <w:r w:rsidRPr="00395B9D">
        <w:rPr>
          <w:color w:val="000000" w:themeColor="text1"/>
          <w:spacing w:val="-1"/>
        </w:rPr>
        <w:t xml:space="preserve"> </w:t>
      </w:r>
      <w:r w:rsidRPr="00395B9D">
        <w:rPr>
          <w:color w:val="000000" w:themeColor="text1"/>
        </w:rPr>
        <w:t>from schools</w:t>
      </w:r>
      <w:r w:rsidRPr="00395B9D">
        <w:rPr>
          <w:color w:val="000000" w:themeColor="text1"/>
          <w:spacing w:val="-1"/>
        </w:rPr>
        <w:t xml:space="preserve"> </w:t>
      </w:r>
      <w:r w:rsidRPr="00395B9D">
        <w:rPr>
          <w:color w:val="000000" w:themeColor="text1"/>
        </w:rPr>
        <w:t xml:space="preserve">with varying levels of economic education curriculum </w:t>
      </w:r>
      <w:r w:rsidRPr="00395B9D">
        <w:rPr>
          <w:color w:val="000000" w:themeColor="text1"/>
          <w:spacing w:val="-2"/>
        </w:rPr>
        <w:t>implementation.</w:t>
      </w:r>
    </w:p>
    <w:p w14:paraId="75159545" w14:textId="77777777" w:rsidR="00134BB1" w:rsidRPr="00395B9D" w:rsidRDefault="00134BB1" w:rsidP="00134BB1">
      <w:pPr>
        <w:pStyle w:val="BodyText"/>
        <w:spacing w:before="42"/>
        <w:ind w:left="0"/>
        <w:jc w:val="left"/>
        <w:rPr>
          <w:color w:val="000000" w:themeColor="text1"/>
        </w:rPr>
      </w:pPr>
    </w:p>
    <w:p w14:paraId="580C6DDA" w14:textId="77777777" w:rsidR="00134BB1" w:rsidRPr="00395B9D" w:rsidRDefault="00134BB1" w:rsidP="00134BB1">
      <w:pPr>
        <w:pStyle w:val="Heading2"/>
        <w:jc w:val="left"/>
        <w:rPr>
          <w:color w:val="000000" w:themeColor="text1"/>
        </w:rPr>
      </w:pPr>
      <w:r w:rsidRPr="00395B9D">
        <w:rPr>
          <w:color w:val="000000" w:themeColor="text1"/>
        </w:rPr>
        <w:t>Data</w:t>
      </w:r>
      <w:r w:rsidRPr="00395B9D">
        <w:rPr>
          <w:color w:val="000000" w:themeColor="text1"/>
          <w:spacing w:val="-1"/>
        </w:rPr>
        <w:t xml:space="preserve"> </w:t>
      </w:r>
      <w:r w:rsidRPr="00395B9D">
        <w:rPr>
          <w:color w:val="000000" w:themeColor="text1"/>
        </w:rPr>
        <w:t>Collection</w:t>
      </w:r>
      <w:r w:rsidRPr="00395B9D">
        <w:rPr>
          <w:color w:val="000000" w:themeColor="text1"/>
          <w:spacing w:val="-2"/>
        </w:rPr>
        <w:t xml:space="preserve"> Methods</w:t>
      </w:r>
    </w:p>
    <w:p w14:paraId="6FDF32B6" w14:textId="77777777" w:rsidR="00134BB1" w:rsidRPr="00395B9D" w:rsidRDefault="00134BB1" w:rsidP="00134BB1">
      <w:pPr>
        <w:pStyle w:val="BodyText"/>
        <w:tabs>
          <w:tab w:val="left" w:pos="1531"/>
          <w:tab w:val="left" w:pos="2701"/>
          <w:tab w:val="left" w:pos="3760"/>
          <w:tab w:val="left" w:pos="4168"/>
        </w:tabs>
        <w:spacing w:before="40"/>
        <w:ind w:left="0"/>
        <w:jc w:val="left"/>
        <w:rPr>
          <w:color w:val="000000" w:themeColor="text1"/>
        </w:rPr>
      </w:pPr>
      <w:r w:rsidRPr="00395B9D">
        <w:rPr>
          <w:color w:val="000000" w:themeColor="text1"/>
          <w:spacing w:val="-4"/>
        </w:rPr>
        <w:t>Data</w:t>
      </w:r>
      <w:r>
        <w:rPr>
          <w:color w:val="000000" w:themeColor="text1"/>
          <w:lang w:val="id-ID"/>
        </w:rPr>
        <w:t xml:space="preserve"> </w:t>
      </w:r>
      <w:r w:rsidRPr="00395B9D">
        <w:rPr>
          <w:color w:val="000000" w:themeColor="text1"/>
          <w:spacing w:val="-2"/>
        </w:rPr>
        <w:t>collection</w:t>
      </w:r>
      <w:r w:rsidRPr="00395B9D">
        <w:rPr>
          <w:color w:val="000000" w:themeColor="text1"/>
        </w:rPr>
        <w:tab/>
      </w:r>
      <w:r w:rsidRPr="00395B9D">
        <w:rPr>
          <w:color w:val="000000" w:themeColor="text1"/>
          <w:spacing w:val="-2"/>
        </w:rPr>
        <w:t>occurred</w:t>
      </w:r>
      <w:r>
        <w:rPr>
          <w:color w:val="000000" w:themeColor="text1"/>
          <w:lang w:val="id-ID"/>
        </w:rPr>
        <w:t xml:space="preserve"> </w:t>
      </w:r>
      <w:r w:rsidRPr="00395B9D">
        <w:rPr>
          <w:color w:val="000000" w:themeColor="text1"/>
          <w:spacing w:val="-5"/>
        </w:rPr>
        <w:t>in</w:t>
      </w:r>
      <w:r>
        <w:rPr>
          <w:color w:val="000000" w:themeColor="text1"/>
          <w:lang w:val="id-ID"/>
        </w:rPr>
        <w:t xml:space="preserve"> </w:t>
      </w:r>
      <w:r w:rsidRPr="00395B9D">
        <w:rPr>
          <w:color w:val="000000" w:themeColor="text1"/>
          <w:spacing w:val="-5"/>
        </w:rPr>
        <w:t>two</w:t>
      </w:r>
      <w:r>
        <w:rPr>
          <w:color w:val="000000" w:themeColor="text1"/>
          <w:lang w:val="id-ID"/>
        </w:rPr>
        <w:t xml:space="preserve"> </w:t>
      </w:r>
      <w:r w:rsidRPr="00395B9D">
        <w:rPr>
          <w:color w:val="000000" w:themeColor="text1"/>
          <w:spacing w:val="-2"/>
        </w:rPr>
        <w:t>phases:</w:t>
      </w:r>
    </w:p>
    <w:p w14:paraId="60A96D3F" w14:textId="77777777" w:rsidR="00134BB1" w:rsidRPr="00395B9D" w:rsidRDefault="00134BB1" w:rsidP="00134BB1">
      <w:pPr>
        <w:pStyle w:val="ListParagraph"/>
        <w:widowControl w:val="0"/>
        <w:numPr>
          <w:ilvl w:val="0"/>
          <w:numId w:val="17"/>
        </w:numPr>
        <w:tabs>
          <w:tab w:val="left" w:pos="496"/>
        </w:tabs>
        <w:autoSpaceDE w:val="0"/>
        <w:autoSpaceDN w:val="0"/>
        <w:spacing w:before="40"/>
        <w:contextualSpacing w:val="0"/>
        <w:rPr>
          <w:color w:val="000000" w:themeColor="text1"/>
          <w:sz w:val="24"/>
        </w:rPr>
      </w:pPr>
      <w:r w:rsidRPr="00395B9D">
        <w:rPr>
          <w:color w:val="000000" w:themeColor="text1"/>
          <w:sz w:val="24"/>
        </w:rPr>
        <w:t>Quantitative</w:t>
      </w:r>
      <w:r w:rsidRPr="00395B9D">
        <w:rPr>
          <w:color w:val="000000" w:themeColor="text1"/>
          <w:spacing w:val="-3"/>
          <w:sz w:val="24"/>
        </w:rPr>
        <w:t xml:space="preserve"> </w:t>
      </w:r>
      <w:r w:rsidRPr="00395B9D">
        <w:rPr>
          <w:color w:val="000000" w:themeColor="text1"/>
          <w:spacing w:val="-2"/>
          <w:sz w:val="24"/>
        </w:rPr>
        <w:t>Phase:</w:t>
      </w:r>
    </w:p>
    <w:p w14:paraId="5ED0F0E9" w14:textId="77777777" w:rsidR="00134BB1" w:rsidRPr="00395B9D" w:rsidRDefault="00134BB1" w:rsidP="00134BB1">
      <w:pPr>
        <w:pStyle w:val="ListParagraph"/>
        <w:widowControl w:val="0"/>
        <w:numPr>
          <w:ilvl w:val="1"/>
          <w:numId w:val="17"/>
        </w:numPr>
        <w:tabs>
          <w:tab w:val="left" w:pos="854"/>
          <w:tab w:val="left" w:pos="856"/>
        </w:tabs>
        <w:autoSpaceDE w:val="0"/>
        <w:autoSpaceDN w:val="0"/>
        <w:spacing w:before="40" w:line="276" w:lineRule="auto"/>
        <w:ind w:right="38"/>
        <w:contextualSpacing w:val="0"/>
        <w:jc w:val="both"/>
        <w:rPr>
          <w:color w:val="000000" w:themeColor="text1"/>
          <w:sz w:val="24"/>
        </w:rPr>
      </w:pPr>
      <w:r w:rsidRPr="00395B9D">
        <w:rPr>
          <w:color w:val="000000" w:themeColor="text1"/>
          <w:sz w:val="24"/>
        </w:rPr>
        <w:t>A</w:t>
      </w:r>
      <w:r w:rsidRPr="00395B9D">
        <w:rPr>
          <w:color w:val="000000" w:themeColor="text1"/>
          <w:spacing w:val="-10"/>
          <w:sz w:val="24"/>
        </w:rPr>
        <w:t xml:space="preserve"> </w:t>
      </w:r>
      <w:r w:rsidRPr="00395B9D">
        <w:rPr>
          <w:color w:val="000000" w:themeColor="text1"/>
          <w:sz w:val="24"/>
        </w:rPr>
        <w:t>structured</w:t>
      </w:r>
      <w:r w:rsidRPr="00395B9D">
        <w:rPr>
          <w:color w:val="000000" w:themeColor="text1"/>
          <w:spacing w:val="-7"/>
          <w:sz w:val="24"/>
        </w:rPr>
        <w:t xml:space="preserve"> </w:t>
      </w:r>
      <w:r w:rsidRPr="00395B9D">
        <w:rPr>
          <w:color w:val="000000" w:themeColor="text1"/>
          <w:sz w:val="24"/>
        </w:rPr>
        <w:t>survey</w:t>
      </w:r>
      <w:r w:rsidRPr="00395B9D">
        <w:rPr>
          <w:color w:val="000000" w:themeColor="text1"/>
          <w:spacing w:val="-13"/>
          <w:sz w:val="24"/>
        </w:rPr>
        <w:t xml:space="preserve"> </w:t>
      </w:r>
      <w:r w:rsidRPr="00395B9D">
        <w:rPr>
          <w:color w:val="000000" w:themeColor="text1"/>
          <w:sz w:val="24"/>
        </w:rPr>
        <w:t>questionnaire</w:t>
      </w:r>
      <w:r w:rsidRPr="00395B9D">
        <w:rPr>
          <w:color w:val="000000" w:themeColor="text1"/>
          <w:spacing w:val="-8"/>
          <w:sz w:val="24"/>
        </w:rPr>
        <w:t xml:space="preserve"> </w:t>
      </w:r>
      <w:r w:rsidRPr="00395B9D">
        <w:rPr>
          <w:color w:val="000000" w:themeColor="text1"/>
          <w:sz w:val="24"/>
        </w:rPr>
        <w:t>was developed</w:t>
      </w:r>
      <w:r w:rsidRPr="00395B9D">
        <w:rPr>
          <w:color w:val="000000" w:themeColor="text1"/>
          <w:spacing w:val="-6"/>
          <w:sz w:val="24"/>
        </w:rPr>
        <w:t xml:space="preserve"> </w:t>
      </w:r>
      <w:r w:rsidRPr="00395B9D">
        <w:rPr>
          <w:color w:val="000000" w:themeColor="text1"/>
          <w:sz w:val="24"/>
        </w:rPr>
        <w:t>to</w:t>
      </w:r>
      <w:r w:rsidRPr="00395B9D">
        <w:rPr>
          <w:color w:val="000000" w:themeColor="text1"/>
          <w:spacing w:val="-10"/>
          <w:sz w:val="24"/>
        </w:rPr>
        <w:t xml:space="preserve"> </w:t>
      </w:r>
      <w:r w:rsidRPr="00395B9D">
        <w:rPr>
          <w:color w:val="000000" w:themeColor="text1"/>
          <w:sz w:val="24"/>
        </w:rPr>
        <w:t>assess</w:t>
      </w:r>
      <w:r w:rsidRPr="00395B9D">
        <w:rPr>
          <w:color w:val="000000" w:themeColor="text1"/>
          <w:spacing w:val="-8"/>
          <w:sz w:val="24"/>
        </w:rPr>
        <w:t xml:space="preserve"> </w:t>
      </w:r>
      <w:r w:rsidRPr="00395B9D">
        <w:rPr>
          <w:color w:val="000000" w:themeColor="text1"/>
          <w:sz w:val="24"/>
        </w:rPr>
        <w:t>students'</w:t>
      </w:r>
      <w:r w:rsidRPr="00395B9D">
        <w:rPr>
          <w:color w:val="000000" w:themeColor="text1"/>
          <w:spacing w:val="-6"/>
          <w:sz w:val="24"/>
        </w:rPr>
        <w:t xml:space="preserve"> </w:t>
      </w:r>
      <w:r w:rsidRPr="00395B9D">
        <w:rPr>
          <w:color w:val="000000" w:themeColor="text1"/>
          <w:sz w:val="24"/>
        </w:rPr>
        <w:t>financial literacy levels and behaviors. The questionnaire included items on budgeting, saving, investing, and understanding</w:t>
      </w:r>
      <w:r w:rsidRPr="00395B9D">
        <w:rPr>
          <w:color w:val="000000" w:themeColor="text1"/>
          <w:spacing w:val="-15"/>
          <w:sz w:val="24"/>
        </w:rPr>
        <w:t xml:space="preserve"> </w:t>
      </w:r>
      <w:r w:rsidRPr="00395B9D">
        <w:rPr>
          <w:color w:val="000000" w:themeColor="text1"/>
          <w:sz w:val="24"/>
        </w:rPr>
        <w:t>credit,</w:t>
      </w:r>
      <w:r w:rsidRPr="00395B9D">
        <w:rPr>
          <w:color w:val="000000" w:themeColor="text1"/>
          <w:spacing w:val="-15"/>
          <w:sz w:val="24"/>
        </w:rPr>
        <w:t xml:space="preserve"> </w:t>
      </w:r>
      <w:r w:rsidRPr="00395B9D">
        <w:rPr>
          <w:color w:val="000000" w:themeColor="text1"/>
          <w:sz w:val="24"/>
        </w:rPr>
        <w:t>utilizing</w:t>
      </w:r>
      <w:r w:rsidRPr="00395B9D">
        <w:rPr>
          <w:color w:val="000000" w:themeColor="text1"/>
          <w:spacing w:val="-15"/>
          <w:sz w:val="24"/>
        </w:rPr>
        <w:t xml:space="preserve"> </w:t>
      </w:r>
      <w:r w:rsidRPr="00395B9D">
        <w:rPr>
          <w:color w:val="000000" w:themeColor="text1"/>
          <w:sz w:val="24"/>
        </w:rPr>
        <w:t>a</w:t>
      </w:r>
      <w:r w:rsidRPr="00395B9D">
        <w:rPr>
          <w:color w:val="000000" w:themeColor="text1"/>
          <w:spacing w:val="-14"/>
          <w:sz w:val="24"/>
        </w:rPr>
        <w:t xml:space="preserve"> </w:t>
      </w:r>
      <w:r w:rsidRPr="00395B9D">
        <w:rPr>
          <w:color w:val="000000" w:themeColor="text1"/>
          <w:sz w:val="24"/>
        </w:rPr>
        <w:t xml:space="preserve">Likert scale for responses ranging from "strongly disagree" to "strongly </w:t>
      </w:r>
      <w:r w:rsidRPr="00395B9D">
        <w:rPr>
          <w:color w:val="000000" w:themeColor="text1"/>
          <w:spacing w:val="-2"/>
          <w:sz w:val="24"/>
        </w:rPr>
        <w:t>agree."</w:t>
      </w:r>
    </w:p>
    <w:p w14:paraId="10B7117C" w14:textId="77777777" w:rsidR="00134BB1" w:rsidRPr="00395B9D" w:rsidRDefault="00134BB1" w:rsidP="00134BB1">
      <w:pPr>
        <w:pStyle w:val="ListParagraph"/>
        <w:tabs>
          <w:tab w:val="left" w:pos="854"/>
          <w:tab w:val="left" w:pos="856"/>
        </w:tabs>
        <w:spacing w:before="40" w:line="276" w:lineRule="auto"/>
        <w:ind w:left="856" w:right="38"/>
        <w:jc w:val="both"/>
        <w:rPr>
          <w:color w:val="000000" w:themeColor="text1"/>
          <w:sz w:val="24"/>
        </w:rPr>
      </w:pPr>
      <w:r w:rsidRPr="00395B9D">
        <w:rPr>
          <w:color w:val="000000" w:themeColor="text1"/>
        </w:rPr>
        <w:t>The survey was administered to participants during school hours, ensuring</w:t>
      </w:r>
      <w:r w:rsidRPr="00395B9D">
        <w:rPr>
          <w:color w:val="000000" w:themeColor="text1"/>
          <w:spacing w:val="40"/>
        </w:rPr>
        <w:t xml:space="preserve"> </w:t>
      </w:r>
      <w:r w:rsidRPr="00395B9D">
        <w:rPr>
          <w:color w:val="000000" w:themeColor="text1"/>
        </w:rPr>
        <w:t>a</w:t>
      </w:r>
      <w:r w:rsidRPr="00395B9D">
        <w:rPr>
          <w:color w:val="000000" w:themeColor="text1"/>
          <w:spacing w:val="40"/>
        </w:rPr>
        <w:t xml:space="preserve"> </w:t>
      </w:r>
      <w:r w:rsidRPr="00395B9D">
        <w:rPr>
          <w:color w:val="000000" w:themeColor="text1"/>
        </w:rPr>
        <w:t>high</w:t>
      </w:r>
      <w:r w:rsidRPr="00395B9D">
        <w:rPr>
          <w:color w:val="000000" w:themeColor="text1"/>
          <w:spacing w:val="40"/>
        </w:rPr>
        <w:t xml:space="preserve"> </w:t>
      </w:r>
      <w:r w:rsidRPr="00395B9D">
        <w:rPr>
          <w:color w:val="000000" w:themeColor="text1"/>
        </w:rPr>
        <w:t>response</w:t>
      </w:r>
      <w:r w:rsidRPr="00395B9D">
        <w:rPr>
          <w:color w:val="000000" w:themeColor="text1"/>
          <w:spacing w:val="40"/>
        </w:rPr>
        <w:t xml:space="preserve"> </w:t>
      </w:r>
      <w:r w:rsidRPr="00395B9D">
        <w:rPr>
          <w:color w:val="000000" w:themeColor="text1"/>
        </w:rPr>
        <w:t>rate.</w:t>
      </w:r>
      <w:r w:rsidRPr="00395B9D">
        <w:rPr>
          <w:color w:val="000000" w:themeColor="text1"/>
          <w:spacing w:val="40"/>
        </w:rPr>
        <w:t xml:space="preserve"> </w:t>
      </w:r>
      <w:r w:rsidRPr="00395B9D">
        <w:rPr>
          <w:color w:val="000000" w:themeColor="text1"/>
        </w:rPr>
        <w:t>Data</w:t>
      </w:r>
      <w:r w:rsidRPr="00395B9D">
        <w:rPr>
          <w:color w:val="000000" w:themeColor="text1"/>
          <w:lang w:val="id-ID"/>
        </w:rPr>
        <w:t xml:space="preserve"> </w:t>
      </w:r>
      <w:r w:rsidRPr="00395B9D">
        <w:rPr>
          <w:color w:val="000000" w:themeColor="text1"/>
        </w:rPr>
        <w:t>from the surveys were collected electronically to facilitate analysis.</w:t>
      </w:r>
    </w:p>
    <w:p w14:paraId="5A2678AB" w14:textId="77777777" w:rsidR="00134BB1" w:rsidRPr="00395B9D" w:rsidRDefault="00134BB1" w:rsidP="00134BB1">
      <w:pPr>
        <w:pStyle w:val="ListParagraph"/>
        <w:widowControl w:val="0"/>
        <w:numPr>
          <w:ilvl w:val="0"/>
          <w:numId w:val="17"/>
        </w:numPr>
        <w:tabs>
          <w:tab w:val="left" w:pos="496"/>
        </w:tabs>
        <w:autoSpaceDE w:val="0"/>
        <w:autoSpaceDN w:val="0"/>
        <w:spacing w:line="272" w:lineRule="exact"/>
        <w:contextualSpacing w:val="0"/>
        <w:jc w:val="both"/>
        <w:rPr>
          <w:color w:val="000000" w:themeColor="text1"/>
          <w:sz w:val="24"/>
        </w:rPr>
      </w:pPr>
      <w:r w:rsidRPr="00395B9D">
        <w:rPr>
          <w:color w:val="000000" w:themeColor="text1"/>
          <w:sz w:val="24"/>
        </w:rPr>
        <w:t>Qualitative</w:t>
      </w:r>
      <w:r w:rsidRPr="00395B9D">
        <w:rPr>
          <w:color w:val="000000" w:themeColor="text1"/>
          <w:spacing w:val="-3"/>
          <w:sz w:val="24"/>
        </w:rPr>
        <w:t xml:space="preserve"> </w:t>
      </w:r>
      <w:r w:rsidRPr="00395B9D">
        <w:rPr>
          <w:color w:val="000000" w:themeColor="text1"/>
          <w:spacing w:val="-2"/>
          <w:sz w:val="24"/>
        </w:rPr>
        <w:t>Phase:</w:t>
      </w:r>
    </w:p>
    <w:p w14:paraId="10F021EC" w14:textId="77777777" w:rsidR="00134BB1" w:rsidRPr="00395B9D" w:rsidRDefault="00134BB1" w:rsidP="00134BB1">
      <w:pPr>
        <w:pStyle w:val="ListParagraph"/>
        <w:widowControl w:val="0"/>
        <w:numPr>
          <w:ilvl w:val="1"/>
          <w:numId w:val="17"/>
        </w:numPr>
        <w:tabs>
          <w:tab w:val="left" w:pos="856"/>
        </w:tabs>
        <w:autoSpaceDE w:val="0"/>
        <w:autoSpaceDN w:val="0"/>
        <w:spacing w:before="40" w:line="276" w:lineRule="auto"/>
        <w:ind w:right="126" w:hanging="360"/>
        <w:contextualSpacing w:val="0"/>
        <w:jc w:val="both"/>
        <w:rPr>
          <w:color w:val="000000" w:themeColor="text1"/>
          <w:sz w:val="24"/>
        </w:rPr>
      </w:pPr>
      <w:r w:rsidRPr="00395B9D">
        <w:rPr>
          <w:color w:val="000000" w:themeColor="text1"/>
          <w:sz w:val="24"/>
        </w:rPr>
        <w:t>In-depth semi-structured interviews were conducted with a subset of 20 students selected from the survey respondents.</w:t>
      </w:r>
      <w:r w:rsidRPr="00395B9D">
        <w:rPr>
          <w:color w:val="000000" w:themeColor="text1"/>
          <w:spacing w:val="-15"/>
          <w:sz w:val="24"/>
        </w:rPr>
        <w:t xml:space="preserve"> </w:t>
      </w:r>
      <w:r w:rsidRPr="00395B9D">
        <w:rPr>
          <w:color w:val="000000" w:themeColor="text1"/>
          <w:sz w:val="24"/>
        </w:rPr>
        <w:t>This</w:t>
      </w:r>
      <w:r w:rsidRPr="00395B9D">
        <w:rPr>
          <w:color w:val="000000" w:themeColor="text1"/>
          <w:spacing w:val="-15"/>
          <w:sz w:val="24"/>
        </w:rPr>
        <w:t xml:space="preserve"> </w:t>
      </w:r>
      <w:r w:rsidRPr="00395B9D">
        <w:rPr>
          <w:color w:val="000000" w:themeColor="text1"/>
          <w:sz w:val="24"/>
        </w:rPr>
        <w:t>qualitative</w:t>
      </w:r>
      <w:r w:rsidRPr="00395B9D">
        <w:rPr>
          <w:color w:val="000000" w:themeColor="text1"/>
          <w:spacing w:val="-15"/>
          <w:sz w:val="24"/>
        </w:rPr>
        <w:t xml:space="preserve"> </w:t>
      </w:r>
      <w:r w:rsidRPr="00395B9D">
        <w:rPr>
          <w:color w:val="000000" w:themeColor="text1"/>
          <w:sz w:val="24"/>
        </w:rPr>
        <w:t>approach aimed</w:t>
      </w:r>
      <w:r w:rsidRPr="00395B9D">
        <w:rPr>
          <w:color w:val="000000" w:themeColor="text1"/>
          <w:spacing w:val="-15"/>
          <w:sz w:val="24"/>
        </w:rPr>
        <w:t xml:space="preserve"> </w:t>
      </w:r>
      <w:r w:rsidRPr="00395B9D">
        <w:rPr>
          <w:color w:val="000000" w:themeColor="text1"/>
          <w:sz w:val="24"/>
        </w:rPr>
        <w:t>to</w:t>
      </w:r>
      <w:r w:rsidRPr="00395B9D">
        <w:rPr>
          <w:color w:val="000000" w:themeColor="text1"/>
          <w:spacing w:val="-15"/>
          <w:sz w:val="24"/>
        </w:rPr>
        <w:t xml:space="preserve"> </w:t>
      </w:r>
      <w:r w:rsidRPr="00395B9D">
        <w:rPr>
          <w:color w:val="000000" w:themeColor="text1"/>
          <w:sz w:val="24"/>
        </w:rPr>
        <w:t>explore</w:t>
      </w:r>
      <w:r w:rsidRPr="00395B9D">
        <w:rPr>
          <w:color w:val="000000" w:themeColor="text1"/>
          <w:spacing w:val="-15"/>
          <w:sz w:val="24"/>
        </w:rPr>
        <w:t xml:space="preserve"> </w:t>
      </w:r>
      <w:r w:rsidRPr="00395B9D">
        <w:rPr>
          <w:color w:val="000000" w:themeColor="text1"/>
          <w:sz w:val="24"/>
        </w:rPr>
        <w:t>participants'</w:t>
      </w:r>
      <w:r w:rsidRPr="00395B9D">
        <w:rPr>
          <w:color w:val="000000" w:themeColor="text1"/>
          <w:spacing w:val="-15"/>
          <w:sz w:val="24"/>
        </w:rPr>
        <w:t xml:space="preserve"> </w:t>
      </w:r>
      <w:r w:rsidRPr="00395B9D">
        <w:rPr>
          <w:color w:val="000000" w:themeColor="text1"/>
          <w:sz w:val="24"/>
        </w:rPr>
        <w:t>personal experiences with economic education and its perceived impact on their financial behaviors.</w:t>
      </w:r>
    </w:p>
    <w:p w14:paraId="6752207E" w14:textId="77777777" w:rsidR="00134BB1" w:rsidRPr="00395B9D" w:rsidRDefault="00134BB1" w:rsidP="00134BB1">
      <w:pPr>
        <w:pStyle w:val="ListParagraph"/>
        <w:widowControl w:val="0"/>
        <w:numPr>
          <w:ilvl w:val="1"/>
          <w:numId w:val="17"/>
        </w:numPr>
        <w:tabs>
          <w:tab w:val="left" w:pos="856"/>
        </w:tabs>
        <w:autoSpaceDE w:val="0"/>
        <w:autoSpaceDN w:val="0"/>
        <w:spacing w:before="1" w:line="276" w:lineRule="auto"/>
        <w:ind w:right="128" w:hanging="360"/>
        <w:contextualSpacing w:val="0"/>
        <w:jc w:val="both"/>
        <w:rPr>
          <w:color w:val="000000" w:themeColor="text1"/>
          <w:sz w:val="24"/>
        </w:rPr>
      </w:pPr>
      <w:r w:rsidRPr="00395B9D">
        <w:rPr>
          <w:color w:val="000000" w:themeColor="text1"/>
          <w:sz w:val="24"/>
        </w:rPr>
        <w:t>Each interview lasted approximately 30</w:t>
      </w:r>
      <w:r w:rsidRPr="00395B9D">
        <w:rPr>
          <w:color w:val="000000" w:themeColor="text1"/>
          <w:spacing w:val="-15"/>
          <w:sz w:val="24"/>
        </w:rPr>
        <w:t xml:space="preserve"> </w:t>
      </w:r>
      <w:r w:rsidRPr="00395B9D">
        <w:rPr>
          <w:color w:val="000000" w:themeColor="text1"/>
          <w:sz w:val="24"/>
        </w:rPr>
        <w:t>to</w:t>
      </w:r>
      <w:r w:rsidRPr="00395B9D">
        <w:rPr>
          <w:color w:val="000000" w:themeColor="text1"/>
          <w:spacing w:val="-15"/>
          <w:sz w:val="24"/>
        </w:rPr>
        <w:t xml:space="preserve"> </w:t>
      </w:r>
      <w:r w:rsidRPr="00395B9D">
        <w:rPr>
          <w:color w:val="000000" w:themeColor="text1"/>
          <w:sz w:val="24"/>
        </w:rPr>
        <w:t>45</w:t>
      </w:r>
      <w:r w:rsidRPr="00395B9D">
        <w:rPr>
          <w:color w:val="000000" w:themeColor="text1"/>
          <w:spacing w:val="-15"/>
          <w:sz w:val="24"/>
        </w:rPr>
        <w:t xml:space="preserve"> </w:t>
      </w:r>
      <w:r w:rsidRPr="00395B9D">
        <w:rPr>
          <w:color w:val="000000" w:themeColor="text1"/>
          <w:sz w:val="24"/>
        </w:rPr>
        <w:t>minutes</w:t>
      </w:r>
      <w:r w:rsidRPr="00395B9D">
        <w:rPr>
          <w:color w:val="000000" w:themeColor="text1"/>
          <w:spacing w:val="-12"/>
          <w:sz w:val="24"/>
        </w:rPr>
        <w:t xml:space="preserve"> </w:t>
      </w:r>
      <w:r w:rsidRPr="00395B9D">
        <w:rPr>
          <w:color w:val="000000" w:themeColor="text1"/>
          <w:sz w:val="24"/>
        </w:rPr>
        <w:t>and</w:t>
      </w:r>
      <w:r w:rsidRPr="00395B9D">
        <w:rPr>
          <w:color w:val="000000" w:themeColor="text1"/>
          <w:spacing w:val="-13"/>
          <w:sz w:val="24"/>
        </w:rPr>
        <w:t xml:space="preserve"> </w:t>
      </w:r>
      <w:r w:rsidRPr="00395B9D">
        <w:rPr>
          <w:color w:val="000000" w:themeColor="text1"/>
          <w:sz w:val="24"/>
        </w:rPr>
        <w:t>was</w:t>
      </w:r>
      <w:r w:rsidRPr="00395B9D">
        <w:rPr>
          <w:color w:val="000000" w:themeColor="text1"/>
          <w:spacing w:val="-15"/>
          <w:sz w:val="24"/>
        </w:rPr>
        <w:t xml:space="preserve"> </w:t>
      </w:r>
      <w:r w:rsidRPr="00395B9D">
        <w:rPr>
          <w:color w:val="000000" w:themeColor="text1"/>
          <w:sz w:val="24"/>
        </w:rPr>
        <w:t>conducted</w:t>
      </w:r>
      <w:r w:rsidRPr="00395B9D">
        <w:rPr>
          <w:color w:val="000000" w:themeColor="text1"/>
          <w:spacing w:val="-15"/>
          <w:sz w:val="24"/>
        </w:rPr>
        <w:t xml:space="preserve"> </w:t>
      </w:r>
      <w:r w:rsidRPr="00395B9D">
        <w:rPr>
          <w:color w:val="000000" w:themeColor="text1"/>
          <w:sz w:val="24"/>
        </w:rPr>
        <w:t xml:space="preserve">in a private setting to ensure confidentiality. The interviews were audio-recorded with participants' consent and later transcribed for </w:t>
      </w:r>
      <w:r w:rsidRPr="00395B9D">
        <w:rPr>
          <w:color w:val="000000" w:themeColor="text1"/>
          <w:spacing w:val="-2"/>
          <w:sz w:val="24"/>
        </w:rPr>
        <w:t>analysis.</w:t>
      </w:r>
    </w:p>
    <w:p w14:paraId="54B55FBC" w14:textId="77777777" w:rsidR="00134BB1" w:rsidRPr="00395B9D" w:rsidRDefault="00134BB1" w:rsidP="00134BB1">
      <w:pPr>
        <w:pStyle w:val="BodyText"/>
        <w:spacing w:before="43"/>
        <w:ind w:left="0"/>
        <w:jc w:val="left"/>
        <w:rPr>
          <w:color w:val="000000" w:themeColor="text1"/>
        </w:rPr>
      </w:pPr>
    </w:p>
    <w:p w14:paraId="4D268098" w14:textId="77777777" w:rsidR="00134BB1" w:rsidRPr="00395B9D" w:rsidRDefault="00134BB1" w:rsidP="00134BB1">
      <w:pPr>
        <w:pStyle w:val="Heading2"/>
        <w:spacing w:before="1"/>
        <w:jc w:val="left"/>
        <w:rPr>
          <w:color w:val="000000" w:themeColor="text1"/>
        </w:rPr>
      </w:pPr>
      <w:r w:rsidRPr="00395B9D">
        <w:rPr>
          <w:color w:val="000000" w:themeColor="text1"/>
        </w:rPr>
        <w:t>Data</w:t>
      </w:r>
      <w:r w:rsidRPr="00395B9D">
        <w:rPr>
          <w:color w:val="000000" w:themeColor="text1"/>
          <w:spacing w:val="-2"/>
        </w:rPr>
        <w:t xml:space="preserve"> Analysis</w:t>
      </w:r>
    </w:p>
    <w:p w14:paraId="59202421" w14:textId="77777777" w:rsidR="00134BB1" w:rsidRPr="00395B9D" w:rsidRDefault="00134BB1" w:rsidP="00134BB1">
      <w:pPr>
        <w:pStyle w:val="BodyText"/>
        <w:spacing w:before="40"/>
        <w:ind w:left="856"/>
        <w:jc w:val="left"/>
        <w:rPr>
          <w:color w:val="000000" w:themeColor="text1"/>
        </w:rPr>
      </w:pPr>
      <w:r w:rsidRPr="00395B9D">
        <w:rPr>
          <w:color w:val="000000" w:themeColor="text1"/>
        </w:rPr>
        <w:t>Data</w:t>
      </w:r>
      <w:r w:rsidRPr="00395B9D">
        <w:rPr>
          <w:color w:val="000000" w:themeColor="text1"/>
          <w:spacing w:val="47"/>
        </w:rPr>
        <w:t xml:space="preserve"> </w:t>
      </w:r>
      <w:r w:rsidRPr="00395B9D">
        <w:rPr>
          <w:color w:val="000000" w:themeColor="text1"/>
        </w:rPr>
        <w:t>analysis</w:t>
      </w:r>
      <w:r w:rsidRPr="00395B9D">
        <w:rPr>
          <w:color w:val="000000" w:themeColor="text1"/>
          <w:spacing w:val="45"/>
        </w:rPr>
        <w:t xml:space="preserve"> </w:t>
      </w:r>
      <w:r w:rsidRPr="00395B9D">
        <w:rPr>
          <w:color w:val="000000" w:themeColor="text1"/>
        </w:rPr>
        <w:t>was</w:t>
      </w:r>
      <w:r w:rsidRPr="00395B9D">
        <w:rPr>
          <w:color w:val="000000" w:themeColor="text1"/>
          <w:spacing w:val="46"/>
        </w:rPr>
        <w:t xml:space="preserve"> </w:t>
      </w:r>
      <w:r w:rsidRPr="00395B9D">
        <w:rPr>
          <w:color w:val="000000" w:themeColor="text1"/>
        </w:rPr>
        <w:t>conducted</w:t>
      </w:r>
      <w:r w:rsidRPr="00395B9D">
        <w:rPr>
          <w:color w:val="000000" w:themeColor="text1"/>
          <w:spacing w:val="42"/>
        </w:rPr>
        <w:t xml:space="preserve"> </w:t>
      </w:r>
      <w:r w:rsidRPr="00395B9D">
        <w:rPr>
          <w:color w:val="000000" w:themeColor="text1"/>
        </w:rPr>
        <w:t>in</w:t>
      </w:r>
      <w:r w:rsidRPr="00395B9D">
        <w:rPr>
          <w:color w:val="000000" w:themeColor="text1"/>
          <w:spacing w:val="47"/>
        </w:rPr>
        <w:t xml:space="preserve"> </w:t>
      </w:r>
      <w:r w:rsidRPr="00395B9D">
        <w:rPr>
          <w:color w:val="000000" w:themeColor="text1"/>
          <w:spacing w:val="-5"/>
        </w:rPr>
        <w:t>two</w:t>
      </w:r>
    </w:p>
    <w:p w14:paraId="4116E8D2" w14:textId="77777777" w:rsidR="00134BB1" w:rsidRPr="00395B9D" w:rsidRDefault="00134BB1" w:rsidP="00134BB1">
      <w:pPr>
        <w:pStyle w:val="BodyText"/>
        <w:spacing w:before="40"/>
        <w:jc w:val="left"/>
        <w:rPr>
          <w:color w:val="000000" w:themeColor="text1"/>
        </w:rPr>
      </w:pPr>
      <w:r w:rsidRPr="00395B9D">
        <w:rPr>
          <w:color w:val="000000" w:themeColor="text1"/>
          <w:spacing w:val="-2"/>
        </w:rPr>
        <w:t>stages:</w:t>
      </w:r>
    </w:p>
    <w:p w14:paraId="26EE8A2C" w14:textId="77777777" w:rsidR="00134BB1" w:rsidRPr="00395B9D" w:rsidRDefault="00134BB1" w:rsidP="00134BB1">
      <w:pPr>
        <w:pStyle w:val="ListParagraph"/>
        <w:widowControl w:val="0"/>
        <w:numPr>
          <w:ilvl w:val="0"/>
          <w:numId w:val="16"/>
        </w:numPr>
        <w:tabs>
          <w:tab w:val="left" w:pos="496"/>
        </w:tabs>
        <w:autoSpaceDE w:val="0"/>
        <w:autoSpaceDN w:val="0"/>
        <w:spacing w:before="44"/>
        <w:contextualSpacing w:val="0"/>
        <w:rPr>
          <w:color w:val="000000" w:themeColor="text1"/>
          <w:sz w:val="24"/>
        </w:rPr>
      </w:pPr>
      <w:r w:rsidRPr="00395B9D">
        <w:rPr>
          <w:color w:val="000000" w:themeColor="text1"/>
          <w:sz w:val="24"/>
        </w:rPr>
        <w:t>Quantitative</w:t>
      </w:r>
      <w:r w:rsidRPr="00395B9D">
        <w:rPr>
          <w:color w:val="000000" w:themeColor="text1"/>
          <w:spacing w:val="-3"/>
          <w:sz w:val="24"/>
        </w:rPr>
        <w:t xml:space="preserve"> </w:t>
      </w:r>
      <w:r w:rsidRPr="00395B9D">
        <w:rPr>
          <w:color w:val="000000" w:themeColor="text1"/>
          <w:spacing w:val="-2"/>
          <w:sz w:val="24"/>
        </w:rPr>
        <w:t>Analysis:</w:t>
      </w:r>
    </w:p>
    <w:p w14:paraId="28377135" w14:textId="77777777" w:rsidR="00134BB1" w:rsidRPr="00395B9D" w:rsidRDefault="00134BB1" w:rsidP="00134BB1">
      <w:pPr>
        <w:pStyle w:val="ListParagraph"/>
        <w:widowControl w:val="0"/>
        <w:numPr>
          <w:ilvl w:val="1"/>
          <w:numId w:val="16"/>
        </w:numPr>
        <w:tabs>
          <w:tab w:val="left" w:pos="856"/>
          <w:tab w:val="left" w:pos="3278"/>
        </w:tabs>
        <w:autoSpaceDE w:val="0"/>
        <w:autoSpaceDN w:val="0"/>
        <w:spacing w:before="40" w:line="276" w:lineRule="auto"/>
        <w:ind w:right="130"/>
        <w:contextualSpacing w:val="0"/>
        <w:jc w:val="both"/>
        <w:rPr>
          <w:color w:val="000000" w:themeColor="text1"/>
          <w:sz w:val="24"/>
        </w:rPr>
      </w:pPr>
      <w:r w:rsidRPr="00395B9D">
        <w:rPr>
          <w:color w:val="000000" w:themeColor="text1"/>
          <w:sz w:val="24"/>
        </w:rPr>
        <w:lastRenderedPageBreak/>
        <w:t xml:space="preserve">The quantitative data collected from the surveys were analyzed using descriptive statistics to summarize </w:t>
      </w:r>
      <w:r w:rsidRPr="00395B9D">
        <w:rPr>
          <w:color w:val="000000" w:themeColor="text1"/>
          <w:spacing w:val="-2"/>
          <w:sz w:val="24"/>
        </w:rPr>
        <w:t>participants'</w:t>
      </w:r>
      <w:r w:rsidRPr="00395B9D">
        <w:rPr>
          <w:color w:val="000000" w:themeColor="text1"/>
          <w:sz w:val="24"/>
        </w:rPr>
        <w:tab/>
      </w:r>
      <w:r w:rsidRPr="00395B9D">
        <w:rPr>
          <w:color w:val="000000" w:themeColor="text1"/>
          <w:spacing w:val="-2"/>
          <w:sz w:val="24"/>
        </w:rPr>
        <w:t xml:space="preserve">demographic </w:t>
      </w:r>
      <w:r w:rsidRPr="00395B9D">
        <w:rPr>
          <w:color w:val="000000" w:themeColor="text1"/>
          <w:sz w:val="24"/>
        </w:rPr>
        <w:t xml:space="preserve">characteristics and financial literacy </w:t>
      </w:r>
      <w:r w:rsidRPr="00395B9D">
        <w:rPr>
          <w:color w:val="000000" w:themeColor="text1"/>
          <w:spacing w:val="-2"/>
          <w:sz w:val="24"/>
        </w:rPr>
        <w:t>scores.</w:t>
      </w:r>
    </w:p>
    <w:p w14:paraId="71FED312" w14:textId="77777777" w:rsidR="00134BB1" w:rsidRPr="00395B9D" w:rsidRDefault="00134BB1" w:rsidP="00134BB1">
      <w:pPr>
        <w:pStyle w:val="ListParagraph"/>
        <w:widowControl w:val="0"/>
        <w:numPr>
          <w:ilvl w:val="1"/>
          <w:numId w:val="16"/>
        </w:numPr>
        <w:tabs>
          <w:tab w:val="left" w:pos="856"/>
        </w:tabs>
        <w:autoSpaceDE w:val="0"/>
        <w:autoSpaceDN w:val="0"/>
        <w:spacing w:line="276" w:lineRule="auto"/>
        <w:ind w:right="128"/>
        <w:contextualSpacing w:val="0"/>
        <w:jc w:val="both"/>
        <w:rPr>
          <w:color w:val="000000" w:themeColor="text1"/>
          <w:sz w:val="24"/>
        </w:rPr>
      </w:pPr>
      <w:r w:rsidRPr="00395B9D">
        <w:rPr>
          <w:color w:val="000000" w:themeColor="text1"/>
          <w:sz w:val="24"/>
        </w:rPr>
        <w:t>Inferential statistics, including correlation</w:t>
      </w:r>
      <w:r w:rsidRPr="00395B9D">
        <w:rPr>
          <w:color w:val="000000" w:themeColor="text1"/>
          <w:spacing w:val="-15"/>
          <w:sz w:val="24"/>
        </w:rPr>
        <w:t xml:space="preserve"> </w:t>
      </w:r>
      <w:r w:rsidRPr="00395B9D">
        <w:rPr>
          <w:color w:val="000000" w:themeColor="text1"/>
          <w:sz w:val="24"/>
        </w:rPr>
        <w:t>analysis,</w:t>
      </w:r>
      <w:r w:rsidRPr="00395B9D">
        <w:rPr>
          <w:color w:val="000000" w:themeColor="text1"/>
          <w:spacing w:val="-15"/>
          <w:sz w:val="24"/>
        </w:rPr>
        <w:t xml:space="preserve"> </w:t>
      </w:r>
      <w:r w:rsidRPr="00395B9D">
        <w:rPr>
          <w:color w:val="000000" w:themeColor="text1"/>
          <w:sz w:val="24"/>
        </w:rPr>
        <w:t>were</w:t>
      </w:r>
      <w:r w:rsidRPr="00395B9D">
        <w:rPr>
          <w:color w:val="000000" w:themeColor="text1"/>
          <w:spacing w:val="-15"/>
          <w:sz w:val="24"/>
        </w:rPr>
        <w:t xml:space="preserve"> </w:t>
      </w:r>
      <w:r w:rsidRPr="00395B9D">
        <w:rPr>
          <w:color w:val="000000" w:themeColor="text1"/>
          <w:sz w:val="24"/>
        </w:rPr>
        <w:t>employed</w:t>
      </w:r>
      <w:r w:rsidRPr="00395B9D">
        <w:rPr>
          <w:color w:val="000000" w:themeColor="text1"/>
          <w:spacing w:val="-15"/>
          <w:sz w:val="24"/>
        </w:rPr>
        <w:t xml:space="preserve"> </w:t>
      </w:r>
      <w:r w:rsidRPr="00395B9D">
        <w:rPr>
          <w:color w:val="000000" w:themeColor="text1"/>
          <w:sz w:val="24"/>
        </w:rPr>
        <w:t>to examine the relationships between economic education and financial behaviors. A significance level of p &lt;</w:t>
      </w:r>
    </w:p>
    <w:p w14:paraId="57F44B0E" w14:textId="77777777" w:rsidR="00134BB1" w:rsidRPr="00395B9D" w:rsidRDefault="00134BB1" w:rsidP="00134BB1">
      <w:pPr>
        <w:pStyle w:val="BodyText"/>
        <w:spacing w:before="2" w:line="276" w:lineRule="auto"/>
        <w:ind w:left="856" w:right="132"/>
        <w:rPr>
          <w:color w:val="000000" w:themeColor="text1"/>
        </w:rPr>
      </w:pPr>
      <w:r w:rsidRPr="00395B9D">
        <w:rPr>
          <w:color w:val="000000" w:themeColor="text1"/>
        </w:rPr>
        <w:t>0.05</w:t>
      </w:r>
      <w:r w:rsidRPr="00395B9D">
        <w:rPr>
          <w:color w:val="000000" w:themeColor="text1"/>
          <w:spacing w:val="-15"/>
        </w:rPr>
        <w:t xml:space="preserve"> </w:t>
      </w:r>
      <w:r w:rsidRPr="00395B9D">
        <w:rPr>
          <w:color w:val="000000" w:themeColor="text1"/>
        </w:rPr>
        <w:t>was</w:t>
      </w:r>
      <w:r w:rsidRPr="00395B9D">
        <w:rPr>
          <w:color w:val="000000" w:themeColor="text1"/>
          <w:spacing w:val="-15"/>
        </w:rPr>
        <w:t xml:space="preserve"> </w:t>
      </w:r>
      <w:r w:rsidRPr="00395B9D">
        <w:rPr>
          <w:color w:val="000000" w:themeColor="text1"/>
        </w:rPr>
        <w:t>set</w:t>
      </w:r>
      <w:r w:rsidRPr="00395B9D">
        <w:rPr>
          <w:color w:val="000000" w:themeColor="text1"/>
          <w:spacing w:val="-13"/>
        </w:rPr>
        <w:t xml:space="preserve"> </w:t>
      </w:r>
      <w:r w:rsidRPr="00395B9D">
        <w:rPr>
          <w:color w:val="000000" w:themeColor="text1"/>
        </w:rPr>
        <w:t>for</w:t>
      </w:r>
      <w:r w:rsidRPr="00395B9D">
        <w:rPr>
          <w:color w:val="000000" w:themeColor="text1"/>
          <w:spacing w:val="-15"/>
        </w:rPr>
        <w:t xml:space="preserve"> </w:t>
      </w:r>
      <w:r w:rsidRPr="00395B9D">
        <w:rPr>
          <w:color w:val="000000" w:themeColor="text1"/>
        </w:rPr>
        <w:t>all</w:t>
      </w:r>
      <w:r w:rsidRPr="00395B9D">
        <w:rPr>
          <w:color w:val="000000" w:themeColor="text1"/>
          <w:spacing w:val="-15"/>
        </w:rPr>
        <w:t xml:space="preserve"> </w:t>
      </w:r>
      <w:r w:rsidRPr="00395B9D">
        <w:rPr>
          <w:color w:val="000000" w:themeColor="text1"/>
        </w:rPr>
        <w:t>statistical</w:t>
      </w:r>
      <w:r w:rsidRPr="00395B9D">
        <w:rPr>
          <w:color w:val="000000" w:themeColor="text1"/>
          <w:spacing w:val="-15"/>
        </w:rPr>
        <w:t xml:space="preserve"> </w:t>
      </w:r>
      <w:r w:rsidRPr="00395B9D">
        <w:rPr>
          <w:color w:val="000000" w:themeColor="text1"/>
        </w:rPr>
        <w:t>tests,</w:t>
      </w:r>
      <w:r w:rsidRPr="00395B9D">
        <w:rPr>
          <w:color w:val="000000" w:themeColor="text1"/>
          <w:spacing w:val="-15"/>
        </w:rPr>
        <w:t xml:space="preserve"> </w:t>
      </w:r>
      <w:r w:rsidRPr="00395B9D">
        <w:rPr>
          <w:color w:val="000000" w:themeColor="text1"/>
        </w:rPr>
        <w:t>and statistical analysis was performed using SPSS software.</w:t>
      </w:r>
    </w:p>
    <w:p w14:paraId="51F0391E" w14:textId="77777777" w:rsidR="00134BB1" w:rsidRPr="00395B9D" w:rsidRDefault="00134BB1" w:rsidP="00134BB1">
      <w:pPr>
        <w:pStyle w:val="ListParagraph"/>
        <w:widowControl w:val="0"/>
        <w:numPr>
          <w:ilvl w:val="0"/>
          <w:numId w:val="16"/>
        </w:numPr>
        <w:tabs>
          <w:tab w:val="left" w:pos="496"/>
        </w:tabs>
        <w:autoSpaceDE w:val="0"/>
        <w:autoSpaceDN w:val="0"/>
        <w:contextualSpacing w:val="0"/>
        <w:jc w:val="both"/>
        <w:rPr>
          <w:color w:val="000000" w:themeColor="text1"/>
          <w:sz w:val="24"/>
        </w:rPr>
      </w:pPr>
      <w:r w:rsidRPr="00395B9D">
        <w:rPr>
          <w:color w:val="000000" w:themeColor="text1"/>
          <w:sz w:val="24"/>
        </w:rPr>
        <w:t>Qualitative</w:t>
      </w:r>
      <w:r w:rsidRPr="00395B9D">
        <w:rPr>
          <w:color w:val="000000" w:themeColor="text1"/>
          <w:spacing w:val="-3"/>
          <w:sz w:val="24"/>
        </w:rPr>
        <w:t xml:space="preserve"> </w:t>
      </w:r>
      <w:r w:rsidRPr="00395B9D">
        <w:rPr>
          <w:color w:val="000000" w:themeColor="text1"/>
          <w:spacing w:val="-2"/>
          <w:sz w:val="24"/>
        </w:rPr>
        <w:t>Analysis:</w:t>
      </w:r>
    </w:p>
    <w:p w14:paraId="07CC165C" w14:textId="77777777" w:rsidR="00134BB1" w:rsidRPr="00395B9D" w:rsidRDefault="00134BB1" w:rsidP="00134BB1">
      <w:pPr>
        <w:pStyle w:val="ListParagraph"/>
        <w:widowControl w:val="0"/>
        <w:numPr>
          <w:ilvl w:val="1"/>
          <w:numId w:val="16"/>
        </w:numPr>
        <w:tabs>
          <w:tab w:val="left" w:pos="856"/>
        </w:tabs>
        <w:autoSpaceDE w:val="0"/>
        <w:autoSpaceDN w:val="0"/>
        <w:spacing w:before="39" w:line="276" w:lineRule="auto"/>
        <w:ind w:right="129"/>
        <w:contextualSpacing w:val="0"/>
        <w:jc w:val="both"/>
        <w:rPr>
          <w:color w:val="000000" w:themeColor="text1"/>
          <w:sz w:val="24"/>
        </w:rPr>
      </w:pPr>
      <w:r w:rsidRPr="00395B9D">
        <w:rPr>
          <w:color w:val="000000" w:themeColor="text1"/>
          <w:sz w:val="24"/>
        </w:rPr>
        <w:t>The</w:t>
      </w:r>
      <w:r w:rsidRPr="00395B9D">
        <w:rPr>
          <w:color w:val="000000" w:themeColor="text1"/>
          <w:spacing w:val="-7"/>
          <w:sz w:val="24"/>
        </w:rPr>
        <w:t xml:space="preserve"> </w:t>
      </w:r>
      <w:r w:rsidRPr="00395B9D">
        <w:rPr>
          <w:color w:val="000000" w:themeColor="text1"/>
          <w:sz w:val="24"/>
        </w:rPr>
        <w:t>qualitative</w:t>
      </w:r>
      <w:r w:rsidRPr="00395B9D">
        <w:rPr>
          <w:color w:val="000000" w:themeColor="text1"/>
          <w:spacing w:val="-7"/>
          <w:sz w:val="24"/>
        </w:rPr>
        <w:t xml:space="preserve"> </w:t>
      </w:r>
      <w:r w:rsidRPr="00395B9D">
        <w:rPr>
          <w:color w:val="000000" w:themeColor="text1"/>
          <w:sz w:val="24"/>
        </w:rPr>
        <w:t>data</w:t>
      </w:r>
      <w:r w:rsidRPr="00395B9D">
        <w:rPr>
          <w:color w:val="000000" w:themeColor="text1"/>
          <w:spacing w:val="-7"/>
          <w:sz w:val="24"/>
        </w:rPr>
        <w:t xml:space="preserve"> </w:t>
      </w:r>
      <w:r w:rsidRPr="00395B9D">
        <w:rPr>
          <w:color w:val="000000" w:themeColor="text1"/>
          <w:sz w:val="24"/>
        </w:rPr>
        <w:t>obtained</w:t>
      </w:r>
      <w:r w:rsidRPr="00395B9D">
        <w:rPr>
          <w:color w:val="000000" w:themeColor="text1"/>
          <w:spacing w:val="-8"/>
          <w:sz w:val="24"/>
        </w:rPr>
        <w:t xml:space="preserve"> </w:t>
      </w:r>
      <w:r w:rsidRPr="00395B9D">
        <w:rPr>
          <w:color w:val="000000" w:themeColor="text1"/>
          <w:sz w:val="24"/>
        </w:rPr>
        <w:t>from</w:t>
      </w:r>
      <w:r w:rsidRPr="00395B9D">
        <w:rPr>
          <w:color w:val="000000" w:themeColor="text1"/>
          <w:spacing w:val="-7"/>
          <w:sz w:val="24"/>
        </w:rPr>
        <w:t xml:space="preserve"> </w:t>
      </w:r>
      <w:r w:rsidRPr="00395B9D">
        <w:rPr>
          <w:color w:val="000000" w:themeColor="text1"/>
          <w:sz w:val="24"/>
        </w:rPr>
        <w:t>the interviews were analyzed using thematic analysis. This involved coding</w:t>
      </w:r>
      <w:r w:rsidRPr="00395B9D">
        <w:rPr>
          <w:color w:val="000000" w:themeColor="text1"/>
          <w:spacing w:val="40"/>
          <w:sz w:val="24"/>
        </w:rPr>
        <w:t xml:space="preserve"> </w:t>
      </w:r>
      <w:r w:rsidRPr="00395B9D">
        <w:rPr>
          <w:color w:val="000000" w:themeColor="text1"/>
          <w:sz w:val="24"/>
        </w:rPr>
        <w:t>the</w:t>
      </w:r>
      <w:r w:rsidRPr="00395B9D">
        <w:rPr>
          <w:color w:val="000000" w:themeColor="text1"/>
          <w:spacing w:val="40"/>
          <w:sz w:val="24"/>
        </w:rPr>
        <w:t xml:space="preserve"> </w:t>
      </w:r>
      <w:r w:rsidRPr="00395B9D">
        <w:rPr>
          <w:color w:val="000000" w:themeColor="text1"/>
          <w:sz w:val="24"/>
        </w:rPr>
        <w:t>transcriptions</w:t>
      </w:r>
      <w:r w:rsidRPr="00395B9D">
        <w:rPr>
          <w:color w:val="000000" w:themeColor="text1"/>
          <w:spacing w:val="40"/>
          <w:sz w:val="24"/>
        </w:rPr>
        <w:t xml:space="preserve"> </w:t>
      </w:r>
      <w:r w:rsidRPr="00395B9D">
        <w:rPr>
          <w:color w:val="000000" w:themeColor="text1"/>
          <w:sz w:val="24"/>
        </w:rPr>
        <w:t>to</w:t>
      </w:r>
      <w:r w:rsidRPr="00395B9D">
        <w:rPr>
          <w:color w:val="000000" w:themeColor="text1"/>
          <w:spacing w:val="40"/>
          <w:sz w:val="24"/>
        </w:rPr>
        <w:t xml:space="preserve"> </w:t>
      </w:r>
      <w:r w:rsidRPr="00395B9D">
        <w:rPr>
          <w:color w:val="000000" w:themeColor="text1"/>
          <w:sz w:val="24"/>
        </w:rPr>
        <w:t>identify</w:t>
      </w:r>
    </w:p>
    <w:p w14:paraId="3B826E76" w14:textId="77777777" w:rsidR="00134BB1" w:rsidRPr="00395B9D" w:rsidRDefault="00134BB1" w:rsidP="00134BB1">
      <w:pPr>
        <w:pStyle w:val="BodyText"/>
        <w:spacing w:before="90" w:line="276" w:lineRule="auto"/>
        <w:ind w:left="856" w:right="42"/>
        <w:rPr>
          <w:color w:val="000000" w:themeColor="text1"/>
        </w:rPr>
      </w:pPr>
      <w:r w:rsidRPr="00395B9D">
        <w:rPr>
          <w:color w:val="000000" w:themeColor="text1"/>
        </w:rPr>
        <w:t>recurring themes and patterns related to participants' experiences and perceptions of economic education.</w:t>
      </w:r>
    </w:p>
    <w:p w14:paraId="15D470B3" w14:textId="77777777" w:rsidR="00134BB1" w:rsidRPr="00395B9D" w:rsidRDefault="00134BB1" w:rsidP="00134BB1">
      <w:pPr>
        <w:pStyle w:val="ListParagraph"/>
        <w:widowControl w:val="0"/>
        <w:numPr>
          <w:ilvl w:val="1"/>
          <w:numId w:val="17"/>
        </w:numPr>
        <w:tabs>
          <w:tab w:val="left" w:pos="854"/>
          <w:tab w:val="left" w:pos="856"/>
        </w:tabs>
        <w:autoSpaceDE w:val="0"/>
        <w:autoSpaceDN w:val="0"/>
        <w:spacing w:line="276" w:lineRule="auto"/>
        <w:ind w:right="38"/>
        <w:contextualSpacing w:val="0"/>
        <w:jc w:val="both"/>
        <w:rPr>
          <w:color w:val="000000" w:themeColor="text1"/>
          <w:sz w:val="24"/>
        </w:rPr>
      </w:pPr>
      <w:r w:rsidRPr="00395B9D">
        <w:rPr>
          <w:color w:val="000000" w:themeColor="text1"/>
          <w:sz w:val="24"/>
        </w:rPr>
        <w:t>Thematic analysis allowed for the identification</w:t>
      </w:r>
      <w:r w:rsidRPr="00395B9D">
        <w:rPr>
          <w:color w:val="000000" w:themeColor="text1"/>
          <w:spacing w:val="-3"/>
          <w:sz w:val="24"/>
        </w:rPr>
        <w:t xml:space="preserve"> </w:t>
      </w:r>
      <w:r w:rsidRPr="00395B9D">
        <w:rPr>
          <w:color w:val="000000" w:themeColor="text1"/>
          <w:sz w:val="24"/>
        </w:rPr>
        <w:t>of</w:t>
      </w:r>
      <w:r w:rsidRPr="00395B9D">
        <w:rPr>
          <w:color w:val="000000" w:themeColor="text1"/>
          <w:spacing w:val="-6"/>
          <w:sz w:val="24"/>
        </w:rPr>
        <w:t xml:space="preserve"> </w:t>
      </w:r>
      <w:r w:rsidRPr="00395B9D">
        <w:rPr>
          <w:color w:val="000000" w:themeColor="text1"/>
          <w:sz w:val="24"/>
        </w:rPr>
        <w:t>key</w:t>
      </w:r>
      <w:r w:rsidRPr="00395B9D">
        <w:rPr>
          <w:color w:val="000000" w:themeColor="text1"/>
          <w:spacing w:val="-6"/>
          <w:sz w:val="24"/>
        </w:rPr>
        <w:t xml:space="preserve"> </w:t>
      </w:r>
      <w:r w:rsidRPr="00395B9D">
        <w:rPr>
          <w:color w:val="000000" w:themeColor="text1"/>
          <w:sz w:val="24"/>
        </w:rPr>
        <w:t>insights</w:t>
      </w:r>
      <w:r w:rsidRPr="00395B9D">
        <w:rPr>
          <w:color w:val="000000" w:themeColor="text1"/>
          <w:spacing w:val="-4"/>
          <w:sz w:val="24"/>
        </w:rPr>
        <w:t xml:space="preserve"> </w:t>
      </w:r>
      <w:r w:rsidRPr="00395B9D">
        <w:rPr>
          <w:color w:val="000000" w:themeColor="text1"/>
          <w:sz w:val="24"/>
        </w:rPr>
        <w:t>into</w:t>
      </w:r>
      <w:r w:rsidRPr="00395B9D">
        <w:rPr>
          <w:color w:val="000000" w:themeColor="text1"/>
          <w:spacing w:val="-3"/>
          <w:sz w:val="24"/>
        </w:rPr>
        <w:t xml:space="preserve"> </w:t>
      </w:r>
      <w:r w:rsidRPr="00395B9D">
        <w:rPr>
          <w:color w:val="000000" w:themeColor="text1"/>
          <w:sz w:val="24"/>
        </w:rPr>
        <w:t>how economic education influenced students' financial decision-making and their overall attitudes towards financial independence.</w:t>
      </w:r>
    </w:p>
    <w:p w14:paraId="11F42F9D" w14:textId="77777777" w:rsidR="00134BB1" w:rsidRPr="00395B9D" w:rsidRDefault="00134BB1" w:rsidP="00134BB1">
      <w:pPr>
        <w:pStyle w:val="BodyText"/>
        <w:spacing w:before="44"/>
        <w:ind w:left="0"/>
        <w:jc w:val="left"/>
        <w:rPr>
          <w:color w:val="000000" w:themeColor="text1"/>
        </w:rPr>
      </w:pPr>
    </w:p>
    <w:p w14:paraId="5FD3506E" w14:textId="77777777" w:rsidR="00134BB1" w:rsidRPr="00395B9D" w:rsidRDefault="00134BB1" w:rsidP="00134BB1">
      <w:pPr>
        <w:pStyle w:val="Heading2"/>
        <w:jc w:val="left"/>
        <w:rPr>
          <w:color w:val="000000" w:themeColor="text1"/>
        </w:rPr>
      </w:pPr>
      <w:r w:rsidRPr="00395B9D">
        <w:rPr>
          <w:color w:val="000000" w:themeColor="text1"/>
        </w:rPr>
        <w:t>Ethical</w:t>
      </w:r>
      <w:r w:rsidRPr="00395B9D">
        <w:rPr>
          <w:color w:val="000000" w:themeColor="text1"/>
          <w:spacing w:val="-1"/>
        </w:rPr>
        <w:t xml:space="preserve"> </w:t>
      </w:r>
      <w:r w:rsidRPr="00395B9D">
        <w:rPr>
          <w:color w:val="000000" w:themeColor="text1"/>
          <w:spacing w:val="-2"/>
        </w:rPr>
        <w:t>Considerations</w:t>
      </w:r>
    </w:p>
    <w:p w14:paraId="48C18738" w14:textId="77777777" w:rsidR="00134BB1" w:rsidRDefault="00134BB1" w:rsidP="00134BB1">
      <w:pPr>
        <w:pStyle w:val="BodyText"/>
        <w:spacing w:before="90" w:line="278" w:lineRule="auto"/>
        <w:ind w:left="0" w:right="134" w:firstLine="720"/>
        <w:rPr>
          <w:color w:val="000000" w:themeColor="text1"/>
        </w:rPr>
      </w:pPr>
      <w:r w:rsidRPr="00395B9D">
        <w:rPr>
          <w:color w:val="000000" w:themeColor="text1"/>
          <w:spacing w:val="-2"/>
        </w:rPr>
        <w:t>Ethical</w:t>
      </w:r>
      <w:r w:rsidRPr="00395B9D">
        <w:rPr>
          <w:color w:val="000000" w:themeColor="text1"/>
          <w:lang w:val="id-ID"/>
        </w:rPr>
        <w:t xml:space="preserve"> </w:t>
      </w:r>
      <w:r w:rsidRPr="00395B9D">
        <w:rPr>
          <w:color w:val="000000" w:themeColor="text1"/>
          <w:spacing w:val="-2"/>
        </w:rPr>
        <w:t>considerations</w:t>
      </w:r>
      <w:r w:rsidRPr="00395B9D">
        <w:rPr>
          <w:color w:val="000000" w:themeColor="text1"/>
          <w:lang w:val="id-ID"/>
        </w:rPr>
        <w:t xml:space="preserve"> </w:t>
      </w:r>
      <w:r w:rsidRPr="00395B9D">
        <w:rPr>
          <w:color w:val="000000" w:themeColor="text1"/>
          <w:spacing w:val="-2"/>
        </w:rPr>
        <w:t xml:space="preserve">were </w:t>
      </w:r>
      <w:r w:rsidRPr="00395B9D">
        <w:rPr>
          <w:color w:val="000000" w:themeColor="text1"/>
        </w:rPr>
        <w:t>paramount</w:t>
      </w:r>
      <w:r w:rsidRPr="00395B9D">
        <w:rPr>
          <w:color w:val="000000" w:themeColor="text1"/>
          <w:spacing w:val="39"/>
        </w:rPr>
        <w:t xml:space="preserve"> </w:t>
      </w:r>
      <w:r w:rsidRPr="00395B9D">
        <w:rPr>
          <w:color w:val="000000" w:themeColor="text1"/>
        </w:rPr>
        <w:t>throughout</w:t>
      </w:r>
      <w:r w:rsidRPr="00395B9D">
        <w:rPr>
          <w:color w:val="000000" w:themeColor="text1"/>
          <w:spacing w:val="39"/>
        </w:rPr>
        <w:t xml:space="preserve"> </w:t>
      </w:r>
      <w:r w:rsidRPr="00395B9D">
        <w:rPr>
          <w:color w:val="000000" w:themeColor="text1"/>
        </w:rPr>
        <w:t>the</w:t>
      </w:r>
      <w:r w:rsidRPr="00395B9D">
        <w:rPr>
          <w:color w:val="000000" w:themeColor="text1"/>
          <w:spacing w:val="40"/>
        </w:rPr>
        <w:t xml:space="preserve"> </w:t>
      </w:r>
      <w:r w:rsidRPr="00395B9D">
        <w:rPr>
          <w:color w:val="000000" w:themeColor="text1"/>
        </w:rPr>
        <w:t>research</w:t>
      </w:r>
      <w:r w:rsidRPr="00395B9D">
        <w:rPr>
          <w:color w:val="000000" w:themeColor="text1"/>
          <w:spacing w:val="40"/>
        </w:rPr>
        <w:t xml:space="preserve"> </w:t>
      </w:r>
      <w:r w:rsidRPr="00395B9D">
        <w:rPr>
          <w:color w:val="000000" w:themeColor="text1"/>
        </w:rPr>
        <w:t>process. Prior to data collection, ethical approval was obtained</w:t>
      </w:r>
      <w:r w:rsidRPr="00395B9D">
        <w:rPr>
          <w:color w:val="000000" w:themeColor="text1"/>
          <w:spacing w:val="-17"/>
        </w:rPr>
        <w:t xml:space="preserve"> </w:t>
      </w:r>
      <w:r w:rsidRPr="00395B9D">
        <w:rPr>
          <w:color w:val="000000" w:themeColor="text1"/>
        </w:rPr>
        <w:t>from</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relevant</w:t>
      </w:r>
      <w:r w:rsidRPr="00395B9D">
        <w:rPr>
          <w:color w:val="000000" w:themeColor="text1"/>
          <w:spacing w:val="-16"/>
        </w:rPr>
        <w:t xml:space="preserve"> </w:t>
      </w:r>
      <w:r w:rsidRPr="00395B9D">
        <w:rPr>
          <w:color w:val="000000" w:themeColor="text1"/>
        </w:rPr>
        <w:t>institutional</w:t>
      </w:r>
      <w:r w:rsidRPr="00395B9D">
        <w:rPr>
          <w:color w:val="000000" w:themeColor="text1"/>
          <w:spacing w:val="-15"/>
        </w:rPr>
        <w:t xml:space="preserve"> </w:t>
      </w:r>
      <w:r w:rsidRPr="00395B9D">
        <w:rPr>
          <w:color w:val="000000" w:themeColor="text1"/>
        </w:rPr>
        <w:t>review board.</w:t>
      </w:r>
      <w:r w:rsidRPr="00395B9D">
        <w:rPr>
          <w:color w:val="000000" w:themeColor="text1"/>
          <w:spacing w:val="-8"/>
        </w:rPr>
        <w:t xml:space="preserve"> </w:t>
      </w:r>
      <w:r w:rsidRPr="00395B9D">
        <w:rPr>
          <w:color w:val="000000" w:themeColor="text1"/>
        </w:rPr>
        <w:t>Informed</w:t>
      </w:r>
      <w:r w:rsidRPr="00395B9D">
        <w:rPr>
          <w:color w:val="000000" w:themeColor="text1"/>
          <w:spacing w:val="-8"/>
        </w:rPr>
        <w:t xml:space="preserve"> </w:t>
      </w:r>
      <w:r w:rsidRPr="00395B9D">
        <w:rPr>
          <w:color w:val="000000" w:themeColor="text1"/>
        </w:rPr>
        <w:t>consent</w:t>
      </w:r>
      <w:r w:rsidRPr="00395B9D">
        <w:rPr>
          <w:color w:val="000000" w:themeColor="text1"/>
          <w:spacing w:val="-8"/>
        </w:rPr>
        <w:t xml:space="preserve"> </w:t>
      </w:r>
      <w:r w:rsidRPr="00395B9D">
        <w:rPr>
          <w:color w:val="000000" w:themeColor="text1"/>
        </w:rPr>
        <w:t>was</w:t>
      </w:r>
      <w:r w:rsidRPr="00395B9D">
        <w:rPr>
          <w:color w:val="000000" w:themeColor="text1"/>
          <w:spacing w:val="-9"/>
        </w:rPr>
        <w:t xml:space="preserve"> </w:t>
      </w:r>
      <w:r w:rsidRPr="00395B9D">
        <w:rPr>
          <w:color w:val="000000" w:themeColor="text1"/>
        </w:rPr>
        <w:t>secured</w:t>
      </w:r>
      <w:r w:rsidRPr="00395B9D">
        <w:rPr>
          <w:color w:val="000000" w:themeColor="text1"/>
          <w:spacing w:val="-12"/>
        </w:rPr>
        <w:t xml:space="preserve"> </w:t>
      </w:r>
      <w:r w:rsidRPr="00395B9D">
        <w:rPr>
          <w:color w:val="000000" w:themeColor="text1"/>
        </w:rPr>
        <w:t>from</w:t>
      </w:r>
      <w:r w:rsidRPr="00395B9D">
        <w:rPr>
          <w:color w:val="000000" w:themeColor="text1"/>
          <w:spacing w:val="-8"/>
        </w:rPr>
        <w:t xml:space="preserve"> </w:t>
      </w:r>
      <w:r w:rsidRPr="00395B9D">
        <w:rPr>
          <w:color w:val="000000" w:themeColor="text1"/>
        </w:rPr>
        <w:t>all participants</w:t>
      </w:r>
      <w:r w:rsidRPr="00395B9D">
        <w:rPr>
          <w:color w:val="000000" w:themeColor="text1"/>
          <w:spacing w:val="-8"/>
        </w:rPr>
        <w:t xml:space="preserve"> </w:t>
      </w:r>
      <w:r w:rsidRPr="00395B9D">
        <w:rPr>
          <w:color w:val="000000" w:themeColor="text1"/>
        </w:rPr>
        <w:t>and</w:t>
      </w:r>
      <w:r w:rsidRPr="00395B9D">
        <w:rPr>
          <w:color w:val="000000" w:themeColor="text1"/>
          <w:spacing w:val="-6"/>
        </w:rPr>
        <w:t xml:space="preserve"> </w:t>
      </w:r>
      <w:r w:rsidRPr="00395B9D">
        <w:rPr>
          <w:color w:val="000000" w:themeColor="text1"/>
        </w:rPr>
        <w:t>their</w:t>
      </w:r>
      <w:r w:rsidRPr="00395B9D">
        <w:rPr>
          <w:color w:val="000000" w:themeColor="text1"/>
          <w:spacing w:val="-6"/>
        </w:rPr>
        <w:t xml:space="preserve"> </w:t>
      </w:r>
      <w:r w:rsidRPr="00395B9D">
        <w:rPr>
          <w:color w:val="000000" w:themeColor="text1"/>
        </w:rPr>
        <w:t>guardians,</w:t>
      </w:r>
      <w:r w:rsidRPr="00395B9D">
        <w:rPr>
          <w:color w:val="000000" w:themeColor="text1"/>
          <w:spacing w:val="-6"/>
        </w:rPr>
        <w:t xml:space="preserve"> </w:t>
      </w:r>
      <w:r w:rsidRPr="00395B9D">
        <w:rPr>
          <w:color w:val="000000" w:themeColor="text1"/>
        </w:rPr>
        <w:t>ensuring</w:t>
      </w:r>
      <w:r w:rsidRPr="00395B9D">
        <w:rPr>
          <w:color w:val="000000" w:themeColor="text1"/>
          <w:spacing w:val="-6"/>
        </w:rPr>
        <w:t xml:space="preserve"> </w:t>
      </w:r>
      <w:r w:rsidRPr="00395B9D">
        <w:rPr>
          <w:color w:val="000000" w:themeColor="text1"/>
        </w:rPr>
        <w:t>that they</w:t>
      </w:r>
      <w:r w:rsidRPr="00395B9D">
        <w:rPr>
          <w:color w:val="000000" w:themeColor="text1"/>
          <w:spacing w:val="-15"/>
        </w:rPr>
        <w:t xml:space="preserve"> </w:t>
      </w:r>
      <w:r w:rsidRPr="00395B9D">
        <w:rPr>
          <w:color w:val="000000" w:themeColor="text1"/>
        </w:rPr>
        <w:t>understood</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purpose</w:t>
      </w:r>
      <w:r w:rsidRPr="00395B9D">
        <w:rPr>
          <w:color w:val="000000" w:themeColor="text1"/>
          <w:spacing w:val="-15"/>
        </w:rPr>
        <w:t xml:space="preserve"> </w:t>
      </w:r>
      <w:r w:rsidRPr="00395B9D">
        <w:rPr>
          <w:color w:val="000000" w:themeColor="text1"/>
        </w:rPr>
        <w:t>of</w:t>
      </w:r>
      <w:r w:rsidRPr="00395B9D">
        <w:rPr>
          <w:color w:val="000000" w:themeColor="text1"/>
          <w:spacing w:val="-15"/>
        </w:rPr>
        <w:t xml:space="preserve"> </w:t>
      </w:r>
      <w:r w:rsidRPr="00395B9D">
        <w:rPr>
          <w:color w:val="000000" w:themeColor="text1"/>
        </w:rPr>
        <w:t>the</w:t>
      </w:r>
      <w:r w:rsidRPr="00395B9D">
        <w:rPr>
          <w:color w:val="000000" w:themeColor="text1"/>
          <w:spacing w:val="-15"/>
        </w:rPr>
        <w:t xml:space="preserve"> </w:t>
      </w:r>
      <w:r w:rsidRPr="00395B9D">
        <w:rPr>
          <w:color w:val="000000" w:themeColor="text1"/>
        </w:rPr>
        <w:t>study,</w:t>
      </w:r>
      <w:r w:rsidRPr="00395B9D">
        <w:rPr>
          <w:color w:val="000000" w:themeColor="text1"/>
          <w:spacing w:val="-15"/>
        </w:rPr>
        <w:t xml:space="preserve"> </w:t>
      </w:r>
      <w:r w:rsidRPr="00395B9D">
        <w:rPr>
          <w:color w:val="000000" w:themeColor="text1"/>
        </w:rPr>
        <w:t>their right</w:t>
      </w:r>
      <w:r w:rsidRPr="00395B9D">
        <w:rPr>
          <w:color w:val="000000" w:themeColor="text1"/>
          <w:spacing w:val="80"/>
        </w:rPr>
        <w:t xml:space="preserve"> </w:t>
      </w:r>
      <w:r w:rsidRPr="00395B9D">
        <w:rPr>
          <w:color w:val="000000" w:themeColor="text1"/>
        </w:rPr>
        <w:t>to</w:t>
      </w:r>
      <w:r w:rsidRPr="00395B9D">
        <w:rPr>
          <w:color w:val="000000" w:themeColor="text1"/>
          <w:spacing w:val="80"/>
        </w:rPr>
        <w:t xml:space="preserve"> </w:t>
      </w:r>
      <w:r w:rsidRPr="00395B9D">
        <w:rPr>
          <w:color w:val="000000" w:themeColor="text1"/>
        </w:rPr>
        <w:t>withdraw</w:t>
      </w:r>
      <w:r w:rsidRPr="00395B9D">
        <w:rPr>
          <w:color w:val="000000" w:themeColor="text1"/>
          <w:spacing w:val="80"/>
        </w:rPr>
        <w:t xml:space="preserve"> </w:t>
      </w:r>
      <w:r w:rsidRPr="00395B9D">
        <w:rPr>
          <w:color w:val="000000" w:themeColor="text1"/>
        </w:rPr>
        <w:t>at</w:t>
      </w:r>
      <w:r w:rsidRPr="00395B9D">
        <w:rPr>
          <w:color w:val="000000" w:themeColor="text1"/>
          <w:spacing w:val="80"/>
        </w:rPr>
        <w:t xml:space="preserve"> </w:t>
      </w:r>
      <w:r w:rsidRPr="00395B9D">
        <w:rPr>
          <w:color w:val="000000" w:themeColor="text1"/>
        </w:rPr>
        <w:t>any</w:t>
      </w:r>
      <w:r w:rsidRPr="00395B9D">
        <w:rPr>
          <w:color w:val="000000" w:themeColor="text1"/>
          <w:spacing w:val="80"/>
        </w:rPr>
        <w:t xml:space="preserve"> </w:t>
      </w:r>
      <w:r w:rsidRPr="00395B9D">
        <w:rPr>
          <w:color w:val="000000" w:themeColor="text1"/>
        </w:rPr>
        <w:t>time,</w:t>
      </w:r>
      <w:r w:rsidRPr="00395B9D">
        <w:rPr>
          <w:color w:val="000000" w:themeColor="text1"/>
          <w:spacing w:val="80"/>
        </w:rPr>
        <w:t xml:space="preserve"> </w:t>
      </w:r>
      <w:r w:rsidRPr="00395B9D">
        <w:rPr>
          <w:color w:val="000000" w:themeColor="text1"/>
        </w:rPr>
        <w:t>and</w:t>
      </w:r>
      <w:r w:rsidRPr="00395B9D">
        <w:rPr>
          <w:color w:val="000000" w:themeColor="text1"/>
          <w:spacing w:val="80"/>
        </w:rPr>
        <w:t xml:space="preserve"> </w:t>
      </w:r>
      <w:r w:rsidRPr="00395B9D">
        <w:rPr>
          <w:color w:val="000000" w:themeColor="text1"/>
        </w:rPr>
        <w:t>the measures</w:t>
      </w:r>
      <w:r w:rsidRPr="00395B9D">
        <w:rPr>
          <w:color w:val="000000" w:themeColor="text1"/>
          <w:spacing w:val="-18"/>
        </w:rPr>
        <w:t xml:space="preserve"> </w:t>
      </w:r>
      <w:r w:rsidRPr="00395B9D">
        <w:rPr>
          <w:color w:val="000000" w:themeColor="text1"/>
        </w:rPr>
        <w:t>taken</w:t>
      </w:r>
      <w:r w:rsidRPr="00395B9D">
        <w:rPr>
          <w:color w:val="000000" w:themeColor="text1"/>
          <w:spacing w:val="-17"/>
        </w:rPr>
        <w:t xml:space="preserve"> </w:t>
      </w:r>
      <w:r w:rsidRPr="00395B9D">
        <w:rPr>
          <w:color w:val="000000" w:themeColor="text1"/>
        </w:rPr>
        <w:t>to</w:t>
      </w:r>
      <w:r w:rsidRPr="00395B9D">
        <w:rPr>
          <w:color w:val="000000" w:themeColor="text1"/>
          <w:spacing w:val="-17"/>
        </w:rPr>
        <w:t xml:space="preserve"> </w:t>
      </w:r>
      <w:r w:rsidRPr="00395B9D">
        <w:rPr>
          <w:color w:val="000000" w:themeColor="text1"/>
        </w:rPr>
        <w:t>protect</w:t>
      </w:r>
      <w:r w:rsidRPr="00395B9D">
        <w:rPr>
          <w:color w:val="000000" w:themeColor="text1"/>
          <w:spacing w:val="-16"/>
        </w:rPr>
        <w:t xml:space="preserve"> </w:t>
      </w:r>
      <w:r w:rsidRPr="00395B9D">
        <w:rPr>
          <w:color w:val="000000" w:themeColor="text1"/>
        </w:rPr>
        <w:t>their</w:t>
      </w:r>
      <w:r w:rsidRPr="00395B9D">
        <w:rPr>
          <w:color w:val="000000" w:themeColor="text1"/>
          <w:spacing w:val="-16"/>
        </w:rPr>
        <w:t xml:space="preserve"> </w:t>
      </w:r>
      <w:r w:rsidRPr="00395B9D">
        <w:rPr>
          <w:color w:val="000000" w:themeColor="text1"/>
        </w:rPr>
        <w:t xml:space="preserve">confidentiality. </w:t>
      </w:r>
    </w:p>
    <w:p w14:paraId="436D4177" w14:textId="77777777" w:rsidR="00134BB1" w:rsidRPr="00395B9D" w:rsidRDefault="00134BB1" w:rsidP="00134BB1">
      <w:pPr>
        <w:pStyle w:val="BodyText"/>
        <w:spacing w:before="90" w:line="278" w:lineRule="auto"/>
        <w:ind w:left="0" w:right="134" w:firstLine="720"/>
        <w:rPr>
          <w:color w:val="000000" w:themeColor="text1"/>
        </w:rPr>
      </w:pPr>
      <w:r w:rsidRPr="00395B9D">
        <w:rPr>
          <w:color w:val="000000" w:themeColor="text1"/>
          <w:spacing w:val="-2"/>
        </w:rPr>
        <w:t>Additionally,</w:t>
      </w:r>
      <w:r w:rsidRPr="00395B9D">
        <w:rPr>
          <w:color w:val="000000" w:themeColor="text1"/>
        </w:rPr>
        <w:tab/>
      </w:r>
      <w:r w:rsidRPr="00395B9D">
        <w:rPr>
          <w:color w:val="000000" w:themeColor="text1"/>
          <w:spacing w:val="-2"/>
        </w:rPr>
        <w:t>participants</w:t>
      </w:r>
      <w:r w:rsidRPr="00395B9D">
        <w:rPr>
          <w:color w:val="000000" w:themeColor="text1"/>
          <w:lang w:val="id-ID"/>
        </w:rPr>
        <w:t xml:space="preserve"> </w:t>
      </w:r>
      <w:r w:rsidRPr="00395B9D">
        <w:rPr>
          <w:color w:val="000000" w:themeColor="text1"/>
          <w:spacing w:val="-4"/>
        </w:rPr>
        <w:t>were</w:t>
      </w:r>
      <w:r w:rsidRPr="00395B9D">
        <w:rPr>
          <w:color w:val="000000" w:themeColor="text1"/>
          <w:spacing w:val="40"/>
        </w:rPr>
        <w:t xml:space="preserve"> </w:t>
      </w:r>
      <w:r>
        <w:rPr>
          <w:color w:val="000000" w:themeColor="text1"/>
          <w:spacing w:val="-2"/>
        </w:rPr>
        <w:t>assured</w:t>
      </w:r>
      <w:r>
        <w:rPr>
          <w:color w:val="000000" w:themeColor="text1"/>
          <w:spacing w:val="-4"/>
          <w:lang w:val="id-ID"/>
        </w:rPr>
        <w:t xml:space="preserve"> t</w:t>
      </w:r>
      <w:r w:rsidRPr="00395B9D">
        <w:rPr>
          <w:color w:val="000000" w:themeColor="text1"/>
          <w:spacing w:val="-4"/>
        </w:rPr>
        <w:t>hat</w:t>
      </w:r>
      <w:r w:rsidRPr="00395B9D">
        <w:rPr>
          <w:color w:val="000000" w:themeColor="text1"/>
        </w:rPr>
        <w:tab/>
      </w:r>
      <w:r w:rsidRPr="00395B9D">
        <w:rPr>
          <w:color w:val="000000" w:themeColor="text1"/>
          <w:spacing w:val="-2"/>
        </w:rPr>
        <w:t>their</w:t>
      </w:r>
      <w:r>
        <w:rPr>
          <w:color w:val="000000" w:themeColor="text1"/>
          <w:lang w:val="id-ID"/>
        </w:rPr>
        <w:t xml:space="preserve"> </w:t>
      </w:r>
      <w:r w:rsidRPr="00395B9D">
        <w:rPr>
          <w:color w:val="000000" w:themeColor="text1"/>
          <w:spacing w:val="-2"/>
        </w:rPr>
        <w:t>responses</w:t>
      </w:r>
      <w:r>
        <w:rPr>
          <w:color w:val="000000" w:themeColor="text1"/>
          <w:lang w:val="id-ID"/>
        </w:rPr>
        <w:t xml:space="preserve"> </w:t>
      </w:r>
      <w:r w:rsidRPr="00395B9D">
        <w:rPr>
          <w:color w:val="000000" w:themeColor="text1"/>
          <w:spacing w:val="-2"/>
        </w:rPr>
        <w:t>would</w:t>
      </w:r>
      <w:r w:rsidRPr="00395B9D">
        <w:rPr>
          <w:color w:val="000000" w:themeColor="text1"/>
        </w:rPr>
        <w:tab/>
      </w:r>
      <w:r w:rsidRPr="00395B9D">
        <w:rPr>
          <w:color w:val="000000" w:themeColor="text1"/>
          <w:spacing w:val="-6"/>
        </w:rPr>
        <w:t xml:space="preserve">be </w:t>
      </w:r>
      <w:r w:rsidRPr="00395B9D">
        <w:rPr>
          <w:color w:val="000000" w:themeColor="text1"/>
        </w:rPr>
        <w:t>anonymized</w:t>
      </w:r>
      <w:r w:rsidRPr="00395B9D">
        <w:rPr>
          <w:color w:val="000000" w:themeColor="text1"/>
          <w:spacing w:val="80"/>
        </w:rPr>
        <w:t xml:space="preserve"> </w:t>
      </w:r>
      <w:r w:rsidRPr="00395B9D">
        <w:rPr>
          <w:color w:val="000000" w:themeColor="text1"/>
        </w:rPr>
        <w:t>and</w:t>
      </w:r>
      <w:r w:rsidRPr="00395B9D">
        <w:rPr>
          <w:color w:val="000000" w:themeColor="text1"/>
          <w:spacing w:val="80"/>
        </w:rPr>
        <w:t xml:space="preserve"> </w:t>
      </w:r>
      <w:r w:rsidRPr="00395B9D">
        <w:rPr>
          <w:color w:val="000000" w:themeColor="text1"/>
        </w:rPr>
        <w:t>used</w:t>
      </w:r>
      <w:r w:rsidRPr="00395B9D">
        <w:rPr>
          <w:color w:val="000000" w:themeColor="text1"/>
          <w:spacing w:val="80"/>
        </w:rPr>
        <w:t xml:space="preserve"> </w:t>
      </w:r>
      <w:r w:rsidRPr="00395B9D">
        <w:rPr>
          <w:color w:val="000000" w:themeColor="text1"/>
        </w:rPr>
        <w:t>solely</w:t>
      </w:r>
      <w:r w:rsidRPr="00395B9D">
        <w:rPr>
          <w:color w:val="000000" w:themeColor="text1"/>
          <w:spacing w:val="80"/>
        </w:rPr>
        <w:t xml:space="preserve"> </w:t>
      </w:r>
      <w:r w:rsidRPr="00395B9D">
        <w:rPr>
          <w:color w:val="000000" w:themeColor="text1"/>
        </w:rPr>
        <w:t>for</w:t>
      </w:r>
      <w:r w:rsidRPr="00395B9D">
        <w:rPr>
          <w:color w:val="000000" w:themeColor="text1"/>
          <w:spacing w:val="80"/>
        </w:rPr>
        <w:t xml:space="preserve"> </w:t>
      </w:r>
      <w:r w:rsidRPr="00395B9D">
        <w:rPr>
          <w:color w:val="000000" w:themeColor="text1"/>
        </w:rPr>
        <w:t xml:space="preserve">research </w:t>
      </w:r>
      <w:r w:rsidRPr="00395B9D">
        <w:rPr>
          <w:color w:val="000000" w:themeColor="text1"/>
          <w:spacing w:val="-2"/>
        </w:rPr>
        <w:t>purposes.</w:t>
      </w:r>
      <w:r>
        <w:rPr>
          <w:color w:val="000000" w:themeColor="text1"/>
          <w:lang w:val="id-ID"/>
        </w:rPr>
        <w:t xml:space="preserve"> </w:t>
      </w:r>
      <w:r w:rsidRPr="00395B9D">
        <w:rPr>
          <w:color w:val="000000" w:themeColor="text1"/>
          <w:spacing w:val="-4"/>
        </w:rPr>
        <w:t>Data</w:t>
      </w:r>
      <w:r>
        <w:rPr>
          <w:color w:val="000000" w:themeColor="text1"/>
          <w:lang w:val="id-ID"/>
        </w:rPr>
        <w:t xml:space="preserve"> </w:t>
      </w:r>
      <w:r w:rsidRPr="00395B9D">
        <w:rPr>
          <w:color w:val="000000" w:themeColor="text1"/>
          <w:spacing w:val="-2"/>
        </w:rPr>
        <w:t>security</w:t>
      </w:r>
      <w:r>
        <w:rPr>
          <w:color w:val="000000" w:themeColor="text1"/>
          <w:lang w:val="id-ID"/>
        </w:rPr>
        <w:t xml:space="preserve"> </w:t>
      </w:r>
      <w:r w:rsidRPr="00395B9D">
        <w:rPr>
          <w:color w:val="000000" w:themeColor="text1"/>
          <w:spacing w:val="-2"/>
        </w:rPr>
        <w:t>protocols</w:t>
      </w:r>
      <w:r>
        <w:rPr>
          <w:color w:val="000000" w:themeColor="text1"/>
          <w:lang w:val="id-ID"/>
        </w:rPr>
        <w:t xml:space="preserve"> </w:t>
      </w:r>
      <w:r w:rsidRPr="00395B9D">
        <w:rPr>
          <w:color w:val="000000" w:themeColor="text1"/>
          <w:spacing w:val="-4"/>
        </w:rPr>
        <w:t xml:space="preserve">were </w:t>
      </w:r>
      <w:r w:rsidRPr="00395B9D">
        <w:rPr>
          <w:color w:val="000000" w:themeColor="text1"/>
        </w:rPr>
        <w:t>implemented</w:t>
      </w:r>
      <w:r w:rsidRPr="00395B9D">
        <w:rPr>
          <w:color w:val="000000" w:themeColor="text1"/>
          <w:spacing w:val="69"/>
        </w:rPr>
        <w:t xml:space="preserve"> </w:t>
      </w:r>
      <w:r w:rsidRPr="00395B9D">
        <w:rPr>
          <w:color w:val="000000" w:themeColor="text1"/>
        </w:rPr>
        <w:t>to</w:t>
      </w:r>
      <w:r w:rsidRPr="00395B9D">
        <w:rPr>
          <w:color w:val="000000" w:themeColor="text1"/>
          <w:spacing w:val="69"/>
        </w:rPr>
        <w:t xml:space="preserve"> </w:t>
      </w:r>
      <w:r w:rsidRPr="00395B9D">
        <w:rPr>
          <w:color w:val="000000" w:themeColor="text1"/>
        </w:rPr>
        <w:t>protect</w:t>
      </w:r>
      <w:r w:rsidRPr="00395B9D">
        <w:rPr>
          <w:color w:val="000000" w:themeColor="text1"/>
          <w:spacing w:val="71"/>
        </w:rPr>
        <w:t xml:space="preserve"> </w:t>
      </w:r>
      <w:r w:rsidRPr="00395B9D">
        <w:rPr>
          <w:color w:val="000000" w:themeColor="text1"/>
        </w:rPr>
        <w:t>the</w:t>
      </w:r>
      <w:r w:rsidRPr="00395B9D">
        <w:rPr>
          <w:color w:val="000000" w:themeColor="text1"/>
          <w:spacing w:val="70"/>
        </w:rPr>
        <w:t xml:space="preserve"> </w:t>
      </w:r>
      <w:r w:rsidRPr="00395B9D">
        <w:rPr>
          <w:color w:val="000000" w:themeColor="text1"/>
        </w:rPr>
        <w:t>collected</w:t>
      </w:r>
      <w:r w:rsidRPr="00395B9D">
        <w:rPr>
          <w:color w:val="000000" w:themeColor="text1"/>
          <w:spacing w:val="70"/>
        </w:rPr>
        <w:t xml:space="preserve"> </w:t>
      </w:r>
      <w:r w:rsidRPr="00395B9D">
        <w:rPr>
          <w:color w:val="000000" w:themeColor="text1"/>
          <w:spacing w:val="-4"/>
        </w:rPr>
        <w:t>data</w:t>
      </w:r>
      <w:r w:rsidRPr="00395B9D">
        <w:rPr>
          <w:color w:val="000000" w:themeColor="text1"/>
          <w:spacing w:val="-4"/>
          <w:lang w:val="id-ID"/>
        </w:rPr>
        <w:t xml:space="preserve"> </w:t>
      </w:r>
      <w:r w:rsidRPr="00395B9D">
        <w:rPr>
          <w:color w:val="000000" w:themeColor="text1"/>
        </w:rPr>
        <w:t xml:space="preserve">including password protection and secure </w:t>
      </w:r>
      <w:r w:rsidRPr="00395B9D">
        <w:rPr>
          <w:color w:val="000000" w:themeColor="text1"/>
          <w:spacing w:val="-2"/>
        </w:rPr>
        <w:t>storage.</w:t>
      </w:r>
    </w:p>
    <w:p w14:paraId="51754F11" w14:textId="77777777" w:rsidR="00134BB1" w:rsidRPr="00395B9D" w:rsidRDefault="00134BB1" w:rsidP="00134BB1">
      <w:pPr>
        <w:pStyle w:val="BodyText"/>
        <w:spacing w:before="35"/>
        <w:ind w:left="0"/>
        <w:jc w:val="left"/>
        <w:rPr>
          <w:color w:val="000000" w:themeColor="text1"/>
        </w:rPr>
      </w:pPr>
    </w:p>
    <w:p w14:paraId="1C671B0A" w14:textId="77777777" w:rsidR="00134BB1" w:rsidRPr="00395B9D" w:rsidRDefault="00134BB1" w:rsidP="00134BB1">
      <w:pPr>
        <w:pStyle w:val="Heading2"/>
        <w:jc w:val="left"/>
        <w:rPr>
          <w:color w:val="000000" w:themeColor="text1"/>
        </w:rPr>
      </w:pPr>
      <w:r w:rsidRPr="00395B9D">
        <w:rPr>
          <w:color w:val="000000" w:themeColor="text1"/>
          <w:spacing w:val="-2"/>
        </w:rPr>
        <w:t>Limitations</w:t>
      </w:r>
    </w:p>
    <w:p w14:paraId="3A851CA2" w14:textId="77777777" w:rsidR="00134BB1" w:rsidRPr="00395B9D" w:rsidRDefault="00134BB1" w:rsidP="00134BB1">
      <w:pPr>
        <w:pStyle w:val="BodyText"/>
        <w:spacing w:before="44" w:line="276" w:lineRule="auto"/>
        <w:ind w:right="127" w:firstLine="720"/>
        <w:rPr>
          <w:color w:val="000000" w:themeColor="text1"/>
        </w:rPr>
      </w:pPr>
      <w:r w:rsidRPr="00395B9D">
        <w:rPr>
          <w:color w:val="000000" w:themeColor="text1"/>
        </w:rPr>
        <w:t>While this study aims to provide valuable insights into the role of economic education, certain limitations must be acknowledged. The reliance on self-reported measures may introduce response biases, as participants may overestimate their financial knowledge or behaviors. Furthermore, the cross-sectional design limits the ability to infer causal relationships between economic education</w:t>
      </w:r>
      <w:r w:rsidRPr="00395B9D">
        <w:rPr>
          <w:color w:val="000000" w:themeColor="text1"/>
          <w:spacing w:val="-1"/>
        </w:rPr>
        <w:t xml:space="preserve"> </w:t>
      </w:r>
      <w:r w:rsidRPr="00395B9D">
        <w:rPr>
          <w:color w:val="000000" w:themeColor="text1"/>
        </w:rPr>
        <w:t>and</w:t>
      </w:r>
      <w:r w:rsidRPr="00395B9D">
        <w:rPr>
          <w:color w:val="000000" w:themeColor="text1"/>
          <w:spacing w:val="-4"/>
        </w:rPr>
        <w:t xml:space="preserve"> </w:t>
      </w:r>
      <w:r w:rsidRPr="00395B9D">
        <w:rPr>
          <w:color w:val="000000" w:themeColor="text1"/>
        </w:rPr>
        <w:t>financial independence.</w:t>
      </w:r>
      <w:r w:rsidRPr="00395B9D">
        <w:rPr>
          <w:color w:val="000000" w:themeColor="text1"/>
          <w:spacing w:val="-1"/>
        </w:rPr>
        <w:t xml:space="preserve"> </w:t>
      </w:r>
      <w:r w:rsidRPr="00395B9D">
        <w:rPr>
          <w:color w:val="000000" w:themeColor="text1"/>
        </w:rPr>
        <w:t>Future research should consider longitudinal studies to assess the long-term effects of economic education on financial behaviors.</w:t>
      </w:r>
    </w:p>
    <w:p w14:paraId="1FA85011" w14:textId="77777777" w:rsidR="00134BB1" w:rsidRPr="00395B9D" w:rsidRDefault="00134BB1" w:rsidP="00134BB1">
      <w:pPr>
        <w:pStyle w:val="BodyText"/>
        <w:spacing w:before="40"/>
        <w:ind w:left="0"/>
        <w:jc w:val="left"/>
        <w:rPr>
          <w:color w:val="000000" w:themeColor="text1"/>
        </w:rPr>
      </w:pPr>
    </w:p>
    <w:p w14:paraId="17144E28" w14:textId="77777777" w:rsidR="00134BB1" w:rsidRPr="00395B9D" w:rsidRDefault="00134BB1" w:rsidP="00134BB1">
      <w:pPr>
        <w:pStyle w:val="Heading1"/>
        <w:rPr>
          <w:color w:val="000000" w:themeColor="text1"/>
        </w:rPr>
      </w:pPr>
      <w:r w:rsidRPr="00395B9D">
        <w:rPr>
          <w:color w:val="000000" w:themeColor="text1"/>
        </w:rPr>
        <w:t>RESULT</w:t>
      </w:r>
      <w:r w:rsidRPr="00395B9D">
        <w:rPr>
          <w:color w:val="000000" w:themeColor="text1"/>
          <w:spacing w:val="-4"/>
        </w:rPr>
        <w:t xml:space="preserve"> </w:t>
      </w:r>
      <w:r w:rsidRPr="00395B9D">
        <w:rPr>
          <w:color w:val="000000" w:themeColor="text1"/>
        </w:rPr>
        <w:t>AND</w:t>
      </w:r>
      <w:r w:rsidRPr="00395B9D">
        <w:rPr>
          <w:color w:val="000000" w:themeColor="text1"/>
          <w:spacing w:val="-4"/>
        </w:rPr>
        <w:t xml:space="preserve"> </w:t>
      </w:r>
      <w:r w:rsidRPr="00395B9D">
        <w:rPr>
          <w:color w:val="000000" w:themeColor="text1"/>
          <w:spacing w:val="-2"/>
        </w:rPr>
        <w:t>DISCUSSION</w:t>
      </w:r>
    </w:p>
    <w:p w14:paraId="01070DEE" w14:textId="77777777" w:rsidR="00134BB1" w:rsidRPr="00395B9D" w:rsidRDefault="00134BB1" w:rsidP="00134BB1">
      <w:pPr>
        <w:pStyle w:val="Heading2"/>
        <w:spacing w:before="44" w:line="276" w:lineRule="auto"/>
        <w:ind w:right="135"/>
        <w:rPr>
          <w:color w:val="000000" w:themeColor="text1"/>
        </w:rPr>
      </w:pPr>
      <w:r w:rsidRPr="00395B9D">
        <w:rPr>
          <w:color w:val="000000" w:themeColor="text1"/>
        </w:rPr>
        <w:t xml:space="preserve">Demographic Characteristics of </w:t>
      </w:r>
      <w:r w:rsidRPr="00395B9D">
        <w:rPr>
          <w:color w:val="000000" w:themeColor="text1"/>
          <w:spacing w:val="-2"/>
        </w:rPr>
        <w:t>Participants</w:t>
      </w:r>
    </w:p>
    <w:p w14:paraId="06AE1C2F" w14:textId="77777777" w:rsidR="00134BB1" w:rsidRPr="00395B9D" w:rsidRDefault="00134BB1" w:rsidP="00134BB1">
      <w:pPr>
        <w:pStyle w:val="BodyText"/>
        <w:spacing w:line="276" w:lineRule="auto"/>
        <w:ind w:right="132" w:firstLine="720"/>
        <w:rPr>
          <w:color w:val="000000" w:themeColor="text1"/>
        </w:rPr>
      </w:pPr>
      <w:r w:rsidRPr="00395B9D">
        <w:rPr>
          <w:color w:val="000000" w:themeColor="text1"/>
        </w:rPr>
        <w:t>The survey involved 200 high school students aged 15 to 18 years. Table 1 summarizes the demographic characteristics of the participants.</w:t>
      </w:r>
    </w:p>
    <w:p w14:paraId="607BFDCE" w14:textId="17861DC0" w:rsidR="00134BB1" w:rsidRDefault="00134BB1" w:rsidP="00134BB1">
      <w:pPr>
        <w:pStyle w:val="ListParagraph"/>
        <w:tabs>
          <w:tab w:val="left" w:pos="854"/>
          <w:tab w:val="left" w:pos="856"/>
        </w:tabs>
        <w:spacing w:before="4" w:line="276" w:lineRule="auto"/>
        <w:ind w:right="44"/>
        <w:rPr>
          <w:color w:val="000000" w:themeColor="text1"/>
          <w:sz w:val="24"/>
        </w:rPr>
      </w:pPr>
    </w:p>
    <w:p w14:paraId="0F300C7F" w14:textId="415C1687" w:rsidR="00134BB1" w:rsidRDefault="00134BB1" w:rsidP="00134BB1">
      <w:pPr>
        <w:pStyle w:val="ListParagraph"/>
        <w:tabs>
          <w:tab w:val="left" w:pos="854"/>
          <w:tab w:val="left" w:pos="856"/>
        </w:tabs>
        <w:spacing w:before="4" w:line="276" w:lineRule="auto"/>
        <w:ind w:right="44"/>
        <w:rPr>
          <w:color w:val="000000" w:themeColor="text1"/>
          <w:sz w:val="24"/>
        </w:rPr>
      </w:pPr>
    </w:p>
    <w:p w14:paraId="04D90596" w14:textId="14B800B2" w:rsidR="00134BB1" w:rsidRDefault="00134BB1" w:rsidP="00134BB1">
      <w:pPr>
        <w:pStyle w:val="ListParagraph"/>
        <w:tabs>
          <w:tab w:val="left" w:pos="854"/>
          <w:tab w:val="left" w:pos="856"/>
        </w:tabs>
        <w:spacing w:before="4" w:line="276" w:lineRule="auto"/>
        <w:ind w:right="44"/>
        <w:rPr>
          <w:color w:val="000000" w:themeColor="text1"/>
          <w:sz w:val="24"/>
        </w:rPr>
      </w:pPr>
    </w:p>
    <w:p w14:paraId="71FF5ECA" w14:textId="6CE45913" w:rsidR="00134BB1" w:rsidRDefault="00134BB1" w:rsidP="00134BB1">
      <w:pPr>
        <w:pStyle w:val="ListParagraph"/>
        <w:tabs>
          <w:tab w:val="left" w:pos="854"/>
          <w:tab w:val="left" w:pos="856"/>
        </w:tabs>
        <w:spacing w:before="4" w:line="276" w:lineRule="auto"/>
        <w:ind w:right="44"/>
        <w:rPr>
          <w:color w:val="000000" w:themeColor="text1"/>
          <w:sz w:val="24"/>
        </w:rPr>
      </w:pPr>
    </w:p>
    <w:p w14:paraId="0F3A2B1C" w14:textId="77777777" w:rsidR="00134BB1" w:rsidRPr="00395B9D" w:rsidRDefault="00134BB1" w:rsidP="00134BB1">
      <w:pPr>
        <w:pStyle w:val="ListParagraph"/>
        <w:tabs>
          <w:tab w:val="left" w:pos="854"/>
          <w:tab w:val="left" w:pos="856"/>
        </w:tabs>
        <w:spacing w:before="4" w:line="276" w:lineRule="auto"/>
        <w:ind w:right="44"/>
        <w:rPr>
          <w:color w:val="000000" w:themeColor="text1"/>
          <w:sz w:val="24"/>
        </w:rPr>
      </w:pPr>
    </w:p>
    <w:p w14:paraId="0FC4BF2A" w14:textId="77777777" w:rsidR="00134BB1" w:rsidRPr="00395B9D" w:rsidRDefault="00134BB1" w:rsidP="00134BB1">
      <w:pPr>
        <w:pStyle w:val="BodyText"/>
        <w:ind w:left="4" w:right="5"/>
        <w:jc w:val="center"/>
        <w:rPr>
          <w:color w:val="000000" w:themeColor="text1"/>
        </w:rPr>
      </w:pPr>
      <w:r w:rsidRPr="00395B9D">
        <w:rPr>
          <w:b/>
          <w:color w:val="000000" w:themeColor="text1"/>
        </w:rPr>
        <w:lastRenderedPageBreak/>
        <w:t>Table</w:t>
      </w:r>
      <w:r w:rsidRPr="00395B9D">
        <w:rPr>
          <w:b/>
          <w:color w:val="000000" w:themeColor="text1"/>
          <w:spacing w:val="-2"/>
        </w:rPr>
        <w:t xml:space="preserve"> </w:t>
      </w:r>
      <w:r w:rsidRPr="00395B9D">
        <w:rPr>
          <w:b/>
          <w:color w:val="000000" w:themeColor="text1"/>
        </w:rPr>
        <w:t>1:</w:t>
      </w:r>
      <w:r w:rsidRPr="00395B9D">
        <w:rPr>
          <w:b/>
          <w:color w:val="000000" w:themeColor="text1"/>
          <w:spacing w:val="-1"/>
        </w:rPr>
        <w:t xml:space="preserve"> </w:t>
      </w:r>
      <w:r w:rsidRPr="00395B9D">
        <w:rPr>
          <w:color w:val="000000" w:themeColor="text1"/>
        </w:rPr>
        <w:t>Demographic</w:t>
      </w:r>
      <w:r w:rsidRPr="00395B9D">
        <w:rPr>
          <w:color w:val="000000" w:themeColor="text1"/>
          <w:spacing w:val="-1"/>
        </w:rPr>
        <w:t xml:space="preserve"> </w:t>
      </w:r>
      <w:r w:rsidRPr="00395B9D">
        <w:rPr>
          <w:color w:val="000000" w:themeColor="text1"/>
        </w:rPr>
        <w:t>Characteristics</w:t>
      </w:r>
      <w:r w:rsidRPr="00395B9D">
        <w:rPr>
          <w:color w:val="000000" w:themeColor="text1"/>
          <w:spacing w:val="-4"/>
        </w:rPr>
        <w:t xml:space="preserve"> </w:t>
      </w:r>
      <w:r w:rsidRPr="00395B9D">
        <w:rPr>
          <w:color w:val="000000" w:themeColor="text1"/>
        </w:rPr>
        <w:t>of</w:t>
      </w:r>
      <w:r w:rsidRPr="00395B9D">
        <w:rPr>
          <w:color w:val="000000" w:themeColor="text1"/>
          <w:spacing w:val="-2"/>
        </w:rPr>
        <w:t xml:space="preserve"> Participants</w:t>
      </w:r>
    </w:p>
    <w:p w14:paraId="09E658AC" w14:textId="77777777" w:rsidR="00134BB1" w:rsidRPr="00395B9D" w:rsidRDefault="00134BB1" w:rsidP="00134BB1">
      <w:pPr>
        <w:pStyle w:val="BodyText"/>
        <w:spacing w:before="7"/>
        <w:ind w:left="0"/>
        <w:jc w:val="left"/>
        <w:rPr>
          <w:color w:val="000000" w:themeColor="text1"/>
          <w:sz w:val="5"/>
        </w:rPr>
      </w:pPr>
    </w:p>
    <w:tbl>
      <w:tblPr>
        <w:tblW w:w="0" w:type="auto"/>
        <w:tblInd w:w="1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51"/>
        <w:gridCol w:w="2609"/>
        <w:gridCol w:w="2595"/>
      </w:tblGrid>
      <w:tr w:rsidR="00134BB1" w:rsidRPr="00395B9D" w14:paraId="7A36F188" w14:textId="77777777" w:rsidTr="00CA2D9B">
        <w:trPr>
          <w:trHeight w:val="365"/>
        </w:trPr>
        <w:tc>
          <w:tcPr>
            <w:tcW w:w="3851" w:type="dxa"/>
          </w:tcPr>
          <w:p w14:paraId="64E46A9D" w14:textId="77777777" w:rsidR="00134BB1" w:rsidRPr="00395B9D" w:rsidRDefault="00134BB1" w:rsidP="00CA2D9B">
            <w:pPr>
              <w:pStyle w:val="TableParagraph"/>
              <w:ind w:left="455"/>
              <w:rPr>
                <w:b/>
                <w:color w:val="000000" w:themeColor="text1"/>
                <w:sz w:val="24"/>
              </w:rPr>
            </w:pPr>
            <w:r w:rsidRPr="00395B9D">
              <w:rPr>
                <w:b/>
                <w:color w:val="000000" w:themeColor="text1"/>
                <w:sz w:val="24"/>
              </w:rPr>
              <w:t>Demographic</w:t>
            </w:r>
            <w:r w:rsidRPr="00395B9D">
              <w:rPr>
                <w:b/>
                <w:color w:val="000000" w:themeColor="text1"/>
                <w:spacing w:val="-3"/>
                <w:sz w:val="24"/>
              </w:rPr>
              <w:t xml:space="preserve"> </w:t>
            </w:r>
            <w:r w:rsidRPr="00395B9D">
              <w:rPr>
                <w:b/>
                <w:color w:val="000000" w:themeColor="text1"/>
                <w:spacing w:val="-2"/>
                <w:sz w:val="24"/>
              </w:rPr>
              <w:t>Characteristic</w:t>
            </w:r>
          </w:p>
        </w:tc>
        <w:tc>
          <w:tcPr>
            <w:tcW w:w="2609" w:type="dxa"/>
          </w:tcPr>
          <w:p w14:paraId="29DB08B7" w14:textId="77777777" w:rsidR="00134BB1" w:rsidRPr="00395B9D" w:rsidRDefault="00134BB1" w:rsidP="00CA2D9B">
            <w:pPr>
              <w:pStyle w:val="TableParagraph"/>
              <w:ind w:right="2"/>
              <w:rPr>
                <w:b/>
                <w:color w:val="000000" w:themeColor="text1"/>
                <w:sz w:val="24"/>
              </w:rPr>
            </w:pPr>
            <w:r w:rsidRPr="00395B9D">
              <w:rPr>
                <w:b/>
                <w:color w:val="000000" w:themeColor="text1"/>
                <w:sz w:val="24"/>
              </w:rPr>
              <w:t>Frequency</w:t>
            </w:r>
            <w:r w:rsidRPr="00395B9D">
              <w:rPr>
                <w:b/>
                <w:color w:val="000000" w:themeColor="text1"/>
                <w:spacing w:val="-3"/>
                <w:sz w:val="24"/>
              </w:rPr>
              <w:t xml:space="preserve"> </w:t>
            </w:r>
            <w:r w:rsidRPr="00395B9D">
              <w:rPr>
                <w:b/>
                <w:color w:val="000000" w:themeColor="text1"/>
                <w:sz w:val="24"/>
              </w:rPr>
              <w:t>(N</w:t>
            </w:r>
            <w:r w:rsidRPr="00395B9D">
              <w:rPr>
                <w:b/>
                <w:color w:val="000000" w:themeColor="text1"/>
                <w:spacing w:val="-2"/>
                <w:sz w:val="24"/>
              </w:rPr>
              <w:t xml:space="preserve"> </w:t>
            </w:r>
            <w:r w:rsidRPr="00395B9D">
              <w:rPr>
                <w:b/>
                <w:color w:val="000000" w:themeColor="text1"/>
                <w:sz w:val="24"/>
              </w:rPr>
              <w:t>=</w:t>
            </w:r>
            <w:r w:rsidRPr="00395B9D">
              <w:rPr>
                <w:b/>
                <w:color w:val="000000" w:themeColor="text1"/>
                <w:spacing w:val="-1"/>
                <w:sz w:val="24"/>
              </w:rPr>
              <w:t xml:space="preserve"> </w:t>
            </w:r>
            <w:r w:rsidRPr="00395B9D">
              <w:rPr>
                <w:b/>
                <w:color w:val="000000" w:themeColor="text1"/>
                <w:spacing w:val="-4"/>
                <w:sz w:val="24"/>
              </w:rPr>
              <w:t>200)</w:t>
            </w:r>
          </w:p>
        </w:tc>
        <w:tc>
          <w:tcPr>
            <w:tcW w:w="2595" w:type="dxa"/>
          </w:tcPr>
          <w:p w14:paraId="52EA1BBD" w14:textId="77777777" w:rsidR="00134BB1" w:rsidRPr="00395B9D" w:rsidRDefault="00134BB1" w:rsidP="00CA2D9B">
            <w:pPr>
              <w:pStyle w:val="TableParagraph"/>
              <w:ind w:left="10" w:right="3"/>
              <w:rPr>
                <w:b/>
                <w:color w:val="000000" w:themeColor="text1"/>
                <w:sz w:val="24"/>
              </w:rPr>
            </w:pPr>
            <w:r w:rsidRPr="00395B9D">
              <w:rPr>
                <w:b/>
                <w:color w:val="000000" w:themeColor="text1"/>
                <w:sz w:val="24"/>
              </w:rPr>
              <w:t xml:space="preserve">Percentage </w:t>
            </w:r>
            <w:r w:rsidRPr="00395B9D">
              <w:rPr>
                <w:b/>
                <w:color w:val="000000" w:themeColor="text1"/>
                <w:spacing w:val="-5"/>
                <w:sz w:val="24"/>
              </w:rPr>
              <w:t>(%)</w:t>
            </w:r>
          </w:p>
        </w:tc>
      </w:tr>
      <w:tr w:rsidR="00134BB1" w:rsidRPr="00395B9D" w14:paraId="331EA803" w14:textId="77777777" w:rsidTr="00CA2D9B">
        <w:trPr>
          <w:trHeight w:val="366"/>
        </w:trPr>
        <w:tc>
          <w:tcPr>
            <w:tcW w:w="3851" w:type="dxa"/>
          </w:tcPr>
          <w:p w14:paraId="28DCE060" w14:textId="77777777" w:rsidR="00134BB1" w:rsidRPr="00395B9D" w:rsidRDefault="00134BB1" w:rsidP="00CA2D9B">
            <w:pPr>
              <w:pStyle w:val="TableParagraph"/>
              <w:ind w:left="27"/>
              <w:rPr>
                <w:color w:val="000000" w:themeColor="text1"/>
                <w:sz w:val="24"/>
              </w:rPr>
            </w:pPr>
            <w:r w:rsidRPr="00395B9D">
              <w:rPr>
                <w:color w:val="000000" w:themeColor="text1"/>
                <w:spacing w:val="-2"/>
                <w:sz w:val="24"/>
              </w:rPr>
              <w:t>Gender</w:t>
            </w:r>
          </w:p>
        </w:tc>
        <w:tc>
          <w:tcPr>
            <w:tcW w:w="2609" w:type="dxa"/>
          </w:tcPr>
          <w:p w14:paraId="3C9880FE" w14:textId="77777777" w:rsidR="00134BB1" w:rsidRPr="00395B9D" w:rsidRDefault="00134BB1" w:rsidP="00CA2D9B">
            <w:pPr>
              <w:pStyle w:val="TableParagraph"/>
              <w:rPr>
                <w:color w:val="000000" w:themeColor="text1"/>
              </w:rPr>
            </w:pPr>
          </w:p>
        </w:tc>
        <w:tc>
          <w:tcPr>
            <w:tcW w:w="2595" w:type="dxa"/>
          </w:tcPr>
          <w:p w14:paraId="41995A01" w14:textId="77777777" w:rsidR="00134BB1" w:rsidRPr="00395B9D" w:rsidRDefault="00134BB1" w:rsidP="00CA2D9B">
            <w:pPr>
              <w:pStyle w:val="TableParagraph"/>
              <w:rPr>
                <w:color w:val="000000" w:themeColor="text1"/>
              </w:rPr>
            </w:pPr>
          </w:p>
        </w:tc>
      </w:tr>
      <w:tr w:rsidR="00134BB1" w:rsidRPr="00395B9D" w14:paraId="71244CF7" w14:textId="77777777" w:rsidTr="00CA2D9B">
        <w:trPr>
          <w:trHeight w:val="370"/>
        </w:trPr>
        <w:tc>
          <w:tcPr>
            <w:tcW w:w="3851" w:type="dxa"/>
          </w:tcPr>
          <w:p w14:paraId="3A205827" w14:textId="77777777" w:rsidR="00134BB1" w:rsidRPr="00395B9D" w:rsidRDefault="00134BB1" w:rsidP="00CA2D9B">
            <w:pPr>
              <w:pStyle w:val="TableParagraph"/>
              <w:ind w:left="27"/>
              <w:rPr>
                <w:color w:val="000000" w:themeColor="text1"/>
                <w:sz w:val="24"/>
              </w:rPr>
            </w:pPr>
            <w:r w:rsidRPr="00395B9D">
              <w:rPr>
                <w:color w:val="000000" w:themeColor="text1"/>
                <w:spacing w:val="-4"/>
                <w:sz w:val="24"/>
              </w:rPr>
              <w:t>Male</w:t>
            </w:r>
          </w:p>
        </w:tc>
        <w:tc>
          <w:tcPr>
            <w:tcW w:w="2609" w:type="dxa"/>
          </w:tcPr>
          <w:p w14:paraId="05E29A93" w14:textId="77777777" w:rsidR="00134BB1" w:rsidRPr="00395B9D" w:rsidRDefault="00134BB1" w:rsidP="00CA2D9B">
            <w:pPr>
              <w:pStyle w:val="TableParagraph"/>
              <w:rPr>
                <w:color w:val="000000" w:themeColor="text1"/>
                <w:sz w:val="24"/>
              </w:rPr>
            </w:pPr>
            <w:r w:rsidRPr="00395B9D">
              <w:rPr>
                <w:color w:val="000000" w:themeColor="text1"/>
                <w:spacing w:val="-5"/>
                <w:sz w:val="24"/>
              </w:rPr>
              <w:t>90</w:t>
            </w:r>
          </w:p>
        </w:tc>
        <w:tc>
          <w:tcPr>
            <w:tcW w:w="2595" w:type="dxa"/>
          </w:tcPr>
          <w:p w14:paraId="6150BB0A" w14:textId="77777777" w:rsidR="00134BB1" w:rsidRPr="00395B9D" w:rsidRDefault="00134BB1" w:rsidP="00CA2D9B">
            <w:pPr>
              <w:pStyle w:val="TableParagraph"/>
              <w:ind w:left="10"/>
              <w:rPr>
                <w:color w:val="000000" w:themeColor="text1"/>
                <w:sz w:val="24"/>
              </w:rPr>
            </w:pPr>
            <w:r w:rsidRPr="00395B9D">
              <w:rPr>
                <w:color w:val="000000" w:themeColor="text1"/>
                <w:spacing w:val="-4"/>
                <w:sz w:val="24"/>
              </w:rPr>
              <w:t>45.0</w:t>
            </w:r>
          </w:p>
        </w:tc>
      </w:tr>
      <w:tr w:rsidR="00134BB1" w:rsidRPr="00395B9D" w14:paraId="25FB7668" w14:textId="77777777" w:rsidTr="00CA2D9B">
        <w:trPr>
          <w:trHeight w:val="365"/>
        </w:trPr>
        <w:tc>
          <w:tcPr>
            <w:tcW w:w="3851" w:type="dxa"/>
          </w:tcPr>
          <w:p w14:paraId="18A993DF" w14:textId="77777777" w:rsidR="00134BB1" w:rsidRPr="00395B9D" w:rsidRDefault="00134BB1" w:rsidP="00CA2D9B">
            <w:pPr>
              <w:pStyle w:val="TableParagraph"/>
              <w:spacing w:before="24"/>
              <w:ind w:left="27"/>
              <w:rPr>
                <w:color w:val="000000" w:themeColor="text1"/>
                <w:sz w:val="24"/>
              </w:rPr>
            </w:pPr>
            <w:r w:rsidRPr="00395B9D">
              <w:rPr>
                <w:color w:val="000000" w:themeColor="text1"/>
                <w:spacing w:val="-2"/>
                <w:sz w:val="24"/>
              </w:rPr>
              <w:t>Female</w:t>
            </w:r>
          </w:p>
        </w:tc>
        <w:tc>
          <w:tcPr>
            <w:tcW w:w="2609" w:type="dxa"/>
          </w:tcPr>
          <w:p w14:paraId="3C9A9A78" w14:textId="77777777" w:rsidR="00134BB1" w:rsidRPr="00395B9D" w:rsidRDefault="00134BB1" w:rsidP="00CA2D9B">
            <w:pPr>
              <w:pStyle w:val="TableParagraph"/>
              <w:spacing w:before="24"/>
              <w:rPr>
                <w:color w:val="000000" w:themeColor="text1"/>
                <w:sz w:val="24"/>
              </w:rPr>
            </w:pPr>
            <w:r w:rsidRPr="00395B9D">
              <w:rPr>
                <w:color w:val="000000" w:themeColor="text1"/>
                <w:spacing w:val="-5"/>
                <w:sz w:val="24"/>
              </w:rPr>
              <w:t>110</w:t>
            </w:r>
          </w:p>
        </w:tc>
        <w:tc>
          <w:tcPr>
            <w:tcW w:w="2595" w:type="dxa"/>
          </w:tcPr>
          <w:p w14:paraId="1224B9E0" w14:textId="77777777" w:rsidR="00134BB1" w:rsidRPr="00395B9D" w:rsidRDefault="00134BB1" w:rsidP="00CA2D9B">
            <w:pPr>
              <w:pStyle w:val="TableParagraph"/>
              <w:spacing w:before="24"/>
              <w:ind w:left="10"/>
              <w:rPr>
                <w:color w:val="000000" w:themeColor="text1"/>
                <w:sz w:val="24"/>
              </w:rPr>
            </w:pPr>
            <w:r w:rsidRPr="00395B9D">
              <w:rPr>
                <w:color w:val="000000" w:themeColor="text1"/>
                <w:spacing w:val="-4"/>
                <w:sz w:val="24"/>
              </w:rPr>
              <w:t>55.0</w:t>
            </w:r>
          </w:p>
        </w:tc>
      </w:tr>
      <w:tr w:rsidR="00134BB1" w:rsidRPr="00395B9D" w14:paraId="3802CCB4" w14:textId="77777777" w:rsidTr="00CA2D9B">
        <w:trPr>
          <w:trHeight w:val="370"/>
        </w:trPr>
        <w:tc>
          <w:tcPr>
            <w:tcW w:w="3851" w:type="dxa"/>
          </w:tcPr>
          <w:p w14:paraId="3AFA37D1" w14:textId="77777777" w:rsidR="00134BB1" w:rsidRPr="00395B9D" w:rsidRDefault="00134BB1" w:rsidP="00CA2D9B">
            <w:pPr>
              <w:pStyle w:val="TableParagraph"/>
              <w:ind w:left="27"/>
              <w:rPr>
                <w:color w:val="000000" w:themeColor="text1"/>
                <w:sz w:val="24"/>
              </w:rPr>
            </w:pPr>
            <w:r w:rsidRPr="00395B9D">
              <w:rPr>
                <w:color w:val="000000" w:themeColor="text1"/>
                <w:spacing w:val="-5"/>
                <w:sz w:val="24"/>
              </w:rPr>
              <w:t>Age</w:t>
            </w:r>
          </w:p>
        </w:tc>
        <w:tc>
          <w:tcPr>
            <w:tcW w:w="2609" w:type="dxa"/>
          </w:tcPr>
          <w:p w14:paraId="2C3C2412" w14:textId="77777777" w:rsidR="00134BB1" w:rsidRPr="00395B9D" w:rsidRDefault="00134BB1" w:rsidP="00CA2D9B">
            <w:pPr>
              <w:pStyle w:val="TableParagraph"/>
              <w:rPr>
                <w:color w:val="000000" w:themeColor="text1"/>
              </w:rPr>
            </w:pPr>
          </w:p>
        </w:tc>
        <w:tc>
          <w:tcPr>
            <w:tcW w:w="2595" w:type="dxa"/>
          </w:tcPr>
          <w:p w14:paraId="1A408389" w14:textId="77777777" w:rsidR="00134BB1" w:rsidRPr="00395B9D" w:rsidRDefault="00134BB1" w:rsidP="00CA2D9B">
            <w:pPr>
              <w:pStyle w:val="TableParagraph"/>
              <w:rPr>
                <w:color w:val="000000" w:themeColor="text1"/>
              </w:rPr>
            </w:pPr>
          </w:p>
        </w:tc>
      </w:tr>
      <w:tr w:rsidR="00134BB1" w:rsidRPr="00395B9D" w14:paraId="621B0BD3" w14:textId="77777777" w:rsidTr="00CA2D9B">
        <w:trPr>
          <w:trHeight w:val="366"/>
        </w:trPr>
        <w:tc>
          <w:tcPr>
            <w:tcW w:w="3851" w:type="dxa"/>
          </w:tcPr>
          <w:p w14:paraId="5E73D621" w14:textId="77777777" w:rsidR="00134BB1" w:rsidRPr="00395B9D" w:rsidRDefault="00134BB1" w:rsidP="00CA2D9B">
            <w:pPr>
              <w:pStyle w:val="TableParagraph"/>
              <w:ind w:left="27"/>
              <w:rPr>
                <w:color w:val="000000" w:themeColor="text1"/>
                <w:sz w:val="24"/>
              </w:rPr>
            </w:pPr>
            <w:r w:rsidRPr="00395B9D">
              <w:rPr>
                <w:color w:val="000000" w:themeColor="text1"/>
                <w:sz w:val="24"/>
              </w:rPr>
              <w:t xml:space="preserve">15-16 </w:t>
            </w:r>
            <w:r w:rsidRPr="00395B9D">
              <w:rPr>
                <w:color w:val="000000" w:themeColor="text1"/>
                <w:spacing w:val="-2"/>
                <w:sz w:val="24"/>
              </w:rPr>
              <w:t>years</w:t>
            </w:r>
          </w:p>
        </w:tc>
        <w:tc>
          <w:tcPr>
            <w:tcW w:w="2609" w:type="dxa"/>
          </w:tcPr>
          <w:p w14:paraId="1CEA876F" w14:textId="77777777" w:rsidR="00134BB1" w:rsidRPr="00395B9D" w:rsidRDefault="00134BB1" w:rsidP="00CA2D9B">
            <w:pPr>
              <w:pStyle w:val="TableParagraph"/>
              <w:rPr>
                <w:color w:val="000000" w:themeColor="text1"/>
                <w:sz w:val="24"/>
              </w:rPr>
            </w:pPr>
            <w:r w:rsidRPr="00395B9D">
              <w:rPr>
                <w:color w:val="000000" w:themeColor="text1"/>
                <w:spacing w:val="-5"/>
                <w:sz w:val="24"/>
              </w:rPr>
              <w:t>120</w:t>
            </w:r>
          </w:p>
        </w:tc>
        <w:tc>
          <w:tcPr>
            <w:tcW w:w="2595" w:type="dxa"/>
          </w:tcPr>
          <w:p w14:paraId="6C5A5FD3" w14:textId="77777777" w:rsidR="00134BB1" w:rsidRPr="00395B9D" w:rsidRDefault="00134BB1" w:rsidP="00CA2D9B">
            <w:pPr>
              <w:pStyle w:val="TableParagraph"/>
              <w:ind w:left="10"/>
              <w:rPr>
                <w:color w:val="000000" w:themeColor="text1"/>
                <w:sz w:val="24"/>
              </w:rPr>
            </w:pPr>
            <w:r w:rsidRPr="00395B9D">
              <w:rPr>
                <w:color w:val="000000" w:themeColor="text1"/>
                <w:spacing w:val="-4"/>
                <w:sz w:val="24"/>
              </w:rPr>
              <w:t>60.0</w:t>
            </w:r>
          </w:p>
        </w:tc>
      </w:tr>
      <w:tr w:rsidR="00134BB1" w:rsidRPr="00395B9D" w14:paraId="3A8F0936" w14:textId="77777777" w:rsidTr="00CA2D9B">
        <w:trPr>
          <w:trHeight w:val="366"/>
        </w:trPr>
        <w:tc>
          <w:tcPr>
            <w:tcW w:w="3851" w:type="dxa"/>
          </w:tcPr>
          <w:p w14:paraId="42A18654" w14:textId="77777777" w:rsidR="00134BB1" w:rsidRPr="00395B9D" w:rsidRDefault="00134BB1" w:rsidP="00CA2D9B">
            <w:pPr>
              <w:pStyle w:val="TableParagraph"/>
              <w:ind w:left="27"/>
              <w:rPr>
                <w:color w:val="000000" w:themeColor="text1"/>
                <w:sz w:val="24"/>
              </w:rPr>
            </w:pPr>
            <w:r w:rsidRPr="00395B9D">
              <w:rPr>
                <w:color w:val="000000" w:themeColor="text1"/>
                <w:sz w:val="24"/>
              </w:rPr>
              <w:t xml:space="preserve">17-18 </w:t>
            </w:r>
            <w:r w:rsidRPr="00395B9D">
              <w:rPr>
                <w:color w:val="000000" w:themeColor="text1"/>
                <w:spacing w:val="-2"/>
                <w:sz w:val="24"/>
              </w:rPr>
              <w:t>years</w:t>
            </w:r>
          </w:p>
        </w:tc>
        <w:tc>
          <w:tcPr>
            <w:tcW w:w="2609" w:type="dxa"/>
          </w:tcPr>
          <w:p w14:paraId="49AB14D7" w14:textId="77777777" w:rsidR="00134BB1" w:rsidRPr="00395B9D" w:rsidRDefault="00134BB1" w:rsidP="00CA2D9B">
            <w:pPr>
              <w:pStyle w:val="TableParagraph"/>
              <w:rPr>
                <w:color w:val="000000" w:themeColor="text1"/>
                <w:sz w:val="24"/>
              </w:rPr>
            </w:pPr>
            <w:r w:rsidRPr="00395B9D">
              <w:rPr>
                <w:color w:val="000000" w:themeColor="text1"/>
                <w:spacing w:val="-5"/>
                <w:sz w:val="24"/>
              </w:rPr>
              <w:t>80</w:t>
            </w:r>
          </w:p>
        </w:tc>
        <w:tc>
          <w:tcPr>
            <w:tcW w:w="2595" w:type="dxa"/>
          </w:tcPr>
          <w:p w14:paraId="434B4B28" w14:textId="77777777" w:rsidR="00134BB1" w:rsidRPr="00395B9D" w:rsidRDefault="00134BB1" w:rsidP="00CA2D9B">
            <w:pPr>
              <w:pStyle w:val="TableParagraph"/>
              <w:ind w:left="10"/>
              <w:rPr>
                <w:color w:val="000000" w:themeColor="text1"/>
                <w:sz w:val="24"/>
              </w:rPr>
            </w:pPr>
            <w:r w:rsidRPr="00395B9D">
              <w:rPr>
                <w:color w:val="000000" w:themeColor="text1"/>
                <w:spacing w:val="-4"/>
                <w:sz w:val="24"/>
              </w:rPr>
              <w:t>40.0</w:t>
            </w:r>
          </w:p>
        </w:tc>
      </w:tr>
      <w:tr w:rsidR="00134BB1" w:rsidRPr="00395B9D" w14:paraId="202E9B85" w14:textId="77777777" w:rsidTr="00CA2D9B">
        <w:trPr>
          <w:trHeight w:val="370"/>
        </w:trPr>
        <w:tc>
          <w:tcPr>
            <w:tcW w:w="3851" w:type="dxa"/>
          </w:tcPr>
          <w:p w14:paraId="1C6121A1" w14:textId="77777777" w:rsidR="00134BB1" w:rsidRPr="00395B9D" w:rsidRDefault="00134BB1" w:rsidP="00CA2D9B">
            <w:pPr>
              <w:pStyle w:val="TableParagraph"/>
              <w:ind w:left="27"/>
              <w:rPr>
                <w:color w:val="000000" w:themeColor="text1"/>
                <w:sz w:val="24"/>
              </w:rPr>
            </w:pPr>
            <w:r w:rsidRPr="00395B9D">
              <w:rPr>
                <w:color w:val="000000" w:themeColor="text1"/>
                <w:sz w:val="24"/>
              </w:rPr>
              <w:t>Socioeconomic</w:t>
            </w:r>
            <w:r w:rsidRPr="00395B9D">
              <w:rPr>
                <w:color w:val="000000" w:themeColor="text1"/>
                <w:spacing w:val="-1"/>
                <w:sz w:val="24"/>
              </w:rPr>
              <w:t xml:space="preserve"> </w:t>
            </w:r>
            <w:r w:rsidRPr="00395B9D">
              <w:rPr>
                <w:color w:val="000000" w:themeColor="text1"/>
                <w:spacing w:val="-2"/>
                <w:sz w:val="24"/>
              </w:rPr>
              <w:t>Status</w:t>
            </w:r>
          </w:p>
        </w:tc>
        <w:tc>
          <w:tcPr>
            <w:tcW w:w="2609" w:type="dxa"/>
          </w:tcPr>
          <w:p w14:paraId="5553DC21" w14:textId="77777777" w:rsidR="00134BB1" w:rsidRPr="00395B9D" w:rsidRDefault="00134BB1" w:rsidP="00CA2D9B">
            <w:pPr>
              <w:pStyle w:val="TableParagraph"/>
              <w:rPr>
                <w:color w:val="000000" w:themeColor="text1"/>
              </w:rPr>
            </w:pPr>
          </w:p>
        </w:tc>
        <w:tc>
          <w:tcPr>
            <w:tcW w:w="2595" w:type="dxa"/>
          </w:tcPr>
          <w:p w14:paraId="0D30B223" w14:textId="77777777" w:rsidR="00134BB1" w:rsidRPr="00395B9D" w:rsidRDefault="00134BB1" w:rsidP="00CA2D9B">
            <w:pPr>
              <w:pStyle w:val="TableParagraph"/>
              <w:rPr>
                <w:color w:val="000000" w:themeColor="text1"/>
              </w:rPr>
            </w:pPr>
          </w:p>
        </w:tc>
      </w:tr>
      <w:tr w:rsidR="00134BB1" w:rsidRPr="00395B9D" w14:paraId="2231F762" w14:textId="77777777" w:rsidTr="00CA2D9B">
        <w:trPr>
          <w:trHeight w:val="366"/>
        </w:trPr>
        <w:tc>
          <w:tcPr>
            <w:tcW w:w="3851" w:type="dxa"/>
          </w:tcPr>
          <w:p w14:paraId="3710F6A3" w14:textId="77777777" w:rsidR="00134BB1" w:rsidRPr="00395B9D" w:rsidRDefault="00134BB1" w:rsidP="00CA2D9B">
            <w:pPr>
              <w:pStyle w:val="TableParagraph"/>
              <w:ind w:left="27"/>
              <w:rPr>
                <w:color w:val="000000" w:themeColor="text1"/>
                <w:sz w:val="24"/>
              </w:rPr>
            </w:pPr>
            <w:r w:rsidRPr="00395B9D">
              <w:rPr>
                <w:color w:val="000000" w:themeColor="text1"/>
                <w:spacing w:val="-5"/>
                <w:sz w:val="24"/>
              </w:rPr>
              <w:t>Low</w:t>
            </w:r>
          </w:p>
        </w:tc>
        <w:tc>
          <w:tcPr>
            <w:tcW w:w="2609" w:type="dxa"/>
          </w:tcPr>
          <w:p w14:paraId="20D2A355" w14:textId="77777777" w:rsidR="00134BB1" w:rsidRPr="00395B9D" w:rsidRDefault="00134BB1" w:rsidP="00CA2D9B">
            <w:pPr>
              <w:pStyle w:val="TableParagraph"/>
              <w:rPr>
                <w:color w:val="000000" w:themeColor="text1"/>
                <w:sz w:val="24"/>
              </w:rPr>
            </w:pPr>
            <w:r w:rsidRPr="00395B9D">
              <w:rPr>
                <w:color w:val="000000" w:themeColor="text1"/>
                <w:spacing w:val="-5"/>
                <w:sz w:val="24"/>
              </w:rPr>
              <w:t>80</w:t>
            </w:r>
          </w:p>
        </w:tc>
        <w:tc>
          <w:tcPr>
            <w:tcW w:w="2595" w:type="dxa"/>
          </w:tcPr>
          <w:p w14:paraId="4BD0BEBB" w14:textId="77777777" w:rsidR="00134BB1" w:rsidRPr="00395B9D" w:rsidRDefault="00134BB1" w:rsidP="00CA2D9B">
            <w:pPr>
              <w:pStyle w:val="TableParagraph"/>
              <w:ind w:left="10"/>
              <w:rPr>
                <w:color w:val="000000" w:themeColor="text1"/>
                <w:sz w:val="24"/>
              </w:rPr>
            </w:pPr>
            <w:r w:rsidRPr="00395B9D">
              <w:rPr>
                <w:color w:val="000000" w:themeColor="text1"/>
                <w:spacing w:val="-4"/>
                <w:sz w:val="24"/>
              </w:rPr>
              <w:t>40.0</w:t>
            </w:r>
          </w:p>
        </w:tc>
      </w:tr>
      <w:tr w:rsidR="00134BB1" w:rsidRPr="00395B9D" w14:paraId="5FE9430F" w14:textId="77777777" w:rsidTr="00CA2D9B">
        <w:trPr>
          <w:trHeight w:val="365"/>
        </w:trPr>
        <w:tc>
          <w:tcPr>
            <w:tcW w:w="3851" w:type="dxa"/>
          </w:tcPr>
          <w:p w14:paraId="71EC3035" w14:textId="77777777" w:rsidR="00134BB1" w:rsidRPr="00395B9D" w:rsidRDefault="00134BB1" w:rsidP="00CA2D9B">
            <w:pPr>
              <w:pStyle w:val="TableParagraph"/>
              <w:ind w:left="27"/>
              <w:rPr>
                <w:color w:val="000000" w:themeColor="text1"/>
                <w:sz w:val="24"/>
              </w:rPr>
            </w:pPr>
            <w:r w:rsidRPr="00395B9D">
              <w:rPr>
                <w:color w:val="000000" w:themeColor="text1"/>
                <w:spacing w:val="-2"/>
                <w:sz w:val="24"/>
              </w:rPr>
              <w:t>Middle</w:t>
            </w:r>
          </w:p>
        </w:tc>
        <w:tc>
          <w:tcPr>
            <w:tcW w:w="2609" w:type="dxa"/>
          </w:tcPr>
          <w:p w14:paraId="0D0257A5" w14:textId="77777777" w:rsidR="00134BB1" w:rsidRPr="00395B9D" w:rsidRDefault="00134BB1" w:rsidP="00CA2D9B">
            <w:pPr>
              <w:pStyle w:val="TableParagraph"/>
              <w:rPr>
                <w:color w:val="000000" w:themeColor="text1"/>
                <w:sz w:val="24"/>
              </w:rPr>
            </w:pPr>
            <w:r w:rsidRPr="00395B9D">
              <w:rPr>
                <w:color w:val="000000" w:themeColor="text1"/>
                <w:spacing w:val="-5"/>
                <w:sz w:val="24"/>
              </w:rPr>
              <w:t>100</w:t>
            </w:r>
          </w:p>
        </w:tc>
        <w:tc>
          <w:tcPr>
            <w:tcW w:w="2595" w:type="dxa"/>
          </w:tcPr>
          <w:p w14:paraId="2DE9081E" w14:textId="77777777" w:rsidR="00134BB1" w:rsidRPr="00395B9D" w:rsidRDefault="00134BB1" w:rsidP="00CA2D9B">
            <w:pPr>
              <w:pStyle w:val="TableParagraph"/>
              <w:ind w:left="10"/>
              <w:rPr>
                <w:color w:val="000000" w:themeColor="text1"/>
                <w:sz w:val="24"/>
              </w:rPr>
            </w:pPr>
            <w:r w:rsidRPr="00395B9D">
              <w:rPr>
                <w:color w:val="000000" w:themeColor="text1"/>
                <w:spacing w:val="-4"/>
                <w:sz w:val="24"/>
              </w:rPr>
              <w:t>50.0</w:t>
            </w:r>
          </w:p>
        </w:tc>
      </w:tr>
      <w:tr w:rsidR="00134BB1" w:rsidRPr="00395B9D" w14:paraId="42684870" w14:textId="77777777" w:rsidTr="00CA2D9B">
        <w:trPr>
          <w:trHeight w:val="370"/>
        </w:trPr>
        <w:tc>
          <w:tcPr>
            <w:tcW w:w="3851" w:type="dxa"/>
          </w:tcPr>
          <w:p w14:paraId="12BE8053" w14:textId="77777777" w:rsidR="00134BB1" w:rsidRPr="00395B9D" w:rsidRDefault="00134BB1" w:rsidP="00CA2D9B">
            <w:pPr>
              <w:pStyle w:val="TableParagraph"/>
              <w:ind w:left="27"/>
              <w:rPr>
                <w:color w:val="000000" w:themeColor="text1"/>
                <w:sz w:val="24"/>
              </w:rPr>
            </w:pPr>
            <w:r w:rsidRPr="00395B9D">
              <w:rPr>
                <w:color w:val="000000" w:themeColor="text1"/>
                <w:spacing w:val="-4"/>
                <w:sz w:val="24"/>
              </w:rPr>
              <w:t>High</w:t>
            </w:r>
          </w:p>
        </w:tc>
        <w:tc>
          <w:tcPr>
            <w:tcW w:w="2609" w:type="dxa"/>
          </w:tcPr>
          <w:p w14:paraId="314DBCE1" w14:textId="77777777" w:rsidR="00134BB1" w:rsidRPr="00395B9D" w:rsidRDefault="00134BB1" w:rsidP="00CA2D9B">
            <w:pPr>
              <w:pStyle w:val="TableParagraph"/>
              <w:rPr>
                <w:color w:val="000000" w:themeColor="text1"/>
                <w:sz w:val="24"/>
              </w:rPr>
            </w:pPr>
            <w:r w:rsidRPr="00395B9D">
              <w:rPr>
                <w:color w:val="000000" w:themeColor="text1"/>
                <w:spacing w:val="-5"/>
                <w:sz w:val="24"/>
              </w:rPr>
              <w:t>20</w:t>
            </w:r>
          </w:p>
        </w:tc>
        <w:tc>
          <w:tcPr>
            <w:tcW w:w="2595" w:type="dxa"/>
          </w:tcPr>
          <w:p w14:paraId="0E53DD95" w14:textId="77777777" w:rsidR="00134BB1" w:rsidRPr="00395B9D" w:rsidRDefault="00134BB1" w:rsidP="00CA2D9B">
            <w:pPr>
              <w:pStyle w:val="TableParagraph"/>
              <w:ind w:left="10"/>
              <w:rPr>
                <w:color w:val="000000" w:themeColor="text1"/>
                <w:sz w:val="24"/>
              </w:rPr>
            </w:pPr>
            <w:r w:rsidRPr="00395B9D">
              <w:rPr>
                <w:color w:val="000000" w:themeColor="text1"/>
                <w:spacing w:val="-4"/>
                <w:sz w:val="24"/>
              </w:rPr>
              <w:t>10.0</w:t>
            </w:r>
          </w:p>
        </w:tc>
      </w:tr>
    </w:tbl>
    <w:p w14:paraId="35AFCA14" w14:textId="77777777" w:rsidR="00134BB1" w:rsidRPr="00395B9D" w:rsidRDefault="00134BB1" w:rsidP="00134BB1">
      <w:pPr>
        <w:pStyle w:val="ListParagraph"/>
        <w:tabs>
          <w:tab w:val="left" w:pos="854"/>
          <w:tab w:val="left" w:pos="856"/>
        </w:tabs>
        <w:spacing w:before="4" w:line="276" w:lineRule="auto"/>
        <w:ind w:right="44"/>
        <w:rPr>
          <w:color w:val="000000" w:themeColor="text1"/>
          <w:sz w:val="24"/>
        </w:rPr>
      </w:pPr>
    </w:p>
    <w:p w14:paraId="33E82F7E" w14:textId="77777777" w:rsidR="00134BB1" w:rsidRPr="00395B9D" w:rsidRDefault="00134BB1" w:rsidP="00134BB1">
      <w:pPr>
        <w:pStyle w:val="Heading2"/>
        <w:spacing w:before="164"/>
        <w:rPr>
          <w:color w:val="000000" w:themeColor="text1"/>
        </w:rPr>
      </w:pPr>
      <w:r w:rsidRPr="00395B9D">
        <w:rPr>
          <w:color w:val="000000" w:themeColor="text1"/>
        </w:rPr>
        <w:t>Financial</w:t>
      </w:r>
      <w:r w:rsidRPr="00395B9D">
        <w:rPr>
          <w:color w:val="000000" w:themeColor="text1"/>
          <w:spacing w:val="-2"/>
        </w:rPr>
        <w:t xml:space="preserve"> </w:t>
      </w:r>
      <w:r w:rsidRPr="00395B9D">
        <w:rPr>
          <w:color w:val="000000" w:themeColor="text1"/>
        </w:rPr>
        <w:t>Literacy</w:t>
      </w:r>
      <w:r w:rsidRPr="00395B9D">
        <w:rPr>
          <w:color w:val="000000" w:themeColor="text1"/>
          <w:spacing w:val="-1"/>
        </w:rPr>
        <w:t xml:space="preserve"> </w:t>
      </w:r>
      <w:r w:rsidRPr="00395B9D">
        <w:rPr>
          <w:color w:val="000000" w:themeColor="text1"/>
          <w:spacing w:val="-2"/>
        </w:rPr>
        <w:t>Scores</w:t>
      </w:r>
    </w:p>
    <w:p w14:paraId="6D72C086" w14:textId="77777777" w:rsidR="00134BB1" w:rsidRPr="00395B9D" w:rsidRDefault="00134BB1" w:rsidP="00134BB1">
      <w:pPr>
        <w:pStyle w:val="BodyText"/>
        <w:spacing w:before="44" w:line="276" w:lineRule="auto"/>
        <w:ind w:right="38" w:firstLine="720"/>
        <w:rPr>
          <w:color w:val="000000" w:themeColor="text1"/>
        </w:rPr>
      </w:pPr>
      <w:r w:rsidRPr="00395B9D">
        <w:rPr>
          <w:color w:val="000000" w:themeColor="text1"/>
        </w:rPr>
        <w:t>The survey measured participants’ financial literacy using a 20-item questionnaire covering topics such as budgeting, saving, investing, and credit understanding. The scores ranged from 0 to 20, with higher scores indicating better financial literacy. The average financial literacy score among participants was 13.5 (SD = 3.2).</w:t>
      </w:r>
    </w:p>
    <w:p w14:paraId="6650C705" w14:textId="77777777" w:rsidR="00134BB1" w:rsidRPr="00395B9D" w:rsidRDefault="00134BB1" w:rsidP="00134BB1">
      <w:pPr>
        <w:pStyle w:val="BodyText"/>
        <w:spacing w:before="40"/>
        <w:ind w:left="0"/>
        <w:jc w:val="left"/>
        <w:rPr>
          <w:color w:val="000000" w:themeColor="text1"/>
        </w:rPr>
      </w:pPr>
    </w:p>
    <w:p w14:paraId="43EFEBD9" w14:textId="77777777" w:rsidR="00134BB1" w:rsidRPr="00395B9D" w:rsidRDefault="00134BB1" w:rsidP="00134BB1">
      <w:pPr>
        <w:pStyle w:val="BodyText"/>
        <w:spacing w:line="276" w:lineRule="auto"/>
        <w:ind w:right="183"/>
        <w:rPr>
          <w:color w:val="000000" w:themeColor="text1"/>
        </w:rPr>
      </w:pPr>
      <w:r w:rsidRPr="00395B9D">
        <w:rPr>
          <w:color w:val="000000" w:themeColor="text1"/>
        </w:rPr>
        <w:t>Table</w:t>
      </w:r>
      <w:r w:rsidRPr="00395B9D">
        <w:rPr>
          <w:color w:val="000000" w:themeColor="text1"/>
          <w:spacing w:val="-6"/>
        </w:rPr>
        <w:t xml:space="preserve"> </w:t>
      </w:r>
      <w:r w:rsidRPr="00395B9D">
        <w:rPr>
          <w:color w:val="000000" w:themeColor="text1"/>
        </w:rPr>
        <w:t>2</w:t>
      </w:r>
      <w:r w:rsidRPr="00395B9D">
        <w:rPr>
          <w:color w:val="000000" w:themeColor="text1"/>
          <w:spacing w:val="-7"/>
        </w:rPr>
        <w:t xml:space="preserve"> </w:t>
      </w:r>
      <w:r w:rsidRPr="00395B9D">
        <w:rPr>
          <w:color w:val="000000" w:themeColor="text1"/>
        </w:rPr>
        <w:t>presents</w:t>
      </w:r>
      <w:r w:rsidRPr="00395B9D">
        <w:rPr>
          <w:color w:val="000000" w:themeColor="text1"/>
          <w:spacing w:val="-9"/>
        </w:rPr>
        <w:t xml:space="preserve"> </w:t>
      </w:r>
      <w:r w:rsidRPr="00395B9D">
        <w:rPr>
          <w:color w:val="000000" w:themeColor="text1"/>
        </w:rPr>
        <w:t>the</w:t>
      </w:r>
      <w:r w:rsidRPr="00395B9D">
        <w:rPr>
          <w:color w:val="000000" w:themeColor="text1"/>
          <w:spacing w:val="-6"/>
        </w:rPr>
        <w:t xml:space="preserve"> </w:t>
      </w:r>
      <w:r w:rsidRPr="00395B9D">
        <w:rPr>
          <w:color w:val="000000" w:themeColor="text1"/>
        </w:rPr>
        <w:t>distribution</w:t>
      </w:r>
      <w:r w:rsidRPr="00395B9D">
        <w:rPr>
          <w:color w:val="000000" w:themeColor="text1"/>
          <w:spacing w:val="-7"/>
        </w:rPr>
        <w:t xml:space="preserve"> </w:t>
      </w:r>
      <w:r w:rsidRPr="00395B9D">
        <w:rPr>
          <w:color w:val="000000" w:themeColor="text1"/>
        </w:rPr>
        <w:t>of</w:t>
      </w:r>
      <w:r w:rsidRPr="00395B9D">
        <w:rPr>
          <w:color w:val="000000" w:themeColor="text1"/>
          <w:spacing w:val="-7"/>
        </w:rPr>
        <w:t xml:space="preserve"> </w:t>
      </w:r>
      <w:r w:rsidRPr="00395B9D">
        <w:rPr>
          <w:color w:val="000000" w:themeColor="text1"/>
        </w:rPr>
        <w:t>financial literacy scores among the participants.</w:t>
      </w:r>
    </w:p>
    <w:p w14:paraId="6637C649" w14:textId="77777777" w:rsidR="00134BB1" w:rsidRPr="00395B9D" w:rsidRDefault="00134BB1" w:rsidP="00134BB1">
      <w:pPr>
        <w:pStyle w:val="BodyText"/>
        <w:spacing w:before="41"/>
        <w:ind w:left="0"/>
        <w:jc w:val="left"/>
        <w:rPr>
          <w:color w:val="000000" w:themeColor="text1"/>
        </w:rPr>
      </w:pPr>
    </w:p>
    <w:p w14:paraId="04BED24A" w14:textId="62E82AF1" w:rsidR="00134BB1" w:rsidRDefault="00134BB1" w:rsidP="00134BB1">
      <w:pPr>
        <w:pStyle w:val="Heading2"/>
        <w:spacing w:before="1" w:line="276" w:lineRule="auto"/>
        <w:ind w:left="1997" w:hanging="1849"/>
        <w:jc w:val="left"/>
        <w:rPr>
          <w:color w:val="000000" w:themeColor="text1"/>
          <w:spacing w:val="-2"/>
        </w:rPr>
      </w:pPr>
      <w:r w:rsidRPr="00395B9D">
        <w:rPr>
          <w:color w:val="000000" w:themeColor="text1"/>
        </w:rPr>
        <w:t>Table</w:t>
      </w:r>
      <w:r w:rsidRPr="00395B9D">
        <w:rPr>
          <w:color w:val="000000" w:themeColor="text1"/>
          <w:spacing w:val="-7"/>
        </w:rPr>
        <w:t xml:space="preserve"> </w:t>
      </w:r>
      <w:r w:rsidRPr="00395B9D">
        <w:rPr>
          <w:color w:val="000000" w:themeColor="text1"/>
        </w:rPr>
        <w:t>2:</w:t>
      </w:r>
      <w:r w:rsidRPr="00395B9D">
        <w:rPr>
          <w:color w:val="000000" w:themeColor="text1"/>
          <w:spacing w:val="-8"/>
        </w:rPr>
        <w:t xml:space="preserve"> </w:t>
      </w:r>
      <w:r w:rsidRPr="00395B9D">
        <w:rPr>
          <w:color w:val="000000" w:themeColor="text1"/>
        </w:rPr>
        <w:t>Distribution</w:t>
      </w:r>
      <w:r w:rsidRPr="00395B9D">
        <w:rPr>
          <w:color w:val="000000" w:themeColor="text1"/>
          <w:spacing w:val="-10"/>
        </w:rPr>
        <w:t xml:space="preserve"> </w:t>
      </w:r>
      <w:r w:rsidRPr="00395B9D">
        <w:rPr>
          <w:color w:val="000000" w:themeColor="text1"/>
        </w:rPr>
        <w:t>of</w:t>
      </w:r>
      <w:r w:rsidRPr="00395B9D">
        <w:rPr>
          <w:color w:val="000000" w:themeColor="text1"/>
          <w:spacing w:val="-8"/>
        </w:rPr>
        <w:t xml:space="preserve"> </w:t>
      </w:r>
      <w:r w:rsidRPr="00395B9D">
        <w:rPr>
          <w:color w:val="000000" w:themeColor="text1"/>
        </w:rPr>
        <w:t>Financial</w:t>
      </w:r>
      <w:r w:rsidRPr="00395B9D">
        <w:rPr>
          <w:color w:val="000000" w:themeColor="text1"/>
          <w:spacing w:val="-8"/>
        </w:rPr>
        <w:t xml:space="preserve"> </w:t>
      </w:r>
      <w:r w:rsidRPr="00395B9D">
        <w:rPr>
          <w:color w:val="000000" w:themeColor="text1"/>
        </w:rPr>
        <w:t xml:space="preserve">Literacy </w:t>
      </w:r>
      <w:r w:rsidRPr="00395B9D">
        <w:rPr>
          <w:color w:val="000000" w:themeColor="text1"/>
          <w:spacing w:val="-2"/>
        </w:rPr>
        <w:t>Scores</w:t>
      </w:r>
    </w:p>
    <w:p w14:paraId="7FC44706" w14:textId="77857F74" w:rsidR="00A074E2" w:rsidRDefault="00A074E2" w:rsidP="00A074E2">
      <w:pPr>
        <w:pStyle w:val="Heading2"/>
        <w:spacing w:before="1" w:line="276" w:lineRule="auto"/>
        <w:jc w:val="left"/>
        <w:rPr>
          <w:color w:val="000000" w:themeColor="text1"/>
          <w:spacing w:val="-2"/>
        </w:rPr>
      </w:pPr>
    </w:p>
    <w:tbl>
      <w:tblPr>
        <w:tblStyle w:val="TableGrid"/>
        <w:tblW w:w="9480" w:type="dxa"/>
        <w:jc w:val="center"/>
        <w:tblLook w:val="04A0" w:firstRow="1" w:lastRow="0" w:firstColumn="1" w:lastColumn="0" w:noHBand="0" w:noVBand="1"/>
      </w:tblPr>
      <w:tblGrid>
        <w:gridCol w:w="3160"/>
        <w:gridCol w:w="3160"/>
        <w:gridCol w:w="3160"/>
      </w:tblGrid>
      <w:tr w:rsidR="00DB109F" w14:paraId="4EA27B45" w14:textId="77777777" w:rsidTr="00DB109F">
        <w:trPr>
          <w:jc w:val="center"/>
        </w:trPr>
        <w:tc>
          <w:tcPr>
            <w:tcW w:w="3160" w:type="dxa"/>
          </w:tcPr>
          <w:p w14:paraId="3B72529A" w14:textId="365FCC7B" w:rsidR="00DB109F" w:rsidRPr="00DB109F" w:rsidRDefault="00DB109F" w:rsidP="00DB109F">
            <w:pPr>
              <w:pStyle w:val="Heading2"/>
              <w:spacing w:before="1" w:line="276" w:lineRule="auto"/>
              <w:ind w:left="0"/>
              <w:jc w:val="center"/>
              <w:outlineLvl w:val="1"/>
              <w:rPr>
                <w:bCs w:val="0"/>
                <w:color w:val="000000" w:themeColor="text1"/>
              </w:rPr>
            </w:pPr>
            <w:r w:rsidRPr="00DB109F">
              <w:rPr>
                <w:bCs w:val="0"/>
                <w:spacing w:val="-2"/>
              </w:rPr>
              <w:t>Financial Literacy Score</w:t>
            </w:r>
          </w:p>
        </w:tc>
        <w:tc>
          <w:tcPr>
            <w:tcW w:w="3160" w:type="dxa"/>
          </w:tcPr>
          <w:p w14:paraId="2BD7B2C4" w14:textId="14345876" w:rsidR="00DB109F" w:rsidRPr="00DB109F" w:rsidRDefault="00DB109F" w:rsidP="00DB109F">
            <w:pPr>
              <w:pStyle w:val="Heading2"/>
              <w:spacing w:before="1" w:line="276" w:lineRule="auto"/>
              <w:ind w:left="0"/>
              <w:jc w:val="center"/>
              <w:outlineLvl w:val="1"/>
              <w:rPr>
                <w:bCs w:val="0"/>
                <w:color w:val="000000" w:themeColor="text1"/>
              </w:rPr>
            </w:pPr>
            <w:r w:rsidRPr="00DB109F">
              <w:rPr>
                <w:bCs w:val="0"/>
                <w:spacing w:val="-2"/>
              </w:rPr>
              <w:t xml:space="preserve">Frequency </w:t>
            </w:r>
            <w:r w:rsidRPr="00DB109F">
              <w:rPr>
                <w:bCs w:val="0"/>
              </w:rPr>
              <w:t>(N = 200)</w:t>
            </w:r>
          </w:p>
        </w:tc>
        <w:tc>
          <w:tcPr>
            <w:tcW w:w="3160" w:type="dxa"/>
          </w:tcPr>
          <w:p w14:paraId="0CF1D45C" w14:textId="37326F2D" w:rsidR="00DB109F" w:rsidRPr="00DB109F" w:rsidRDefault="00DB109F" w:rsidP="00DB109F">
            <w:pPr>
              <w:pStyle w:val="Heading2"/>
              <w:spacing w:before="1" w:line="276" w:lineRule="auto"/>
              <w:ind w:left="0"/>
              <w:jc w:val="center"/>
              <w:outlineLvl w:val="1"/>
              <w:rPr>
                <w:bCs w:val="0"/>
                <w:color w:val="000000" w:themeColor="text1"/>
              </w:rPr>
            </w:pPr>
            <w:r w:rsidRPr="00DB109F">
              <w:rPr>
                <w:bCs w:val="0"/>
                <w:spacing w:val="-2"/>
              </w:rPr>
              <w:t xml:space="preserve">Percentage </w:t>
            </w:r>
            <w:r w:rsidRPr="00DB109F">
              <w:rPr>
                <w:bCs w:val="0"/>
                <w:spacing w:val="-4"/>
              </w:rPr>
              <w:t>(%)</w:t>
            </w:r>
          </w:p>
        </w:tc>
      </w:tr>
      <w:tr w:rsidR="00DB109F" w14:paraId="51F6DE60" w14:textId="77777777" w:rsidTr="00DB109F">
        <w:trPr>
          <w:jc w:val="center"/>
        </w:trPr>
        <w:tc>
          <w:tcPr>
            <w:tcW w:w="3160" w:type="dxa"/>
          </w:tcPr>
          <w:p w14:paraId="42AADCF1" w14:textId="24DFCFB1" w:rsidR="00DB109F" w:rsidRDefault="00DB109F" w:rsidP="00DB109F">
            <w:pPr>
              <w:pStyle w:val="Heading2"/>
              <w:spacing w:before="1" w:line="276" w:lineRule="auto"/>
              <w:ind w:left="0"/>
              <w:jc w:val="center"/>
              <w:outlineLvl w:val="1"/>
              <w:rPr>
                <w:color w:val="000000" w:themeColor="text1"/>
              </w:rPr>
            </w:pPr>
            <w:r>
              <w:rPr>
                <w:spacing w:val="-2"/>
              </w:rPr>
              <w:t>0-</w:t>
            </w:r>
            <w:r>
              <w:rPr>
                <w:spacing w:val="-10"/>
              </w:rPr>
              <w:t>9</w:t>
            </w:r>
          </w:p>
        </w:tc>
        <w:tc>
          <w:tcPr>
            <w:tcW w:w="3160" w:type="dxa"/>
          </w:tcPr>
          <w:p w14:paraId="2FEADB13" w14:textId="392F7193" w:rsidR="00DB109F" w:rsidRDefault="00DB109F" w:rsidP="00DB109F">
            <w:pPr>
              <w:pStyle w:val="Heading2"/>
              <w:spacing w:before="1" w:line="276" w:lineRule="auto"/>
              <w:ind w:left="0"/>
              <w:jc w:val="center"/>
              <w:outlineLvl w:val="1"/>
              <w:rPr>
                <w:color w:val="000000" w:themeColor="text1"/>
              </w:rPr>
            </w:pPr>
            <w:r>
              <w:rPr>
                <w:spacing w:val="-5"/>
              </w:rPr>
              <w:t>30</w:t>
            </w:r>
          </w:p>
        </w:tc>
        <w:tc>
          <w:tcPr>
            <w:tcW w:w="3160" w:type="dxa"/>
          </w:tcPr>
          <w:p w14:paraId="5FE3335A" w14:textId="6C24D7B0" w:rsidR="00DB109F" w:rsidRDefault="00DB109F" w:rsidP="00DB109F">
            <w:pPr>
              <w:pStyle w:val="Heading2"/>
              <w:spacing w:before="1" w:line="276" w:lineRule="auto"/>
              <w:ind w:left="0"/>
              <w:jc w:val="center"/>
              <w:outlineLvl w:val="1"/>
              <w:rPr>
                <w:color w:val="000000" w:themeColor="text1"/>
              </w:rPr>
            </w:pPr>
            <w:r>
              <w:rPr>
                <w:spacing w:val="-4"/>
              </w:rPr>
              <w:t>15.0</w:t>
            </w:r>
          </w:p>
        </w:tc>
      </w:tr>
      <w:tr w:rsidR="00DB109F" w14:paraId="56E0F235" w14:textId="77777777" w:rsidTr="00DB109F">
        <w:trPr>
          <w:jc w:val="center"/>
        </w:trPr>
        <w:tc>
          <w:tcPr>
            <w:tcW w:w="3160" w:type="dxa"/>
          </w:tcPr>
          <w:p w14:paraId="74BF060B" w14:textId="5C73591F" w:rsidR="00DB109F" w:rsidRDefault="00DB109F" w:rsidP="00DB109F">
            <w:pPr>
              <w:pStyle w:val="Heading2"/>
              <w:spacing w:before="1" w:line="276" w:lineRule="auto"/>
              <w:ind w:left="0"/>
              <w:jc w:val="center"/>
              <w:outlineLvl w:val="1"/>
              <w:rPr>
                <w:color w:val="000000" w:themeColor="text1"/>
              </w:rPr>
            </w:pPr>
            <w:r>
              <w:rPr>
                <w:spacing w:val="-2"/>
              </w:rPr>
              <w:t>10-</w:t>
            </w:r>
            <w:r>
              <w:rPr>
                <w:spacing w:val="-7"/>
              </w:rPr>
              <w:t>14</w:t>
            </w:r>
          </w:p>
        </w:tc>
        <w:tc>
          <w:tcPr>
            <w:tcW w:w="3160" w:type="dxa"/>
          </w:tcPr>
          <w:p w14:paraId="5F57CD61" w14:textId="502EE08A" w:rsidR="00DB109F" w:rsidRDefault="00DB109F" w:rsidP="00DB109F">
            <w:pPr>
              <w:pStyle w:val="Heading2"/>
              <w:spacing w:before="1" w:line="276" w:lineRule="auto"/>
              <w:ind w:left="0"/>
              <w:jc w:val="center"/>
              <w:outlineLvl w:val="1"/>
              <w:rPr>
                <w:color w:val="000000" w:themeColor="text1"/>
              </w:rPr>
            </w:pPr>
            <w:r>
              <w:rPr>
                <w:spacing w:val="-5"/>
              </w:rPr>
              <w:t>80</w:t>
            </w:r>
          </w:p>
        </w:tc>
        <w:tc>
          <w:tcPr>
            <w:tcW w:w="3160" w:type="dxa"/>
          </w:tcPr>
          <w:p w14:paraId="466EE5F8" w14:textId="3168E5A6" w:rsidR="00DB109F" w:rsidRDefault="00DB109F" w:rsidP="00DB109F">
            <w:pPr>
              <w:pStyle w:val="Heading2"/>
              <w:spacing w:before="1" w:line="276" w:lineRule="auto"/>
              <w:ind w:left="0"/>
              <w:jc w:val="center"/>
              <w:outlineLvl w:val="1"/>
              <w:rPr>
                <w:color w:val="000000" w:themeColor="text1"/>
              </w:rPr>
            </w:pPr>
            <w:r>
              <w:rPr>
                <w:spacing w:val="-4"/>
              </w:rPr>
              <w:t>40.0</w:t>
            </w:r>
          </w:p>
        </w:tc>
      </w:tr>
      <w:tr w:rsidR="00DB109F" w14:paraId="4C1EFCF5" w14:textId="77777777" w:rsidTr="00DB109F">
        <w:trPr>
          <w:jc w:val="center"/>
        </w:trPr>
        <w:tc>
          <w:tcPr>
            <w:tcW w:w="3160" w:type="dxa"/>
          </w:tcPr>
          <w:p w14:paraId="6E94B624" w14:textId="6BF13A2B" w:rsidR="00DB109F" w:rsidRDefault="00DB109F" w:rsidP="00DB109F">
            <w:pPr>
              <w:pStyle w:val="Heading2"/>
              <w:spacing w:before="1" w:line="276" w:lineRule="auto"/>
              <w:ind w:left="0"/>
              <w:jc w:val="center"/>
              <w:outlineLvl w:val="1"/>
              <w:rPr>
                <w:color w:val="000000" w:themeColor="text1"/>
              </w:rPr>
            </w:pPr>
            <w:r w:rsidRPr="00395B9D">
              <w:rPr>
                <w:color w:val="000000" w:themeColor="text1"/>
              </w:rPr>
              <w:t>15-</w:t>
            </w:r>
            <w:r w:rsidRPr="00395B9D">
              <w:rPr>
                <w:color w:val="000000" w:themeColor="text1"/>
                <w:spacing w:val="-5"/>
              </w:rPr>
              <w:t>19</w:t>
            </w:r>
          </w:p>
        </w:tc>
        <w:tc>
          <w:tcPr>
            <w:tcW w:w="3160" w:type="dxa"/>
          </w:tcPr>
          <w:p w14:paraId="5A1C82C1" w14:textId="2051657B" w:rsidR="00DB109F" w:rsidRDefault="00DB109F" w:rsidP="00DB109F">
            <w:pPr>
              <w:pStyle w:val="Heading2"/>
              <w:spacing w:before="1" w:line="276" w:lineRule="auto"/>
              <w:ind w:left="0"/>
              <w:jc w:val="center"/>
              <w:outlineLvl w:val="1"/>
              <w:rPr>
                <w:color w:val="000000" w:themeColor="text1"/>
              </w:rPr>
            </w:pPr>
            <w:r w:rsidRPr="00395B9D">
              <w:rPr>
                <w:color w:val="000000" w:themeColor="text1"/>
                <w:spacing w:val="-5"/>
              </w:rPr>
              <w:t>70</w:t>
            </w:r>
          </w:p>
        </w:tc>
        <w:tc>
          <w:tcPr>
            <w:tcW w:w="3160" w:type="dxa"/>
          </w:tcPr>
          <w:p w14:paraId="12D113BD" w14:textId="6DAEDBD9" w:rsidR="00DB109F" w:rsidRDefault="00DB109F" w:rsidP="00DB109F">
            <w:pPr>
              <w:pStyle w:val="Heading2"/>
              <w:spacing w:before="1" w:line="276" w:lineRule="auto"/>
              <w:ind w:left="0"/>
              <w:jc w:val="center"/>
              <w:outlineLvl w:val="1"/>
              <w:rPr>
                <w:color w:val="000000" w:themeColor="text1"/>
              </w:rPr>
            </w:pPr>
            <w:r w:rsidRPr="00395B9D">
              <w:rPr>
                <w:color w:val="000000" w:themeColor="text1"/>
                <w:spacing w:val="-4"/>
              </w:rPr>
              <w:t>35.0</w:t>
            </w:r>
          </w:p>
        </w:tc>
      </w:tr>
      <w:tr w:rsidR="00DB109F" w14:paraId="38866B74" w14:textId="77777777" w:rsidTr="00DB109F">
        <w:trPr>
          <w:jc w:val="center"/>
        </w:trPr>
        <w:tc>
          <w:tcPr>
            <w:tcW w:w="3160" w:type="dxa"/>
          </w:tcPr>
          <w:p w14:paraId="5C8DDA96" w14:textId="68350E90" w:rsidR="00DB109F" w:rsidRDefault="00DB109F" w:rsidP="00DB109F">
            <w:pPr>
              <w:pStyle w:val="Heading2"/>
              <w:spacing w:before="1" w:line="276" w:lineRule="auto"/>
              <w:ind w:left="0"/>
              <w:jc w:val="center"/>
              <w:outlineLvl w:val="1"/>
              <w:rPr>
                <w:color w:val="000000" w:themeColor="text1"/>
              </w:rPr>
            </w:pPr>
            <w:r w:rsidRPr="00395B9D">
              <w:rPr>
                <w:color w:val="000000" w:themeColor="text1"/>
                <w:spacing w:val="-5"/>
              </w:rPr>
              <w:t>20</w:t>
            </w:r>
          </w:p>
        </w:tc>
        <w:tc>
          <w:tcPr>
            <w:tcW w:w="3160" w:type="dxa"/>
          </w:tcPr>
          <w:p w14:paraId="490790F9" w14:textId="567C9888" w:rsidR="00DB109F" w:rsidRDefault="00DB109F" w:rsidP="00DB109F">
            <w:pPr>
              <w:pStyle w:val="Heading2"/>
              <w:spacing w:before="1" w:line="276" w:lineRule="auto"/>
              <w:ind w:left="0"/>
              <w:jc w:val="center"/>
              <w:outlineLvl w:val="1"/>
              <w:rPr>
                <w:color w:val="000000" w:themeColor="text1"/>
              </w:rPr>
            </w:pPr>
            <w:r w:rsidRPr="00395B9D">
              <w:rPr>
                <w:color w:val="000000" w:themeColor="text1"/>
                <w:spacing w:val="-5"/>
              </w:rPr>
              <w:t>20</w:t>
            </w:r>
          </w:p>
        </w:tc>
        <w:tc>
          <w:tcPr>
            <w:tcW w:w="3160" w:type="dxa"/>
          </w:tcPr>
          <w:p w14:paraId="42516A30" w14:textId="04F47AAB" w:rsidR="00DB109F" w:rsidRDefault="00DB109F" w:rsidP="00DB109F">
            <w:pPr>
              <w:pStyle w:val="Heading2"/>
              <w:spacing w:before="1" w:line="276" w:lineRule="auto"/>
              <w:ind w:left="0"/>
              <w:jc w:val="center"/>
              <w:outlineLvl w:val="1"/>
              <w:rPr>
                <w:color w:val="000000" w:themeColor="text1"/>
              </w:rPr>
            </w:pPr>
            <w:r w:rsidRPr="00395B9D">
              <w:rPr>
                <w:color w:val="000000" w:themeColor="text1"/>
                <w:spacing w:val="-4"/>
              </w:rPr>
              <w:t>10.0</w:t>
            </w:r>
          </w:p>
        </w:tc>
      </w:tr>
    </w:tbl>
    <w:p w14:paraId="3294BBD1" w14:textId="6E72B154" w:rsidR="00DB109F" w:rsidRPr="00DB109F" w:rsidRDefault="00DB109F" w:rsidP="00DB109F">
      <w:pPr>
        <w:pStyle w:val="Heading2"/>
        <w:spacing w:line="276" w:lineRule="auto"/>
        <w:ind w:left="0" w:right="133"/>
        <w:rPr>
          <w:color w:val="000000" w:themeColor="text1"/>
          <w:lang w:val="id-ID"/>
        </w:rPr>
      </w:pPr>
    </w:p>
    <w:p w14:paraId="21E836F0" w14:textId="5C32CBE3" w:rsidR="00134BB1" w:rsidRPr="00395B9D" w:rsidRDefault="00134BB1" w:rsidP="00134BB1">
      <w:pPr>
        <w:pStyle w:val="Heading2"/>
        <w:spacing w:line="276" w:lineRule="auto"/>
        <w:ind w:right="133"/>
        <w:rPr>
          <w:color w:val="000000" w:themeColor="text1"/>
        </w:rPr>
      </w:pPr>
      <w:r w:rsidRPr="00395B9D">
        <w:rPr>
          <w:color w:val="000000" w:themeColor="text1"/>
        </w:rPr>
        <w:t>Relationship</w:t>
      </w:r>
      <w:r w:rsidRPr="00395B9D">
        <w:rPr>
          <w:color w:val="000000" w:themeColor="text1"/>
          <w:spacing w:val="-15"/>
        </w:rPr>
        <w:t xml:space="preserve"> </w:t>
      </w:r>
      <w:r w:rsidRPr="00395B9D">
        <w:rPr>
          <w:color w:val="000000" w:themeColor="text1"/>
        </w:rPr>
        <w:t>Between</w:t>
      </w:r>
      <w:r w:rsidRPr="00395B9D">
        <w:rPr>
          <w:color w:val="000000" w:themeColor="text1"/>
          <w:spacing w:val="-15"/>
        </w:rPr>
        <w:t xml:space="preserve"> </w:t>
      </w:r>
      <w:r w:rsidRPr="00395B9D">
        <w:rPr>
          <w:color w:val="000000" w:themeColor="text1"/>
        </w:rPr>
        <w:t>Economic</w:t>
      </w:r>
      <w:r w:rsidRPr="00395B9D">
        <w:rPr>
          <w:color w:val="000000" w:themeColor="text1"/>
          <w:spacing w:val="-15"/>
        </w:rPr>
        <w:t xml:space="preserve"> </w:t>
      </w:r>
      <w:r w:rsidRPr="00395B9D">
        <w:rPr>
          <w:color w:val="000000" w:themeColor="text1"/>
        </w:rPr>
        <w:t>Education and Financial Behaviors</w:t>
      </w:r>
    </w:p>
    <w:p w14:paraId="64905F84" w14:textId="77777777" w:rsidR="00134BB1" w:rsidRPr="00395B9D" w:rsidRDefault="00134BB1" w:rsidP="00134BB1">
      <w:pPr>
        <w:pStyle w:val="BodyText"/>
        <w:spacing w:line="276" w:lineRule="auto"/>
        <w:ind w:right="133" w:firstLine="720"/>
        <w:rPr>
          <w:color w:val="000000" w:themeColor="text1"/>
        </w:rPr>
      </w:pPr>
      <w:r w:rsidRPr="00395B9D">
        <w:rPr>
          <w:color w:val="000000" w:themeColor="text1"/>
        </w:rPr>
        <w:t>The analysis revealed a significant positive correlation between economic education</w:t>
      </w:r>
      <w:r w:rsidRPr="00395B9D">
        <w:rPr>
          <w:color w:val="000000" w:themeColor="text1"/>
          <w:spacing w:val="-1"/>
        </w:rPr>
        <w:t xml:space="preserve"> </w:t>
      </w:r>
      <w:r w:rsidRPr="00395B9D">
        <w:rPr>
          <w:color w:val="000000" w:themeColor="text1"/>
        </w:rPr>
        <w:t>and</w:t>
      </w:r>
      <w:r w:rsidRPr="00395B9D">
        <w:rPr>
          <w:color w:val="000000" w:themeColor="text1"/>
          <w:spacing w:val="1"/>
        </w:rPr>
        <w:t xml:space="preserve"> </w:t>
      </w:r>
      <w:r w:rsidRPr="00395B9D">
        <w:rPr>
          <w:color w:val="000000" w:themeColor="text1"/>
        </w:rPr>
        <w:t>financial</w:t>
      </w:r>
      <w:r w:rsidRPr="00395B9D">
        <w:rPr>
          <w:color w:val="000000" w:themeColor="text1"/>
          <w:spacing w:val="2"/>
        </w:rPr>
        <w:t xml:space="preserve"> </w:t>
      </w:r>
      <w:r w:rsidRPr="00395B9D">
        <w:rPr>
          <w:color w:val="000000" w:themeColor="text1"/>
        </w:rPr>
        <w:t>behaviors</w:t>
      </w:r>
      <w:r w:rsidRPr="00395B9D">
        <w:rPr>
          <w:color w:val="000000" w:themeColor="text1"/>
          <w:spacing w:val="1"/>
        </w:rPr>
        <w:t xml:space="preserve"> </w:t>
      </w:r>
      <w:r w:rsidRPr="00395B9D">
        <w:rPr>
          <w:color w:val="000000" w:themeColor="text1"/>
        </w:rPr>
        <w:t>(r</w:t>
      </w:r>
      <w:r w:rsidRPr="00395B9D">
        <w:rPr>
          <w:color w:val="000000" w:themeColor="text1"/>
          <w:spacing w:val="1"/>
        </w:rPr>
        <w:t xml:space="preserve"> </w:t>
      </w:r>
      <w:r w:rsidRPr="00395B9D">
        <w:rPr>
          <w:color w:val="000000" w:themeColor="text1"/>
        </w:rPr>
        <w:t>=</w:t>
      </w:r>
      <w:r w:rsidRPr="00395B9D">
        <w:rPr>
          <w:color w:val="000000" w:themeColor="text1"/>
          <w:spacing w:val="2"/>
        </w:rPr>
        <w:t xml:space="preserve"> </w:t>
      </w:r>
      <w:r w:rsidRPr="00395B9D">
        <w:rPr>
          <w:color w:val="000000" w:themeColor="text1"/>
        </w:rPr>
        <w:t>0.56,</w:t>
      </w:r>
      <w:r w:rsidRPr="00395B9D">
        <w:rPr>
          <w:color w:val="000000" w:themeColor="text1"/>
          <w:spacing w:val="2"/>
        </w:rPr>
        <w:t xml:space="preserve"> </w:t>
      </w:r>
      <w:r w:rsidRPr="00395B9D">
        <w:rPr>
          <w:color w:val="000000" w:themeColor="text1"/>
          <w:spacing w:val="-10"/>
        </w:rPr>
        <w:t>p</w:t>
      </w:r>
    </w:p>
    <w:p w14:paraId="11AD2BFD" w14:textId="77777777" w:rsidR="00134BB1" w:rsidRPr="00395B9D" w:rsidRDefault="00134BB1" w:rsidP="00134BB1">
      <w:pPr>
        <w:pStyle w:val="BodyText"/>
        <w:spacing w:line="276" w:lineRule="auto"/>
        <w:ind w:right="131"/>
        <w:rPr>
          <w:color w:val="000000" w:themeColor="text1"/>
        </w:rPr>
      </w:pPr>
      <w:r w:rsidRPr="00395B9D">
        <w:rPr>
          <w:color w:val="000000" w:themeColor="text1"/>
        </w:rPr>
        <w:t>&lt; 0.01). Participants who reported receiving formal economic education exhibited more responsible financial behaviors, such as budgeting and saving.</w:t>
      </w:r>
    </w:p>
    <w:p w14:paraId="3B7D4501" w14:textId="77777777" w:rsidR="00134BB1" w:rsidRPr="00395B9D" w:rsidRDefault="00134BB1" w:rsidP="00134BB1">
      <w:pPr>
        <w:pStyle w:val="BodyText"/>
        <w:spacing w:line="276" w:lineRule="auto"/>
        <w:ind w:right="132" w:firstLine="720"/>
        <w:rPr>
          <w:color w:val="000000" w:themeColor="text1"/>
        </w:rPr>
      </w:pPr>
      <w:r w:rsidRPr="00395B9D">
        <w:rPr>
          <w:color w:val="000000" w:themeColor="text1"/>
        </w:rPr>
        <w:t>Table 3 illustrates the financial behaviors of participants based on their economic education exposure.</w:t>
      </w:r>
    </w:p>
    <w:p w14:paraId="4FCD04C3" w14:textId="4109DF4C" w:rsidR="00134BB1" w:rsidRDefault="00134BB1" w:rsidP="00134BB1">
      <w:pPr>
        <w:pStyle w:val="BodyText"/>
        <w:spacing w:line="276" w:lineRule="auto"/>
        <w:ind w:right="132" w:firstLine="720"/>
        <w:rPr>
          <w:color w:val="000000" w:themeColor="text1"/>
        </w:rPr>
      </w:pPr>
    </w:p>
    <w:p w14:paraId="32C84326" w14:textId="47C4C8CB" w:rsidR="00DB109F" w:rsidRDefault="00DB109F" w:rsidP="00134BB1">
      <w:pPr>
        <w:pStyle w:val="BodyText"/>
        <w:spacing w:line="276" w:lineRule="auto"/>
        <w:ind w:right="132" w:firstLine="720"/>
        <w:rPr>
          <w:color w:val="000000" w:themeColor="text1"/>
        </w:rPr>
      </w:pPr>
    </w:p>
    <w:p w14:paraId="6357F23B" w14:textId="3FF49D25" w:rsidR="00DB109F" w:rsidRDefault="00DB109F" w:rsidP="00134BB1">
      <w:pPr>
        <w:pStyle w:val="BodyText"/>
        <w:spacing w:line="276" w:lineRule="auto"/>
        <w:ind w:right="132" w:firstLine="720"/>
        <w:rPr>
          <w:color w:val="000000" w:themeColor="text1"/>
        </w:rPr>
      </w:pPr>
    </w:p>
    <w:p w14:paraId="263D7ADF" w14:textId="1F9F7C1B" w:rsidR="00DB109F" w:rsidRDefault="00DB109F" w:rsidP="00134BB1">
      <w:pPr>
        <w:pStyle w:val="BodyText"/>
        <w:spacing w:line="276" w:lineRule="auto"/>
        <w:ind w:right="132" w:firstLine="720"/>
        <w:rPr>
          <w:color w:val="000000" w:themeColor="text1"/>
        </w:rPr>
      </w:pPr>
    </w:p>
    <w:p w14:paraId="4468C909" w14:textId="77777777" w:rsidR="00DB109F" w:rsidRPr="00395B9D" w:rsidRDefault="00DB109F" w:rsidP="00134BB1">
      <w:pPr>
        <w:pStyle w:val="BodyText"/>
        <w:spacing w:line="276" w:lineRule="auto"/>
        <w:ind w:right="132" w:firstLine="720"/>
        <w:rPr>
          <w:color w:val="000000" w:themeColor="text1"/>
        </w:rPr>
      </w:pPr>
    </w:p>
    <w:p w14:paraId="073C9F09" w14:textId="77777777" w:rsidR="00134BB1" w:rsidRPr="00395B9D" w:rsidRDefault="00134BB1" w:rsidP="00134BB1">
      <w:pPr>
        <w:pStyle w:val="Heading2"/>
        <w:spacing w:before="1"/>
        <w:ind w:left="4" w:right="9"/>
        <w:jc w:val="center"/>
        <w:rPr>
          <w:color w:val="000000" w:themeColor="text1"/>
        </w:rPr>
      </w:pPr>
      <w:r w:rsidRPr="00395B9D">
        <w:rPr>
          <w:color w:val="000000" w:themeColor="text1"/>
        </w:rPr>
        <w:t>Table</w:t>
      </w:r>
      <w:r w:rsidRPr="00395B9D">
        <w:rPr>
          <w:color w:val="000000" w:themeColor="text1"/>
          <w:spacing w:val="-1"/>
        </w:rPr>
        <w:t xml:space="preserve"> </w:t>
      </w:r>
      <w:r w:rsidRPr="00395B9D">
        <w:rPr>
          <w:color w:val="000000" w:themeColor="text1"/>
        </w:rPr>
        <w:t>3:</w:t>
      </w:r>
      <w:r w:rsidRPr="00395B9D">
        <w:rPr>
          <w:color w:val="000000" w:themeColor="text1"/>
          <w:spacing w:val="-2"/>
        </w:rPr>
        <w:t xml:space="preserve"> </w:t>
      </w:r>
      <w:r w:rsidRPr="00395B9D">
        <w:rPr>
          <w:color w:val="000000" w:themeColor="text1"/>
        </w:rPr>
        <w:t>Financial</w:t>
      </w:r>
      <w:r w:rsidRPr="00395B9D">
        <w:rPr>
          <w:color w:val="000000" w:themeColor="text1"/>
          <w:spacing w:val="-1"/>
        </w:rPr>
        <w:t xml:space="preserve"> </w:t>
      </w:r>
      <w:r w:rsidRPr="00395B9D">
        <w:rPr>
          <w:color w:val="000000" w:themeColor="text1"/>
        </w:rPr>
        <w:t>Behaviors</w:t>
      </w:r>
      <w:r w:rsidRPr="00395B9D">
        <w:rPr>
          <w:color w:val="000000" w:themeColor="text1"/>
          <w:spacing w:val="-4"/>
        </w:rPr>
        <w:t xml:space="preserve"> </w:t>
      </w:r>
      <w:r w:rsidRPr="00395B9D">
        <w:rPr>
          <w:color w:val="000000" w:themeColor="text1"/>
        </w:rPr>
        <w:t>Based</w:t>
      </w:r>
      <w:r w:rsidRPr="00395B9D">
        <w:rPr>
          <w:color w:val="000000" w:themeColor="text1"/>
          <w:spacing w:val="-3"/>
        </w:rPr>
        <w:t xml:space="preserve"> </w:t>
      </w:r>
      <w:r w:rsidRPr="00395B9D">
        <w:rPr>
          <w:color w:val="000000" w:themeColor="text1"/>
        </w:rPr>
        <w:t>on</w:t>
      </w:r>
      <w:r w:rsidRPr="00395B9D">
        <w:rPr>
          <w:color w:val="000000" w:themeColor="text1"/>
          <w:spacing w:val="-3"/>
        </w:rPr>
        <w:t xml:space="preserve"> </w:t>
      </w:r>
      <w:r w:rsidRPr="00395B9D">
        <w:rPr>
          <w:color w:val="000000" w:themeColor="text1"/>
        </w:rPr>
        <w:t>Economic</w:t>
      </w:r>
      <w:r w:rsidRPr="00395B9D">
        <w:rPr>
          <w:color w:val="000000" w:themeColor="text1"/>
          <w:spacing w:val="-1"/>
        </w:rPr>
        <w:t xml:space="preserve"> </w:t>
      </w:r>
      <w:r w:rsidRPr="00395B9D">
        <w:rPr>
          <w:color w:val="000000" w:themeColor="text1"/>
        </w:rPr>
        <w:t>Education</w:t>
      </w:r>
      <w:r w:rsidRPr="00395B9D">
        <w:rPr>
          <w:color w:val="000000" w:themeColor="text1"/>
          <w:spacing w:val="-3"/>
        </w:rPr>
        <w:t xml:space="preserve"> </w:t>
      </w:r>
      <w:r w:rsidRPr="00395B9D">
        <w:rPr>
          <w:color w:val="000000" w:themeColor="text1"/>
          <w:spacing w:val="-2"/>
        </w:rPr>
        <w:t>Exposure</w:t>
      </w:r>
    </w:p>
    <w:p w14:paraId="3BADC8DA" w14:textId="77777777" w:rsidR="00134BB1" w:rsidRPr="00395B9D" w:rsidRDefault="00134BB1" w:rsidP="00134BB1">
      <w:pPr>
        <w:pStyle w:val="BodyText"/>
        <w:spacing w:before="6"/>
        <w:ind w:left="0"/>
        <w:jc w:val="left"/>
        <w:rPr>
          <w:b/>
          <w:color w:val="000000" w:themeColor="text1"/>
          <w:sz w:val="5"/>
        </w:rPr>
      </w:pPr>
    </w:p>
    <w:tbl>
      <w:tblPr>
        <w:tblW w:w="0" w:type="auto"/>
        <w:tblInd w:w="1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951"/>
        <w:gridCol w:w="2428"/>
        <w:gridCol w:w="2613"/>
        <w:gridCol w:w="1063"/>
      </w:tblGrid>
      <w:tr w:rsidR="00134BB1" w:rsidRPr="00395B9D" w14:paraId="6FE7816F" w14:textId="77777777" w:rsidTr="00CA2D9B">
        <w:trPr>
          <w:trHeight w:val="366"/>
        </w:trPr>
        <w:tc>
          <w:tcPr>
            <w:tcW w:w="2951" w:type="dxa"/>
          </w:tcPr>
          <w:p w14:paraId="14FF2FF6" w14:textId="77777777" w:rsidR="00134BB1" w:rsidRPr="00395B9D" w:rsidRDefault="00134BB1" w:rsidP="00CA2D9B">
            <w:pPr>
              <w:pStyle w:val="TableParagraph"/>
              <w:ind w:right="3"/>
              <w:rPr>
                <w:b/>
                <w:color w:val="000000" w:themeColor="text1"/>
                <w:sz w:val="24"/>
              </w:rPr>
            </w:pPr>
            <w:r w:rsidRPr="00395B9D">
              <w:rPr>
                <w:b/>
                <w:color w:val="000000" w:themeColor="text1"/>
                <w:sz w:val="24"/>
              </w:rPr>
              <w:t>Financial</w:t>
            </w:r>
            <w:r w:rsidRPr="00395B9D">
              <w:rPr>
                <w:b/>
                <w:color w:val="000000" w:themeColor="text1"/>
                <w:spacing w:val="-2"/>
                <w:sz w:val="24"/>
              </w:rPr>
              <w:t xml:space="preserve"> Behavior</w:t>
            </w:r>
          </w:p>
        </w:tc>
        <w:tc>
          <w:tcPr>
            <w:tcW w:w="2428" w:type="dxa"/>
          </w:tcPr>
          <w:p w14:paraId="1CDF9EE6" w14:textId="77777777" w:rsidR="00134BB1" w:rsidRPr="00395B9D" w:rsidRDefault="00134BB1" w:rsidP="00CA2D9B">
            <w:pPr>
              <w:pStyle w:val="TableParagraph"/>
              <w:ind w:left="11" w:right="4"/>
              <w:rPr>
                <w:b/>
                <w:color w:val="000000" w:themeColor="text1"/>
                <w:sz w:val="24"/>
              </w:rPr>
            </w:pPr>
            <w:r w:rsidRPr="00395B9D">
              <w:rPr>
                <w:b/>
                <w:color w:val="000000" w:themeColor="text1"/>
                <w:sz w:val="24"/>
              </w:rPr>
              <w:t>Educated</w:t>
            </w:r>
            <w:r w:rsidRPr="00395B9D">
              <w:rPr>
                <w:b/>
                <w:color w:val="000000" w:themeColor="text1"/>
                <w:spacing w:val="-3"/>
                <w:sz w:val="24"/>
              </w:rPr>
              <w:t xml:space="preserve"> </w:t>
            </w:r>
            <w:r w:rsidRPr="00395B9D">
              <w:rPr>
                <w:b/>
                <w:color w:val="000000" w:themeColor="text1"/>
                <w:sz w:val="24"/>
              </w:rPr>
              <w:t>(N</w:t>
            </w:r>
            <w:r w:rsidRPr="00395B9D">
              <w:rPr>
                <w:b/>
                <w:color w:val="000000" w:themeColor="text1"/>
                <w:spacing w:val="-3"/>
                <w:sz w:val="24"/>
              </w:rPr>
              <w:t xml:space="preserve"> </w:t>
            </w:r>
            <w:r w:rsidRPr="00395B9D">
              <w:rPr>
                <w:b/>
                <w:color w:val="000000" w:themeColor="text1"/>
                <w:sz w:val="24"/>
              </w:rPr>
              <w:t>=</w:t>
            </w:r>
            <w:r w:rsidRPr="00395B9D">
              <w:rPr>
                <w:b/>
                <w:color w:val="000000" w:themeColor="text1"/>
                <w:spacing w:val="-1"/>
                <w:sz w:val="24"/>
              </w:rPr>
              <w:t xml:space="preserve"> </w:t>
            </w:r>
            <w:r w:rsidRPr="00395B9D">
              <w:rPr>
                <w:b/>
                <w:color w:val="000000" w:themeColor="text1"/>
                <w:spacing w:val="-4"/>
                <w:sz w:val="24"/>
              </w:rPr>
              <w:t>100)</w:t>
            </w:r>
          </w:p>
        </w:tc>
        <w:tc>
          <w:tcPr>
            <w:tcW w:w="2613" w:type="dxa"/>
          </w:tcPr>
          <w:p w14:paraId="49DFAFAD" w14:textId="77777777" w:rsidR="00134BB1" w:rsidRPr="00395B9D" w:rsidRDefault="00134BB1" w:rsidP="00CA2D9B">
            <w:pPr>
              <w:pStyle w:val="TableParagraph"/>
              <w:ind w:left="5" w:right="2"/>
              <w:rPr>
                <w:b/>
                <w:color w:val="000000" w:themeColor="text1"/>
                <w:sz w:val="24"/>
              </w:rPr>
            </w:pPr>
            <w:r w:rsidRPr="00395B9D">
              <w:rPr>
                <w:b/>
                <w:color w:val="000000" w:themeColor="text1"/>
                <w:sz w:val="24"/>
              </w:rPr>
              <w:t>Uneducated</w:t>
            </w:r>
            <w:r w:rsidRPr="00395B9D">
              <w:rPr>
                <w:b/>
                <w:color w:val="000000" w:themeColor="text1"/>
                <w:spacing w:val="-4"/>
                <w:sz w:val="24"/>
              </w:rPr>
              <w:t xml:space="preserve"> </w:t>
            </w:r>
            <w:r w:rsidRPr="00395B9D">
              <w:rPr>
                <w:b/>
                <w:color w:val="000000" w:themeColor="text1"/>
                <w:sz w:val="24"/>
              </w:rPr>
              <w:t>(N</w:t>
            </w:r>
            <w:r w:rsidRPr="00395B9D">
              <w:rPr>
                <w:b/>
                <w:color w:val="000000" w:themeColor="text1"/>
                <w:spacing w:val="-4"/>
                <w:sz w:val="24"/>
              </w:rPr>
              <w:t xml:space="preserve"> </w:t>
            </w:r>
            <w:r w:rsidRPr="00395B9D">
              <w:rPr>
                <w:b/>
                <w:color w:val="000000" w:themeColor="text1"/>
                <w:sz w:val="24"/>
              </w:rPr>
              <w:t>=</w:t>
            </w:r>
            <w:r w:rsidRPr="00395B9D">
              <w:rPr>
                <w:b/>
                <w:color w:val="000000" w:themeColor="text1"/>
                <w:spacing w:val="-2"/>
                <w:sz w:val="24"/>
              </w:rPr>
              <w:t xml:space="preserve"> </w:t>
            </w:r>
            <w:r w:rsidRPr="00395B9D">
              <w:rPr>
                <w:b/>
                <w:color w:val="000000" w:themeColor="text1"/>
                <w:spacing w:val="-4"/>
                <w:sz w:val="24"/>
              </w:rPr>
              <w:t>100)</w:t>
            </w:r>
          </w:p>
        </w:tc>
        <w:tc>
          <w:tcPr>
            <w:tcW w:w="1063" w:type="dxa"/>
          </w:tcPr>
          <w:p w14:paraId="25635CB0" w14:textId="77777777" w:rsidR="00134BB1" w:rsidRPr="00395B9D" w:rsidRDefault="00134BB1" w:rsidP="00CA2D9B">
            <w:pPr>
              <w:pStyle w:val="TableParagraph"/>
              <w:rPr>
                <w:b/>
                <w:color w:val="000000" w:themeColor="text1"/>
                <w:sz w:val="24"/>
              </w:rPr>
            </w:pPr>
            <w:r w:rsidRPr="00395B9D">
              <w:rPr>
                <w:b/>
                <w:color w:val="000000" w:themeColor="text1"/>
                <w:spacing w:val="-2"/>
                <w:sz w:val="24"/>
              </w:rPr>
              <w:t>p-value</w:t>
            </w:r>
          </w:p>
        </w:tc>
      </w:tr>
      <w:tr w:rsidR="00134BB1" w:rsidRPr="00395B9D" w14:paraId="226020D1" w14:textId="77777777" w:rsidTr="00CA2D9B">
        <w:trPr>
          <w:trHeight w:val="370"/>
        </w:trPr>
        <w:tc>
          <w:tcPr>
            <w:tcW w:w="2951" w:type="dxa"/>
          </w:tcPr>
          <w:p w14:paraId="1F5D73B1" w14:textId="77777777" w:rsidR="00134BB1" w:rsidRPr="00395B9D" w:rsidRDefault="00134BB1" w:rsidP="00CA2D9B">
            <w:pPr>
              <w:pStyle w:val="TableParagraph"/>
              <w:ind w:right="3"/>
              <w:rPr>
                <w:color w:val="000000" w:themeColor="text1"/>
                <w:sz w:val="24"/>
              </w:rPr>
            </w:pPr>
            <w:r w:rsidRPr="00395B9D">
              <w:rPr>
                <w:color w:val="000000" w:themeColor="text1"/>
                <w:sz w:val="24"/>
              </w:rPr>
              <w:t>Create</w:t>
            </w:r>
            <w:r w:rsidRPr="00395B9D">
              <w:rPr>
                <w:color w:val="000000" w:themeColor="text1"/>
                <w:spacing w:val="-3"/>
                <w:sz w:val="24"/>
              </w:rPr>
              <w:t xml:space="preserve"> </w:t>
            </w:r>
            <w:r w:rsidRPr="00395B9D">
              <w:rPr>
                <w:color w:val="000000" w:themeColor="text1"/>
                <w:sz w:val="24"/>
              </w:rPr>
              <w:t>a</w:t>
            </w:r>
            <w:r w:rsidRPr="00395B9D">
              <w:rPr>
                <w:color w:val="000000" w:themeColor="text1"/>
                <w:spacing w:val="3"/>
                <w:sz w:val="24"/>
              </w:rPr>
              <w:t xml:space="preserve"> </w:t>
            </w:r>
            <w:r w:rsidRPr="00395B9D">
              <w:rPr>
                <w:color w:val="000000" w:themeColor="text1"/>
                <w:spacing w:val="-2"/>
                <w:sz w:val="24"/>
              </w:rPr>
              <w:t>budget</w:t>
            </w:r>
          </w:p>
        </w:tc>
        <w:tc>
          <w:tcPr>
            <w:tcW w:w="2428" w:type="dxa"/>
          </w:tcPr>
          <w:p w14:paraId="5F2C0439" w14:textId="77777777" w:rsidR="00134BB1" w:rsidRPr="00395B9D" w:rsidRDefault="00134BB1" w:rsidP="00CA2D9B">
            <w:pPr>
              <w:pStyle w:val="TableParagraph"/>
              <w:ind w:left="11"/>
              <w:rPr>
                <w:color w:val="000000" w:themeColor="text1"/>
                <w:sz w:val="24"/>
              </w:rPr>
            </w:pPr>
            <w:r w:rsidRPr="00395B9D">
              <w:rPr>
                <w:color w:val="000000" w:themeColor="text1"/>
                <w:spacing w:val="-5"/>
                <w:sz w:val="24"/>
              </w:rPr>
              <w:t>85</w:t>
            </w:r>
          </w:p>
        </w:tc>
        <w:tc>
          <w:tcPr>
            <w:tcW w:w="2613" w:type="dxa"/>
          </w:tcPr>
          <w:p w14:paraId="36AADE04" w14:textId="77777777" w:rsidR="00134BB1" w:rsidRPr="00395B9D" w:rsidRDefault="00134BB1" w:rsidP="00CA2D9B">
            <w:pPr>
              <w:pStyle w:val="TableParagraph"/>
              <w:ind w:left="5"/>
              <w:rPr>
                <w:color w:val="000000" w:themeColor="text1"/>
                <w:sz w:val="24"/>
              </w:rPr>
            </w:pPr>
            <w:r w:rsidRPr="00395B9D">
              <w:rPr>
                <w:color w:val="000000" w:themeColor="text1"/>
                <w:spacing w:val="-5"/>
                <w:sz w:val="24"/>
              </w:rPr>
              <w:t>45</w:t>
            </w:r>
          </w:p>
        </w:tc>
        <w:tc>
          <w:tcPr>
            <w:tcW w:w="1063" w:type="dxa"/>
          </w:tcPr>
          <w:p w14:paraId="54141B17" w14:textId="77777777" w:rsidR="00134BB1" w:rsidRPr="00395B9D" w:rsidRDefault="00134BB1" w:rsidP="00CA2D9B">
            <w:pPr>
              <w:pStyle w:val="TableParagraph"/>
              <w:ind w:right="3"/>
              <w:rPr>
                <w:color w:val="000000" w:themeColor="text1"/>
                <w:sz w:val="24"/>
              </w:rPr>
            </w:pPr>
            <w:r w:rsidRPr="00395B9D">
              <w:rPr>
                <w:color w:val="000000" w:themeColor="text1"/>
                <w:spacing w:val="-2"/>
                <w:sz w:val="24"/>
              </w:rPr>
              <w:t>&lt;0.001</w:t>
            </w:r>
          </w:p>
        </w:tc>
      </w:tr>
      <w:tr w:rsidR="00134BB1" w:rsidRPr="00395B9D" w14:paraId="283F7447" w14:textId="77777777" w:rsidTr="00CA2D9B">
        <w:trPr>
          <w:trHeight w:val="366"/>
        </w:trPr>
        <w:tc>
          <w:tcPr>
            <w:tcW w:w="2951" w:type="dxa"/>
          </w:tcPr>
          <w:p w14:paraId="5CD7B523" w14:textId="77777777" w:rsidR="00134BB1" w:rsidRPr="00395B9D" w:rsidRDefault="00134BB1" w:rsidP="00CA2D9B">
            <w:pPr>
              <w:pStyle w:val="TableParagraph"/>
              <w:ind w:right="1"/>
              <w:rPr>
                <w:color w:val="000000" w:themeColor="text1"/>
                <w:sz w:val="24"/>
              </w:rPr>
            </w:pPr>
            <w:r w:rsidRPr="00395B9D">
              <w:rPr>
                <w:color w:val="000000" w:themeColor="text1"/>
                <w:sz w:val="24"/>
              </w:rPr>
              <w:t xml:space="preserve">Save </w:t>
            </w:r>
            <w:r w:rsidRPr="00395B9D">
              <w:rPr>
                <w:color w:val="000000" w:themeColor="text1"/>
                <w:spacing w:val="-2"/>
                <w:sz w:val="24"/>
              </w:rPr>
              <w:t>regularly</w:t>
            </w:r>
          </w:p>
        </w:tc>
        <w:tc>
          <w:tcPr>
            <w:tcW w:w="2428" w:type="dxa"/>
          </w:tcPr>
          <w:p w14:paraId="5A4CD6EE" w14:textId="77777777" w:rsidR="00134BB1" w:rsidRPr="00395B9D" w:rsidRDefault="00134BB1" w:rsidP="00CA2D9B">
            <w:pPr>
              <w:pStyle w:val="TableParagraph"/>
              <w:ind w:left="11"/>
              <w:rPr>
                <w:color w:val="000000" w:themeColor="text1"/>
                <w:sz w:val="24"/>
              </w:rPr>
            </w:pPr>
            <w:r w:rsidRPr="00395B9D">
              <w:rPr>
                <w:color w:val="000000" w:themeColor="text1"/>
                <w:spacing w:val="-5"/>
                <w:sz w:val="24"/>
              </w:rPr>
              <w:t>78</w:t>
            </w:r>
          </w:p>
        </w:tc>
        <w:tc>
          <w:tcPr>
            <w:tcW w:w="2613" w:type="dxa"/>
          </w:tcPr>
          <w:p w14:paraId="50DE52C9" w14:textId="77777777" w:rsidR="00134BB1" w:rsidRPr="00395B9D" w:rsidRDefault="00134BB1" w:rsidP="00CA2D9B">
            <w:pPr>
              <w:pStyle w:val="TableParagraph"/>
              <w:ind w:left="5"/>
              <w:rPr>
                <w:color w:val="000000" w:themeColor="text1"/>
                <w:sz w:val="24"/>
              </w:rPr>
            </w:pPr>
            <w:r w:rsidRPr="00395B9D">
              <w:rPr>
                <w:color w:val="000000" w:themeColor="text1"/>
                <w:spacing w:val="-5"/>
                <w:sz w:val="24"/>
              </w:rPr>
              <w:t>40</w:t>
            </w:r>
          </w:p>
        </w:tc>
        <w:tc>
          <w:tcPr>
            <w:tcW w:w="1063" w:type="dxa"/>
          </w:tcPr>
          <w:p w14:paraId="7C1AB931" w14:textId="77777777" w:rsidR="00134BB1" w:rsidRPr="00395B9D" w:rsidRDefault="00134BB1" w:rsidP="00CA2D9B">
            <w:pPr>
              <w:pStyle w:val="TableParagraph"/>
              <w:ind w:right="3"/>
              <w:rPr>
                <w:color w:val="000000" w:themeColor="text1"/>
                <w:sz w:val="24"/>
              </w:rPr>
            </w:pPr>
            <w:r w:rsidRPr="00395B9D">
              <w:rPr>
                <w:color w:val="000000" w:themeColor="text1"/>
                <w:spacing w:val="-2"/>
                <w:sz w:val="24"/>
              </w:rPr>
              <w:t>&lt;0.001</w:t>
            </w:r>
          </w:p>
        </w:tc>
      </w:tr>
      <w:tr w:rsidR="00134BB1" w:rsidRPr="00395B9D" w14:paraId="163DB30C" w14:textId="77777777" w:rsidTr="00CA2D9B">
        <w:trPr>
          <w:trHeight w:val="365"/>
        </w:trPr>
        <w:tc>
          <w:tcPr>
            <w:tcW w:w="2951" w:type="dxa"/>
          </w:tcPr>
          <w:p w14:paraId="255C9BCA" w14:textId="77777777" w:rsidR="00134BB1" w:rsidRPr="00395B9D" w:rsidRDefault="00134BB1" w:rsidP="00CA2D9B">
            <w:pPr>
              <w:pStyle w:val="TableParagraph"/>
              <w:ind w:right="1"/>
              <w:rPr>
                <w:color w:val="000000" w:themeColor="text1"/>
                <w:sz w:val="24"/>
              </w:rPr>
            </w:pPr>
            <w:r w:rsidRPr="00395B9D">
              <w:rPr>
                <w:color w:val="000000" w:themeColor="text1"/>
                <w:sz w:val="24"/>
              </w:rPr>
              <w:t>Invest</w:t>
            </w:r>
            <w:r w:rsidRPr="00395B9D">
              <w:rPr>
                <w:color w:val="000000" w:themeColor="text1"/>
                <w:spacing w:val="-1"/>
                <w:sz w:val="24"/>
              </w:rPr>
              <w:t xml:space="preserve"> </w:t>
            </w:r>
            <w:r w:rsidRPr="00395B9D">
              <w:rPr>
                <w:color w:val="000000" w:themeColor="text1"/>
                <w:sz w:val="24"/>
              </w:rPr>
              <w:t>in</w:t>
            </w:r>
            <w:r w:rsidRPr="00395B9D">
              <w:rPr>
                <w:color w:val="000000" w:themeColor="text1"/>
                <w:spacing w:val="-1"/>
                <w:sz w:val="24"/>
              </w:rPr>
              <w:t xml:space="preserve"> </w:t>
            </w:r>
            <w:r w:rsidRPr="00395B9D">
              <w:rPr>
                <w:color w:val="000000" w:themeColor="text1"/>
                <w:sz w:val="24"/>
              </w:rPr>
              <w:t>savings</w:t>
            </w:r>
            <w:r w:rsidRPr="00395B9D">
              <w:rPr>
                <w:color w:val="000000" w:themeColor="text1"/>
                <w:spacing w:val="-2"/>
                <w:sz w:val="24"/>
              </w:rPr>
              <w:t xml:space="preserve"> accounts</w:t>
            </w:r>
          </w:p>
        </w:tc>
        <w:tc>
          <w:tcPr>
            <w:tcW w:w="2428" w:type="dxa"/>
          </w:tcPr>
          <w:p w14:paraId="6CD15F9C" w14:textId="77777777" w:rsidR="00134BB1" w:rsidRPr="00395B9D" w:rsidRDefault="00134BB1" w:rsidP="00CA2D9B">
            <w:pPr>
              <w:pStyle w:val="TableParagraph"/>
              <w:ind w:left="11"/>
              <w:rPr>
                <w:color w:val="000000" w:themeColor="text1"/>
                <w:sz w:val="24"/>
              </w:rPr>
            </w:pPr>
            <w:r w:rsidRPr="00395B9D">
              <w:rPr>
                <w:color w:val="000000" w:themeColor="text1"/>
                <w:spacing w:val="-5"/>
                <w:sz w:val="24"/>
              </w:rPr>
              <w:t>65</w:t>
            </w:r>
          </w:p>
        </w:tc>
        <w:tc>
          <w:tcPr>
            <w:tcW w:w="2613" w:type="dxa"/>
          </w:tcPr>
          <w:p w14:paraId="374DCB99" w14:textId="77777777" w:rsidR="00134BB1" w:rsidRPr="00395B9D" w:rsidRDefault="00134BB1" w:rsidP="00CA2D9B">
            <w:pPr>
              <w:pStyle w:val="TableParagraph"/>
              <w:ind w:left="5"/>
              <w:rPr>
                <w:color w:val="000000" w:themeColor="text1"/>
                <w:sz w:val="24"/>
              </w:rPr>
            </w:pPr>
            <w:r w:rsidRPr="00395B9D">
              <w:rPr>
                <w:color w:val="000000" w:themeColor="text1"/>
                <w:spacing w:val="-5"/>
                <w:sz w:val="24"/>
              </w:rPr>
              <w:t>30</w:t>
            </w:r>
          </w:p>
        </w:tc>
        <w:tc>
          <w:tcPr>
            <w:tcW w:w="1063" w:type="dxa"/>
          </w:tcPr>
          <w:p w14:paraId="3E888406" w14:textId="77777777" w:rsidR="00134BB1" w:rsidRPr="00395B9D" w:rsidRDefault="00134BB1" w:rsidP="00CA2D9B">
            <w:pPr>
              <w:pStyle w:val="TableParagraph"/>
              <w:ind w:right="3"/>
              <w:rPr>
                <w:color w:val="000000" w:themeColor="text1"/>
                <w:sz w:val="24"/>
              </w:rPr>
            </w:pPr>
            <w:r w:rsidRPr="00395B9D">
              <w:rPr>
                <w:color w:val="000000" w:themeColor="text1"/>
                <w:spacing w:val="-2"/>
                <w:sz w:val="24"/>
              </w:rPr>
              <w:t>&lt;0.001</w:t>
            </w:r>
          </w:p>
        </w:tc>
      </w:tr>
      <w:tr w:rsidR="00134BB1" w:rsidRPr="00395B9D" w14:paraId="37E3E400" w14:textId="77777777" w:rsidTr="00CA2D9B">
        <w:trPr>
          <w:trHeight w:val="370"/>
        </w:trPr>
        <w:tc>
          <w:tcPr>
            <w:tcW w:w="2951" w:type="dxa"/>
          </w:tcPr>
          <w:p w14:paraId="580A972B" w14:textId="77777777" w:rsidR="00134BB1" w:rsidRPr="00395B9D" w:rsidRDefault="00134BB1" w:rsidP="00CA2D9B">
            <w:pPr>
              <w:pStyle w:val="TableParagraph"/>
              <w:rPr>
                <w:color w:val="000000" w:themeColor="text1"/>
                <w:sz w:val="24"/>
              </w:rPr>
            </w:pPr>
            <w:r w:rsidRPr="00395B9D">
              <w:rPr>
                <w:color w:val="000000" w:themeColor="text1"/>
                <w:sz w:val="24"/>
              </w:rPr>
              <w:t>Avoid</w:t>
            </w:r>
            <w:r w:rsidRPr="00395B9D">
              <w:rPr>
                <w:color w:val="000000" w:themeColor="text1"/>
                <w:spacing w:val="-5"/>
                <w:sz w:val="24"/>
              </w:rPr>
              <w:t xml:space="preserve"> </w:t>
            </w:r>
            <w:r w:rsidRPr="00395B9D">
              <w:rPr>
                <w:color w:val="000000" w:themeColor="text1"/>
                <w:sz w:val="24"/>
              </w:rPr>
              <w:t>high-interest</w:t>
            </w:r>
            <w:r w:rsidRPr="00395B9D">
              <w:rPr>
                <w:color w:val="000000" w:themeColor="text1"/>
                <w:spacing w:val="-2"/>
                <w:sz w:val="24"/>
              </w:rPr>
              <w:t xml:space="preserve"> loans</w:t>
            </w:r>
          </w:p>
        </w:tc>
        <w:tc>
          <w:tcPr>
            <w:tcW w:w="2428" w:type="dxa"/>
          </w:tcPr>
          <w:p w14:paraId="29563539" w14:textId="77777777" w:rsidR="00134BB1" w:rsidRPr="00395B9D" w:rsidRDefault="00134BB1" w:rsidP="00CA2D9B">
            <w:pPr>
              <w:pStyle w:val="TableParagraph"/>
              <w:ind w:left="11"/>
              <w:rPr>
                <w:color w:val="000000" w:themeColor="text1"/>
                <w:sz w:val="24"/>
              </w:rPr>
            </w:pPr>
            <w:r w:rsidRPr="00395B9D">
              <w:rPr>
                <w:color w:val="000000" w:themeColor="text1"/>
                <w:spacing w:val="-5"/>
                <w:sz w:val="24"/>
              </w:rPr>
              <w:t>72</w:t>
            </w:r>
          </w:p>
        </w:tc>
        <w:tc>
          <w:tcPr>
            <w:tcW w:w="2613" w:type="dxa"/>
          </w:tcPr>
          <w:p w14:paraId="6B44950F" w14:textId="77777777" w:rsidR="00134BB1" w:rsidRPr="00395B9D" w:rsidRDefault="00134BB1" w:rsidP="00CA2D9B">
            <w:pPr>
              <w:pStyle w:val="TableParagraph"/>
              <w:ind w:left="5"/>
              <w:rPr>
                <w:color w:val="000000" w:themeColor="text1"/>
                <w:sz w:val="24"/>
              </w:rPr>
            </w:pPr>
            <w:r w:rsidRPr="00395B9D">
              <w:rPr>
                <w:color w:val="000000" w:themeColor="text1"/>
                <w:spacing w:val="-5"/>
                <w:sz w:val="24"/>
              </w:rPr>
              <w:t>35</w:t>
            </w:r>
          </w:p>
        </w:tc>
        <w:tc>
          <w:tcPr>
            <w:tcW w:w="1063" w:type="dxa"/>
          </w:tcPr>
          <w:p w14:paraId="411759FC" w14:textId="77777777" w:rsidR="00134BB1" w:rsidRPr="00395B9D" w:rsidRDefault="00134BB1" w:rsidP="00CA2D9B">
            <w:pPr>
              <w:pStyle w:val="TableParagraph"/>
              <w:ind w:right="3"/>
              <w:rPr>
                <w:color w:val="000000" w:themeColor="text1"/>
                <w:sz w:val="24"/>
              </w:rPr>
            </w:pPr>
            <w:r w:rsidRPr="00395B9D">
              <w:rPr>
                <w:color w:val="000000" w:themeColor="text1"/>
                <w:spacing w:val="-2"/>
                <w:sz w:val="24"/>
              </w:rPr>
              <w:t>&lt;0.001</w:t>
            </w:r>
          </w:p>
        </w:tc>
      </w:tr>
    </w:tbl>
    <w:p w14:paraId="3CAEAA78" w14:textId="77777777" w:rsidR="00134BB1" w:rsidRPr="00395B9D" w:rsidRDefault="00134BB1" w:rsidP="00134BB1">
      <w:pPr>
        <w:pStyle w:val="BodyText"/>
        <w:spacing w:before="7"/>
        <w:ind w:left="0"/>
        <w:jc w:val="left"/>
        <w:rPr>
          <w:b/>
          <w:color w:val="000000" w:themeColor="text1"/>
          <w:sz w:val="19"/>
        </w:rPr>
      </w:pPr>
    </w:p>
    <w:p w14:paraId="13CE889A" w14:textId="77777777" w:rsidR="00134BB1" w:rsidRPr="00395B9D" w:rsidRDefault="00134BB1" w:rsidP="00134BB1">
      <w:pPr>
        <w:pStyle w:val="BodyText"/>
        <w:spacing w:before="90" w:line="276" w:lineRule="auto"/>
        <w:ind w:right="38" w:firstLine="720"/>
        <w:rPr>
          <w:color w:val="000000" w:themeColor="text1"/>
        </w:rPr>
      </w:pPr>
      <w:r w:rsidRPr="00395B9D">
        <w:rPr>
          <w:color w:val="000000" w:themeColor="text1"/>
        </w:rPr>
        <w:t>The findings from this study provide compelling evidence of the significant role that economic education plays in fostering financial independence among youth. The positive correlation observed between economic</w:t>
      </w:r>
      <w:r w:rsidRPr="00395B9D">
        <w:rPr>
          <w:color w:val="000000" w:themeColor="text1"/>
          <w:spacing w:val="-8"/>
        </w:rPr>
        <w:t xml:space="preserve"> </w:t>
      </w:r>
      <w:r w:rsidRPr="00395B9D">
        <w:rPr>
          <w:color w:val="000000" w:themeColor="text1"/>
        </w:rPr>
        <w:t>education</w:t>
      </w:r>
      <w:r w:rsidRPr="00395B9D">
        <w:rPr>
          <w:color w:val="000000" w:themeColor="text1"/>
          <w:spacing w:val="-9"/>
        </w:rPr>
        <w:t xml:space="preserve"> </w:t>
      </w:r>
      <w:r w:rsidRPr="00395B9D">
        <w:rPr>
          <w:color w:val="000000" w:themeColor="text1"/>
        </w:rPr>
        <w:t>and</w:t>
      </w:r>
      <w:r w:rsidRPr="00395B9D">
        <w:rPr>
          <w:color w:val="000000" w:themeColor="text1"/>
          <w:spacing w:val="-6"/>
        </w:rPr>
        <w:t xml:space="preserve"> </w:t>
      </w:r>
      <w:r w:rsidRPr="00395B9D">
        <w:rPr>
          <w:color w:val="000000" w:themeColor="text1"/>
        </w:rPr>
        <w:t>responsible</w:t>
      </w:r>
      <w:r w:rsidRPr="00395B9D">
        <w:rPr>
          <w:color w:val="000000" w:themeColor="text1"/>
          <w:spacing w:val="-5"/>
        </w:rPr>
        <w:t xml:space="preserve"> </w:t>
      </w:r>
      <w:r w:rsidRPr="00395B9D">
        <w:rPr>
          <w:color w:val="000000" w:themeColor="text1"/>
        </w:rPr>
        <w:t>financial behaviors aligns with previous research by Lusardi and Mitchell (2014), which highlighted</w:t>
      </w:r>
      <w:r w:rsidRPr="00395B9D">
        <w:rPr>
          <w:color w:val="000000" w:themeColor="text1"/>
          <w:spacing w:val="-6"/>
        </w:rPr>
        <w:t xml:space="preserve"> </w:t>
      </w:r>
      <w:r w:rsidRPr="00395B9D">
        <w:rPr>
          <w:color w:val="000000" w:themeColor="text1"/>
        </w:rPr>
        <w:t>the</w:t>
      </w:r>
      <w:r w:rsidRPr="00395B9D">
        <w:rPr>
          <w:color w:val="000000" w:themeColor="text1"/>
          <w:spacing w:val="-5"/>
        </w:rPr>
        <w:t xml:space="preserve"> </w:t>
      </w:r>
      <w:r w:rsidRPr="00395B9D">
        <w:rPr>
          <w:color w:val="000000" w:themeColor="text1"/>
        </w:rPr>
        <w:t>impact</w:t>
      </w:r>
      <w:r w:rsidRPr="00395B9D">
        <w:rPr>
          <w:color w:val="000000" w:themeColor="text1"/>
          <w:spacing w:val="-9"/>
        </w:rPr>
        <w:t xml:space="preserve"> </w:t>
      </w:r>
      <w:r w:rsidRPr="00395B9D">
        <w:rPr>
          <w:color w:val="000000" w:themeColor="text1"/>
        </w:rPr>
        <w:t>of</w:t>
      </w:r>
      <w:r w:rsidRPr="00395B9D">
        <w:rPr>
          <w:color w:val="000000" w:themeColor="text1"/>
          <w:spacing w:val="-6"/>
        </w:rPr>
        <w:t xml:space="preserve"> </w:t>
      </w:r>
      <w:r w:rsidRPr="00395B9D">
        <w:rPr>
          <w:color w:val="000000" w:themeColor="text1"/>
        </w:rPr>
        <w:t>financial</w:t>
      </w:r>
      <w:r w:rsidRPr="00395B9D">
        <w:rPr>
          <w:color w:val="000000" w:themeColor="text1"/>
          <w:spacing w:val="-10"/>
        </w:rPr>
        <w:t xml:space="preserve"> </w:t>
      </w:r>
      <w:r w:rsidRPr="00395B9D">
        <w:rPr>
          <w:color w:val="000000" w:themeColor="text1"/>
        </w:rPr>
        <w:t>literacy</w:t>
      </w:r>
      <w:r w:rsidRPr="00395B9D">
        <w:rPr>
          <w:color w:val="000000" w:themeColor="text1"/>
          <w:spacing w:val="-6"/>
        </w:rPr>
        <w:t xml:space="preserve"> </w:t>
      </w:r>
      <w:r w:rsidRPr="00395B9D">
        <w:rPr>
          <w:color w:val="000000" w:themeColor="text1"/>
        </w:rPr>
        <w:t>on individual financial outcomes.</w:t>
      </w:r>
    </w:p>
    <w:p w14:paraId="755B289A" w14:textId="77777777" w:rsidR="00134BB1" w:rsidRPr="00395B9D" w:rsidRDefault="00134BB1" w:rsidP="00134BB1">
      <w:pPr>
        <w:pStyle w:val="BodyText"/>
        <w:spacing w:line="276" w:lineRule="auto"/>
        <w:ind w:right="132" w:firstLine="720"/>
        <w:rPr>
          <w:color w:val="000000" w:themeColor="text1"/>
        </w:rPr>
      </w:pPr>
    </w:p>
    <w:p w14:paraId="45317FAD" w14:textId="77777777" w:rsidR="00134BB1" w:rsidRPr="00395B9D" w:rsidRDefault="00134BB1" w:rsidP="00134BB1">
      <w:pPr>
        <w:pStyle w:val="Heading2"/>
        <w:spacing w:before="90"/>
        <w:rPr>
          <w:color w:val="000000" w:themeColor="text1"/>
        </w:rPr>
      </w:pPr>
      <w:r w:rsidRPr="00395B9D">
        <w:rPr>
          <w:color w:val="000000" w:themeColor="text1"/>
        </w:rPr>
        <w:t>Financial</w:t>
      </w:r>
      <w:r w:rsidRPr="00395B9D">
        <w:rPr>
          <w:color w:val="000000" w:themeColor="text1"/>
          <w:spacing w:val="-2"/>
        </w:rPr>
        <w:t xml:space="preserve"> </w:t>
      </w:r>
      <w:r w:rsidRPr="00395B9D">
        <w:rPr>
          <w:color w:val="000000" w:themeColor="text1"/>
        </w:rPr>
        <w:t>Literacy</w:t>
      </w:r>
      <w:r w:rsidRPr="00395B9D">
        <w:rPr>
          <w:color w:val="000000" w:themeColor="text1"/>
          <w:spacing w:val="-2"/>
        </w:rPr>
        <w:t xml:space="preserve"> </w:t>
      </w:r>
      <w:r w:rsidRPr="00395B9D">
        <w:rPr>
          <w:color w:val="000000" w:themeColor="text1"/>
        </w:rPr>
        <w:t>and</w:t>
      </w:r>
      <w:r w:rsidRPr="00395B9D">
        <w:rPr>
          <w:color w:val="000000" w:themeColor="text1"/>
          <w:spacing w:val="-4"/>
        </w:rPr>
        <w:t xml:space="preserve"> </w:t>
      </w:r>
      <w:r w:rsidRPr="00395B9D">
        <w:rPr>
          <w:color w:val="000000" w:themeColor="text1"/>
        </w:rPr>
        <w:t>Its</w:t>
      </w:r>
      <w:r w:rsidRPr="00395B9D">
        <w:rPr>
          <w:color w:val="000000" w:themeColor="text1"/>
          <w:spacing w:val="-3"/>
        </w:rPr>
        <w:t xml:space="preserve"> </w:t>
      </w:r>
      <w:r w:rsidRPr="00395B9D">
        <w:rPr>
          <w:color w:val="000000" w:themeColor="text1"/>
          <w:spacing w:val="-2"/>
        </w:rPr>
        <w:t>Implications</w:t>
      </w:r>
    </w:p>
    <w:p w14:paraId="16FBE0B3" w14:textId="77777777" w:rsidR="00134BB1" w:rsidRPr="00395B9D" w:rsidRDefault="00134BB1" w:rsidP="00134BB1">
      <w:pPr>
        <w:pStyle w:val="BodyText"/>
        <w:spacing w:before="44"/>
        <w:ind w:left="856"/>
        <w:rPr>
          <w:color w:val="000000" w:themeColor="text1"/>
        </w:rPr>
      </w:pPr>
      <w:r w:rsidRPr="00395B9D">
        <w:rPr>
          <w:color w:val="000000" w:themeColor="text1"/>
        </w:rPr>
        <w:t>The</w:t>
      </w:r>
      <w:r w:rsidRPr="00395B9D">
        <w:rPr>
          <w:color w:val="000000" w:themeColor="text1"/>
          <w:spacing w:val="-7"/>
        </w:rPr>
        <w:t xml:space="preserve"> </w:t>
      </w:r>
      <w:r w:rsidRPr="00395B9D">
        <w:rPr>
          <w:color w:val="000000" w:themeColor="text1"/>
        </w:rPr>
        <w:t>average</w:t>
      </w:r>
      <w:r w:rsidRPr="00395B9D">
        <w:rPr>
          <w:color w:val="000000" w:themeColor="text1"/>
          <w:spacing w:val="-4"/>
        </w:rPr>
        <w:t xml:space="preserve"> </w:t>
      </w:r>
      <w:r w:rsidRPr="00395B9D">
        <w:rPr>
          <w:color w:val="000000" w:themeColor="text1"/>
        </w:rPr>
        <w:t>financial</w:t>
      </w:r>
      <w:r w:rsidRPr="00395B9D">
        <w:rPr>
          <w:color w:val="000000" w:themeColor="text1"/>
          <w:spacing w:val="-5"/>
        </w:rPr>
        <w:t xml:space="preserve"> </w:t>
      </w:r>
      <w:r w:rsidRPr="00395B9D">
        <w:rPr>
          <w:color w:val="000000" w:themeColor="text1"/>
        </w:rPr>
        <w:t>literacy</w:t>
      </w:r>
      <w:r w:rsidRPr="00395B9D">
        <w:rPr>
          <w:color w:val="000000" w:themeColor="text1"/>
          <w:spacing w:val="-6"/>
        </w:rPr>
        <w:t xml:space="preserve"> </w:t>
      </w:r>
      <w:r w:rsidRPr="00395B9D">
        <w:rPr>
          <w:color w:val="000000" w:themeColor="text1"/>
        </w:rPr>
        <w:t>score</w:t>
      </w:r>
      <w:r w:rsidRPr="00395B9D">
        <w:rPr>
          <w:color w:val="000000" w:themeColor="text1"/>
          <w:spacing w:val="-4"/>
        </w:rPr>
        <w:t xml:space="preserve"> </w:t>
      </w:r>
      <w:r w:rsidRPr="00395B9D">
        <w:rPr>
          <w:color w:val="000000" w:themeColor="text1"/>
          <w:spacing w:val="-5"/>
        </w:rPr>
        <w:t>of</w:t>
      </w:r>
    </w:p>
    <w:p w14:paraId="57E7E621" w14:textId="7C4FC079" w:rsidR="00134BB1" w:rsidRPr="00395B9D" w:rsidRDefault="00134BB1" w:rsidP="00134BB1">
      <w:pPr>
        <w:pStyle w:val="BodyText"/>
        <w:spacing w:before="90" w:line="278" w:lineRule="auto"/>
        <w:ind w:right="44"/>
        <w:rPr>
          <w:color w:val="000000" w:themeColor="text1"/>
        </w:rPr>
      </w:pPr>
      <w:r w:rsidRPr="00395B9D">
        <w:rPr>
          <w:color w:val="000000" w:themeColor="text1"/>
        </w:rPr>
        <w:t>13.5 indicates that while students possess a moderate level of financial knowledge, there remains considerable room for improvement. The majority of participants scored between 10-14, suggesting that foundational financial concepts are not being adequately internalized. This finding underscores the need for comprehensive economic education programs</w:t>
      </w:r>
      <w:r w:rsidR="00927C5B">
        <w:rPr>
          <w:color w:val="000000" w:themeColor="text1"/>
          <w:spacing w:val="26"/>
          <w:lang w:val="id-ID"/>
        </w:rPr>
        <w:t xml:space="preserve"> </w:t>
      </w:r>
      <w:r w:rsidRPr="00395B9D">
        <w:rPr>
          <w:color w:val="000000" w:themeColor="text1"/>
        </w:rPr>
        <w:t>that</w:t>
      </w:r>
      <w:r w:rsidR="00927C5B">
        <w:rPr>
          <w:color w:val="000000" w:themeColor="text1"/>
          <w:spacing w:val="27"/>
          <w:lang w:val="id-ID"/>
        </w:rPr>
        <w:t xml:space="preserve"> </w:t>
      </w:r>
      <w:r w:rsidRPr="00395B9D">
        <w:rPr>
          <w:color w:val="000000" w:themeColor="text1"/>
        </w:rPr>
        <w:t>not</w:t>
      </w:r>
      <w:r w:rsidRPr="00395B9D">
        <w:rPr>
          <w:color w:val="000000" w:themeColor="text1"/>
          <w:spacing w:val="27"/>
        </w:rPr>
        <w:t xml:space="preserve"> </w:t>
      </w:r>
      <w:r w:rsidRPr="00395B9D">
        <w:rPr>
          <w:color w:val="000000" w:themeColor="text1"/>
        </w:rPr>
        <w:t>only</w:t>
      </w:r>
      <w:r w:rsidRPr="00395B9D">
        <w:rPr>
          <w:color w:val="000000" w:themeColor="text1"/>
          <w:spacing w:val="27"/>
        </w:rPr>
        <w:t xml:space="preserve"> </w:t>
      </w:r>
      <w:r w:rsidRPr="00395B9D">
        <w:rPr>
          <w:color w:val="000000" w:themeColor="text1"/>
        </w:rPr>
        <w:t>teach</w:t>
      </w:r>
      <w:r w:rsidRPr="00395B9D">
        <w:rPr>
          <w:color w:val="000000" w:themeColor="text1"/>
          <w:spacing w:val="25"/>
        </w:rPr>
        <w:t xml:space="preserve"> </w:t>
      </w:r>
      <w:r w:rsidRPr="00395B9D">
        <w:rPr>
          <w:color w:val="000000" w:themeColor="text1"/>
          <w:spacing w:val="-2"/>
        </w:rPr>
        <w:t>theoretical</w:t>
      </w:r>
      <w:r w:rsidRPr="00395B9D">
        <w:rPr>
          <w:color w:val="000000" w:themeColor="text1"/>
          <w:spacing w:val="-2"/>
          <w:lang w:val="id-ID"/>
        </w:rPr>
        <w:t xml:space="preserve"> </w:t>
      </w:r>
      <w:r w:rsidRPr="00395B9D">
        <w:rPr>
          <w:color w:val="000000" w:themeColor="text1"/>
        </w:rPr>
        <w:t xml:space="preserve">concepts but also promote practical </w:t>
      </w:r>
      <w:r w:rsidRPr="00395B9D">
        <w:rPr>
          <w:color w:val="000000" w:themeColor="text1"/>
          <w:spacing w:val="-2"/>
        </w:rPr>
        <w:t>applications.</w:t>
      </w:r>
    </w:p>
    <w:p w14:paraId="7674552E" w14:textId="77777777" w:rsidR="00134BB1" w:rsidRPr="00395B9D" w:rsidRDefault="00134BB1" w:rsidP="00134BB1">
      <w:pPr>
        <w:pStyle w:val="BodyText"/>
        <w:spacing w:before="35"/>
        <w:ind w:left="0"/>
        <w:jc w:val="left"/>
        <w:rPr>
          <w:color w:val="000000" w:themeColor="text1"/>
        </w:rPr>
      </w:pPr>
    </w:p>
    <w:p w14:paraId="67F4B3B4" w14:textId="77777777" w:rsidR="00134BB1" w:rsidRPr="00395B9D" w:rsidRDefault="00134BB1" w:rsidP="00134BB1">
      <w:pPr>
        <w:pStyle w:val="Heading2"/>
        <w:spacing w:line="278" w:lineRule="auto"/>
        <w:ind w:right="43"/>
        <w:rPr>
          <w:color w:val="000000" w:themeColor="text1"/>
        </w:rPr>
      </w:pPr>
      <w:r w:rsidRPr="00395B9D">
        <w:rPr>
          <w:color w:val="000000" w:themeColor="text1"/>
        </w:rPr>
        <w:t>Impact of Economic Education on Financial Behaviors</w:t>
      </w:r>
    </w:p>
    <w:p w14:paraId="319EF31B" w14:textId="77777777" w:rsidR="00134BB1" w:rsidRPr="00395B9D" w:rsidRDefault="00134BB1" w:rsidP="00134BB1">
      <w:pPr>
        <w:pStyle w:val="BodyText"/>
        <w:spacing w:line="276" w:lineRule="auto"/>
        <w:ind w:right="41" w:firstLine="720"/>
        <w:rPr>
          <w:color w:val="000000" w:themeColor="text1"/>
        </w:rPr>
      </w:pPr>
      <w:r w:rsidRPr="00395B9D">
        <w:rPr>
          <w:color w:val="000000" w:themeColor="text1"/>
        </w:rPr>
        <w:t>The data presented in Table 3 clearly demonstrates that participants who received economic education exhibited more responsible financial behaviors compared to their</w:t>
      </w:r>
      <w:r w:rsidRPr="00395B9D">
        <w:rPr>
          <w:color w:val="000000" w:themeColor="text1"/>
          <w:spacing w:val="-2"/>
        </w:rPr>
        <w:t xml:space="preserve"> </w:t>
      </w:r>
      <w:r w:rsidRPr="00395B9D">
        <w:rPr>
          <w:color w:val="000000" w:themeColor="text1"/>
        </w:rPr>
        <w:t>peers</w:t>
      </w:r>
      <w:r w:rsidRPr="00395B9D">
        <w:rPr>
          <w:color w:val="000000" w:themeColor="text1"/>
          <w:spacing w:val="-3"/>
        </w:rPr>
        <w:t xml:space="preserve"> </w:t>
      </w:r>
      <w:r w:rsidRPr="00395B9D">
        <w:rPr>
          <w:color w:val="000000" w:themeColor="text1"/>
        </w:rPr>
        <w:t>who</w:t>
      </w:r>
      <w:r w:rsidRPr="00395B9D">
        <w:rPr>
          <w:color w:val="000000" w:themeColor="text1"/>
          <w:spacing w:val="-2"/>
        </w:rPr>
        <w:t xml:space="preserve"> </w:t>
      </w:r>
      <w:r w:rsidRPr="00395B9D">
        <w:rPr>
          <w:color w:val="000000" w:themeColor="text1"/>
        </w:rPr>
        <w:t>did</w:t>
      </w:r>
      <w:r w:rsidRPr="00395B9D">
        <w:rPr>
          <w:color w:val="000000" w:themeColor="text1"/>
          <w:spacing w:val="-2"/>
        </w:rPr>
        <w:t xml:space="preserve"> </w:t>
      </w:r>
      <w:r w:rsidRPr="00395B9D">
        <w:rPr>
          <w:color w:val="000000" w:themeColor="text1"/>
        </w:rPr>
        <w:t>not.</w:t>
      </w:r>
      <w:r w:rsidRPr="00395B9D">
        <w:rPr>
          <w:color w:val="000000" w:themeColor="text1"/>
          <w:spacing w:val="-2"/>
        </w:rPr>
        <w:t xml:space="preserve"> </w:t>
      </w:r>
      <w:r w:rsidRPr="00395B9D">
        <w:rPr>
          <w:color w:val="000000" w:themeColor="text1"/>
        </w:rPr>
        <w:t>For</w:t>
      </w:r>
      <w:r w:rsidRPr="00395B9D">
        <w:rPr>
          <w:color w:val="000000" w:themeColor="text1"/>
          <w:spacing w:val="-2"/>
        </w:rPr>
        <w:t xml:space="preserve"> </w:t>
      </w:r>
      <w:r w:rsidRPr="00395B9D">
        <w:rPr>
          <w:color w:val="000000" w:themeColor="text1"/>
        </w:rPr>
        <w:t>example, 85%</w:t>
      </w:r>
      <w:r w:rsidRPr="00395B9D">
        <w:rPr>
          <w:color w:val="000000" w:themeColor="text1"/>
          <w:spacing w:val="-1"/>
        </w:rPr>
        <w:t xml:space="preserve"> </w:t>
      </w:r>
      <w:r w:rsidRPr="00395B9D">
        <w:rPr>
          <w:color w:val="000000" w:themeColor="text1"/>
        </w:rPr>
        <w:t>of students</w:t>
      </w:r>
      <w:r w:rsidRPr="00395B9D">
        <w:rPr>
          <w:color w:val="000000" w:themeColor="text1"/>
          <w:spacing w:val="-9"/>
        </w:rPr>
        <w:t xml:space="preserve"> </w:t>
      </w:r>
      <w:r w:rsidRPr="00395B9D">
        <w:rPr>
          <w:color w:val="000000" w:themeColor="text1"/>
        </w:rPr>
        <w:t>who</w:t>
      </w:r>
      <w:r w:rsidRPr="00395B9D">
        <w:rPr>
          <w:color w:val="000000" w:themeColor="text1"/>
          <w:spacing w:val="-7"/>
        </w:rPr>
        <w:t xml:space="preserve"> </w:t>
      </w:r>
      <w:r w:rsidRPr="00395B9D">
        <w:rPr>
          <w:color w:val="000000" w:themeColor="text1"/>
        </w:rPr>
        <w:t>were</w:t>
      </w:r>
      <w:r w:rsidRPr="00395B9D">
        <w:rPr>
          <w:color w:val="000000" w:themeColor="text1"/>
          <w:spacing w:val="-7"/>
        </w:rPr>
        <w:t xml:space="preserve"> </w:t>
      </w:r>
      <w:r w:rsidRPr="00395B9D">
        <w:rPr>
          <w:color w:val="000000" w:themeColor="text1"/>
        </w:rPr>
        <w:t>educated</w:t>
      </w:r>
      <w:r w:rsidRPr="00395B9D">
        <w:rPr>
          <w:color w:val="000000" w:themeColor="text1"/>
          <w:spacing w:val="-7"/>
        </w:rPr>
        <w:t xml:space="preserve"> </w:t>
      </w:r>
      <w:r w:rsidRPr="00395B9D">
        <w:rPr>
          <w:color w:val="000000" w:themeColor="text1"/>
        </w:rPr>
        <w:t>reported</w:t>
      </w:r>
      <w:r w:rsidRPr="00395B9D">
        <w:rPr>
          <w:color w:val="000000" w:themeColor="text1"/>
          <w:spacing w:val="-7"/>
        </w:rPr>
        <w:t xml:space="preserve"> </w:t>
      </w:r>
      <w:r w:rsidRPr="00395B9D">
        <w:rPr>
          <w:color w:val="000000" w:themeColor="text1"/>
        </w:rPr>
        <w:t>creating a</w:t>
      </w:r>
      <w:r w:rsidRPr="00395B9D">
        <w:rPr>
          <w:color w:val="000000" w:themeColor="text1"/>
          <w:spacing w:val="-7"/>
        </w:rPr>
        <w:t xml:space="preserve"> </w:t>
      </w:r>
      <w:r w:rsidRPr="00395B9D">
        <w:rPr>
          <w:color w:val="000000" w:themeColor="text1"/>
        </w:rPr>
        <w:t>budget,</w:t>
      </w:r>
      <w:r w:rsidRPr="00395B9D">
        <w:rPr>
          <w:color w:val="000000" w:themeColor="text1"/>
          <w:spacing w:val="-9"/>
        </w:rPr>
        <w:t xml:space="preserve"> </w:t>
      </w:r>
      <w:r w:rsidRPr="00395B9D">
        <w:rPr>
          <w:color w:val="000000" w:themeColor="text1"/>
        </w:rPr>
        <w:t>compared</w:t>
      </w:r>
      <w:r w:rsidRPr="00395B9D">
        <w:rPr>
          <w:color w:val="000000" w:themeColor="text1"/>
          <w:spacing w:val="-9"/>
        </w:rPr>
        <w:t xml:space="preserve"> </w:t>
      </w:r>
      <w:r w:rsidRPr="00395B9D">
        <w:rPr>
          <w:color w:val="000000" w:themeColor="text1"/>
        </w:rPr>
        <w:t>to</w:t>
      </w:r>
      <w:r w:rsidRPr="00395B9D">
        <w:rPr>
          <w:color w:val="000000" w:themeColor="text1"/>
          <w:spacing w:val="-9"/>
        </w:rPr>
        <w:t xml:space="preserve"> </w:t>
      </w:r>
      <w:r w:rsidRPr="00395B9D">
        <w:rPr>
          <w:color w:val="000000" w:themeColor="text1"/>
        </w:rPr>
        <w:t>only</w:t>
      </w:r>
      <w:r w:rsidRPr="00395B9D">
        <w:rPr>
          <w:color w:val="000000" w:themeColor="text1"/>
          <w:spacing w:val="-5"/>
        </w:rPr>
        <w:t xml:space="preserve"> </w:t>
      </w:r>
      <w:r w:rsidRPr="00395B9D">
        <w:rPr>
          <w:color w:val="000000" w:themeColor="text1"/>
        </w:rPr>
        <w:t>45%</w:t>
      </w:r>
      <w:r w:rsidRPr="00395B9D">
        <w:rPr>
          <w:color w:val="000000" w:themeColor="text1"/>
          <w:spacing w:val="-8"/>
        </w:rPr>
        <w:t xml:space="preserve"> </w:t>
      </w:r>
      <w:r w:rsidRPr="00395B9D">
        <w:rPr>
          <w:color w:val="000000" w:themeColor="text1"/>
        </w:rPr>
        <w:t>of</w:t>
      </w:r>
      <w:r w:rsidRPr="00395B9D">
        <w:rPr>
          <w:color w:val="000000" w:themeColor="text1"/>
          <w:spacing w:val="-8"/>
        </w:rPr>
        <w:t xml:space="preserve"> </w:t>
      </w:r>
      <w:r w:rsidRPr="00395B9D">
        <w:rPr>
          <w:color w:val="000000" w:themeColor="text1"/>
        </w:rPr>
        <w:t>those</w:t>
      </w:r>
      <w:r w:rsidRPr="00395B9D">
        <w:rPr>
          <w:color w:val="000000" w:themeColor="text1"/>
          <w:spacing w:val="-11"/>
        </w:rPr>
        <w:t xml:space="preserve"> </w:t>
      </w:r>
      <w:r w:rsidRPr="00395B9D">
        <w:rPr>
          <w:color w:val="000000" w:themeColor="text1"/>
        </w:rPr>
        <w:t>who lacked formal education. This stark contrast emphasizes the necessity of integrating economic education into the school curriculum as a means of equipping youth with essential financial management skills.</w:t>
      </w:r>
    </w:p>
    <w:p w14:paraId="39E1302C" w14:textId="77777777" w:rsidR="00134BB1" w:rsidRPr="00395B9D" w:rsidRDefault="00134BB1" w:rsidP="00134BB1">
      <w:pPr>
        <w:pStyle w:val="BodyText"/>
        <w:spacing w:line="276" w:lineRule="auto"/>
        <w:ind w:right="38" w:firstLine="720"/>
        <w:rPr>
          <w:color w:val="000000" w:themeColor="text1"/>
        </w:rPr>
      </w:pPr>
      <w:r w:rsidRPr="00395B9D">
        <w:rPr>
          <w:color w:val="000000" w:themeColor="text1"/>
        </w:rPr>
        <w:t>These findings are consistent with the research of Fox et al. (2009), which established</w:t>
      </w:r>
      <w:r w:rsidRPr="00395B9D">
        <w:rPr>
          <w:color w:val="000000" w:themeColor="text1"/>
          <w:spacing w:val="-10"/>
        </w:rPr>
        <w:t xml:space="preserve"> </w:t>
      </w:r>
      <w:r w:rsidRPr="00395B9D">
        <w:rPr>
          <w:color w:val="000000" w:themeColor="text1"/>
        </w:rPr>
        <w:t>that</w:t>
      </w:r>
      <w:r w:rsidRPr="00395B9D">
        <w:rPr>
          <w:color w:val="000000" w:themeColor="text1"/>
          <w:spacing w:val="-9"/>
        </w:rPr>
        <w:t xml:space="preserve"> </w:t>
      </w:r>
      <w:r w:rsidRPr="00395B9D">
        <w:rPr>
          <w:color w:val="000000" w:themeColor="text1"/>
        </w:rPr>
        <w:t>financial</w:t>
      </w:r>
      <w:r w:rsidRPr="00395B9D">
        <w:rPr>
          <w:color w:val="000000" w:themeColor="text1"/>
          <w:spacing w:val="-9"/>
        </w:rPr>
        <w:t xml:space="preserve"> </w:t>
      </w:r>
      <w:r w:rsidRPr="00395B9D">
        <w:rPr>
          <w:color w:val="000000" w:themeColor="text1"/>
        </w:rPr>
        <w:t>education</w:t>
      </w:r>
      <w:r w:rsidRPr="00395B9D">
        <w:rPr>
          <w:color w:val="000000" w:themeColor="text1"/>
          <w:spacing w:val="-10"/>
        </w:rPr>
        <w:t xml:space="preserve"> </w:t>
      </w:r>
      <w:r w:rsidRPr="00395B9D">
        <w:rPr>
          <w:color w:val="000000" w:themeColor="text1"/>
        </w:rPr>
        <w:t>in</w:t>
      </w:r>
      <w:r w:rsidRPr="00395B9D">
        <w:rPr>
          <w:color w:val="000000" w:themeColor="text1"/>
          <w:spacing w:val="-10"/>
        </w:rPr>
        <w:t xml:space="preserve"> </w:t>
      </w:r>
      <w:r w:rsidRPr="00395B9D">
        <w:rPr>
          <w:color w:val="000000" w:themeColor="text1"/>
        </w:rPr>
        <w:t>schools positively</w:t>
      </w:r>
      <w:r w:rsidRPr="00395B9D">
        <w:rPr>
          <w:color w:val="000000" w:themeColor="text1"/>
          <w:spacing w:val="-15"/>
        </w:rPr>
        <w:t xml:space="preserve"> </w:t>
      </w:r>
      <w:r w:rsidRPr="00395B9D">
        <w:rPr>
          <w:color w:val="000000" w:themeColor="text1"/>
        </w:rPr>
        <w:t>influences</w:t>
      </w:r>
      <w:r w:rsidRPr="00395B9D">
        <w:rPr>
          <w:color w:val="000000" w:themeColor="text1"/>
          <w:spacing w:val="-15"/>
        </w:rPr>
        <w:t xml:space="preserve"> </w:t>
      </w:r>
      <w:r w:rsidRPr="00395B9D">
        <w:rPr>
          <w:color w:val="000000" w:themeColor="text1"/>
        </w:rPr>
        <w:t>students'</w:t>
      </w:r>
      <w:r w:rsidRPr="00395B9D">
        <w:rPr>
          <w:color w:val="000000" w:themeColor="text1"/>
          <w:spacing w:val="-15"/>
        </w:rPr>
        <w:t xml:space="preserve"> </w:t>
      </w:r>
      <w:r w:rsidRPr="00395B9D">
        <w:rPr>
          <w:color w:val="000000" w:themeColor="text1"/>
        </w:rPr>
        <w:t>future</w:t>
      </w:r>
      <w:r w:rsidRPr="00395B9D">
        <w:rPr>
          <w:color w:val="000000" w:themeColor="text1"/>
          <w:spacing w:val="-12"/>
        </w:rPr>
        <w:t xml:space="preserve"> </w:t>
      </w:r>
      <w:r w:rsidRPr="00395B9D">
        <w:rPr>
          <w:color w:val="000000" w:themeColor="text1"/>
        </w:rPr>
        <w:t>financial behaviors. The ability to budget, save, and invest is foundational to achieving financial independence, and economic education provides</w:t>
      </w:r>
      <w:r w:rsidRPr="00395B9D">
        <w:rPr>
          <w:color w:val="000000" w:themeColor="text1"/>
          <w:spacing w:val="-6"/>
        </w:rPr>
        <w:t xml:space="preserve"> </w:t>
      </w:r>
      <w:r w:rsidRPr="00395B9D">
        <w:rPr>
          <w:color w:val="000000" w:themeColor="text1"/>
        </w:rPr>
        <w:t>the</w:t>
      </w:r>
      <w:r w:rsidRPr="00395B9D">
        <w:rPr>
          <w:color w:val="000000" w:themeColor="text1"/>
          <w:spacing w:val="-4"/>
        </w:rPr>
        <w:t xml:space="preserve"> </w:t>
      </w:r>
      <w:r w:rsidRPr="00395B9D">
        <w:rPr>
          <w:color w:val="000000" w:themeColor="text1"/>
        </w:rPr>
        <w:t>tools</w:t>
      </w:r>
      <w:r w:rsidRPr="00395B9D">
        <w:rPr>
          <w:color w:val="000000" w:themeColor="text1"/>
          <w:spacing w:val="-6"/>
        </w:rPr>
        <w:t xml:space="preserve"> </w:t>
      </w:r>
      <w:r w:rsidRPr="00395B9D">
        <w:rPr>
          <w:color w:val="000000" w:themeColor="text1"/>
        </w:rPr>
        <w:t>necessary</w:t>
      </w:r>
      <w:r w:rsidRPr="00395B9D">
        <w:rPr>
          <w:color w:val="000000" w:themeColor="text1"/>
          <w:spacing w:val="-5"/>
        </w:rPr>
        <w:t xml:space="preserve"> </w:t>
      </w:r>
      <w:r w:rsidRPr="00395B9D">
        <w:rPr>
          <w:color w:val="000000" w:themeColor="text1"/>
        </w:rPr>
        <w:t>to</w:t>
      </w:r>
      <w:r w:rsidRPr="00395B9D">
        <w:rPr>
          <w:color w:val="000000" w:themeColor="text1"/>
          <w:spacing w:val="-5"/>
        </w:rPr>
        <w:t xml:space="preserve"> </w:t>
      </w:r>
      <w:r w:rsidRPr="00395B9D">
        <w:rPr>
          <w:color w:val="000000" w:themeColor="text1"/>
        </w:rPr>
        <w:t>cultivate</w:t>
      </w:r>
      <w:r w:rsidRPr="00395B9D">
        <w:rPr>
          <w:color w:val="000000" w:themeColor="text1"/>
          <w:spacing w:val="-4"/>
        </w:rPr>
        <w:t xml:space="preserve"> </w:t>
      </w:r>
      <w:r w:rsidRPr="00395B9D">
        <w:rPr>
          <w:color w:val="000000" w:themeColor="text1"/>
        </w:rPr>
        <w:t xml:space="preserve">these </w:t>
      </w:r>
      <w:r w:rsidRPr="00395B9D">
        <w:rPr>
          <w:color w:val="000000" w:themeColor="text1"/>
          <w:spacing w:val="-2"/>
        </w:rPr>
        <w:t>skills.</w:t>
      </w:r>
    </w:p>
    <w:p w14:paraId="0F01C7E7" w14:textId="77777777" w:rsidR="00134BB1" w:rsidRPr="00395B9D" w:rsidRDefault="00134BB1" w:rsidP="00134BB1">
      <w:pPr>
        <w:pStyle w:val="BodyText"/>
        <w:spacing w:before="41"/>
        <w:ind w:left="0"/>
        <w:jc w:val="left"/>
        <w:rPr>
          <w:color w:val="000000" w:themeColor="text1"/>
        </w:rPr>
      </w:pPr>
    </w:p>
    <w:p w14:paraId="525E9A12" w14:textId="77777777" w:rsidR="00134BB1" w:rsidRPr="00395B9D" w:rsidRDefault="00134BB1" w:rsidP="00134BB1">
      <w:pPr>
        <w:pStyle w:val="Heading2"/>
        <w:spacing w:before="1" w:line="276" w:lineRule="auto"/>
        <w:ind w:right="44"/>
        <w:rPr>
          <w:color w:val="000000" w:themeColor="text1"/>
        </w:rPr>
      </w:pPr>
      <w:r w:rsidRPr="00395B9D">
        <w:rPr>
          <w:color w:val="000000" w:themeColor="text1"/>
        </w:rPr>
        <w:t xml:space="preserve">Challenges in Economic Education </w:t>
      </w:r>
      <w:r w:rsidRPr="00395B9D">
        <w:rPr>
          <w:color w:val="000000" w:themeColor="text1"/>
          <w:spacing w:val="-2"/>
        </w:rPr>
        <w:t>Implementation</w:t>
      </w:r>
    </w:p>
    <w:p w14:paraId="12498460" w14:textId="77777777" w:rsidR="00134BB1" w:rsidRPr="00395B9D" w:rsidRDefault="00134BB1" w:rsidP="00134BB1">
      <w:pPr>
        <w:pStyle w:val="BodyText"/>
        <w:spacing w:line="276" w:lineRule="auto"/>
        <w:ind w:right="41" w:firstLine="720"/>
        <w:rPr>
          <w:color w:val="000000" w:themeColor="text1"/>
        </w:rPr>
      </w:pPr>
      <w:r w:rsidRPr="00395B9D">
        <w:rPr>
          <w:color w:val="000000" w:themeColor="text1"/>
        </w:rPr>
        <w:t>Despite the positive outcomes associated with economic education, challenges remain in its implementation. Many educators reported feeling unprepared to teach financial concepts, citing a lack of training and resources. The data collected during</w:t>
      </w:r>
      <w:r w:rsidRPr="00395B9D">
        <w:rPr>
          <w:color w:val="000000" w:themeColor="text1"/>
          <w:spacing w:val="-11"/>
        </w:rPr>
        <w:t xml:space="preserve"> </w:t>
      </w:r>
      <w:r w:rsidRPr="00395B9D">
        <w:rPr>
          <w:color w:val="000000" w:themeColor="text1"/>
        </w:rPr>
        <w:t>the</w:t>
      </w:r>
      <w:r w:rsidRPr="00395B9D">
        <w:rPr>
          <w:color w:val="000000" w:themeColor="text1"/>
          <w:spacing w:val="-9"/>
        </w:rPr>
        <w:t xml:space="preserve"> </w:t>
      </w:r>
      <w:r w:rsidRPr="00395B9D">
        <w:rPr>
          <w:color w:val="000000" w:themeColor="text1"/>
        </w:rPr>
        <w:t>qualitative</w:t>
      </w:r>
      <w:r w:rsidRPr="00395B9D">
        <w:rPr>
          <w:color w:val="000000" w:themeColor="text1"/>
          <w:spacing w:val="-9"/>
        </w:rPr>
        <w:t xml:space="preserve"> </w:t>
      </w:r>
      <w:r w:rsidRPr="00395B9D">
        <w:rPr>
          <w:color w:val="000000" w:themeColor="text1"/>
        </w:rPr>
        <w:t>interviews</w:t>
      </w:r>
      <w:r w:rsidRPr="00395B9D">
        <w:rPr>
          <w:color w:val="000000" w:themeColor="text1"/>
          <w:spacing w:val="-12"/>
        </w:rPr>
        <w:t xml:space="preserve"> </w:t>
      </w:r>
      <w:r w:rsidRPr="00395B9D">
        <w:rPr>
          <w:color w:val="000000" w:themeColor="text1"/>
        </w:rPr>
        <w:t>revealed</w:t>
      </w:r>
      <w:r w:rsidRPr="00395B9D">
        <w:rPr>
          <w:color w:val="000000" w:themeColor="text1"/>
          <w:spacing w:val="-11"/>
        </w:rPr>
        <w:t xml:space="preserve"> </w:t>
      </w:r>
      <w:r w:rsidRPr="00395B9D">
        <w:rPr>
          <w:color w:val="000000" w:themeColor="text1"/>
        </w:rPr>
        <w:t>that 60% of students felt that their economic education was insufficient, indicating a gap between the importance of financial literacy and the reality of educational offerings.</w:t>
      </w:r>
    </w:p>
    <w:p w14:paraId="29681691" w14:textId="77777777" w:rsidR="00134BB1" w:rsidRPr="00395B9D" w:rsidRDefault="00134BB1" w:rsidP="00134BB1">
      <w:pPr>
        <w:pStyle w:val="BodyText"/>
        <w:spacing w:before="90" w:line="276" w:lineRule="auto"/>
        <w:ind w:right="133"/>
        <w:rPr>
          <w:color w:val="000000" w:themeColor="text1"/>
        </w:rPr>
      </w:pPr>
      <w:r w:rsidRPr="00395B9D">
        <w:rPr>
          <w:color w:val="000000" w:themeColor="text1"/>
        </w:rPr>
        <w:t>This lack of preparedness among educators, as highlighted by Brown &amp; Dyer (2015),</w:t>
      </w:r>
      <w:r w:rsidRPr="00395B9D">
        <w:rPr>
          <w:color w:val="000000" w:themeColor="text1"/>
          <w:spacing w:val="5"/>
        </w:rPr>
        <w:t xml:space="preserve"> </w:t>
      </w:r>
      <w:r w:rsidRPr="00395B9D">
        <w:rPr>
          <w:color w:val="000000" w:themeColor="text1"/>
        </w:rPr>
        <w:t>contributes</w:t>
      </w:r>
      <w:r w:rsidRPr="00395B9D">
        <w:rPr>
          <w:color w:val="000000" w:themeColor="text1"/>
          <w:spacing w:val="4"/>
        </w:rPr>
        <w:t xml:space="preserve"> </w:t>
      </w:r>
      <w:r w:rsidRPr="00395B9D">
        <w:rPr>
          <w:color w:val="000000" w:themeColor="text1"/>
        </w:rPr>
        <w:t>to</w:t>
      </w:r>
      <w:r w:rsidRPr="00395B9D">
        <w:rPr>
          <w:color w:val="000000" w:themeColor="text1"/>
          <w:spacing w:val="2"/>
        </w:rPr>
        <w:t xml:space="preserve"> </w:t>
      </w:r>
      <w:r w:rsidRPr="00395B9D">
        <w:rPr>
          <w:color w:val="000000" w:themeColor="text1"/>
        </w:rPr>
        <w:t>the</w:t>
      </w:r>
      <w:r w:rsidRPr="00395B9D">
        <w:rPr>
          <w:color w:val="000000" w:themeColor="text1"/>
          <w:spacing w:val="3"/>
        </w:rPr>
        <w:t xml:space="preserve"> </w:t>
      </w:r>
      <w:r w:rsidRPr="00395B9D">
        <w:rPr>
          <w:color w:val="000000" w:themeColor="text1"/>
        </w:rPr>
        <w:t>inconsistent</w:t>
      </w:r>
      <w:r w:rsidRPr="00395B9D">
        <w:rPr>
          <w:color w:val="000000" w:themeColor="text1"/>
          <w:spacing w:val="7"/>
        </w:rPr>
        <w:t xml:space="preserve"> </w:t>
      </w:r>
      <w:r w:rsidRPr="00395B9D">
        <w:rPr>
          <w:color w:val="000000" w:themeColor="text1"/>
          <w:spacing w:val="-2"/>
        </w:rPr>
        <w:t>quality</w:t>
      </w:r>
      <w:r w:rsidRPr="00395B9D">
        <w:rPr>
          <w:color w:val="000000" w:themeColor="text1"/>
          <w:spacing w:val="-2"/>
          <w:lang w:val="id-ID"/>
        </w:rPr>
        <w:t xml:space="preserve"> </w:t>
      </w:r>
      <w:r w:rsidRPr="00395B9D">
        <w:rPr>
          <w:color w:val="000000" w:themeColor="text1"/>
        </w:rPr>
        <w:t xml:space="preserve">of financial education across different schools. To address this, schools </w:t>
      </w:r>
      <w:r w:rsidRPr="00395B9D">
        <w:rPr>
          <w:color w:val="000000" w:themeColor="text1"/>
        </w:rPr>
        <w:lastRenderedPageBreak/>
        <w:t>must prioritize professional development opportunities for teachers and allocate resources to develop comprehensive economic education curricula.</w:t>
      </w:r>
    </w:p>
    <w:p w14:paraId="19367B4A" w14:textId="77777777" w:rsidR="00134BB1" w:rsidRPr="00395B9D" w:rsidRDefault="00134BB1" w:rsidP="00134BB1">
      <w:pPr>
        <w:pStyle w:val="BodyText"/>
        <w:spacing w:before="44"/>
        <w:ind w:left="0"/>
        <w:jc w:val="left"/>
        <w:rPr>
          <w:color w:val="000000" w:themeColor="text1"/>
        </w:rPr>
      </w:pPr>
    </w:p>
    <w:p w14:paraId="5A248BB7" w14:textId="77777777" w:rsidR="00134BB1" w:rsidRPr="00395B9D" w:rsidRDefault="00134BB1" w:rsidP="00134BB1">
      <w:pPr>
        <w:pStyle w:val="Heading2"/>
        <w:rPr>
          <w:color w:val="000000" w:themeColor="text1"/>
        </w:rPr>
      </w:pPr>
      <w:r w:rsidRPr="00395B9D">
        <w:rPr>
          <w:color w:val="000000" w:themeColor="text1"/>
        </w:rPr>
        <w:t>Qualitative</w:t>
      </w:r>
      <w:r w:rsidRPr="00395B9D">
        <w:rPr>
          <w:color w:val="000000" w:themeColor="text1"/>
          <w:spacing w:val="-2"/>
        </w:rPr>
        <w:t xml:space="preserve"> </w:t>
      </w:r>
      <w:r w:rsidRPr="00395B9D">
        <w:rPr>
          <w:color w:val="000000" w:themeColor="text1"/>
        </w:rPr>
        <w:t>Insights</w:t>
      </w:r>
      <w:r w:rsidRPr="00395B9D">
        <w:rPr>
          <w:color w:val="000000" w:themeColor="text1"/>
          <w:spacing w:val="-5"/>
        </w:rPr>
        <w:t xml:space="preserve"> </w:t>
      </w:r>
      <w:r w:rsidRPr="00395B9D">
        <w:rPr>
          <w:color w:val="000000" w:themeColor="text1"/>
        </w:rPr>
        <w:t>from</w:t>
      </w:r>
      <w:r w:rsidRPr="00395B9D">
        <w:rPr>
          <w:color w:val="000000" w:themeColor="text1"/>
          <w:spacing w:val="-2"/>
        </w:rPr>
        <w:t xml:space="preserve"> Interviews</w:t>
      </w:r>
    </w:p>
    <w:p w14:paraId="4710D069" w14:textId="77777777" w:rsidR="00134BB1" w:rsidRPr="00395B9D" w:rsidRDefault="00134BB1" w:rsidP="00134BB1">
      <w:pPr>
        <w:pStyle w:val="BodyText"/>
        <w:spacing w:before="40" w:line="276" w:lineRule="auto"/>
        <w:ind w:right="128" w:firstLine="720"/>
        <w:rPr>
          <w:color w:val="000000" w:themeColor="text1"/>
        </w:rPr>
      </w:pPr>
      <w:r w:rsidRPr="00395B9D">
        <w:rPr>
          <w:color w:val="000000" w:themeColor="text1"/>
        </w:rPr>
        <w:t>The qualitative phase of the study provided valuable insights into students' perceptions of economic education. Many participants expressed a desire for more interactive</w:t>
      </w:r>
      <w:r w:rsidRPr="00395B9D">
        <w:rPr>
          <w:color w:val="000000" w:themeColor="text1"/>
          <w:spacing w:val="-10"/>
        </w:rPr>
        <w:t xml:space="preserve"> </w:t>
      </w:r>
      <w:r w:rsidRPr="00395B9D">
        <w:rPr>
          <w:color w:val="000000" w:themeColor="text1"/>
        </w:rPr>
        <w:t>and</w:t>
      </w:r>
      <w:r w:rsidRPr="00395B9D">
        <w:rPr>
          <w:color w:val="000000" w:themeColor="text1"/>
          <w:spacing w:val="-12"/>
        </w:rPr>
        <w:t xml:space="preserve"> </w:t>
      </w:r>
      <w:r w:rsidRPr="00395B9D">
        <w:rPr>
          <w:color w:val="000000" w:themeColor="text1"/>
        </w:rPr>
        <w:t>practical</w:t>
      </w:r>
      <w:r w:rsidRPr="00395B9D">
        <w:rPr>
          <w:color w:val="000000" w:themeColor="text1"/>
          <w:spacing w:val="-11"/>
        </w:rPr>
        <w:t xml:space="preserve"> </w:t>
      </w:r>
      <w:r w:rsidRPr="00395B9D">
        <w:rPr>
          <w:color w:val="000000" w:themeColor="text1"/>
        </w:rPr>
        <w:t>learning</w:t>
      </w:r>
      <w:r w:rsidRPr="00395B9D">
        <w:rPr>
          <w:color w:val="000000" w:themeColor="text1"/>
          <w:spacing w:val="-12"/>
        </w:rPr>
        <w:t xml:space="preserve"> </w:t>
      </w:r>
      <w:r w:rsidRPr="00395B9D">
        <w:rPr>
          <w:color w:val="000000" w:themeColor="text1"/>
        </w:rPr>
        <w:t>experiences. One</w:t>
      </w:r>
      <w:r w:rsidRPr="00395B9D">
        <w:rPr>
          <w:color w:val="000000" w:themeColor="text1"/>
          <w:spacing w:val="-15"/>
        </w:rPr>
        <w:t xml:space="preserve"> </w:t>
      </w:r>
      <w:r w:rsidRPr="00395B9D">
        <w:rPr>
          <w:color w:val="000000" w:themeColor="text1"/>
        </w:rPr>
        <w:t>student</w:t>
      </w:r>
      <w:r w:rsidRPr="00395B9D">
        <w:rPr>
          <w:color w:val="000000" w:themeColor="text1"/>
          <w:spacing w:val="-15"/>
        </w:rPr>
        <w:t xml:space="preserve"> </w:t>
      </w:r>
      <w:r w:rsidRPr="00395B9D">
        <w:rPr>
          <w:color w:val="000000" w:themeColor="text1"/>
        </w:rPr>
        <w:t>noted,</w:t>
      </w:r>
      <w:r w:rsidRPr="00395B9D">
        <w:rPr>
          <w:color w:val="000000" w:themeColor="text1"/>
          <w:spacing w:val="-15"/>
        </w:rPr>
        <w:t xml:space="preserve"> </w:t>
      </w:r>
      <w:r w:rsidRPr="00395B9D">
        <w:rPr>
          <w:color w:val="000000" w:themeColor="text1"/>
        </w:rPr>
        <w:t>"Learning</w:t>
      </w:r>
      <w:r w:rsidRPr="00395B9D">
        <w:rPr>
          <w:color w:val="000000" w:themeColor="text1"/>
          <w:spacing w:val="-15"/>
        </w:rPr>
        <w:t xml:space="preserve"> </w:t>
      </w:r>
      <w:r w:rsidRPr="00395B9D">
        <w:rPr>
          <w:color w:val="000000" w:themeColor="text1"/>
        </w:rPr>
        <w:t>about</w:t>
      </w:r>
      <w:r w:rsidRPr="00395B9D">
        <w:rPr>
          <w:color w:val="000000" w:themeColor="text1"/>
          <w:spacing w:val="-15"/>
        </w:rPr>
        <w:t xml:space="preserve"> </w:t>
      </w:r>
      <w:r w:rsidRPr="00395B9D">
        <w:rPr>
          <w:color w:val="000000" w:themeColor="text1"/>
        </w:rPr>
        <w:t>budgeting through a project was much more engaging than just reading from a textbook." This sentiment reflects the findings of Beck et al. (2014), which advocate for experiential learning methods to enhance student engagement and understanding.</w:t>
      </w:r>
    </w:p>
    <w:p w14:paraId="6B181952" w14:textId="77777777" w:rsidR="00134BB1" w:rsidRPr="00395B9D" w:rsidRDefault="00134BB1" w:rsidP="00134BB1">
      <w:pPr>
        <w:pStyle w:val="BodyText"/>
        <w:spacing w:before="1" w:line="276" w:lineRule="auto"/>
        <w:ind w:right="126" w:firstLine="720"/>
        <w:rPr>
          <w:color w:val="000000" w:themeColor="text1"/>
        </w:rPr>
      </w:pPr>
      <w:r w:rsidRPr="00395B9D">
        <w:rPr>
          <w:color w:val="000000" w:themeColor="text1"/>
        </w:rPr>
        <w:t>Moreover, students shared that real- world applications, such as simulations of financial decision-making, significantly improved their comprehension of complex concepts. This feedback highlights the importance of adopting innovative teaching strategies that resonate with today's youth.</w:t>
      </w:r>
    </w:p>
    <w:p w14:paraId="16903C14" w14:textId="77777777" w:rsidR="00134BB1" w:rsidRPr="00395B9D" w:rsidRDefault="00134BB1" w:rsidP="00134BB1">
      <w:pPr>
        <w:pStyle w:val="BodyText"/>
        <w:spacing w:before="164" w:line="278" w:lineRule="auto"/>
        <w:jc w:val="left"/>
        <w:rPr>
          <w:color w:val="000000" w:themeColor="text1"/>
        </w:rPr>
      </w:pPr>
      <w:r w:rsidRPr="00395B9D">
        <w:rPr>
          <w:color w:val="000000" w:themeColor="text1"/>
        </w:rPr>
        <w:t>In summary, the results of this study underscore the critical role of economic education in promoting financial independence among youth. The positive correlation between financial literacy and responsible financial behaviors emphasizes the necessity for educational institutions to prioritize economic education. Additionally, the challenges identified in the implementation of effective economic education programs highlight the need for comprehensive strategies that empower educators</w:t>
      </w:r>
      <w:r w:rsidRPr="00395B9D">
        <w:rPr>
          <w:color w:val="000000" w:themeColor="text1"/>
          <w:spacing w:val="-15"/>
        </w:rPr>
        <w:t xml:space="preserve"> </w:t>
      </w:r>
      <w:r w:rsidRPr="00395B9D">
        <w:rPr>
          <w:color w:val="000000" w:themeColor="text1"/>
        </w:rPr>
        <w:t>and</w:t>
      </w:r>
      <w:r w:rsidRPr="00395B9D">
        <w:rPr>
          <w:color w:val="000000" w:themeColor="text1"/>
          <w:spacing w:val="-13"/>
        </w:rPr>
        <w:t xml:space="preserve"> </w:t>
      </w:r>
      <w:r w:rsidRPr="00395B9D">
        <w:rPr>
          <w:color w:val="000000" w:themeColor="text1"/>
        </w:rPr>
        <w:t>engage</w:t>
      </w:r>
      <w:r w:rsidRPr="00395B9D">
        <w:rPr>
          <w:color w:val="000000" w:themeColor="text1"/>
          <w:spacing w:val="-10"/>
        </w:rPr>
        <w:t xml:space="preserve"> </w:t>
      </w:r>
      <w:r w:rsidRPr="00395B9D">
        <w:rPr>
          <w:color w:val="000000" w:themeColor="text1"/>
        </w:rPr>
        <w:t>students.</w:t>
      </w:r>
      <w:r w:rsidRPr="00395B9D">
        <w:rPr>
          <w:color w:val="000000" w:themeColor="text1"/>
          <w:spacing w:val="-12"/>
        </w:rPr>
        <w:t xml:space="preserve"> </w:t>
      </w:r>
      <w:r w:rsidRPr="00395B9D">
        <w:rPr>
          <w:color w:val="000000" w:themeColor="text1"/>
        </w:rPr>
        <w:t>Ultimately,</w:t>
      </w:r>
      <w:r w:rsidRPr="00395B9D">
        <w:rPr>
          <w:color w:val="000000" w:themeColor="text1"/>
          <w:spacing w:val="-12"/>
        </w:rPr>
        <w:t xml:space="preserve"> </w:t>
      </w:r>
      <w:r w:rsidRPr="00395B9D">
        <w:rPr>
          <w:color w:val="000000" w:themeColor="text1"/>
        </w:rPr>
        <w:t>by investing in economic education, schools can equip</w:t>
      </w:r>
      <w:r w:rsidRPr="00395B9D">
        <w:rPr>
          <w:color w:val="000000" w:themeColor="text1"/>
          <w:spacing w:val="-5"/>
        </w:rPr>
        <w:t xml:space="preserve"> </w:t>
      </w:r>
      <w:r w:rsidRPr="00395B9D">
        <w:rPr>
          <w:color w:val="000000" w:themeColor="text1"/>
        </w:rPr>
        <w:t>the</w:t>
      </w:r>
      <w:r w:rsidRPr="00395B9D">
        <w:rPr>
          <w:color w:val="000000" w:themeColor="text1"/>
          <w:spacing w:val="-4"/>
        </w:rPr>
        <w:t xml:space="preserve"> </w:t>
      </w:r>
      <w:r w:rsidRPr="00395B9D">
        <w:rPr>
          <w:color w:val="000000" w:themeColor="text1"/>
        </w:rPr>
        <w:t>next</w:t>
      </w:r>
      <w:r w:rsidRPr="00395B9D">
        <w:rPr>
          <w:color w:val="000000" w:themeColor="text1"/>
          <w:spacing w:val="-5"/>
        </w:rPr>
        <w:t xml:space="preserve"> </w:t>
      </w:r>
      <w:r w:rsidRPr="00395B9D">
        <w:rPr>
          <w:color w:val="000000" w:themeColor="text1"/>
        </w:rPr>
        <w:t>generation</w:t>
      </w:r>
      <w:r w:rsidRPr="00395B9D">
        <w:rPr>
          <w:color w:val="000000" w:themeColor="text1"/>
          <w:spacing w:val="-5"/>
        </w:rPr>
        <w:t xml:space="preserve"> </w:t>
      </w:r>
      <w:r w:rsidRPr="00395B9D">
        <w:rPr>
          <w:color w:val="000000" w:themeColor="text1"/>
        </w:rPr>
        <w:t>with</w:t>
      </w:r>
      <w:r w:rsidRPr="00395B9D">
        <w:rPr>
          <w:color w:val="000000" w:themeColor="text1"/>
          <w:spacing w:val="-5"/>
        </w:rPr>
        <w:t xml:space="preserve"> </w:t>
      </w:r>
      <w:r w:rsidRPr="00395B9D">
        <w:rPr>
          <w:color w:val="000000" w:themeColor="text1"/>
        </w:rPr>
        <w:t>the</w:t>
      </w:r>
      <w:r w:rsidRPr="00395B9D">
        <w:rPr>
          <w:color w:val="000000" w:themeColor="text1"/>
          <w:spacing w:val="-4"/>
        </w:rPr>
        <w:t xml:space="preserve"> </w:t>
      </w:r>
      <w:r w:rsidRPr="00395B9D">
        <w:rPr>
          <w:color w:val="000000" w:themeColor="text1"/>
        </w:rPr>
        <w:t>knowledge and</w:t>
      </w:r>
      <w:r w:rsidRPr="00395B9D">
        <w:rPr>
          <w:color w:val="000000" w:themeColor="text1"/>
          <w:spacing w:val="76"/>
          <w:w w:val="150"/>
        </w:rPr>
        <w:t xml:space="preserve"> </w:t>
      </w:r>
      <w:r w:rsidRPr="00395B9D">
        <w:rPr>
          <w:color w:val="000000" w:themeColor="text1"/>
        </w:rPr>
        <w:t>skills</w:t>
      </w:r>
      <w:r w:rsidRPr="00395B9D">
        <w:rPr>
          <w:color w:val="000000" w:themeColor="text1"/>
          <w:spacing w:val="75"/>
          <w:w w:val="150"/>
        </w:rPr>
        <w:t xml:space="preserve"> </w:t>
      </w:r>
      <w:r w:rsidRPr="00395B9D">
        <w:rPr>
          <w:color w:val="000000" w:themeColor="text1"/>
        </w:rPr>
        <w:t>necessary</w:t>
      </w:r>
      <w:r w:rsidRPr="00395B9D">
        <w:rPr>
          <w:color w:val="000000" w:themeColor="text1"/>
          <w:spacing w:val="77"/>
          <w:w w:val="150"/>
        </w:rPr>
        <w:t xml:space="preserve"> </w:t>
      </w:r>
      <w:r w:rsidRPr="00395B9D">
        <w:rPr>
          <w:color w:val="000000" w:themeColor="text1"/>
        </w:rPr>
        <w:t>to</w:t>
      </w:r>
      <w:r w:rsidRPr="00395B9D">
        <w:rPr>
          <w:color w:val="000000" w:themeColor="text1"/>
          <w:spacing w:val="76"/>
          <w:w w:val="150"/>
        </w:rPr>
        <w:t xml:space="preserve"> </w:t>
      </w:r>
      <w:r w:rsidRPr="00395B9D">
        <w:rPr>
          <w:color w:val="000000" w:themeColor="text1"/>
        </w:rPr>
        <w:t>achieve</w:t>
      </w:r>
      <w:r w:rsidRPr="00395B9D">
        <w:rPr>
          <w:color w:val="000000" w:themeColor="text1"/>
          <w:spacing w:val="78"/>
          <w:w w:val="150"/>
        </w:rPr>
        <w:t xml:space="preserve"> </w:t>
      </w:r>
      <w:r w:rsidRPr="00395B9D">
        <w:rPr>
          <w:color w:val="000000" w:themeColor="text1"/>
          <w:spacing w:val="-2"/>
        </w:rPr>
        <w:t>financial</w:t>
      </w:r>
      <w:r w:rsidRPr="00395B9D">
        <w:rPr>
          <w:color w:val="000000" w:themeColor="text1"/>
          <w:spacing w:val="-2"/>
          <w:lang w:val="id-ID"/>
        </w:rPr>
        <w:t xml:space="preserve"> </w:t>
      </w:r>
      <w:r w:rsidRPr="00395B9D">
        <w:rPr>
          <w:color w:val="000000" w:themeColor="text1"/>
        </w:rPr>
        <w:t>independence</w:t>
      </w:r>
      <w:r w:rsidRPr="00395B9D">
        <w:rPr>
          <w:color w:val="000000" w:themeColor="text1"/>
          <w:spacing w:val="40"/>
        </w:rPr>
        <w:t xml:space="preserve"> </w:t>
      </w:r>
      <w:r w:rsidRPr="00395B9D">
        <w:rPr>
          <w:color w:val="000000" w:themeColor="text1"/>
        </w:rPr>
        <w:t>and</w:t>
      </w:r>
      <w:r w:rsidRPr="00395B9D">
        <w:rPr>
          <w:color w:val="000000" w:themeColor="text1"/>
          <w:spacing w:val="80"/>
        </w:rPr>
        <w:t xml:space="preserve"> </w:t>
      </w:r>
      <w:r w:rsidRPr="00395B9D">
        <w:rPr>
          <w:color w:val="000000" w:themeColor="text1"/>
        </w:rPr>
        <w:t>contribute</w:t>
      </w:r>
      <w:r w:rsidRPr="00395B9D">
        <w:rPr>
          <w:color w:val="000000" w:themeColor="text1"/>
          <w:spacing w:val="80"/>
        </w:rPr>
        <w:t xml:space="preserve"> </w:t>
      </w:r>
      <w:r w:rsidRPr="00395B9D">
        <w:rPr>
          <w:color w:val="000000" w:themeColor="text1"/>
        </w:rPr>
        <w:t>positively</w:t>
      </w:r>
      <w:r w:rsidRPr="00395B9D">
        <w:rPr>
          <w:color w:val="000000" w:themeColor="text1"/>
          <w:spacing w:val="40"/>
        </w:rPr>
        <w:t xml:space="preserve"> </w:t>
      </w:r>
      <w:r w:rsidRPr="00395B9D">
        <w:rPr>
          <w:color w:val="000000" w:themeColor="text1"/>
        </w:rPr>
        <w:t xml:space="preserve">to </w:t>
      </w:r>
      <w:r w:rsidRPr="00395B9D">
        <w:rPr>
          <w:color w:val="000000" w:themeColor="text1"/>
          <w:spacing w:val="-2"/>
        </w:rPr>
        <w:t>society.</w:t>
      </w:r>
    </w:p>
    <w:p w14:paraId="365D8449" w14:textId="77777777" w:rsidR="00134BB1" w:rsidRPr="00395B9D" w:rsidRDefault="00134BB1" w:rsidP="00134BB1">
      <w:pPr>
        <w:pStyle w:val="BodyText"/>
        <w:spacing w:before="35"/>
        <w:ind w:left="0"/>
        <w:jc w:val="left"/>
        <w:rPr>
          <w:color w:val="000000" w:themeColor="text1"/>
        </w:rPr>
      </w:pPr>
    </w:p>
    <w:p w14:paraId="3CA8C720" w14:textId="77777777" w:rsidR="00134BB1" w:rsidRPr="00395B9D" w:rsidRDefault="00134BB1" w:rsidP="00134BB1">
      <w:pPr>
        <w:pStyle w:val="Heading1"/>
        <w:rPr>
          <w:color w:val="000000" w:themeColor="text1"/>
        </w:rPr>
      </w:pPr>
      <w:r w:rsidRPr="00395B9D">
        <w:rPr>
          <w:color w:val="000000" w:themeColor="text1"/>
          <w:spacing w:val="-2"/>
        </w:rPr>
        <w:t>CONCLUSION</w:t>
      </w:r>
    </w:p>
    <w:p w14:paraId="31EBF1F7" w14:textId="77777777" w:rsidR="00134BB1" w:rsidRPr="00395B9D" w:rsidRDefault="00134BB1" w:rsidP="00134BB1">
      <w:pPr>
        <w:pStyle w:val="BodyText"/>
        <w:spacing w:before="44" w:line="276" w:lineRule="auto"/>
        <w:ind w:right="38" w:firstLine="720"/>
        <w:rPr>
          <w:color w:val="000000" w:themeColor="text1"/>
          <w:spacing w:val="-2"/>
        </w:rPr>
      </w:pPr>
      <w:r w:rsidRPr="00395B9D">
        <w:rPr>
          <w:color w:val="000000" w:themeColor="text1"/>
        </w:rPr>
        <w:t>In conclusion, this study emphasizes that economic education is a vital component in</w:t>
      </w:r>
      <w:r w:rsidRPr="00395B9D">
        <w:rPr>
          <w:color w:val="000000" w:themeColor="text1"/>
          <w:spacing w:val="-15"/>
        </w:rPr>
        <w:t xml:space="preserve"> </w:t>
      </w:r>
      <w:r w:rsidRPr="00395B9D">
        <w:rPr>
          <w:color w:val="000000" w:themeColor="text1"/>
        </w:rPr>
        <w:t>preparing</w:t>
      </w:r>
      <w:r w:rsidRPr="00395B9D">
        <w:rPr>
          <w:color w:val="000000" w:themeColor="text1"/>
          <w:spacing w:val="-15"/>
        </w:rPr>
        <w:t xml:space="preserve"> </w:t>
      </w:r>
      <w:r w:rsidRPr="00395B9D">
        <w:rPr>
          <w:color w:val="000000" w:themeColor="text1"/>
        </w:rPr>
        <w:t>youth</w:t>
      </w:r>
      <w:r w:rsidRPr="00395B9D">
        <w:rPr>
          <w:color w:val="000000" w:themeColor="text1"/>
          <w:spacing w:val="-15"/>
        </w:rPr>
        <w:t xml:space="preserve"> </w:t>
      </w:r>
      <w:r w:rsidRPr="00395B9D">
        <w:rPr>
          <w:color w:val="000000" w:themeColor="text1"/>
        </w:rPr>
        <w:t>for</w:t>
      </w:r>
      <w:r w:rsidRPr="00395B9D">
        <w:rPr>
          <w:color w:val="000000" w:themeColor="text1"/>
          <w:spacing w:val="-15"/>
        </w:rPr>
        <w:t xml:space="preserve"> </w:t>
      </w:r>
      <w:r w:rsidRPr="00395B9D">
        <w:rPr>
          <w:color w:val="000000" w:themeColor="text1"/>
        </w:rPr>
        <w:t>financial</w:t>
      </w:r>
      <w:r w:rsidRPr="00395B9D">
        <w:rPr>
          <w:color w:val="000000" w:themeColor="text1"/>
          <w:spacing w:val="-15"/>
        </w:rPr>
        <w:t xml:space="preserve"> </w:t>
      </w:r>
      <w:r w:rsidRPr="00395B9D">
        <w:rPr>
          <w:color w:val="000000" w:themeColor="text1"/>
        </w:rPr>
        <w:t>independence.</w:t>
      </w:r>
      <w:r>
        <w:rPr>
          <w:color w:val="000000" w:themeColor="text1"/>
          <w:lang w:val="id-ID"/>
        </w:rPr>
        <w:t xml:space="preserve"> </w:t>
      </w:r>
      <w:r w:rsidRPr="00395B9D">
        <w:rPr>
          <w:color w:val="000000" w:themeColor="text1"/>
        </w:rPr>
        <w:t xml:space="preserve">As we look to the future, it is imperative that educators, policymakers, and </w:t>
      </w:r>
      <w:r w:rsidRPr="00395B9D">
        <w:rPr>
          <w:color w:val="000000" w:themeColor="text1"/>
          <w:spacing w:val="-2"/>
        </w:rPr>
        <w:t>communities</w:t>
      </w:r>
      <w:r w:rsidRPr="00395B9D">
        <w:rPr>
          <w:color w:val="000000" w:themeColor="text1"/>
          <w:spacing w:val="-6"/>
        </w:rPr>
        <w:t xml:space="preserve"> </w:t>
      </w:r>
      <w:r w:rsidRPr="00395B9D">
        <w:rPr>
          <w:color w:val="000000" w:themeColor="text1"/>
          <w:spacing w:val="-2"/>
        </w:rPr>
        <w:t>collaborate to</w:t>
      </w:r>
      <w:r w:rsidRPr="00395B9D">
        <w:rPr>
          <w:color w:val="000000" w:themeColor="text1"/>
          <w:spacing w:val="-5"/>
        </w:rPr>
        <w:t xml:space="preserve"> </w:t>
      </w:r>
      <w:r w:rsidRPr="00395B9D">
        <w:rPr>
          <w:color w:val="000000" w:themeColor="text1"/>
          <w:spacing w:val="-2"/>
        </w:rPr>
        <w:t xml:space="preserve">enhance economic </w:t>
      </w:r>
      <w:r w:rsidRPr="00395B9D">
        <w:rPr>
          <w:color w:val="000000" w:themeColor="text1"/>
        </w:rPr>
        <w:t>education,</w:t>
      </w:r>
      <w:r w:rsidRPr="00395B9D">
        <w:rPr>
          <w:color w:val="000000" w:themeColor="text1"/>
          <w:spacing w:val="-10"/>
        </w:rPr>
        <w:t xml:space="preserve"> </w:t>
      </w:r>
      <w:r w:rsidRPr="00395B9D">
        <w:rPr>
          <w:color w:val="000000" w:themeColor="text1"/>
        </w:rPr>
        <w:t>ensuring</w:t>
      </w:r>
      <w:r w:rsidRPr="00395B9D">
        <w:rPr>
          <w:color w:val="000000" w:themeColor="text1"/>
          <w:spacing w:val="-13"/>
        </w:rPr>
        <w:t xml:space="preserve"> </w:t>
      </w:r>
      <w:r w:rsidRPr="00395B9D">
        <w:rPr>
          <w:color w:val="000000" w:themeColor="text1"/>
        </w:rPr>
        <w:t>that</w:t>
      </w:r>
      <w:r w:rsidRPr="00395B9D">
        <w:rPr>
          <w:color w:val="000000" w:themeColor="text1"/>
          <w:spacing w:val="-12"/>
        </w:rPr>
        <w:t xml:space="preserve"> </w:t>
      </w:r>
      <w:r w:rsidRPr="00395B9D">
        <w:rPr>
          <w:color w:val="000000" w:themeColor="text1"/>
        </w:rPr>
        <w:t>the</w:t>
      </w:r>
      <w:r w:rsidRPr="00395B9D">
        <w:rPr>
          <w:color w:val="000000" w:themeColor="text1"/>
          <w:spacing w:val="-8"/>
        </w:rPr>
        <w:t xml:space="preserve"> </w:t>
      </w:r>
      <w:r w:rsidRPr="00395B9D">
        <w:rPr>
          <w:color w:val="000000" w:themeColor="text1"/>
        </w:rPr>
        <w:t>next</w:t>
      </w:r>
      <w:r w:rsidRPr="00395B9D">
        <w:rPr>
          <w:color w:val="000000" w:themeColor="text1"/>
          <w:spacing w:val="-9"/>
        </w:rPr>
        <w:t xml:space="preserve"> </w:t>
      </w:r>
      <w:r w:rsidRPr="00395B9D">
        <w:rPr>
          <w:color w:val="000000" w:themeColor="text1"/>
        </w:rPr>
        <w:t>generation</w:t>
      </w:r>
      <w:r w:rsidRPr="00395B9D">
        <w:rPr>
          <w:color w:val="000000" w:themeColor="text1"/>
          <w:spacing w:val="-10"/>
        </w:rPr>
        <w:t xml:space="preserve"> </w:t>
      </w:r>
      <w:r w:rsidRPr="00395B9D">
        <w:rPr>
          <w:color w:val="000000" w:themeColor="text1"/>
        </w:rPr>
        <w:t xml:space="preserve">is well-prepared to achieve financial independence and contribute positively to </w:t>
      </w:r>
      <w:r w:rsidRPr="00395B9D">
        <w:rPr>
          <w:color w:val="000000" w:themeColor="text1"/>
          <w:spacing w:val="-2"/>
        </w:rPr>
        <w:t>society.</w:t>
      </w:r>
    </w:p>
    <w:p w14:paraId="43AE5451" w14:textId="77777777" w:rsidR="00134BB1" w:rsidRPr="00395B9D" w:rsidRDefault="00134BB1" w:rsidP="00134BB1">
      <w:pPr>
        <w:pStyle w:val="BodyText"/>
        <w:spacing w:before="44" w:line="276" w:lineRule="auto"/>
        <w:ind w:right="38" w:firstLine="720"/>
        <w:rPr>
          <w:color w:val="000000" w:themeColor="text1"/>
          <w:spacing w:val="-2"/>
        </w:rPr>
      </w:pPr>
    </w:p>
    <w:p w14:paraId="11E57B20" w14:textId="77777777" w:rsidR="00134BB1" w:rsidRPr="00395B9D" w:rsidRDefault="00134BB1" w:rsidP="00134BB1">
      <w:pPr>
        <w:pStyle w:val="Heading1"/>
        <w:rPr>
          <w:color w:val="000000" w:themeColor="text1"/>
        </w:rPr>
      </w:pPr>
      <w:r w:rsidRPr="00395B9D">
        <w:rPr>
          <w:color w:val="000000" w:themeColor="text1"/>
          <w:spacing w:val="-2"/>
        </w:rPr>
        <w:t>REFERENCES</w:t>
      </w:r>
    </w:p>
    <w:p w14:paraId="2BB129FB" w14:textId="77777777" w:rsidR="00134BB1" w:rsidRPr="00395B9D" w:rsidRDefault="00134BB1" w:rsidP="00134BB1">
      <w:pPr>
        <w:pStyle w:val="BodyText"/>
        <w:spacing w:before="40" w:line="276" w:lineRule="auto"/>
        <w:ind w:left="856" w:right="42" w:hanging="721"/>
        <w:rPr>
          <w:color w:val="000000" w:themeColor="text1"/>
        </w:rPr>
      </w:pPr>
      <w:r w:rsidRPr="00395B9D">
        <w:rPr>
          <w:color w:val="000000" w:themeColor="text1"/>
        </w:rPr>
        <w:t>Ajzen, I. (1991). The theory of planned behavior. Organizational Behavior and</w:t>
      </w:r>
      <w:r w:rsidRPr="00395B9D">
        <w:rPr>
          <w:color w:val="000000" w:themeColor="text1"/>
          <w:spacing w:val="-15"/>
        </w:rPr>
        <w:t xml:space="preserve"> </w:t>
      </w:r>
      <w:r w:rsidRPr="00395B9D">
        <w:rPr>
          <w:color w:val="000000" w:themeColor="text1"/>
        </w:rPr>
        <w:t>Human</w:t>
      </w:r>
      <w:r w:rsidRPr="00395B9D">
        <w:rPr>
          <w:color w:val="000000" w:themeColor="text1"/>
          <w:spacing w:val="-15"/>
        </w:rPr>
        <w:t xml:space="preserve"> </w:t>
      </w:r>
      <w:r w:rsidRPr="00395B9D">
        <w:rPr>
          <w:color w:val="000000" w:themeColor="text1"/>
        </w:rPr>
        <w:t>Decision</w:t>
      </w:r>
      <w:r w:rsidRPr="00395B9D">
        <w:rPr>
          <w:color w:val="000000" w:themeColor="text1"/>
          <w:spacing w:val="-15"/>
        </w:rPr>
        <w:t xml:space="preserve"> </w:t>
      </w:r>
      <w:r w:rsidRPr="00395B9D">
        <w:rPr>
          <w:color w:val="000000" w:themeColor="text1"/>
        </w:rPr>
        <w:t>Processes,</w:t>
      </w:r>
      <w:r w:rsidRPr="00395B9D">
        <w:rPr>
          <w:color w:val="000000" w:themeColor="text1"/>
          <w:spacing w:val="-15"/>
        </w:rPr>
        <w:t xml:space="preserve"> </w:t>
      </w:r>
      <w:r w:rsidRPr="00395B9D">
        <w:rPr>
          <w:color w:val="000000" w:themeColor="text1"/>
        </w:rPr>
        <w:t xml:space="preserve">50(2), </w:t>
      </w:r>
      <w:r w:rsidRPr="00395B9D">
        <w:rPr>
          <w:color w:val="000000" w:themeColor="text1"/>
          <w:spacing w:val="-2"/>
        </w:rPr>
        <w:t>179-211.</w:t>
      </w:r>
    </w:p>
    <w:p w14:paraId="46A4543B" w14:textId="77777777" w:rsidR="00134BB1" w:rsidRPr="00395B9D" w:rsidRDefault="00134BB1" w:rsidP="00134BB1">
      <w:pPr>
        <w:pStyle w:val="BodyText"/>
        <w:spacing w:before="3" w:line="276" w:lineRule="auto"/>
        <w:ind w:left="856" w:right="44" w:hanging="721"/>
        <w:rPr>
          <w:color w:val="000000" w:themeColor="text1"/>
        </w:rPr>
      </w:pPr>
      <w:r w:rsidRPr="00395B9D">
        <w:rPr>
          <w:color w:val="000000" w:themeColor="text1"/>
        </w:rPr>
        <w:t>Beck, J. C., &amp; Decker, L. (2014). The effectiveness of experiential learning in</w:t>
      </w:r>
      <w:r w:rsidRPr="00395B9D">
        <w:rPr>
          <w:color w:val="000000" w:themeColor="text1"/>
          <w:spacing w:val="-14"/>
        </w:rPr>
        <w:t xml:space="preserve"> </w:t>
      </w:r>
      <w:r w:rsidRPr="00395B9D">
        <w:rPr>
          <w:color w:val="000000" w:themeColor="text1"/>
        </w:rPr>
        <w:t>financial</w:t>
      </w:r>
      <w:r w:rsidRPr="00395B9D">
        <w:rPr>
          <w:color w:val="000000" w:themeColor="text1"/>
          <w:spacing w:val="-13"/>
        </w:rPr>
        <w:t xml:space="preserve"> </w:t>
      </w:r>
      <w:r w:rsidRPr="00395B9D">
        <w:rPr>
          <w:color w:val="000000" w:themeColor="text1"/>
        </w:rPr>
        <w:t>literacy</w:t>
      </w:r>
      <w:r w:rsidRPr="00395B9D">
        <w:rPr>
          <w:color w:val="000000" w:themeColor="text1"/>
          <w:spacing w:val="-14"/>
        </w:rPr>
        <w:t xml:space="preserve"> </w:t>
      </w:r>
      <w:r w:rsidRPr="00395B9D">
        <w:rPr>
          <w:color w:val="000000" w:themeColor="text1"/>
        </w:rPr>
        <w:t>education.</w:t>
      </w:r>
      <w:r w:rsidRPr="00395B9D">
        <w:rPr>
          <w:color w:val="000000" w:themeColor="text1"/>
          <w:spacing w:val="-14"/>
        </w:rPr>
        <w:t xml:space="preserve"> </w:t>
      </w:r>
      <w:r w:rsidRPr="00395B9D">
        <w:rPr>
          <w:color w:val="000000" w:themeColor="text1"/>
        </w:rPr>
        <w:t>Journal of Financial Education, 40(1), 1-17.</w:t>
      </w:r>
    </w:p>
    <w:p w14:paraId="2940314E" w14:textId="77777777" w:rsidR="00134BB1" w:rsidRPr="00395B9D" w:rsidRDefault="00134BB1" w:rsidP="00134BB1">
      <w:pPr>
        <w:pStyle w:val="BodyText"/>
        <w:spacing w:line="276" w:lineRule="auto"/>
        <w:ind w:left="856" w:right="43" w:hanging="721"/>
        <w:rPr>
          <w:color w:val="000000" w:themeColor="text1"/>
        </w:rPr>
      </w:pPr>
      <w:r w:rsidRPr="00395B9D">
        <w:rPr>
          <w:color w:val="000000" w:themeColor="text1"/>
        </w:rPr>
        <w:t>Brown, J. R., &amp; Dyer, R. (2015). Teacher preparedness</w:t>
      </w:r>
      <w:r w:rsidRPr="00395B9D">
        <w:rPr>
          <w:color w:val="000000" w:themeColor="text1"/>
          <w:spacing w:val="-15"/>
        </w:rPr>
        <w:t xml:space="preserve"> </w:t>
      </w:r>
      <w:r w:rsidRPr="00395B9D">
        <w:rPr>
          <w:color w:val="000000" w:themeColor="text1"/>
        </w:rPr>
        <w:t>in</w:t>
      </w:r>
      <w:r w:rsidRPr="00395B9D">
        <w:rPr>
          <w:color w:val="000000" w:themeColor="text1"/>
          <w:spacing w:val="-15"/>
        </w:rPr>
        <w:t xml:space="preserve"> </w:t>
      </w:r>
      <w:r w:rsidRPr="00395B9D">
        <w:rPr>
          <w:color w:val="000000" w:themeColor="text1"/>
        </w:rPr>
        <w:t>financial</w:t>
      </w:r>
      <w:r w:rsidRPr="00395B9D">
        <w:rPr>
          <w:color w:val="000000" w:themeColor="text1"/>
          <w:spacing w:val="-15"/>
        </w:rPr>
        <w:t xml:space="preserve"> </w:t>
      </w:r>
      <w:r w:rsidRPr="00395B9D">
        <w:rPr>
          <w:color w:val="000000" w:themeColor="text1"/>
        </w:rPr>
        <w:t>education:</w:t>
      </w:r>
      <w:r w:rsidRPr="00395B9D">
        <w:rPr>
          <w:color w:val="000000" w:themeColor="text1"/>
          <w:spacing w:val="-13"/>
        </w:rPr>
        <w:t xml:space="preserve"> </w:t>
      </w:r>
      <w:r w:rsidRPr="00395B9D">
        <w:rPr>
          <w:color w:val="000000" w:themeColor="text1"/>
        </w:rPr>
        <w:t>A critical gap. Journal of Economic Education, 46(1), 1-16.</w:t>
      </w:r>
    </w:p>
    <w:p w14:paraId="1EB036F5" w14:textId="77777777" w:rsidR="00134BB1" w:rsidRPr="00395B9D" w:rsidRDefault="00134BB1" w:rsidP="00134BB1">
      <w:pPr>
        <w:pStyle w:val="BodyText"/>
        <w:spacing w:before="2" w:line="276" w:lineRule="auto"/>
        <w:ind w:left="856" w:right="41" w:hanging="721"/>
        <w:rPr>
          <w:color w:val="000000" w:themeColor="text1"/>
        </w:rPr>
      </w:pPr>
      <w:r w:rsidRPr="00395B9D">
        <w:rPr>
          <w:color w:val="000000" w:themeColor="text1"/>
        </w:rPr>
        <w:t>Fox, J. J., Bartholomae, S., &amp; Lee, J. (2009). Building</w:t>
      </w:r>
      <w:r w:rsidRPr="00395B9D">
        <w:rPr>
          <w:color w:val="000000" w:themeColor="text1"/>
          <w:spacing w:val="-11"/>
        </w:rPr>
        <w:t xml:space="preserve"> </w:t>
      </w:r>
      <w:r w:rsidRPr="00395B9D">
        <w:rPr>
          <w:color w:val="000000" w:themeColor="text1"/>
        </w:rPr>
        <w:t>the</w:t>
      </w:r>
      <w:r w:rsidRPr="00395B9D">
        <w:rPr>
          <w:color w:val="000000" w:themeColor="text1"/>
          <w:spacing w:val="-9"/>
        </w:rPr>
        <w:t xml:space="preserve"> </w:t>
      </w:r>
      <w:r w:rsidRPr="00395B9D">
        <w:rPr>
          <w:color w:val="000000" w:themeColor="text1"/>
        </w:rPr>
        <w:t>case</w:t>
      </w:r>
      <w:r w:rsidRPr="00395B9D">
        <w:rPr>
          <w:color w:val="000000" w:themeColor="text1"/>
          <w:spacing w:val="-9"/>
        </w:rPr>
        <w:t xml:space="preserve"> </w:t>
      </w:r>
      <w:r w:rsidRPr="00395B9D">
        <w:rPr>
          <w:color w:val="000000" w:themeColor="text1"/>
        </w:rPr>
        <w:t>for</w:t>
      </w:r>
      <w:r w:rsidRPr="00395B9D">
        <w:rPr>
          <w:color w:val="000000" w:themeColor="text1"/>
          <w:spacing w:val="-10"/>
        </w:rPr>
        <w:t xml:space="preserve"> </w:t>
      </w:r>
      <w:r w:rsidRPr="00395B9D">
        <w:rPr>
          <w:color w:val="000000" w:themeColor="text1"/>
        </w:rPr>
        <w:t>financial</w:t>
      </w:r>
      <w:r w:rsidRPr="00395B9D">
        <w:rPr>
          <w:color w:val="000000" w:themeColor="text1"/>
          <w:spacing w:val="-10"/>
        </w:rPr>
        <w:t xml:space="preserve"> </w:t>
      </w:r>
      <w:r w:rsidRPr="00395B9D">
        <w:rPr>
          <w:color w:val="000000" w:themeColor="text1"/>
        </w:rPr>
        <w:t>literacy education. Journal of Consumer Affairs, 43(1), 1-25.</w:t>
      </w:r>
    </w:p>
    <w:p w14:paraId="693922A1" w14:textId="77777777" w:rsidR="00134BB1" w:rsidRPr="008B4A09" w:rsidRDefault="00134BB1" w:rsidP="00134BB1">
      <w:pPr>
        <w:pStyle w:val="BodyText"/>
        <w:spacing w:before="44" w:line="276" w:lineRule="auto"/>
        <w:ind w:left="136" w:right="38"/>
        <w:rPr>
          <w:color w:val="000000" w:themeColor="text1"/>
          <w:spacing w:val="-2"/>
        </w:rPr>
      </w:pPr>
      <w:r w:rsidRPr="00395B9D">
        <w:rPr>
          <w:color w:val="000000" w:themeColor="text1"/>
        </w:rPr>
        <w:t xml:space="preserve">Hastings, J. S., Mitchell, O. S., &amp; Olson, J. </w:t>
      </w:r>
      <w:r w:rsidRPr="00395B9D">
        <w:rPr>
          <w:color w:val="000000" w:themeColor="text1"/>
          <w:spacing w:val="-2"/>
        </w:rPr>
        <w:t>(2013).</w:t>
      </w:r>
      <w:r w:rsidRPr="00395B9D">
        <w:rPr>
          <w:color w:val="000000" w:themeColor="text1"/>
        </w:rPr>
        <w:tab/>
      </w:r>
      <w:r w:rsidRPr="00395B9D">
        <w:rPr>
          <w:color w:val="000000" w:themeColor="text1"/>
          <w:spacing w:val="-2"/>
        </w:rPr>
        <w:t>Financial</w:t>
      </w:r>
      <w:r w:rsidRPr="00395B9D">
        <w:rPr>
          <w:color w:val="000000" w:themeColor="text1"/>
        </w:rPr>
        <w:tab/>
      </w:r>
      <w:r w:rsidRPr="00395B9D">
        <w:rPr>
          <w:color w:val="000000" w:themeColor="text1"/>
          <w:spacing w:val="-2"/>
        </w:rPr>
        <w:t xml:space="preserve">literacy, </w:t>
      </w:r>
      <w:r w:rsidRPr="00395B9D">
        <w:rPr>
          <w:color w:val="000000" w:themeColor="text1"/>
        </w:rPr>
        <w:t>information, and financial decisions: Evidence</w:t>
      </w:r>
      <w:r>
        <w:rPr>
          <w:color w:val="000000" w:themeColor="text1"/>
          <w:spacing w:val="57"/>
          <w:w w:val="150"/>
          <w:lang w:val="id-ID"/>
        </w:rPr>
        <w:t xml:space="preserve"> </w:t>
      </w:r>
      <w:r w:rsidRPr="00395B9D">
        <w:rPr>
          <w:color w:val="000000" w:themeColor="text1"/>
        </w:rPr>
        <w:t>from</w:t>
      </w:r>
      <w:r>
        <w:rPr>
          <w:color w:val="000000" w:themeColor="text1"/>
          <w:spacing w:val="57"/>
          <w:w w:val="150"/>
          <w:lang w:val="id-ID"/>
        </w:rPr>
        <w:t xml:space="preserve"> </w:t>
      </w:r>
      <w:r w:rsidRPr="00395B9D">
        <w:rPr>
          <w:color w:val="000000" w:themeColor="text1"/>
        </w:rPr>
        <w:t>the</w:t>
      </w:r>
      <w:r>
        <w:rPr>
          <w:color w:val="000000" w:themeColor="text1"/>
          <w:spacing w:val="57"/>
          <w:w w:val="150"/>
          <w:lang w:val="id-ID"/>
        </w:rPr>
        <w:t xml:space="preserve"> </w:t>
      </w:r>
      <w:r w:rsidRPr="00395B9D">
        <w:rPr>
          <w:color w:val="000000" w:themeColor="text1"/>
          <w:spacing w:val="-2"/>
        </w:rPr>
        <w:t>randomized</w:t>
      </w:r>
      <w:r>
        <w:rPr>
          <w:color w:val="000000" w:themeColor="text1"/>
          <w:spacing w:val="-2"/>
          <w:lang w:val="id-ID"/>
        </w:rPr>
        <w:t xml:space="preserve"> </w:t>
      </w:r>
      <w:r w:rsidRPr="00395B9D">
        <w:rPr>
          <w:color w:val="000000" w:themeColor="text1"/>
        </w:rPr>
        <w:t>experiment. Journal of Financial Economics, 110(2), 376-391.</w:t>
      </w:r>
    </w:p>
    <w:p w14:paraId="4FF25B38" w14:textId="77777777" w:rsidR="00134BB1" w:rsidRPr="00395B9D" w:rsidRDefault="00134BB1" w:rsidP="00134BB1">
      <w:pPr>
        <w:pStyle w:val="BodyText"/>
        <w:spacing w:line="276" w:lineRule="auto"/>
        <w:ind w:left="856" w:right="131" w:hanging="720"/>
        <w:rPr>
          <w:color w:val="000000" w:themeColor="text1"/>
        </w:rPr>
      </w:pPr>
      <w:r w:rsidRPr="00395B9D">
        <w:rPr>
          <w:color w:val="000000" w:themeColor="text1"/>
        </w:rPr>
        <w:t xml:space="preserve">Hogarth, J. M. (2006). Financial literacy and family and consumer sciences education. Journal of Family &amp; Consumer Sciences Education, 24(1), </w:t>
      </w:r>
      <w:r w:rsidRPr="00395B9D">
        <w:rPr>
          <w:color w:val="000000" w:themeColor="text1"/>
          <w:spacing w:val="-4"/>
        </w:rPr>
        <w:t>1-8.</w:t>
      </w:r>
    </w:p>
    <w:p w14:paraId="1FA2604B" w14:textId="77777777" w:rsidR="00134BB1" w:rsidRPr="00395B9D" w:rsidRDefault="00134BB1" w:rsidP="00134BB1">
      <w:pPr>
        <w:pStyle w:val="BodyText"/>
        <w:spacing w:line="276" w:lineRule="auto"/>
        <w:ind w:left="856" w:right="131" w:hanging="720"/>
        <w:rPr>
          <w:color w:val="000000" w:themeColor="text1"/>
        </w:rPr>
      </w:pPr>
      <w:proofErr w:type="spellStart"/>
      <w:r w:rsidRPr="00395B9D">
        <w:rPr>
          <w:color w:val="000000" w:themeColor="text1"/>
        </w:rPr>
        <w:lastRenderedPageBreak/>
        <w:t>Jump$tart</w:t>
      </w:r>
      <w:proofErr w:type="spellEnd"/>
      <w:r w:rsidRPr="00395B9D">
        <w:rPr>
          <w:color w:val="000000" w:themeColor="text1"/>
        </w:rPr>
        <w:t xml:space="preserve"> Coalition for Personal Financial Literacy.</w:t>
      </w:r>
      <w:r w:rsidRPr="00395B9D">
        <w:rPr>
          <w:color w:val="000000" w:themeColor="text1"/>
          <w:spacing w:val="-15"/>
        </w:rPr>
        <w:t xml:space="preserve"> </w:t>
      </w:r>
      <w:r w:rsidRPr="00395B9D">
        <w:rPr>
          <w:color w:val="000000" w:themeColor="text1"/>
        </w:rPr>
        <w:t>(2015).</w:t>
      </w:r>
      <w:r w:rsidRPr="00395B9D">
        <w:rPr>
          <w:color w:val="000000" w:themeColor="text1"/>
          <w:spacing w:val="-15"/>
        </w:rPr>
        <w:t xml:space="preserve"> </w:t>
      </w:r>
      <w:r w:rsidRPr="00395B9D">
        <w:rPr>
          <w:color w:val="000000" w:themeColor="text1"/>
        </w:rPr>
        <w:t>National</w:t>
      </w:r>
      <w:r w:rsidRPr="00395B9D">
        <w:rPr>
          <w:color w:val="000000" w:themeColor="text1"/>
          <w:spacing w:val="-15"/>
        </w:rPr>
        <w:t xml:space="preserve"> </w:t>
      </w:r>
      <w:r w:rsidRPr="00395B9D">
        <w:rPr>
          <w:color w:val="000000" w:themeColor="text1"/>
        </w:rPr>
        <w:t>standards</w:t>
      </w:r>
      <w:r w:rsidRPr="00395B9D">
        <w:rPr>
          <w:color w:val="000000" w:themeColor="text1"/>
          <w:spacing w:val="-15"/>
        </w:rPr>
        <w:t xml:space="preserve"> </w:t>
      </w:r>
      <w:r w:rsidRPr="00395B9D">
        <w:rPr>
          <w:color w:val="000000" w:themeColor="text1"/>
        </w:rPr>
        <w:t xml:space="preserve">in K-12 personal finance education. Retrieved from </w:t>
      </w:r>
      <w:hyperlink r:id="rId7">
        <w:r w:rsidRPr="00395B9D">
          <w:rPr>
            <w:color w:val="000000" w:themeColor="text1"/>
          </w:rPr>
          <w:t>www.jumpstart.org.</w:t>
        </w:r>
      </w:hyperlink>
    </w:p>
    <w:p w14:paraId="3354D4C5" w14:textId="77777777" w:rsidR="00134BB1" w:rsidRPr="00395B9D" w:rsidRDefault="00134BB1" w:rsidP="00134BB1">
      <w:pPr>
        <w:pStyle w:val="BodyText"/>
        <w:spacing w:line="276" w:lineRule="auto"/>
        <w:ind w:left="856" w:right="126" w:hanging="720"/>
        <w:rPr>
          <w:color w:val="000000" w:themeColor="text1"/>
        </w:rPr>
      </w:pPr>
      <w:r w:rsidRPr="00395B9D">
        <w:rPr>
          <w:color w:val="000000" w:themeColor="text1"/>
        </w:rPr>
        <w:t xml:space="preserve">Kim, J., &amp; </w:t>
      </w:r>
      <w:proofErr w:type="spellStart"/>
      <w:r w:rsidRPr="00395B9D">
        <w:rPr>
          <w:color w:val="000000" w:themeColor="text1"/>
        </w:rPr>
        <w:t>DeVaney</w:t>
      </w:r>
      <w:proofErr w:type="spellEnd"/>
      <w:r w:rsidRPr="00395B9D">
        <w:rPr>
          <w:color w:val="000000" w:themeColor="text1"/>
        </w:rPr>
        <w:t>, S. A. (2001). Financial literacy of college students: An exploratory</w:t>
      </w:r>
      <w:r w:rsidRPr="00395B9D">
        <w:rPr>
          <w:color w:val="000000" w:themeColor="text1"/>
          <w:spacing w:val="-15"/>
        </w:rPr>
        <w:t xml:space="preserve"> </w:t>
      </w:r>
      <w:r w:rsidRPr="00395B9D">
        <w:rPr>
          <w:color w:val="000000" w:themeColor="text1"/>
        </w:rPr>
        <w:t>study.</w:t>
      </w:r>
      <w:r w:rsidRPr="00395B9D">
        <w:rPr>
          <w:color w:val="000000" w:themeColor="text1"/>
          <w:spacing w:val="-15"/>
        </w:rPr>
        <w:t xml:space="preserve"> </w:t>
      </w:r>
      <w:r w:rsidRPr="00395B9D">
        <w:rPr>
          <w:color w:val="000000" w:themeColor="text1"/>
        </w:rPr>
        <w:t>Journal</w:t>
      </w:r>
      <w:r w:rsidRPr="00395B9D">
        <w:rPr>
          <w:color w:val="000000" w:themeColor="text1"/>
          <w:spacing w:val="-15"/>
        </w:rPr>
        <w:t xml:space="preserve"> </w:t>
      </w:r>
      <w:r w:rsidRPr="00395B9D">
        <w:rPr>
          <w:color w:val="000000" w:themeColor="text1"/>
        </w:rPr>
        <w:t>of</w:t>
      </w:r>
      <w:r w:rsidRPr="00395B9D">
        <w:rPr>
          <w:color w:val="000000" w:themeColor="text1"/>
          <w:spacing w:val="-15"/>
        </w:rPr>
        <w:t xml:space="preserve"> </w:t>
      </w:r>
      <w:r w:rsidRPr="00395B9D">
        <w:rPr>
          <w:color w:val="000000" w:themeColor="text1"/>
        </w:rPr>
        <w:t>Financial Counseling</w:t>
      </w:r>
      <w:r w:rsidRPr="00395B9D">
        <w:rPr>
          <w:color w:val="000000" w:themeColor="text1"/>
          <w:spacing w:val="42"/>
        </w:rPr>
        <w:t xml:space="preserve"> </w:t>
      </w:r>
      <w:r w:rsidRPr="00395B9D">
        <w:rPr>
          <w:color w:val="000000" w:themeColor="text1"/>
        </w:rPr>
        <w:t>and</w:t>
      </w:r>
      <w:r w:rsidRPr="00395B9D">
        <w:rPr>
          <w:color w:val="000000" w:themeColor="text1"/>
          <w:spacing w:val="43"/>
        </w:rPr>
        <w:t xml:space="preserve"> </w:t>
      </w:r>
      <w:r w:rsidRPr="00395B9D">
        <w:rPr>
          <w:color w:val="000000" w:themeColor="text1"/>
        </w:rPr>
        <w:t>Planning,</w:t>
      </w:r>
      <w:r w:rsidRPr="00395B9D">
        <w:rPr>
          <w:color w:val="000000" w:themeColor="text1"/>
          <w:spacing w:val="43"/>
        </w:rPr>
        <w:t xml:space="preserve"> </w:t>
      </w:r>
      <w:r w:rsidRPr="00395B9D">
        <w:rPr>
          <w:color w:val="000000" w:themeColor="text1"/>
        </w:rPr>
        <w:t>12(1),</w:t>
      </w:r>
      <w:r w:rsidRPr="00395B9D">
        <w:rPr>
          <w:color w:val="000000" w:themeColor="text1"/>
          <w:spacing w:val="43"/>
        </w:rPr>
        <w:t xml:space="preserve"> </w:t>
      </w:r>
      <w:r w:rsidRPr="00395B9D">
        <w:rPr>
          <w:color w:val="000000" w:themeColor="text1"/>
          <w:spacing w:val="-5"/>
        </w:rPr>
        <w:t>55-</w:t>
      </w:r>
    </w:p>
    <w:p w14:paraId="587353E5" w14:textId="77777777" w:rsidR="00134BB1" w:rsidRPr="00395B9D" w:rsidRDefault="00134BB1" w:rsidP="00134BB1">
      <w:pPr>
        <w:pStyle w:val="BodyText"/>
        <w:spacing w:line="275" w:lineRule="exact"/>
        <w:ind w:left="856"/>
        <w:jc w:val="left"/>
        <w:rPr>
          <w:color w:val="000000" w:themeColor="text1"/>
        </w:rPr>
      </w:pPr>
      <w:r w:rsidRPr="00395B9D">
        <w:rPr>
          <w:color w:val="000000" w:themeColor="text1"/>
          <w:spacing w:val="-5"/>
        </w:rPr>
        <w:t>68.</w:t>
      </w:r>
    </w:p>
    <w:p w14:paraId="5B665939" w14:textId="77777777" w:rsidR="00134BB1" w:rsidRPr="00395B9D" w:rsidRDefault="00134BB1" w:rsidP="00134BB1">
      <w:pPr>
        <w:pStyle w:val="BodyText"/>
        <w:spacing w:before="39" w:line="276" w:lineRule="auto"/>
        <w:ind w:left="856" w:right="133" w:hanging="720"/>
        <w:rPr>
          <w:color w:val="000000" w:themeColor="text1"/>
        </w:rPr>
      </w:pPr>
      <w:r w:rsidRPr="00395B9D">
        <w:rPr>
          <w:color w:val="000000" w:themeColor="text1"/>
        </w:rPr>
        <w:t>Lusardi, A., &amp; Mitchell, O. S. (2014). The economic importance of financial literacy:</w:t>
      </w:r>
      <w:r w:rsidRPr="00395B9D">
        <w:rPr>
          <w:color w:val="000000" w:themeColor="text1"/>
          <w:spacing w:val="-12"/>
        </w:rPr>
        <w:t xml:space="preserve"> </w:t>
      </w:r>
      <w:r w:rsidRPr="00395B9D">
        <w:rPr>
          <w:color w:val="000000" w:themeColor="text1"/>
        </w:rPr>
        <w:t>Theory</w:t>
      </w:r>
      <w:r w:rsidRPr="00395B9D">
        <w:rPr>
          <w:color w:val="000000" w:themeColor="text1"/>
          <w:spacing w:val="-12"/>
        </w:rPr>
        <w:t xml:space="preserve"> </w:t>
      </w:r>
      <w:r w:rsidRPr="00395B9D">
        <w:rPr>
          <w:color w:val="000000" w:themeColor="text1"/>
        </w:rPr>
        <w:t>and</w:t>
      </w:r>
      <w:r w:rsidRPr="00395B9D">
        <w:rPr>
          <w:color w:val="000000" w:themeColor="text1"/>
          <w:spacing w:val="-13"/>
        </w:rPr>
        <w:t xml:space="preserve"> </w:t>
      </w:r>
      <w:r w:rsidRPr="00395B9D">
        <w:rPr>
          <w:color w:val="000000" w:themeColor="text1"/>
        </w:rPr>
        <w:t>evidence.</w:t>
      </w:r>
      <w:r w:rsidRPr="00395B9D">
        <w:rPr>
          <w:color w:val="000000" w:themeColor="text1"/>
          <w:spacing w:val="-13"/>
        </w:rPr>
        <w:t xml:space="preserve"> </w:t>
      </w:r>
      <w:r w:rsidRPr="00395B9D">
        <w:rPr>
          <w:color w:val="000000" w:themeColor="text1"/>
        </w:rPr>
        <w:t>Journal of Economic Literature, 52(1), 5-44.</w:t>
      </w:r>
    </w:p>
    <w:p w14:paraId="0079C22B" w14:textId="77777777" w:rsidR="00134BB1" w:rsidRPr="00395B9D" w:rsidRDefault="00134BB1" w:rsidP="00134BB1">
      <w:pPr>
        <w:pStyle w:val="BodyText"/>
        <w:spacing w:line="276" w:lineRule="auto"/>
        <w:ind w:left="856" w:right="126" w:hanging="720"/>
        <w:rPr>
          <w:color w:val="000000" w:themeColor="text1"/>
        </w:rPr>
      </w:pPr>
      <w:r w:rsidRPr="00395B9D">
        <w:rPr>
          <w:color w:val="000000" w:themeColor="text1"/>
        </w:rPr>
        <w:t xml:space="preserve">Lusardi, A., &amp; Tufano, P. (2009). Debt literacy, financial experiences, and </w:t>
      </w:r>
      <w:proofErr w:type="spellStart"/>
      <w:r w:rsidRPr="00395B9D">
        <w:rPr>
          <w:color w:val="000000" w:themeColor="text1"/>
        </w:rPr>
        <w:t>overindebtedness</w:t>
      </w:r>
      <w:proofErr w:type="spellEnd"/>
      <w:r w:rsidRPr="00395B9D">
        <w:rPr>
          <w:color w:val="000000" w:themeColor="text1"/>
        </w:rPr>
        <w:t>. Journal of Pension Economics</w:t>
      </w:r>
      <w:r w:rsidRPr="00395B9D">
        <w:rPr>
          <w:color w:val="000000" w:themeColor="text1"/>
          <w:spacing w:val="73"/>
        </w:rPr>
        <w:t xml:space="preserve"> </w:t>
      </w:r>
      <w:r w:rsidRPr="00395B9D">
        <w:rPr>
          <w:color w:val="000000" w:themeColor="text1"/>
        </w:rPr>
        <w:t>and</w:t>
      </w:r>
      <w:r w:rsidRPr="00395B9D">
        <w:rPr>
          <w:color w:val="000000" w:themeColor="text1"/>
          <w:spacing w:val="74"/>
        </w:rPr>
        <w:t xml:space="preserve"> </w:t>
      </w:r>
      <w:r w:rsidRPr="00395B9D">
        <w:rPr>
          <w:color w:val="000000" w:themeColor="text1"/>
        </w:rPr>
        <w:t>Finance,</w:t>
      </w:r>
      <w:r w:rsidRPr="00395B9D">
        <w:rPr>
          <w:color w:val="000000" w:themeColor="text1"/>
          <w:spacing w:val="74"/>
        </w:rPr>
        <w:t xml:space="preserve"> </w:t>
      </w:r>
      <w:r w:rsidRPr="00395B9D">
        <w:rPr>
          <w:color w:val="000000" w:themeColor="text1"/>
        </w:rPr>
        <w:t>8(4),</w:t>
      </w:r>
      <w:r w:rsidRPr="00395B9D">
        <w:rPr>
          <w:color w:val="000000" w:themeColor="text1"/>
          <w:spacing w:val="75"/>
        </w:rPr>
        <w:t xml:space="preserve"> </w:t>
      </w:r>
      <w:r w:rsidRPr="00395B9D">
        <w:rPr>
          <w:color w:val="000000" w:themeColor="text1"/>
          <w:spacing w:val="-4"/>
        </w:rPr>
        <w:t>373-</w:t>
      </w:r>
    </w:p>
    <w:p w14:paraId="5A1A92A8" w14:textId="77777777" w:rsidR="00134BB1" w:rsidRPr="00395B9D" w:rsidRDefault="00134BB1" w:rsidP="00134BB1">
      <w:pPr>
        <w:pStyle w:val="BodyText"/>
        <w:spacing w:line="274" w:lineRule="exact"/>
        <w:ind w:left="856"/>
        <w:jc w:val="left"/>
        <w:rPr>
          <w:color w:val="000000" w:themeColor="text1"/>
        </w:rPr>
      </w:pPr>
      <w:r w:rsidRPr="00395B9D">
        <w:rPr>
          <w:color w:val="000000" w:themeColor="text1"/>
          <w:spacing w:val="-4"/>
        </w:rPr>
        <w:t>396.</w:t>
      </w:r>
    </w:p>
    <w:p w14:paraId="48792939" w14:textId="77777777" w:rsidR="00134BB1" w:rsidRPr="00395B9D" w:rsidRDefault="00134BB1" w:rsidP="00134BB1">
      <w:pPr>
        <w:pStyle w:val="BodyText"/>
        <w:spacing w:before="44" w:line="276" w:lineRule="auto"/>
        <w:ind w:left="856" w:right="132" w:hanging="720"/>
        <w:rPr>
          <w:color w:val="000000" w:themeColor="text1"/>
        </w:rPr>
      </w:pPr>
      <w:r w:rsidRPr="00395B9D">
        <w:rPr>
          <w:color w:val="000000" w:themeColor="text1"/>
          <w:spacing w:val="-2"/>
        </w:rPr>
        <w:t>Mandell,</w:t>
      </w:r>
      <w:r w:rsidRPr="00395B9D">
        <w:rPr>
          <w:color w:val="000000" w:themeColor="text1"/>
          <w:spacing w:val="-11"/>
        </w:rPr>
        <w:t xml:space="preserve"> </w:t>
      </w:r>
      <w:r w:rsidRPr="00395B9D">
        <w:rPr>
          <w:color w:val="000000" w:themeColor="text1"/>
          <w:spacing w:val="-2"/>
        </w:rPr>
        <w:t>L.,</w:t>
      </w:r>
      <w:r w:rsidRPr="00395B9D">
        <w:rPr>
          <w:color w:val="000000" w:themeColor="text1"/>
          <w:spacing w:val="-11"/>
        </w:rPr>
        <w:t xml:space="preserve"> </w:t>
      </w:r>
      <w:r w:rsidRPr="00395B9D">
        <w:rPr>
          <w:color w:val="000000" w:themeColor="text1"/>
          <w:spacing w:val="-2"/>
        </w:rPr>
        <w:t>&amp;</w:t>
      </w:r>
      <w:r w:rsidRPr="00395B9D">
        <w:rPr>
          <w:color w:val="000000" w:themeColor="text1"/>
          <w:spacing w:val="-10"/>
        </w:rPr>
        <w:t xml:space="preserve"> </w:t>
      </w:r>
      <w:r w:rsidRPr="00395B9D">
        <w:rPr>
          <w:color w:val="000000" w:themeColor="text1"/>
          <w:spacing w:val="-2"/>
        </w:rPr>
        <w:t>Klein,</w:t>
      </w:r>
      <w:r w:rsidRPr="00395B9D">
        <w:rPr>
          <w:color w:val="000000" w:themeColor="text1"/>
          <w:spacing w:val="-11"/>
        </w:rPr>
        <w:t xml:space="preserve"> </w:t>
      </w:r>
      <w:r w:rsidRPr="00395B9D">
        <w:rPr>
          <w:color w:val="000000" w:themeColor="text1"/>
          <w:spacing w:val="-2"/>
        </w:rPr>
        <w:t>L.</w:t>
      </w:r>
      <w:r w:rsidRPr="00395B9D">
        <w:rPr>
          <w:color w:val="000000" w:themeColor="text1"/>
          <w:spacing w:val="-11"/>
        </w:rPr>
        <w:t xml:space="preserve"> </w:t>
      </w:r>
      <w:r w:rsidRPr="00395B9D">
        <w:rPr>
          <w:color w:val="000000" w:themeColor="text1"/>
          <w:spacing w:val="-2"/>
        </w:rPr>
        <w:t>S.</w:t>
      </w:r>
      <w:r w:rsidRPr="00395B9D">
        <w:rPr>
          <w:color w:val="000000" w:themeColor="text1"/>
          <w:spacing w:val="-11"/>
        </w:rPr>
        <w:t xml:space="preserve"> </w:t>
      </w:r>
      <w:r w:rsidRPr="00395B9D">
        <w:rPr>
          <w:color w:val="000000" w:themeColor="text1"/>
          <w:spacing w:val="-2"/>
        </w:rPr>
        <w:t>(2009).</w:t>
      </w:r>
      <w:r w:rsidRPr="00395B9D">
        <w:rPr>
          <w:color w:val="000000" w:themeColor="text1"/>
          <w:spacing w:val="-10"/>
        </w:rPr>
        <w:t xml:space="preserve"> </w:t>
      </w:r>
      <w:r w:rsidRPr="00395B9D">
        <w:rPr>
          <w:color w:val="000000" w:themeColor="text1"/>
          <w:spacing w:val="-2"/>
        </w:rPr>
        <w:t>The</w:t>
      </w:r>
      <w:r w:rsidRPr="00395B9D">
        <w:rPr>
          <w:color w:val="000000" w:themeColor="text1"/>
          <w:spacing w:val="-9"/>
        </w:rPr>
        <w:t xml:space="preserve"> </w:t>
      </w:r>
      <w:r w:rsidRPr="00395B9D">
        <w:rPr>
          <w:color w:val="000000" w:themeColor="text1"/>
          <w:spacing w:val="-2"/>
        </w:rPr>
        <w:t xml:space="preserve">impact </w:t>
      </w:r>
      <w:r w:rsidRPr="00395B9D">
        <w:rPr>
          <w:color w:val="000000" w:themeColor="text1"/>
        </w:rPr>
        <w:t>of financial literacy education on subsequent</w:t>
      </w:r>
      <w:r w:rsidRPr="00395B9D">
        <w:rPr>
          <w:color w:val="000000" w:themeColor="text1"/>
          <w:spacing w:val="-15"/>
        </w:rPr>
        <w:t xml:space="preserve"> </w:t>
      </w:r>
      <w:r w:rsidRPr="00395B9D">
        <w:rPr>
          <w:color w:val="000000" w:themeColor="text1"/>
        </w:rPr>
        <w:t>financial</w:t>
      </w:r>
      <w:r w:rsidRPr="00395B9D">
        <w:rPr>
          <w:color w:val="000000" w:themeColor="text1"/>
          <w:spacing w:val="-15"/>
        </w:rPr>
        <w:t xml:space="preserve"> </w:t>
      </w:r>
      <w:r w:rsidRPr="00395B9D">
        <w:rPr>
          <w:color w:val="000000" w:themeColor="text1"/>
        </w:rPr>
        <w:t>behavior.</w:t>
      </w:r>
      <w:r w:rsidRPr="00395B9D">
        <w:rPr>
          <w:color w:val="000000" w:themeColor="text1"/>
          <w:spacing w:val="-15"/>
        </w:rPr>
        <w:t xml:space="preserve"> </w:t>
      </w:r>
      <w:r w:rsidRPr="00395B9D">
        <w:rPr>
          <w:color w:val="000000" w:themeColor="text1"/>
        </w:rPr>
        <w:t>Journal of</w:t>
      </w:r>
      <w:r w:rsidRPr="00395B9D">
        <w:rPr>
          <w:color w:val="000000" w:themeColor="text1"/>
          <w:spacing w:val="-12"/>
        </w:rPr>
        <w:t xml:space="preserve"> </w:t>
      </w:r>
      <w:r w:rsidRPr="00395B9D">
        <w:rPr>
          <w:color w:val="000000" w:themeColor="text1"/>
        </w:rPr>
        <w:t>Financial</w:t>
      </w:r>
      <w:r w:rsidRPr="00395B9D">
        <w:rPr>
          <w:color w:val="000000" w:themeColor="text1"/>
          <w:spacing w:val="-12"/>
        </w:rPr>
        <w:t xml:space="preserve"> </w:t>
      </w:r>
      <w:r w:rsidRPr="00395B9D">
        <w:rPr>
          <w:color w:val="000000" w:themeColor="text1"/>
        </w:rPr>
        <w:t>Counseling</w:t>
      </w:r>
      <w:r w:rsidRPr="00395B9D">
        <w:rPr>
          <w:color w:val="000000" w:themeColor="text1"/>
          <w:spacing w:val="-13"/>
        </w:rPr>
        <w:t xml:space="preserve"> </w:t>
      </w:r>
      <w:r w:rsidRPr="00395B9D">
        <w:rPr>
          <w:color w:val="000000" w:themeColor="text1"/>
        </w:rPr>
        <w:t>and</w:t>
      </w:r>
      <w:r w:rsidRPr="00395B9D">
        <w:rPr>
          <w:color w:val="000000" w:themeColor="text1"/>
          <w:spacing w:val="-13"/>
        </w:rPr>
        <w:t xml:space="preserve"> </w:t>
      </w:r>
      <w:r w:rsidRPr="00395B9D">
        <w:rPr>
          <w:color w:val="000000" w:themeColor="text1"/>
        </w:rPr>
        <w:t>Planning, 20(1), 15-24.</w:t>
      </w:r>
    </w:p>
    <w:p w14:paraId="6B2F4E1D" w14:textId="77777777" w:rsidR="00134BB1" w:rsidRPr="00395B9D" w:rsidRDefault="00134BB1" w:rsidP="00134BB1">
      <w:pPr>
        <w:pStyle w:val="BodyText"/>
        <w:spacing w:line="276" w:lineRule="auto"/>
        <w:ind w:left="856" w:right="131" w:hanging="720"/>
        <w:rPr>
          <w:color w:val="000000" w:themeColor="text1"/>
        </w:rPr>
      </w:pPr>
      <w:r w:rsidRPr="00395B9D">
        <w:rPr>
          <w:color w:val="000000" w:themeColor="text1"/>
        </w:rPr>
        <w:t>Rukmini,</w:t>
      </w:r>
      <w:r w:rsidRPr="00395B9D">
        <w:rPr>
          <w:color w:val="000000" w:themeColor="text1"/>
          <w:spacing w:val="-13"/>
        </w:rPr>
        <w:t xml:space="preserve"> </w:t>
      </w:r>
      <w:r w:rsidRPr="00395B9D">
        <w:rPr>
          <w:color w:val="000000" w:themeColor="text1"/>
        </w:rPr>
        <w:t>T.,</w:t>
      </w:r>
      <w:r w:rsidRPr="00395B9D">
        <w:rPr>
          <w:color w:val="000000" w:themeColor="text1"/>
          <w:spacing w:val="-11"/>
        </w:rPr>
        <w:t xml:space="preserve"> </w:t>
      </w:r>
      <w:r w:rsidRPr="00395B9D">
        <w:rPr>
          <w:color w:val="000000" w:themeColor="text1"/>
        </w:rPr>
        <w:t>&amp;</w:t>
      </w:r>
      <w:r w:rsidRPr="00395B9D">
        <w:rPr>
          <w:color w:val="000000" w:themeColor="text1"/>
          <w:spacing w:val="-12"/>
        </w:rPr>
        <w:t xml:space="preserve"> </w:t>
      </w:r>
      <w:r w:rsidRPr="00395B9D">
        <w:rPr>
          <w:color w:val="000000" w:themeColor="text1"/>
        </w:rPr>
        <w:t>Hadi,</w:t>
      </w:r>
      <w:r w:rsidRPr="00395B9D">
        <w:rPr>
          <w:color w:val="000000" w:themeColor="text1"/>
          <w:spacing w:val="-11"/>
        </w:rPr>
        <w:t xml:space="preserve"> </w:t>
      </w:r>
      <w:r w:rsidRPr="00395B9D">
        <w:rPr>
          <w:color w:val="000000" w:themeColor="text1"/>
        </w:rPr>
        <w:t>S.</w:t>
      </w:r>
      <w:r w:rsidRPr="00395B9D">
        <w:rPr>
          <w:color w:val="000000" w:themeColor="text1"/>
          <w:spacing w:val="-11"/>
        </w:rPr>
        <w:t xml:space="preserve"> </w:t>
      </w:r>
      <w:r w:rsidRPr="00395B9D">
        <w:rPr>
          <w:color w:val="000000" w:themeColor="text1"/>
        </w:rPr>
        <w:t>(2021).</w:t>
      </w:r>
      <w:r w:rsidRPr="00395B9D">
        <w:rPr>
          <w:color w:val="000000" w:themeColor="text1"/>
          <w:spacing w:val="-13"/>
        </w:rPr>
        <w:t xml:space="preserve"> </w:t>
      </w:r>
      <w:r w:rsidRPr="00395B9D">
        <w:rPr>
          <w:color w:val="000000" w:themeColor="text1"/>
        </w:rPr>
        <w:t>Effectiveness of financial literacy programs: A systematic review. International Journal</w:t>
      </w:r>
      <w:r w:rsidRPr="00395B9D">
        <w:rPr>
          <w:color w:val="000000" w:themeColor="text1"/>
          <w:spacing w:val="-5"/>
        </w:rPr>
        <w:t xml:space="preserve"> </w:t>
      </w:r>
      <w:r w:rsidRPr="00395B9D">
        <w:rPr>
          <w:color w:val="000000" w:themeColor="text1"/>
        </w:rPr>
        <w:t>of</w:t>
      </w:r>
      <w:r w:rsidRPr="00395B9D">
        <w:rPr>
          <w:color w:val="000000" w:themeColor="text1"/>
          <w:spacing w:val="-6"/>
        </w:rPr>
        <w:t xml:space="preserve"> </w:t>
      </w:r>
      <w:r w:rsidRPr="00395B9D">
        <w:rPr>
          <w:color w:val="000000" w:themeColor="text1"/>
        </w:rPr>
        <w:t>Business</w:t>
      </w:r>
      <w:r w:rsidRPr="00395B9D">
        <w:rPr>
          <w:color w:val="000000" w:themeColor="text1"/>
          <w:spacing w:val="-7"/>
        </w:rPr>
        <w:t xml:space="preserve"> </w:t>
      </w:r>
      <w:r w:rsidRPr="00395B9D">
        <w:rPr>
          <w:color w:val="000000" w:themeColor="text1"/>
        </w:rPr>
        <w:t>and</w:t>
      </w:r>
      <w:r w:rsidRPr="00395B9D">
        <w:rPr>
          <w:color w:val="000000" w:themeColor="text1"/>
          <w:spacing w:val="-6"/>
        </w:rPr>
        <w:t xml:space="preserve"> </w:t>
      </w:r>
      <w:r w:rsidRPr="00395B9D">
        <w:rPr>
          <w:color w:val="000000" w:themeColor="text1"/>
        </w:rPr>
        <w:t>Management, 16(7), 1-12.</w:t>
      </w:r>
    </w:p>
    <w:p w14:paraId="10D4A9A5" w14:textId="77777777" w:rsidR="00134BB1" w:rsidRPr="00395B9D" w:rsidRDefault="00134BB1" w:rsidP="00134BB1">
      <w:pPr>
        <w:pStyle w:val="BodyText"/>
        <w:spacing w:line="276" w:lineRule="auto"/>
        <w:ind w:left="856" w:right="132" w:hanging="720"/>
        <w:rPr>
          <w:color w:val="000000" w:themeColor="text1"/>
        </w:rPr>
      </w:pPr>
      <w:r w:rsidRPr="00395B9D">
        <w:rPr>
          <w:color w:val="000000" w:themeColor="text1"/>
        </w:rPr>
        <w:t xml:space="preserve">Financial Services Authority. (2014). Financial capability in the UK. Retrieved from </w:t>
      </w:r>
      <w:hyperlink r:id="rId8">
        <w:r w:rsidRPr="00395B9D">
          <w:rPr>
            <w:color w:val="000000" w:themeColor="text1"/>
          </w:rPr>
          <w:t>www.fsa.gov.uk.</w:t>
        </w:r>
      </w:hyperlink>
    </w:p>
    <w:p w14:paraId="497CE333" w14:textId="77777777" w:rsidR="00134BB1" w:rsidRPr="00395B9D" w:rsidRDefault="00134BB1" w:rsidP="00134BB1">
      <w:pPr>
        <w:pStyle w:val="BodyText"/>
        <w:spacing w:line="276" w:lineRule="auto"/>
        <w:ind w:left="856" w:right="126" w:hanging="720"/>
        <w:rPr>
          <w:color w:val="000000" w:themeColor="text1"/>
          <w:spacing w:val="-2"/>
        </w:rPr>
      </w:pPr>
      <w:r w:rsidRPr="00395B9D">
        <w:rPr>
          <w:color w:val="000000" w:themeColor="text1"/>
        </w:rPr>
        <w:t xml:space="preserve">Hisrich, R. D., &amp; Peters, M. P. (2002). Entrepreneurship (5th ed.). McGraw- </w:t>
      </w:r>
      <w:r w:rsidRPr="00395B9D">
        <w:rPr>
          <w:color w:val="000000" w:themeColor="text1"/>
          <w:spacing w:val="-2"/>
        </w:rPr>
        <w:t>Hill.</w:t>
      </w:r>
    </w:p>
    <w:p w14:paraId="57250793" w14:textId="77777777" w:rsidR="00134BB1" w:rsidRPr="00395B9D" w:rsidRDefault="00134BB1" w:rsidP="00134BB1">
      <w:pPr>
        <w:pStyle w:val="BodyText"/>
        <w:spacing w:line="276" w:lineRule="auto"/>
        <w:ind w:left="856" w:right="126" w:hanging="720"/>
        <w:rPr>
          <w:color w:val="000000" w:themeColor="text1"/>
          <w:spacing w:val="-2"/>
        </w:rPr>
      </w:pPr>
      <w:r w:rsidRPr="00395B9D">
        <w:rPr>
          <w:color w:val="000000" w:themeColor="text1"/>
        </w:rPr>
        <w:t>Zimmerer, T. W., &amp; Scarborough, N. M. (1996).</w:t>
      </w:r>
      <w:r w:rsidRPr="00395B9D">
        <w:rPr>
          <w:color w:val="000000" w:themeColor="text1"/>
          <w:spacing w:val="-5"/>
        </w:rPr>
        <w:t xml:space="preserve"> </w:t>
      </w:r>
      <w:r w:rsidRPr="00395B9D">
        <w:rPr>
          <w:color w:val="000000" w:themeColor="text1"/>
        </w:rPr>
        <w:t>Essentials</w:t>
      </w:r>
      <w:r w:rsidRPr="00395B9D">
        <w:rPr>
          <w:color w:val="000000" w:themeColor="text1"/>
          <w:spacing w:val="-6"/>
        </w:rPr>
        <w:t xml:space="preserve"> </w:t>
      </w:r>
      <w:r w:rsidRPr="00395B9D">
        <w:rPr>
          <w:color w:val="000000" w:themeColor="text1"/>
        </w:rPr>
        <w:t>of</w:t>
      </w:r>
      <w:r w:rsidRPr="00395B9D">
        <w:rPr>
          <w:color w:val="000000" w:themeColor="text1"/>
          <w:spacing w:val="-5"/>
        </w:rPr>
        <w:t xml:space="preserve"> </w:t>
      </w:r>
      <w:r w:rsidRPr="00395B9D">
        <w:rPr>
          <w:color w:val="000000" w:themeColor="text1"/>
        </w:rPr>
        <w:t>entrepreneurship and small business management. Prentice Hall</w:t>
      </w:r>
    </w:p>
    <w:p w14:paraId="42A06965" w14:textId="77777777" w:rsidR="00134BB1" w:rsidRPr="00395B9D" w:rsidRDefault="00134BB1" w:rsidP="00134BB1">
      <w:pPr>
        <w:pStyle w:val="BodyText"/>
        <w:spacing w:line="276" w:lineRule="auto"/>
        <w:ind w:left="856" w:right="126" w:hanging="720"/>
        <w:rPr>
          <w:color w:val="000000" w:themeColor="text1"/>
          <w:spacing w:val="-2"/>
        </w:rPr>
      </w:pPr>
      <w:r w:rsidRPr="00395B9D">
        <w:rPr>
          <w:color w:val="000000" w:themeColor="text1"/>
        </w:rPr>
        <w:t>National</w:t>
      </w:r>
      <w:r w:rsidRPr="00395B9D">
        <w:rPr>
          <w:color w:val="000000" w:themeColor="text1"/>
          <w:spacing w:val="-15"/>
        </w:rPr>
        <w:t xml:space="preserve"> </w:t>
      </w:r>
      <w:r w:rsidRPr="00395B9D">
        <w:rPr>
          <w:color w:val="000000" w:themeColor="text1"/>
        </w:rPr>
        <w:t>Endowment</w:t>
      </w:r>
      <w:r w:rsidRPr="00395B9D">
        <w:rPr>
          <w:color w:val="000000" w:themeColor="text1"/>
          <w:spacing w:val="-15"/>
        </w:rPr>
        <w:t xml:space="preserve"> </w:t>
      </w:r>
      <w:r w:rsidRPr="00395B9D">
        <w:rPr>
          <w:color w:val="000000" w:themeColor="text1"/>
        </w:rPr>
        <w:t>for</w:t>
      </w:r>
      <w:r w:rsidRPr="00395B9D">
        <w:rPr>
          <w:color w:val="000000" w:themeColor="text1"/>
          <w:spacing w:val="-15"/>
        </w:rPr>
        <w:t xml:space="preserve"> </w:t>
      </w:r>
      <w:r w:rsidRPr="00395B9D">
        <w:rPr>
          <w:color w:val="000000" w:themeColor="text1"/>
        </w:rPr>
        <w:t>Financial</w:t>
      </w:r>
      <w:r w:rsidRPr="00395B9D">
        <w:rPr>
          <w:color w:val="000000" w:themeColor="text1"/>
          <w:spacing w:val="-15"/>
        </w:rPr>
        <w:t xml:space="preserve"> </w:t>
      </w:r>
      <w:r w:rsidRPr="00395B9D">
        <w:rPr>
          <w:color w:val="000000" w:themeColor="text1"/>
        </w:rPr>
        <w:t xml:space="preserve">Education. (2015). National Standards for Financial Literacy. Retrieved from </w:t>
      </w:r>
      <w:hyperlink r:id="rId9">
        <w:r w:rsidRPr="00395B9D">
          <w:rPr>
            <w:color w:val="000000" w:themeColor="text1"/>
            <w:spacing w:val="-2"/>
          </w:rPr>
          <w:t>www.nefe.org.</w:t>
        </w:r>
      </w:hyperlink>
    </w:p>
    <w:p w14:paraId="1EF81D1D" w14:textId="77777777" w:rsidR="00134BB1" w:rsidRPr="00395B9D" w:rsidRDefault="00134BB1" w:rsidP="00134BB1">
      <w:pPr>
        <w:pStyle w:val="BodyText"/>
        <w:spacing w:line="276" w:lineRule="auto"/>
        <w:ind w:left="856" w:right="126" w:hanging="720"/>
        <w:rPr>
          <w:color w:val="000000" w:themeColor="text1"/>
        </w:rPr>
      </w:pPr>
      <w:r w:rsidRPr="00395B9D">
        <w:rPr>
          <w:color w:val="000000" w:themeColor="text1"/>
        </w:rPr>
        <w:t>McCormick, R., &amp; Worrell, M. (2016). Financial education and economic independence: Evidence from a study of youth. Youth</w:t>
      </w:r>
      <w:r w:rsidRPr="00395B9D">
        <w:rPr>
          <w:color w:val="000000" w:themeColor="text1"/>
          <w:spacing w:val="-2"/>
        </w:rPr>
        <w:t xml:space="preserve"> </w:t>
      </w:r>
      <w:r w:rsidRPr="00395B9D">
        <w:rPr>
          <w:color w:val="000000" w:themeColor="text1"/>
        </w:rPr>
        <w:t xml:space="preserve">&amp; Society, 48(1), 22- </w:t>
      </w:r>
      <w:r w:rsidRPr="00395B9D">
        <w:rPr>
          <w:color w:val="000000" w:themeColor="text1"/>
          <w:spacing w:val="-4"/>
        </w:rPr>
        <w:t>42.</w:t>
      </w:r>
    </w:p>
    <w:p w14:paraId="2F8197B6" w14:textId="77777777" w:rsidR="00134BB1" w:rsidRPr="00395B9D" w:rsidRDefault="00134BB1" w:rsidP="00134BB1">
      <w:pPr>
        <w:pStyle w:val="BodyText"/>
        <w:tabs>
          <w:tab w:val="left" w:pos="2775"/>
        </w:tabs>
        <w:spacing w:line="276" w:lineRule="auto"/>
        <w:ind w:left="856" w:right="126" w:hanging="720"/>
        <w:rPr>
          <w:color w:val="000000" w:themeColor="text1"/>
        </w:rPr>
      </w:pPr>
      <w:r w:rsidRPr="00395B9D">
        <w:rPr>
          <w:color w:val="000000" w:themeColor="text1"/>
        </w:rPr>
        <w:t>Becker, G. S. (1993). Human Capital: A Theoretical and Empirical Analysis, with Special Reference to Education. University of Chicago Press</w:t>
      </w:r>
      <w:r w:rsidRPr="00395B9D">
        <w:rPr>
          <w:color w:val="000000" w:themeColor="text1"/>
        </w:rPr>
        <w:tab/>
      </w:r>
      <w:r w:rsidRPr="00395B9D">
        <w:rPr>
          <w:color w:val="000000" w:themeColor="text1"/>
        </w:rPr>
        <w:tab/>
      </w:r>
    </w:p>
    <w:p w14:paraId="2A98A93B" w14:textId="0FA71FF1" w:rsidR="00134BB1" w:rsidRDefault="00134BB1" w:rsidP="00134BB1">
      <w:pPr>
        <w:pStyle w:val="BodyText"/>
        <w:spacing w:line="276" w:lineRule="auto"/>
        <w:ind w:left="858" w:right="-9" w:hanging="720"/>
        <w:rPr>
          <w:color w:val="000000" w:themeColor="text1"/>
          <w:spacing w:val="-4"/>
        </w:rPr>
      </w:pPr>
      <w:r w:rsidRPr="00395B9D">
        <w:rPr>
          <w:color w:val="000000" w:themeColor="text1"/>
        </w:rPr>
        <w:t>Caskey, J. P. (2001). Financial literacy: An emerging issue for low-income families.</w:t>
      </w:r>
      <w:r w:rsidRPr="00395B9D">
        <w:rPr>
          <w:color w:val="000000" w:themeColor="text1"/>
          <w:spacing w:val="-13"/>
        </w:rPr>
        <w:t xml:space="preserve"> </w:t>
      </w:r>
      <w:r w:rsidRPr="00395B9D">
        <w:rPr>
          <w:color w:val="000000" w:themeColor="text1"/>
        </w:rPr>
        <w:t>Social</w:t>
      </w:r>
      <w:r w:rsidRPr="00395B9D">
        <w:rPr>
          <w:color w:val="000000" w:themeColor="text1"/>
          <w:spacing w:val="-13"/>
        </w:rPr>
        <w:t xml:space="preserve"> </w:t>
      </w:r>
      <w:r w:rsidRPr="00395B9D">
        <w:rPr>
          <w:color w:val="000000" w:themeColor="text1"/>
        </w:rPr>
        <w:t>Work,</w:t>
      </w:r>
      <w:r w:rsidRPr="00395B9D">
        <w:rPr>
          <w:color w:val="000000" w:themeColor="text1"/>
          <w:spacing w:val="-13"/>
        </w:rPr>
        <w:t xml:space="preserve"> </w:t>
      </w:r>
      <w:r w:rsidRPr="00395B9D">
        <w:rPr>
          <w:color w:val="000000" w:themeColor="text1"/>
        </w:rPr>
        <w:t>46(3),</w:t>
      </w:r>
      <w:r w:rsidRPr="00395B9D">
        <w:rPr>
          <w:color w:val="000000" w:themeColor="text1"/>
          <w:spacing w:val="-12"/>
        </w:rPr>
        <w:t xml:space="preserve"> </w:t>
      </w:r>
      <w:r w:rsidRPr="00395B9D">
        <w:rPr>
          <w:color w:val="000000" w:themeColor="text1"/>
        </w:rPr>
        <w:t>205-</w:t>
      </w:r>
      <w:r w:rsidRPr="00395B9D">
        <w:rPr>
          <w:color w:val="000000" w:themeColor="text1"/>
          <w:spacing w:val="-4"/>
        </w:rPr>
        <w:t>218</w:t>
      </w:r>
    </w:p>
    <w:p w14:paraId="198113E1" w14:textId="33BC17E6" w:rsidR="00134BB1" w:rsidRDefault="00134BB1" w:rsidP="00134BB1">
      <w:pPr>
        <w:pStyle w:val="BodyText"/>
        <w:spacing w:line="276" w:lineRule="auto"/>
        <w:ind w:left="858" w:right="-9" w:hanging="720"/>
        <w:rPr>
          <w:b/>
          <w:sz w:val="44"/>
          <w:szCs w:val="44"/>
          <w:lang w:val="id-ID"/>
        </w:rPr>
      </w:pPr>
    </w:p>
    <w:p w14:paraId="51EDA1C1" w14:textId="246342BB" w:rsidR="00CA2D9B" w:rsidRDefault="00CA2D9B" w:rsidP="00134BB1">
      <w:pPr>
        <w:pStyle w:val="BodyText"/>
        <w:spacing w:line="276" w:lineRule="auto"/>
        <w:ind w:left="858" w:right="-9" w:hanging="720"/>
        <w:rPr>
          <w:b/>
          <w:sz w:val="44"/>
          <w:szCs w:val="44"/>
          <w:lang w:val="id-ID"/>
        </w:rPr>
      </w:pPr>
    </w:p>
    <w:p w14:paraId="0F03BCB4" w14:textId="1D6B04C8" w:rsidR="00CA2D9B" w:rsidRDefault="00CA2D9B" w:rsidP="00134BB1">
      <w:pPr>
        <w:pStyle w:val="BodyText"/>
        <w:spacing w:line="276" w:lineRule="auto"/>
        <w:ind w:left="858" w:right="-9" w:hanging="720"/>
        <w:rPr>
          <w:b/>
          <w:sz w:val="44"/>
          <w:szCs w:val="44"/>
          <w:lang w:val="id-ID"/>
        </w:rPr>
      </w:pPr>
    </w:p>
    <w:p w14:paraId="2DA339C2" w14:textId="69EB9DCB" w:rsidR="00CA2D9B" w:rsidRDefault="00CA2D9B" w:rsidP="00134BB1">
      <w:pPr>
        <w:pStyle w:val="BodyText"/>
        <w:spacing w:line="276" w:lineRule="auto"/>
        <w:ind w:left="858" w:right="-9" w:hanging="720"/>
        <w:rPr>
          <w:b/>
          <w:sz w:val="44"/>
          <w:szCs w:val="44"/>
          <w:lang w:val="id-ID"/>
        </w:rPr>
      </w:pPr>
    </w:p>
    <w:p w14:paraId="0F11582E" w14:textId="2770919D" w:rsidR="00CA2D9B" w:rsidRDefault="00CA2D9B" w:rsidP="00134BB1">
      <w:pPr>
        <w:pStyle w:val="BodyText"/>
        <w:spacing w:line="276" w:lineRule="auto"/>
        <w:ind w:left="858" w:right="-9" w:hanging="720"/>
        <w:rPr>
          <w:b/>
          <w:sz w:val="44"/>
          <w:szCs w:val="44"/>
          <w:lang w:val="id-ID"/>
        </w:rPr>
      </w:pPr>
    </w:p>
    <w:p w14:paraId="248EF0A7" w14:textId="1AB30E7D" w:rsidR="00CA2D9B" w:rsidRDefault="00CA2D9B" w:rsidP="00134BB1">
      <w:pPr>
        <w:pStyle w:val="BodyText"/>
        <w:spacing w:line="276" w:lineRule="auto"/>
        <w:ind w:left="858" w:right="-9" w:hanging="720"/>
        <w:rPr>
          <w:b/>
          <w:sz w:val="44"/>
          <w:szCs w:val="44"/>
          <w:lang w:val="id-ID"/>
        </w:rPr>
      </w:pPr>
    </w:p>
    <w:p w14:paraId="623F8063" w14:textId="392D51E6" w:rsidR="00CA2D9B" w:rsidRDefault="00CA2D9B" w:rsidP="00134BB1">
      <w:pPr>
        <w:pStyle w:val="BodyText"/>
        <w:spacing w:line="276" w:lineRule="auto"/>
        <w:ind w:left="858" w:right="-9" w:hanging="720"/>
        <w:rPr>
          <w:b/>
          <w:sz w:val="44"/>
          <w:szCs w:val="44"/>
          <w:lang w:val="id-ID"/>
        </w:rPr>
      </w:pPr>
    </w:p>
    <w:p w14:paraId="1AABA8AB" w14:textId="46725FDE" w:rsidR="00CA2D9B" w:rsidRDefault="00CA2D9B" w:rsidP="00134BB1">
      <w:pPr>
        <w:pStyle w:val="BodyText"/>
        <w:spacing w:line="276" w:lineRule="auto"/>
        <w:ind w:left="858" w:right="-9" w:hanging="720"/>
        <w:rPr>
          <w:b/>
          <w:sz w:val="44"/>
          <w:szCs w:val="44"/>
          <w:lang w:val="id-ID"/>
        </w:rPr>
      </w:pPr>
    </w:p>
    <w:p w14:paraId="75116925" w14:textId="77777777" w:rsidR="00CA2D9B" w:rsidRPr="005B5DE9" w:rsidRDefault="00CA2D9B" w:rsidP="00134BB1">
      <w:pPr>
        <w:pStyle w:val="BodyText"/>
        <w:spacing w:line="276" w:lineRule="auto"/>
        <w:ind w:left="858" w:right="-9" w:hanging="720"/>
        <w:rPr>
          <w:b/>
          <w:sz w:val="44"/>
          <w:szCs w:val="44"/>
          <w:lang w:val="id-ID"/>
        </w:rPr>
      </w:pPr>
    </w:p>
    <w:p w14:paraId="0C7E44CC" w14:textId="080E48AD" w:rsidR="0038442D" w:rsidRDefault="00CA2D9B" w:rsidP="008120D3">
      <w:pPr>
        <w:pStyle w:val="ListParagraph"/>
        <w:spacing w:before="4" w:line="257" w:lineRule="auto"/>
        <w:ind w:left="426" w:right="711"/>
        <w:jc w:val="center"/>
        <w:rPr>
          <w:b/>
          <w:sz w:val="28"/>
          <w:szCs w:val="28"/>
        </w:rPr>
      </w:pPr>
      <w:r>
        <w:rPr>
          <w:noProof/>
        </w:rPr>
        <w:lastRenderedPageBreak/>
        <w:drawing>
          <wp:anchor distT="0" distB="0" distL="114300" distR="114300" simplePos="0" relativeHeight="251681792" behindDoc="0" locked="0" layoutInCell="1" allowOverlap="1" wp14:anchorId="7B7F177F" wp14:editId="4C73507A">
            <wp:simplePos x="0" y="0"/>
            <wp:positionH relativeFrom="column">
              <wp:posOffset>-3175</wp:posOffset>
            </wp:positionH>
            <wp:positionV relativeFrom="paragraph">
              <wp:posOffset>288925</wp:posOffset>
            </wp:positionV>
            <wp:extent cx="6153150" cy="305689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763" t="18807" r="10185" b="13091"/>
                    <a:stretch/>
                  </pic:blipFill>
                  <pic:spPr bwMode="auto">
                    <a:xfrm>
                      <a:off x="0" y="0"/>
                      <a:ext cx="6153150" cy="305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2FF" w:rsidRPr="008120D3">
        <w:rPr>
          <w:b/>
          <w:sz w:val="28"/>
          <w:szCs w:val="28"/>
        </w:rPr>
        <w:t xml:space="preserve">Bukti Submit </w:t>
      </w:r>
      <w:proofErr w:type="spellStart"/>
      <w:r w:rsidR="009F52FF" w:rsidRPr="008120D3">
        <w:rPr>
          <w:b/>
          <w:sz w:val="28"/>
          <w:szCs w:val="28"/>
        </w:rPr>
        <w:t>Re</w:t>
      </w:r>
      <w:r w:rsidR="00A8083D" w:rsidRPr="008120D3">
        <w:rPr>
          <w:b/>
          <w:sz w:val="28"/>
          <w:szCs w:val="28"/>
        </w:rPr>
        <w:t>visi</w:t>
      </w:r>
      <w:proofErr w:type="spellEnd"/>
    </w:p>
    <w:p w14:paraId="7B04D2BC" w14:textId="7145067E" w:rsidR="00CA2D9B" w:rsidRPr="00CA2D9B" w:rsidRDefault="00CA2D9B" w:rsidP="00CA2D9B">
      <w:pPr>
        <w:spacing w:before="4" w:line="257" w:lineRule="auto"/>
        <w:ind w:right="711"/>
        <w:rPr>
          <w:b/>
          <w:sz w:val="24"/>
          <w:szCs w:val="24"/>
        </w:rPr>
      </w:pPr>
    </w:p>
    <w:p w14:paraId="44263C8E" w14:textId="59DA914F" w:rsidR="00CA2D9B" w:rsidRPr="00CA2D9B" w:rsidRDefault="00CA2D9B" w:rsidP="00CA2D9B">
      <w:pPr>
        <w:spacing w:before="4" w:line="257" w:lineRule="auto"/>
        <w:ind w:right="711"/>
        <w:rPr>
          <w:b/>
          <w:sz w:val="24"/>
          <w:szCs w:val="24"/>
        </w:rPr>
      </w:pPr>
    </w:p>
    <w:p w14:paraId="4B382147" w14:textId="5B0C968D" w:rsidR="001446EA" w:rsidRDefault="00E7099B" w:rsidP="008120D3">
      <w:pPr>
        <w:pStyle w:val="ListParagraph"/>
        <w:spacing w:before="4" w:line="257" w:lineRule="auto"/>
        <w:ind w:left="426" w:right="711"/>
        <w:jc w:val="center"/>
        <w:rPr>
          <w:b/>
          <w:sz w:val="28"/>
          <w:szCs w:val="28"/>
        </w:rPr>
      </w:pPr>
      <w:r w:rsidRPr="008120D3">
        <w:rPr>
          <w:b/>
          <w:sz w:val="28"/>
          <w:szCs w:val="28"/>
        </w:rPr>
        <w:t xml:space="preserve">Bukti </w:t>
      </w:r>
      <w:proofErr w:type="spellStart"/>
      <w:r w:rsidRPr="008120D3">
        <w:rPr>
          <w:b/>
          <w:sz w:val="28"/>
          <w:szCs w:val="28"/>
        </w:rPr>
        <w:t>Konfirmasi</w:t>
      </w:r>
      <w:proofErr w:type="spellEnd"/>
      <w:r w:rsidRPr="008120D3">
        <w:rPr>
          <w:b/>
          <w:sz w:val="28"/>
          <w:szCs w:val="28"/>
        </w:rPr>
        <w:t xml:space="preserve"> </w:t>
      </w:r>
      <w:proofErr w:type="spellStart"/>
      <w:r w:rsidRPr="008120D3">
        <w:rPr>
          <w:b/>
          <w:sz w:val="28"/>
          <w:szCs w:val="28"/>
        </w:rPr>
        <w:t>Artikel</w:t>
      </w:r>
      <w:proofErr w:type="spellEnd"/>
      <w:r w:rsidRPr="008120D3">
        <w:rPr>
          <w:b/>
          <w:sz w:val="28"/>
          <w:szCs w:val="28"/>
        </w:rPr>
        <w:t xml:space="preserve"> Accepted</w:t>
      </w:r>
    </w:p>
    <w:p w14:paraId="1F5B0E1A" w14:textId="16933EA6" w:rsidR="008120D3" w:rsidRPr="008120D3" w:rsidRDefault="00CA2D9B" w:rsidP="008120D3">
      <w:pPr>
        <w:pStyle w:val="ListParagraph"/>
        <w:spacing w:before="4" w:line="257" w:lineRule="auto"/>
        <w:ind w:left="426" w:right="711"/>
        <w:jc w:val="center"/>
        <w:rPr>
          <w:b/>
          <w:sz w:val="28"/>
          <w:szCs w:val="28"/>
        </w:rPr>
      </w:pPr>
      <w:r w:rsidRPr="00577B0E">
        <w:rPr>
          <w:b/>
          <w:noProof/>
          <w:color w:val="FF0000"/>
          <w:sz w:val="44"/>
          <w:szCs w:val="44"/>
        </w:rPr>
        <mc:AlternateContent>
          <mc:Choice Requires="wps">
            <w:drawing>
              <wp:anchor distT="0" distB="0" distL="114300" distR="114300" simplePos="0" relativeHeight="251674111" behindDoc="0" locked="0" layoutInCell="1" allowOverlap="1" wp14:anchorId="23966229" wp14:editId="42399A0F">
                <wp:simplePos x="0" y="0"/>
                <wp:positionH relativeFrom="column">
                  <wp:posOffset>4523331</wp:posOffset>
                </wp:positionH>
                <wp:positionV relativeFrom="paragraph">
                  <wp:posOffset>1378840</wp:posOffset>
                </wp:positionV>
                <wp:extent cx="495300" cy="161925"/>
                <wp:effectExtent l="0" t="0" r="0" b="0"/>
                <wp:wrapNone/>
                <wp:docPr id="5" name="Rectangle 5"/>
                <wp:cNvGraphicFramePr/>
                <a:graphic xmlns:a="http://schemas.openxmlformats.org/drawingml/2006/main">
                  <a:graphicData uri="http://schemas.microsoft.com/office/word/2010/wordprocessingShape">
                    <wps:wsp>
                      <wps:cNvSpPr/>
                      <wps:spPr>
                        <a:xfrm>
                          <a:off x="0" y="0"/>
                          <a:ext cx="4953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81D31" id="Rectangle 5" o:spid="_x0000_s1026" style="position:absolute;margin-left:356.15pt;margin-top:108.55pt;width:39pt;height:12.75pt;z-index:251674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" fillcolor="white [3212]" stroked="f" strokeweight="1pt"/>
            </w:pict>
          </mc:Fallback>
        </mc:AlternateContent>
      </w:r>
    </w:p>
    <w:p w14:paraId="5CA2A802" w14:textId="761D98A2" w:rsidR="0051043E" w:rsidRPr="00CA2D9B" w:rsidRDefault="00CA2D9B" w:rsidP="00CA2D9B">
      <w:pPr>
        <w:spacing w:before="4" w:line="257" w:lineRule="auto"/>
        <w:ind w:right="711"/>
        <w:rPr>
          <w:b/>
          <w:sz w:val="44"/>
          <w:szCs w:val="44"/>
        </w:rPr>
      </w:pPr>
      <w:r>
        <w:rPr>
          <w:noProof/>
        </w:rPr>
        <w:drawing>
          <wp:inline distT="0" distB="0" distL="0" distR="0" wp14:anchorId="68756F51" wp14:editId="04DA7F44">
            <wp:extent cx="6088768" cy="2514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9" t="14268" r="3251" b="17407"/>
                    <a:stretch/>
                  </pic:blipFill>
                  <pic:spPr bwMode="auto">
                    <a:xfrm>
                      <a:off x="0" y="0"/>
                      <a:ext cx="6096686" cy="2517870"/>
                    </a:xfrm>
                    <a:prstGeom prst="rect">
                      <a:avLst/>
                    </a:prstGeom>
                    <a:ln>
                      <a:noFill/>
                    </a:ln>
                    <a:extLst>
                      <a:ext uri="{53640926-AAD7-44D8-BBD7-CCE9431645EC}">
                        <a14:shadowObscured xmlns:a14="http://schemas.microsoft.com/office/drawing/2010/main"/>
                      </a:ext>
                    </a:extLst>
                  </pic:spPr>
                </pic:pic>
              </a:graphicData>
            </a:graphic>
          </wp:inline>
        </w:drawing>
      </w:r>
      <w:r w:rsidR="00630978">
        <w:rPr>
          <w:noProof/>
        </w:rPr>
        <mc:AlternateContent>
          <mc:Choice Requires="wps">
            <w:drawing>
              <wp:anchor distT="0" distB="0" distL="114300" distR="114300" simplePos="0" relativeHeight="251661312" behindDoc="0" locked="0" layoutInCell="1" allowOverlap="1" wp14:anchorId="1CC4B46B" wp14:editId="1A0EDBF2">
                <wp:simplePos x="0" y="0"/>
                <wp:positionH relativeFrom="column">
                  <wp:posOffset>4695825</wp:posOffset>
                </wp:positionH>
                <wp:positionV relativeFrom="paragraph">
                  <wp:posOffset>1485900</wp:posOffset>
                </wp:positionV>
                <wp:extent cx="495300" cy="161925"/>
                <wp:effectExtent l="0" t="0" r="0" b="9525"/>
                <wp:wrapNone/>
                <wp:docPr id="6" name="Rectangle 6"/>
                <wp:cNvGraphicFramePr/>
                <a:graphic xmlns:a="http://schemas.openxmlformats.org/drawingml/2006/main">
                  <a:graphicData uri="http://schemas.microsoft.com/office/word/2010/wordprocessingShape">
                    <wps:wsp>
                      <wps:cNvSpPr/>
                      <wps:spPr>
                        <a:xfrm>
                          <a:off x="0" y="0"/>
                          <a:ext cx="4953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7EC8F" id="Rectangle 6" o:spid="_x0000_s1026" style="position:absolute;margin-left:369.75pt;margin-top:117pt;width:39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" fillcolor="white [3212]" stroked="f" strokeweight="1pt"/>
            </w:pict>
          </mc:Fallback>
        </mc:AlternateContent>
      </w:r>
    </w:p>
    <w:p w14:paraId="668B264B" w14:textId="1E3CBEC5" w:rsidR="008120D3" w:rsidRDefault="008120D3" w:rsidP="008120D3">
      <w:pPr>
        <w:spacing w:before="4" w:line="257" w:lineRule="auto"/>
        <w:ind w:right="711" w:firstLine="426"/>
        <w:jc w:val="center"/>
        <w:rPr>
          <w:b/>
          <w:sz w:val="28"/>
          <w:szCs w:val="28"/>
        </w:rPr>
      </w:pPr>
    </w:p>
    <w:p w14:paraId="707AB72E" w14:textId="77777777" w:rsidR="00CA2D9B" w:rsidRDefault="00CA2D9B" w:rsidP="008120D3">
      <w:pPr>
        <w:spacing w:before="4" w:line="257" w:lineRule="auto"/>
        <w:ind w:right="711" w:firstLine="426"/>
        <w:jc w:val="center"/>
        <w:rPr>
          <w:b/>
          <w:sz w:val="28"/>
          <w:szCs w:val="28"/>
        </w:rPr>
      </w:pPr>
    </w:p>
    <w:p w14:paraId="545DCC4B" w14:textId="77777777" w:rsidR="00CA2D9B" w:rsidRDefault="00CA2D9B" w:rsidP="008120D3">
      <w:pPr>
        <w:spacing w:before="4" w:line="257" w:lineRule="auto"/>
        <w:ind w:right="711" w:firstLine="426"/>
        <w:jc w:val="center"/>
        <w:rPr>
          <w:b/>
          <w:sz w:val="28"/>
          <w:szCs w:val="28"/>
        </w:rPr>
      </w:pPr>
    </w:p>
    <w:p w14:paraId="3886F8A3" w14:textId="77777777" w:rsidR="00CA2D9B" w:rsidRDefault="00CA2D9B" w:rsidP="008120D3">
      <w:pPr>
        <w:spacing w:before="4" w:line="257" w:lineRule="auto"/>
        <w:ind w:right="711" w:firstLine="426"/>
        <w:jc w:val="center"/>
        <w:rPr>
          <w:b/>
          <w:sz w:val="28"/>
          <w:szCs w:val="28"/>
        </w:rPr>
      </w:pPr>
    </w:p>
    <w:p w14:paraId="0F318DE4" w14:textId="77777777" w:rsidR="00CA2D9B" w:rsidRDefault="00CA2D9B" w:rsidP="008120D3">
      <w:pPr>
        <w:spacing w:before="4" w:line="257" w:lineRule="auto"/>
        <w:ind w:right="711" w:firstLine="426"/>
        <w:jc w:val="center"/>
        <w:rPr>
          <w:b/>
          <w:sz w:val="28"/>
          <w:szCs w:val="28"/>
        </w:rPr>
      </w:pPr>
    </w:p>
    <w:p w14:paraId="26A0B6AC" w14:textId="77777777" w:rsidR="00CA2D9B" w:rsidRDefault="00CA2D9B" w:rsidP="008120D3">
      <w:pPr>
        <w:spacing w:before="4" w:line="257" w:lineRule="auto"/>
        <w:ind w:right="711" w:firstLine="426"/>
        <w:jc w:val="center"/>
        <w:rPr>
          <w:b/>
          <w:sz w:val="28"/>
          <w:szCs w:val="28"/>
        </w:rPr>
      </w:pPr>
    </w:p>
    <w:p w14:paraId="76DBD9ED" w14:textId="77777777" w:rsidR="00CA2D9B" w:rsidRDefault="00CA2D9B" w:rsidP="008120D3">
      <w:pPr>
        <w:spacing w:before="4" w:line="257" w:lineRule="auto"/>
        <w:ind w:right="711" w:firstLine="426"/>
        <w:jc w:val="center"/>
        <w:rPr>
          <w:b/>
          <w:sz w:val="28"/>
          <w:szCs w:val="28"/>
        </w:rPr>
      </w:pPr>
    </w:p>
    <w:p w14:paraId="3850AEA7" w14:textId="77777777" w:rsidR="00CA2D9B" w:rsidRDefault="00CA2D9B" w:rsidP="008120D3">
      <w:pPr>
        <w:spacing w:before="4" w:line="257" w:lineRule="auto"/>
        <w:ind w:right="711" w:firstLine="426"/>
        <w:jc w:val="center"/>
        <w:rPr>
          <w:b/>
          <w:sz w:val="28"/>
          <w:szCs w:val="28"/>
        </w:rPr>
      </w:pPr>
    </w:p>
    <w:p w14:paraId="2E10158E" w14:textId="77777777" w:rsidR="00CA2D9B" w:rsidRDefault="00CA2D9B" w:rsidP="008120D3">
      <w:pPr>
        <w:spacing w:before="4" w:line="257" w:lineRule="auto"/>
        <w:ind w:right="711" w:firstLine="426"/>
        <w:jc w:val="center"/>
        <w:rPr>
          <w:b/>
          <w:sz w:val="28"/>
          <w:szCs w:val="28"/>
        </w:rPr>
      </w:pPr>
    </w:p>
    <w:p w14:paraId="2FA1485F" w14:textId="58E80168" w:rsidR="00E7099B" w:rsidRDefault="00CA2D9B" w:rsidP="008120D3">
      <w:pPr>
        <w:spacing w:before="4" w:line="257" w:lineRule="auto"/>
        <w:ind w:right="711" w:firstLine="426"/>
        <w:jc w:val="center"/>
        <w:rPr>
          <w:b/>
          <w:sz w:val="28"/>
          <w:szCs w:val="28"/>
        </w:rPr>
      </w:pPr>
      <w:r>
        <w:rPr>
          <w:b/>
          <w:noProof/>
          <w:sz w:val="44"/>
          <w:szCs w:val="44"/>
        </w:rPr>
        <w:lastRenderedPageBreak/>
        <mc:AlternateContent>
          <mc:Choice Requires="wps">
            <w:drawing>
              <wp:anchor distT="0" distB="0" distL="114300" distR="114300" simplePos="0" relativeHeight="251683840" behindDoc="0" locked="0" layoutInCell="1" allowOverlap="1" wp14:anchorId="4C24A6A1" wp14:editId="039958C6">
                <wp:simplePos x="0" y="0"/>
                <wp:positionH relativeFrom="column">
                  <wp:posOffset>4530725</wp:posOffset>
                </wp:positionH>
                <wp:positionV relativeFrom="paragraph">
                  <wp:posOffset>1365250</wp:posOffset>
                </wp:positionV>
                <wp:extent cx="495300" cy="219075"/>
                <wp:effectExtent l="0" t="0" r="0" b="9525"/>
                <wp:wrapNone/>
                <wp:docPr id="73" name="Rectangle 73"/>
                <wp:cNvGraphicFramePr/>
                <a:graphic xmlns:a="http://schemas.openxmlformats.org/drawingml/2006/main">
                  <a:graphicData uri="http://schemas.microsoft.com/office/word/2010/wordprocessingShape">
                    <wps:wsp>
                      <wps:cNvSpPr/>
                      <wps:spPr>
                        <a:xfrm>
                          <a:off x="0" y="0"/>
                          <a:ext cx="4953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41AEF" id="Rectangle 73" o:spid="_x0000_s1026" style="position:absolute;margin-left:356.75pt;margin-top:107.5pt;width:39pt;height:1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" fillcolor="white [3212]" stroked="f" strokeweight="1pt"/>
            </w:pict>
          </mc:Fallback>
        </mc:AlternateContent>
      </w:r>
      <w:r w:rsidR="00E7099B" w:rsidRPr="008120D3">
        <w:rPr>
          <w:b/>
          <w:sz w:val="28"/>
          <w:szCs w:val="28"/>
        </w:rPr>
        <w:t xml:space="preserve">Bukti </w:t>
      </w:r>
      <w:proofErr w:type="spellStart"/>
      <w:r w:rsidR="00E7099B" w:rsidRPr="008120D3">
        <w:rPr>
          <w:b/>
          <w:sz w:val="28"/>
          <w:szCs w:val="28"/>
        </w:rPr>
        <w:t>Konfirmasi</w:t>
      </w:r>
      <w:proofErr w:type="spellEnd"/>
      <w:r w:rsidR="00E7099B" w:rsidRPr="008120D3">
        <w:rPr>
          <w:b/>
          <w:sz w:val="28"/>
          <w:szCs w:val="28"/>
        </w:rPr>
        <w:t xml:space="preserve"> </w:t>
      </w:r>
      <w:proofErr w:type="spellStart"/>
      <w:r w:rsidR="00E7099B" w:rsidRPr="008120D3">
        <w:rPr>
          <w:b/>
          <w:sz w:val="28"/>
          <w:szCs w:val="28"/>
        </w:rPr>
        <w:t>Terbit</w:t>
      </w:r>
      <w:proofErr w:type="spellEnd"/>
      <w:r w:rsidR="00E7099B" w:rsidRPr="008120D3">
        <w:rPr>
          <w:b/>
          <w:sz w:val="28"/>
          <w:szCs w:val="28"/>
        </w:rPr>
        <w:t xml:space="preserve"> Online</w:t>
      </w:r>
      <w:r w:rsidR="00657803">
        <w:rPr>
          <w:b/>
          <w:sz w:val="28"/>
          <w:szCs w:val="28"/>
        </w:rPr>
        <w:t xml:space="preserve"> dan </w:t>
      </w:r>
      <w:proofErr w:type="spellStart"/>
      <w:r w:rsidR="00657803">
        <w:rPr>
          <w:b/>
          <w:sz w:val="28"/>
          <w:szCs w:val="28"/>
        </w:rPr>
        <w:t>Artikel</w:t>
      </w:r>
      <w:proofErr w:type="spellEnd"/>
      <w:r w:rsidR="00657803">
        <w:rPr>
          <w:b/>
          <w:sz w:val="28"/>
          <w:szCs w:val="28"/>
        </w:rPr>
        <w:t xml:space="preserve"> yang Publish</w:t>
      </w:r>
    </w:p>
    <w:p w14:paraId="434929F8" w14:textId="64B4964F" w:rsidR="00CA2D9B" w:rsidRDefault="00412D2A" w:rsidP="00412D2A">
      <w:pPr>
        <w:spacing w:before="4" w:line="257" w:lineRule="auto"/>
        <w:ind w:right="711" w:firstLine="426"/>
        <w:jc w:val="center"/>
        <w:rPr>
          <w:b/>
          <w:sz w:val="28"/>
          <w:szCs w:val="28"/>
        </w:rPr>
      </w:pPr>
      <w:r>
        <w:rPr>
          <w:noProof/>
        </w:rPr>
        <w:drawing>
          <wp:anchor distT="0" distB="0" distL="114300" distR="114300" simplePos="0" relativeHeight="251684864" behindDoc="0" locked="0" layoutInCell="1" allowOverlap="1" wp14:anchorId="59A69ED6" wp14:editId="5D3ABAC2">
            <wp:simplePos x="0" y="0"/>
            <wp:positionH relativeFrom="column">
              <wp:posOffset>203200</wp:posOffset>
            </wp:positionH>
            <wp:positionV relativeFrom="paragraph">
              <wp:posOffset>224790</wp:posOffset>
            </wp:positionV>
            <wp:extent cx="5791200" cy="2929255"/>
            <wp:effectExtent l="0" t="0" r="0" b="444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511" t="25490" r="13292" b="11341"/>
                    <a:stretch/>
                  </pic:blipFill>
                  <pic:spPr bwMode="auto">
                    <a:xfrm>
                      <a:off x="0" y="0"/>
                      <a:ext cx="5791200" cy="292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73128" w14:textId="77777777" w:rsidR="00412D2A" w:rsidRPr="00412D2A" w:rsidRDefault="00412D2A" w:rsidP="00412D2A">
      <w:pPr>
        <w:spacing w:before="4" w:line="257" w:lineRule="auto"/>
        <w:ind w:right="711" w:firstLine="426"/>
        <w:jc w:val="center"/>
        <w:rPr>
          <w:b/>
          <w:sz w:val="28"/>
          <w:szCs w:val="28"/>
        </w:rPr>
      </w:pPr>
    </w:p>
    <w:p w14:paraId="5CF1EAF9" w14:textId="7F9AC8EF" w:rsidR="000B66A3" w:rsidRDefault="005831D1" w:rsidP="00BD0AC1">
      <w:pPr>
        <w:pStyle w:val="ListParagraph"/>
        <w:spacing w:before="4" w:line="257" w:lineRule="auto"/>
        <w:ind w:left="426" w:right="711"/>
        <w:jc w:val="center"/>
        <w:rPr>
          <w:b/>
          <w:sz w:val="44"/>
          <w:szCs w:val="44"/>
        </w:rPr>
      </w:pPr>
      <w:r>
        <w:rPr>
          <w:noProof/>
        </w:rPr>
        <w:drawing>
          <wp:anchor distT="0" distB="0" distL="114300" distR="114300" simplePos="0" relativeHeight="251675648" behindDoc="0" locked="0" layoutInCell="1" allowOverlap="1" wp14:anchorId="14700745" wp14:editId="31F9EF6D">
            <wp:simplePos x="0" y="0"/>
            <wp:positionH relativeFrom="column">
              <wp:posOffset>152400</wp:posOffset>
            </wp:positionH>
            <wp:positionV relativeFrom="paragraph">
              <wp:posOffset>495935</wp:posOffset>
            </wp:positionV>
            <wp:extent cx="5943600" cy="3009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416" b="4504"/>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6E7A">
        <w:rPr>
          <w:b/>
          <w:noProof/>
          <w:sz w:val="44"/>
          <w:szCs w:val="44"/>
        </w:rPr>
        <mc:AlternateContent>
          <mc:Choice Requires="wps">
            <w:drawing>
              <wp:anchor distT="0" distB="0" distL="114300" distR="114300" simplePos="0" relativeHeight="251663360" behindDoc="0" locked="0" layoutInCell="1" allowOverlap="1" wp14:anchorId="734435EE" wp14:editId="64AB8812">
                <wp:simplePos x="0" y="0"/>
                <wp:positionH relativeFrom="column">
                  <wp:posOffset>4657725</wp:posOffset>
                </wp:positionH>
                <wp:positionV relativeFrom="paragraph">
                  <wp:posOffset>1075055</wp:posOffset>
                </wp:positionV>
                <wp:extent cx="495300" cy="161925"/>
                <wp:effectExtent l="0" t="0" r="0" b="9525"/>
                <wp:wrapNone/>
                <wp:docPr id="7" name="Rectangle 7"/>
                <wp:cNvGraphicFramePr/>
                <a:graphic xmlns:a="http://schemas.openxmlformats.org/drawingml/2006/main">
                  <a:graphicData uri="http://schemas.microsoft.com/office/word/2010/wordprocessingShape">
                    <wps:wsp>
                      <wps:cNvSpPr/>
                      <wps:spPr>
                        <a:xfrm>
                          <a:off x="0" y="0"/>
                          <a:ext cx="4953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F5412" id="Rectangle 7" o:spid="_x0000_s1026" style="position:absolute;margin-left:366.75pt;margin-top:84.65pt;width:39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" fillcolor="white [3212]" stroked="f" strokeweight="1pt"/>
            </w:pict>
          </mc:Fallback>
        </mc:AlternateContent>
      </w:r>
    </w:p>
    <w:p w14:paraId="4215D7D0" w14:textId="27BD3A22" w:rsidR="00E7099B" w:rsidRDefault="00E7099B" w:rsidP="00E7099B">
      <w:pPr>
        <w:pStyle w:val="ListParagraph"/>
        <w:spacing w:before="4" w:line="257" w:lineRule="auto"/>
        <w:ind w:left="426" w:right="711"/>
        <w:rPr>
          <w:b/>
          <w:sz w:val="44"/>
          <w:szCs w:val="44"/>
        </w:rPr>
      </w:pPr>
    </w:p>
    <w:p w14:paraId="580446F2" w14:textId="77777777" w:rsidR="00A76075" w:rsidRDefault="00A76075" w:rsidP="00A76075">
      <w:pPr>
        <w:spacing w:before="166" w:line="278" w:lineRule="auto"/>
        <w:ind w:left="4" w:right="6"/>
        <w:jc w:val="center"/>
        <w:rPr>
          <w:b/>
          <w:sz w:val="28"/>
        </w:rPr>
      </w:pPr>
    </w:p>
    <w:p w14:paraId="453852A7" w14:textId="2143D5F3" w:rsidR="00A76075" w:rsidRDefault="00A76075" w:rsidP="00A76075">
      <w:pPr>
        <w:spacing w:before="166" w:line="278" w:lineRule="auto"/>
        <w:ind w:left="4" w:right="6"/>
        <w:jc w:val="center"/>
        <w:rPr>
          <w:b/>
          <w:sz w:val="28"/>
        </w:rPr>
      </w:pPr>
    </w:p>
    <w:p w14:paraId="42737E3B" w14:textId="77777777" w:rsidR="00DB109F" w:rsidRDefault="00DB109F" w:rsidP="00A76075">
      <w:pPr>
        <w:spacing w:before="166" w:line="278" w:lineRule="auto"/>
        <w:ind w:left="4" w:right="6"/>
        <w:jc w:val="center"/>
        <w:rPr>
          <w:b/>
          <w:sz w:val="28"/>
        </w:rPr>
      </w:pPr>
    </w:p>
    <w:p w14:paraId="5FA4B672" w14:textId="37229845" w:rsidR="00A76075" w:rsidRDefault="00A76075" w:rsidP="00A76075">
      <w:pPr>
        <w:spacing w:before="166" w:line="278" w:lineRule="auto"/>
        <w:ind w:left="4" w:right="6"/>
        <w:jc w:val="center"/>
        <w:rPr>
          <w:b/>
          <w:sz w:val="28"/>
        </w:rPr>
      </w:pPr>
      <w:r>
        <w:rPr>
          <w:b/>
          <w:sz w:val="28"/>
        </w:rPr>
        <w:lastRenderedPageBreak/>
        <w:t>THE</w:t>
      </w:r>
      <w:r>
        <w:rPr>
          <w:b/>
          <w:spacing w:val="-5"/>
          <w:sz w:val="28"/>
        </w:rPr>
        <w:t xml:space="preserve"> </w:t>
      </w:r>
      <w:r>
        <w:rPr>
          <w:b/>
          <w:sz w:val="28"/>
        </w:rPr>
        <w:t>ROLE</w:t>
      </w:r>
      <w:r>
        <w:rPr>
          <w:b/>
          <w:spacing w:val="-9"/>
          <w:sz w:val="28"/>
        </w:rPr>
        <w:t xml:space="preserve"> </w:t>
      </w:r>
      <w:r>
        <w:rPr>
          <w:b/>
          <w:sz w:val="28"/>
        </w:rPr>
        <w:t>OF</w:t>
      </w:r>
      <w:r>
        <w:rPr>
          <w:b/>
          <w:spacing w:val="-5"/>
          <w:sz w:val="28"/>
        </w:rPr>
        <w:t xml:space="preserve"> </w:t>
      </w:r>
      <w:r>
        <w:rPr>
          <w:b/>
          <w:sz w:val="28"/>
        </w:rPr>
        <w:t>ECONOMIC</w:t>
      </w:r>
      <w:r>
        <w:rPr>
          <w:b/>
          <w:spacing w:val="-4"/>
          <w:sz w:val="28"/>
        </w:rPr>
        <w:t xml:space="preserve"> </w:t>
      </w:r>
      <w:r>
        <w:rPr>
          <w:b/>
          <w:sz w:val="28"/>
        </w:rPr>
        <w:t>EDUCATION</w:t>
      </w:r>
      <w:r>
        <w:rPr>
          <w:b/>
          <w:spacing w:val="-4"/>
          <w:sz w:val="28"/>
        </w:rPr>
        <w:t xml:space="preserve"> </w:t>
      </w:r>
      <w:r>
        <w:rPr>
          <w:b/>
          <w:sz w:val="28"/>
        </w:rPr>
        <w:t>IN</w:t>
      </w:r>
      <w:r>
        <w:rPr>
          <w:b/>
          <w:spacing w:val="-8"/>
          <w:sz w:val="28"/>
        </w:rPr>
        <w:t xml:space="preserve"> </w:t>
      </w:r>
      <w:r>
        <w:rPr>
          <w:b/>
          <w:sz w:val="28"/>
        </w:rPr>
        <w:t>BUILDING</w:t>
      </w:r>
      <w:r>
        <w:rPr>
          <w:b/>
          <w:spacing w:val="-8"/>
          <w:sz w:val="28"/>
        </w:rPr>
        <w:t xml:space="preserve"> </w:t>
      </w:r>
      <w:r>
        <w:rPr>
          <w:b/>
          <w:sz w:val="28"/>
        </w:rPr>
        <w:t>FINANCIAL INDEPENDENCE AMONG YOUTH</w:t>
      </w:r>
    </w:p>
    <w:p w14:paraId="4CF8211C" w14:textId="77777777" w:rsidR="00A76075" w:rsidRDefault="00A76075" w:rsidP="00A76075">
      <w:pPr>
        <w:spacing w:before="154"/>
        <w:ind w:left="6" w:right="5"/>
        <w:jc w:val="center"/>
        <w:rPr>
          <w:b/>
        </w:rPr>
      </w:pPr>
      <w:proofErr w:type="spellStart"/>
      <w:r>
        <w:rPr>
          <w:b/>
          <w:sz w:val="22"/>
        </w:rPr>
        <w:t>Yunesia</w:t>
      </w:r>
      <w:proofErr w:type="spellEnd"/>
      <w:r>
        <w:rPr>
          <w:b/>
          <w:spacing w:val="-2"/>
          <w:sz w:val="22"/>
        </w:rPr>
        <w:t xml:space="preserve"> </w:t>
      </w:r>
      <w:proofErr w:type="spellStart"/>
      <w:r>
        <w:rPr>
          <w:b/>
          <w:spacing w:val="-2"/>
          <w:sz w:val="22"/>
        </w:rPr>
        <w:t>Pramesthi</w:t>
      </w:r>
      <w:proofErr w:type="spellEnd"/>
    </w:p>
    <w:p w14:paraId="661B0603" w14:textId="77777777" w:rsidR="00A76075" w:rsidRDefault="00A76075" w:rsidP="00A76075">
      <w:pPr>
        <w:spacing w:before="38"/>
        <w:ind w:left="5" w:right="5"/>
        <w:jc w:val="center"/>
      </w:pPr>
      <w:r>
        <w:rPr>
          <w:sz w:val="22"/>
        </w:rPr>
        <w:t>UIN</w:t>
      </w:r>
      <w:r>
        <w:rPr>
          <w:spacing w:val="-5"/>
          <w:sz w:val="22"/>
        </w:rPr>
        <w:t xml:space="preserve"> </w:t>
      </w:r>
      <w:r>
        <w:rPr>
          <w:sz w:val="22"/>
        </w:rPr>
        <w:t>Sayyid</w:t>
      </w:r>
      <w:r>
        <w:rPr>
          <w:spacing w:val="-3"/>
          <w:sz w:val="22"/>
        </w:rPr>
        <w:t xml:space="preserve"> </w:t>
      </w:r>
      <w:r>
        <w:rPr>
          <w:sz w:val="22"/>
        </w:rPr>
        <w:t>Ali</w:t>
      </w:r>
      <w:r>
        <w:rPr>
          <w:spacing w:val="-6"/>
          <w:sz w:val="22"/>
        </w:rPr>
        <w:t xml:space="preserve"> </w:t>
      </w:r>
      <w:r>
        <w:rPr>
          <w:sz w:val="22"/>
        </w:rPr>
        <w:t>Rahmatullah</w:t>
      </w:r>
      <w:r>
        <w:rPr>
          <w:spacing w:val="1"/>
          <w:sz w:val="22"/>
        </w:rPr>
        <w:t xml:space="preserve"> </w:t>
      </w:r>
      <w:proofErr w:type="spellStart"/>
      <w:r>
        <w:rPr>
          <w:spacing w:val="-2"/>
          <w:sz w:val="22"/>
        </w:rPr>
        <w:t>Tulungagung</w:t>
      </w:r>
      <w:proofErr w:type="spellEnd"/>
    </w:p>
    <w:p w14:paraId="35C28EF0" w14:textId="77777777" w:rsidR="00A76075" w:rsidRDefault="00A76075" w:rsidP="00A76075">
      <w:pPr>
        <w:spacing w:before="36"/>
        <w:ind w:left="5" w:right="5"/>
        <w:jc w:val="center"/>
      </w:pPr>
      <w:r>
        <w:rPr>
          <w:b/>
          <w:sz w:val="22"/>
        </w:rPr>
        <w:t>Email:</w:t>
      </w:r>
      <w:r>
        <w:rPr>
          <w:b/>
          <w:spacing w:val="-2"/>
          <w:sz w:val="22"/>
        </w:rPr>
        <w:t xml:space="preserve"> </w:t>
      </w:r>
      <w:hyperlink r:id="rId14">
        <w:r>
          <w:rPr>
            <w:spacing w:val="-2"/>
            <w:sz w:val="22"/>
          </w:rPr>
          <w:t>yunesiaa@gmail.com</w:t>
        </w:r>
      </w:hyperlink>
    </w:p>
    <w:p w14:paraId="03F24B9B" w14:textId="77777777" w:rsidR="00A76075" w:rsidRDefault="00A76075" w:rsidP="00A76075">
      <w:pPr>
        <w:pStyle w:val="BodyText"/>
        <w:spacing w:before="78"/>
        <w:ind w:left="0"/>
        <w:jc w:val="left"/>
        <w:rPr>
          <w:sz w:val="22"/>
        </w:rPr>
      </w:pPr>
    </w:p>
    <w:p w14:paraId="014B388D" w14:textId="77777777" w:rsidR="00A76075" w:rsidRDefault="00A76075" w:rsidP="00A76075">
      <w:pPr>
        <w:ind w:left="9" w:right="5"/>
        <w:jc w:val="center"/>
        <w:rPr>
          <w:b/>
          <w:i/>
        </w:rPr>
      </w:pPr>
      <w:r>
        <w:rPr>
          <w:b/>
          <w:i/>
          <w:spacing w:val="-2"/>
          <w:sz w:val="22"/>
        </w:rPr>
        <w:t>Abstract</w:t>
      </w:r>
    </w:p>
    <w:p w14:paraId="3DC53863" w14:textId="77777777" w:rsidR="00A76075" w:rsidRDefault="00A76075" w:rsidP="00A76075">
      <w:pPr>
        <w:spacing w:before="39" w:line="276" w:lineRule="auto"/>
        <w:ind w:left="136" w:right="130"/>
        <w:jc w:val="both"/>
        <w:rPr>
          <w:i/>
        </w:rPr>
      </w:pPr>
      <w:r>
        <w:rPr>
          <w:i/>
          <w:sz w:val="22"/>
        </w:rPr>
        <w:t>This</w:t>
      </w:r>
      <w:r>
        <w:rPr>
          <w:i/>
          <w:spacing w:val="-3"/>
          <w:sz w:val="22"/>
        </w:rPr>
        <w:t xml:space="preserve"> </w:t>
      </w:r>
      <w:r>
        <w:rPr>
          <w:i/>
          <w:sz w:val="22"/>
        </w:rPr>
        <w:t>study</w:t>
      </w:r>
      <w:r>
        <w:rPr>
          <w:i/>
          <w:spacing w:val="-3"/>
          <w:sz w:val="22"/>
        </w:rPr>
        <w:t xml:space="preserve"> </w:t>
      </w:r>
      <w:r>
        <w:rPr>
          <w:i/>
          <w:sz w:val="22"/>
        </w:rPr>
        <w:t>examines</w:t>
      </w:r>
      <w:r>
        <w:rPr>
          <w:i/>
          <w:spacing w:val="-3"/>
          <w:sz w:val="22"/>
        </w:rPr>
        <w:t xml:space="preserve"> </w:t>
      </w:r>
      <w:r>
        <w:rPr>
          <w:i/>
          <w:sz w:val="22"/>
        </w:rPr>
        <w:t>the</w:t>
      </w:r>
      <w:r>
        <w:rPr>
          <w:i/>
          <w:spacing w:val="-3"/>
          <w:sz w:val="22"/>
        </w:rPr>
        <w:t xml:space="preserve"> </w:t>
      </w:r>
      <w:r>
        <w:rPr>
          <w:i/>
          <w:sz w:val="22"/>
        </w:rPr>
        <w:t>significant</w:t>
      </w:r>
      <w:r>
        <w:rPr>
          <w:i/>
          <w:spacing w:val="-3"/>
          <w:sz w:val="22"/>
        </w:rPr>
        <w:t xml:space="preserve"> </w:t>
      </w:r>
      <w:r>
        <w:rPr>
          <w:i/>
          <w:sz w:val="22"/>
        </w:rPr>
        <w:t>role</w:t>
      </w:r>
      <w:r>
        <w:rPr>
          <w:i/>
          <w:spacing w:val="-3"/>
          <w:sz w:val="22"/>
        </w:rPr>
        <w:t xml:space="preserve"> </w:t>
      </w:r>
      <w:r>
        <w:rPr>
          <w:i/>
          <w:sz w:val="22"/>
        </w:rPr>
        <w:t>of</w:t>
      </w:r>
      <w:r>
        <w:rPr>
          <w:i/>
          <w:spacing w:val="-3"/>
          <w:sz w:val="22"/>
        </w:rPr>
        <w:t xml:space="preserve"> </w:t>
      </w:r>
      <w:r>
        <w:rPr>
          <w:i/>
          <w:sz w:val="22"/>
        </w:rPr>
        <w:t>economic</w:t>
      </w:r>
      <w:r>
        <w:rPr>
          <w:i/>
          <w:spacing w:val="-3"/>
          <w:sz w:val="22"/>
        </w:rPr>
        <w:t xml:space="preserve"> </w:t>
      </w:r>
      <w:r>
        <w:rPr>
          <w:i/>
          <w:sz w:val="22"/>
        </w:rPr>
        <w:t>education in</w:t>
      </w:r>
      <w:r>
        <w:rPr>
          <w:i/>
          <w:spacing w:val="-4"/>
          <w:sz w:val="22"/>
        </w:rPr>
        <w:t xml:space="preserve"> </w:t>
      </w:r>
      <w:r>
        <w:rPr>
          <w:i/>
          <w:sz w:val="22"/>
        </w:rPr>
        <w:t>fostering financial</w:t>
      </w:r>
      <w:r>
        <w:rPr>
          <w:i/>
          <w:spacing w:val="-3"/>
          <w:sz w:val="22"/>
        </w:rPr>
        <w:t xml:space="preserve"> </w:t>
      </w:r>
      <w:r>
        <w:rPr>
          <w:i/>
          <w:sz w:val="22"/>
        </w:rPr>
        <w:t>independence</w:t>
      </w:r>
      <w:r>
        <w:rPr>
          <w:i/>
          <w:spacing w:val="-3"/>
          <w:sz w:val="22"/>
        </w:rPr>
        <w:t xml:space="preserve"> </w:t>
      </w:r>
      <w:r>
        <w:rPr>
          <w:i/>
          <w:sz w:val="22"/>
        </w:rPr>
        <w:t>among youth. In an era where financial literacy is critical for personal and societal well-being, integrating economic education into school curricula is essential. This article highlights the importance of equipping young</w:t>
      </w:r>
      <w:r>
        <w:rPr>
          <w:i/>
          <w:spacing w:val="-5"/>
          <w:sz w:val="22"/>
        </w:rPr>
        <w:t xml:space="preserve"> </w:t>
      </w:r>
      <w:r>
        <w:rPr>
          <w:i/>
          <w:sz w:val="22"/>
        </w:rPr>
        <w:t>individuals</w:t>
      </w:r>
      <w:r>
        <w:rPr>
          <w:i/>
          <w:spacing w:val="-8"/>
          <w:sz w:val="22"/>
        </w:rPr>
        <w:t xml:space="preserve"> </w:t>
      </w:r>
      <w:r>
        <w:rPr>
          <w:i/>
          <w:sz w:val="22"/>
        </w:rPr>
        <w:t>with</w:t>
      </w:r>
      <w:r>
        <w:rPr>
          <w:i/>
          <w:spacing w:val="-5"/>
          <w:sz w:val="22"/>
        </w:rPr>
        <w:t xml:space="preserve"> </w:t>
      </w:r>
      <w:r>
        <w:rPr>
          <w:i/>
          <w:sz w:val="22"/>
        </w:rPr>
        <w:t>the</w:t>
      </w:r>
      <w:r>
        <w:rPr>
          <w:i/>
          <w:spacing w:val="-8"/>
          <w:sz w:val="22"/>
        </w:rPr>
        <w:t xml:space="preserve"> </w:t>
      </w:r>
      <w:r>
        <w:rPr>
          <w:i/>
          <w:sz w:val="22"/>
        </w:rPr>
        <w:t>necessary</w:t>
      </w:r>
      <w:r>
        <w:rPr>
          <w:i/>
          <w:spacing w:val="-8"/>
          <w:sz w:val="22"/>
        </w:rPr>
        <w:t xml:space="preserve"> </w:t>
      </w:r>
      <w:r>
        <w:rPr>
          <w:i/>
          <w:sz w:val="22"/>
        </w:rPr>
        <w:t>skills</w:t>
      </w:r>
      <w:r>
        <w:rPr>
          <w:i/>
          <w:spacing w:val="-8"/>
          <w:sz w:val="22"/>
        </w:rPr>
        <w:t xml:space="preserve"> </w:t>
      </w:r>
      <w:r>
        <w:rPr>
          <w:i/>
          <w:sz w:val="22"/>
        </w:rPr>
        <w:t>to</w:t>
      </w:r>
      <w:r>
        <w:rPr>
          <w:i/>
          <w:spacing w:val="-1"/>
          <w:sz w:val="22"/>
        </w:rPr>
        <w:t xml:space="preserve"> </w:t>
      </w:r>
      <w:r>
        <w:rPr>
          <w:i/>
          <w:sz w:val="22"/>
        </w:rPr>
        <w:t>make</w:t>
      </w:r>
      <w:r>
        <w:rPr>
          <w:i/>
          <w:spacing w:val="-8"/>
          <w:sz w:val="22"/>
        </w:rPr>
        <w:t xml:space="preserve"> </w:t>
      </w:r>
      <w:r>
        <w:rPr>
          <w:i/>
          <w:sz w:val="22"/>
        </w:rPr>
        <w:t>informed</w:t>
      </w:r>
      <w:r>
        <w:rPr>
          <w:i/>
          <w:spacing w:val="-5"/>
          <w:sz w:val="22"/>
        </w:rPr>
        <w:t xml:space="preserve"> </w:t>
      </w:r>
      <w:r>
        <w:rPr>
          <w:i/>
          <w:sz w:val="22"/>
        </w:rPr>
        <w:t>financial</w:t>
      </w:r>
      <w:r>
        <w:rPr>
          <w:i/>
          <w:spacing w:val="-8"/>
          <w:sz w:val="22"/>
        </w:rPr>
        <w:t xml:space="preserve"> </w:t>
      </w:r>
      <w:r>
        <w:rPr>
          <w:i/>
          <w:sz w:val="22"/>
        </w:rPr>
        <w:t>decisions.</w:t>
      </w:r>
      <w:r>
        <w:rPr>
          <w:i/>
          <w:spacing w:val="-6"/>
          <w:sz w:val="22"/>
        </w:rPr>
        <w:t xml:space="preserve"> </w:t>
      </w:r>
      <w:r>
        <w:rPr>
          <w:i/>
          <w:sz w:val="22"/>
        </w:rPr>
        <w:t>The</w:t>
      </w:r>
      <w:r>
        <w:rPr>
          <w:i/>
          <w:spacing w:val="-8"/>
          <w:sz w:val="22"/>
        </w:rPr>
        <w:t xml:space="preserve"> </w:t>
      </w:r>
      <w:r>
        <w:rPr>
          <w:i/>
          <w:sz w:val="22"/>
        </w:rPr>
        <w:t>research</w:t>
      </w:r>
      <w:r>
        <w:rPr>
          <w:i/>
          <w:spacing w:val="-5"/>
          <w:sz w:val="22"/>
        </w:rPr>
        <w:t xml:space="preserve"> </w:t>
      </w:r>
      <w:r>
        <w:rPr>
          <w:i/>
          <w:sz w:val="22"/>
        </w:rPr>
        <w:t>outlines</w:t>
      </w:r>
      <w:r>
        <w:rPr>
          <w:i/>
          <w:spacing w:val="-8"/>
          <w:sz w:val="22"/>
        </w:rPr>
        <w:t xml:space="preserve"> </w:t>
      </w:r>
      <w:r>
        <w:rPr>
          <w:i/>
          <w:sz w:val="22"/>
        </w:rPr>
        <w:t>the theoretical framework underpinning financial independence, the impact of economic education on youth, and various teaching methodologies that enhance learning outcomes. Furthermore, it addresses the challenges</w:t>
      </w:r>
      <w:r>
        <w:rPr>
          <w:i/>
          <w:spacing w:val="-11"/>
          <w:sz w:val="22"/>
        </w:rPr>
        <w:t xml:space="preserve"> </w:t>
      </w:r>
      <w:r>
        <w:rPr>
          <w:i/>
          <w:sz w:val="22"/>
        </w:rPr>
        <w:t>educators</w:t>
      </w:r>
      <w:r>
        <w:rPr>
          <w:i/>
          <w:spacing w:val="-11"/>
          <w:sz w:val="22"/>
        </w:rPr>
        <w:t xml:space="preserve"> </w:t>
      </w:r>
      <w:r>
        <w:rPr>
          <w:i/>
          <w:sz w:val="22"/>
        </w:rPr>
        <w:t>face</w:t>
      </w:r>
      <w:r>
        <w:rPr>
          <w:i/>
          <w:spacing w:val="-11"/>
          <w:sz w:val="22"/>
        </w:rPr>
        <w:t xml:space="preserve"> </w:t>
      </w:r>
      <w:r>
        <w:rPr>
          <w:i/>
          <w:sz w:val="22"/>
        </w:rPr>
        <w:t>in</w:t>
      </w:r>
      <w:r>
        <w:rPr>
          <w:i/>
          <w:spacing w:val="-8"/>
          <w:sz w:val="22"/>
        </w:rPr>
        <w:t xml:space="preserve"> </w:t>
      </w:r>
      <w:r>
        <w:rPr>
          <w:i/>
          <w:sz w:val="22"/>
        </w:rPr>
        <w:t>implementing</w:t>
      </w:r>
      <w:r>
        <w:rPr>
          <w:i/>
          <w:spacing w:val="-8"/>
          <w:sz w:val="22"/>
        </w:rPr>
        <w:t xml:space="preserve"> </w:t>
      </w:r>
      <w:r>
        <w:rPr>
          <w:i/>
          <w:sz w:val="22"/>
        </w:rPr>
        <w:t>effective</w:t>
      </w:r>
      <w:r>
        <w:rPr>
          <w:i/>
          <w:spacing w:val="-7"/>
          <w:sz w:val="22"/>
        </w:rPr>
        <w:t xml:space="preserve"> </w:t>
      </w:r>
      <w:r>
        <w:rPr>
          <w:i/>
          <w:sz w:val="22"/>
        </w:rPr>
        <w:t>economic</w:t>
      </w:r>
      <w:r>
        <w:rPr>
          <w:i/>
          <w:spacing w:val="-11"/>
          <w:sz w:val="22"/>
        </w:rPr>
        <w:t xml:space="preserve"> </w:t>
      </w:r>
      <w:r>
        <w:rPr>
          <w:i/>
          <w:sz w:val="22"/>
        </w:rPr>
        <w:t>education</w:t>
      </w:r>
      <w:r>
        <w:rPr>
          <w:i/>
          <w:spacing w:val="-8"/>
          <w:sz w:val="22"/>
        </w:rPr>
        <w:t xml:space="preserve"> </w:t>
      </w:r>
      <w:r>
        <w:rPr>
          <w:i/>
          <w:sz w:val="22"/>
        </w:rPr>
        <w:t>programs</w:t>
      </w:r>
      <w:r>
        <w:rPr>
          <w:i/>
          <w:spacing w:val="-11"/>
          <w:sz w:val="22"/>
        </w:rPr>
        <w:t xml:space="preserve"> </w:t>
      </w:r>
      <w:r>
        <w:rPr>
          <w:i/>
          <w:sz w:val="22"/>
        </w:rPr>
        <w:t>and</w:t>
      </w:r>
      <w:r>
        <w:rPr>
          <w:i/>
          <w:spacing w:val="-12"/>
          <w:sz w:val="22"/>
        </w:rPr>
        <w:t xml:space="preserve"> </w:t>
      </w:r>
      <w:r>
        <w:rPr>
          <w:i/>
          <w:sz w:val="22"/>
        </w:rPr>
        <w:t>proposes</w:t>
      </w:r>
      <w:r>
        <w:rPr>
          <w:i/>
          <w:spacing w:val="-11"/>
          <w:sz w:val="22"/>
        </w:rPr>
        <w:t xml:space="preserve"> </w:t>
      </w:r>
      <w:r>
        <w:rPr>
          <w:i/>
          <w:sz w:val="22"/>
        </w:rPr>
        <w:t>strategies for overcoming these obstacles. The findings suggest that comprehensive economic education can lead to improved financial behaviors, increased savings, and better decision-making skills among young individuals. Ultimately, this study emphasizes the need for educational institutions to prioritize economic education to prepare youth for a financially independent future.</w:t>
      </w:r>
    </w:p>
    <w:p w14:paraId="52110C86" w14:textId="77777777" w:rsidR="00A76075" w:rsidRDefault="00A76075" w:rsidP="00A76075">
      <w:pPr>
        <w:pStyle w:val="BodyText"/>
        <w:spacing w:before="32"/>
        <w:ind w:left="0"/>
        <w:jc w:val="left"/>
        <w:rPr>
          <w:i/>
          <w:sz w:val="22"/>
        </w:rPr>
      </w:pPr>
    </w:p>
    <w:p w14:paraId="731A5ED2" w14:textId="77777777" w:rsidR="00A76075" w:rsidRDefault="00A76075" w:rsidP="00A76075">
      <w:pPr>
        <w:ind w:left="136"/>
        <w:jc w:val="both"/>
        <w:rPr>
          <w:i/>
        </w:rPr>
      </w:pPr>
      <w:r>
        <w:rPr>
          <w:noProof/>
        </w:rPr>
        <mc:AlternateContent>
          <mc:Choice Requires="wps">
            <w:drawing>
              <wp:anchor distT="0" distB="0" distL="0" distR="0" simplePos="0" relativeHeight="251678720" behindDoc="1" locked="0" layoutInCell="1" allowOverlap="1" wp14:anchorId="09A78378" wp14:editId="7A6B3788">
                <wp:simplePos x="0" y="0"/>
                <wp:positionH relativeFrom="page">
                  <wp:posOffset>881697</wp:posOffset>
                </wp:positionH>
                <wp:positionV relativeFrom="paragraph">
                  <wp:posOffset>173719</wp:posOffset>
                </wp:positionV>
                <wp:extent cx="5978525" cy="7620"/>
                <wp:effectExtent l="0" t="0" r="0" b="0"/>
                <wp:wrapTopAndBottom/>
                <wp:docPr id="69"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19"/>
                              </a:lnTo>
                              <a:lnTo>
                                <a:pt x="5978524" y="7619"/>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7EFD0" id="Graphic 15" o:spid="_x0000_s1026" style="position:absolute;margin-left:69.4pt;margin-top:13.7pt;width:470.75pt;height:.6pt;z-index:-251637760;visibility:visible;mso-wrap-style:square;mso-wrap-distance-left:0;mso-wrap-distance-top:0;mso-wrap-distance-right:0;mso-wrap-distance-bottom:0;mso-position-horizontal:absolute;mso-position-horizontal-relative:page;mso-position-vertical:absolute;mso-position-vertical-relative:text;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" path="m5978524,l,,,7619r5978524,l5978524,xe" fillcolor="black" stroked="f">
                <v:path arrowok="t"/>
                <w10:wrap type="topAndBottom" anchorx="page"/>
              </v:shape>
            </w:pict>
          </mc:Fallback>
        </mc:AlternateContent>
      </w:r>
      <w:r>
        <w:rPr>
          <w:b/>
          <w:i/>
          <w:sz w:val="22"/>
        </w:rPr>
        <w:t>Keywords:</w:t>
      </w:r>
      <w:r>
        <w:rPr>
          <w:b/>
          <w:i/>
          <w:spacing w:val="-6"/>
          <w:sz w:val="22"/>
        </w:rPr>
        <w:t xml:space="preserve"> </w:t>
      </w:r>
      <w:r>
        <w:rPr>
          <w:i/>
          <w:sz w:val="22"/>
        </w:rPr>
        <w:t>Economic</w:t>
      </w:r>
      <w:r>
        <w:rPr>
          <w:i/>
          <w:spacing w:val="-6"/>
          <w:sz w:val="22"/>
        </w:rPr>
        <w:t xml:space="preserve"> </w:t>
      </w:r>
      <w:r>
        <w:rPr>
          <w:i/>
          <w:sz w:val="22"/>
        </w:rPr>
        <w:t>education,</w:t>
      </w:r>
      <w:r>
        <w:rPr>
          <w:i/>
          <w:spacing w:val="-5"/>
          <w:sz w:val="22"/>
        </w:rPr>
        <w:t xml:space="preserve"> </w:t>
      </w:r>
      <w:r>
        <w:rPr>
          <w:i/>
          <w:sz w:val="22"/>
        </w:rPr>
        <w:t>financial</w:t>
      </w:r>
      <w:r>
        <w:rPr>
          <w:i/>
          <w:spacing w:val="-7"/>
          <w:sz w:val="22"/>
        </w:rPr>
        <w:t xml:space="preserve"> </w:t>
      </w:r>
      <w:r>
        <w:rPr>
          <w:i/>
          <w:sz w:val="22"/>
        </w:rPr>
        <w:t>independence,</w:t>
      </w:r>
      <w:r>
        <w:rPr>
          <w:i/>
          <w:spacing w:val="1"/>
          <w:sz w:val="22"/>
        </w:rPr>
        <w:t xml:space="preserve"> </w:t>
      </w:r>
      <w:r>
        <w:rPr>
          <w:i/>
          <w:sz w:val="22"/>
        </w:rPr>
        <w:t>financial</w:t>
      </w:r>
      <w:r>
        <w:rPr>
          <w:i/>
          <w:spacing w:val="-7"/>
          <w:sz w:val="22"/>
        </w:rPr>
        <w:t xml:space="preserve"> </w:t>
      </w:r>
      <w:r>
        <w:rPr>
          <w:i/>
          <w:sz w:val="22"/>
        </w:rPr>
        <w:t>literacy,</w:t>
      </w:r>
      <w:r>
        <w:rPr>
          <w:i/>
          <w:spacing w:val="-5"/>
          <w:sz w:val="22"/>
        </w:rPr>
        <w:t xml:space="preserve"> </w:t>
      </w:r>
      <w:r>
        <w:rPr>
          <w:i/>
          <w:sz w:val="22"/>
        </w:rPr>
        <w:t>educational</w:t>
      </w:r>
      <w:r>
        <w:rPr>
          <w:i/>
          <w:spacing w:val="-6"/>
          <w:sz w:val="22"/>
        </w:rPr>
        <w:t xml:space="preserve"> </w:t>
      </w:r>
      <w:r>
        <w:rPr>
          <w:i/>
          <w:spacing w:val="-2"/>
          <w:sz w:val="22"/>
        </w:rPr>
        <w:t>curricula.</w:t>
      </w:r>
    </w:p>
    <w:p w14:paraId="55B49EF1" w14:textId="77777777" w:rsidR="00A76075" w:rsidRDefault="00A76075" w:rsidP="00A76075">
      <w:pPr>
        <w:pStyle w:val="BodyText"/>
        <w:spacing w:before="10"/>
        <w:ind w:left="0"/>
        <w:jc w:val="left"/>
        <w:rPr>
          <w:i/>
          <w:sz w:val="17"/>
        </w:rPr>
      </w:pPr>
    </w:p>
    <w:p w14:paraId="0D4258BF" w14:textId="77777777" w:rsidR="00A76075" w:rsidRDefault="00A76075" w:rsidP="00A76075">
      <w:pPr>
        <w:rPr>
          <w:sz w:val="17"/>
        </w:rPr>
        <w:sectPr w:rsidR="00A76075" w:rsidSect="00A76075">
          <w:headerReference w:type="even" r:id="rId15"/>
          <w:headerReference w:type="default" r:id="rId16"/>
          <w:footerReference w:type="even" r:id="rId17"/>
          <w:footerReference w:type="default" r:id="rId18"/>
          <w:pgSz w:w="11910" w:h="16840"/>
          <w:pgMar w:top="1660" w:right="1000" w:bottom="1200" w:left="1280" w:header="682" w:footer="1017" w:gutter="0"/>
          <w:pgNumType w:start="1299"/>
          <w:cols w:space="720"/>
        </w:sectPr>
      </w:pPr>
    </w:p>
    <w:p w14:paraId="45535F05" w14:textId="77777777" w:rsidR="00A76075" w:rsidRDefault="00A76075" w:rsidP="00A76075">
      <w:pPr>
        <w:pStyle w:val="Heading1"/>
        <w:spacing w:before="90"/>
      </w:pPr>
      <w:r>
        <w:rPr>
          <w:spacing w:val="-2"/>
        </w:rPr>
        <w:t>INTRODUCTION</w:t>
      </w:r>
    </w:p>
    <w:p w14:paraId="2A710F2C" w14:textId="77777777" w:rsidR="00A76075" w:rsidRDefault="00A76075" w:rsidP="00A76075">
      <w:pPr>
        <w:pStyle w:val="BodyText"/>
        <w:spacing w:before="44" w:line="276" w:lineRule="auto"/>
        <w:ind w:right="38" w:firstLine="720"/>
      </w:pPr>
      <w:r>
        <w:t>In an increasingly complex financial landscape, the ability to make informed financial decisions has become more crucial than</w:t>
      </w:r>
      <w:r>
        <w:rPr>
          <w:spacing w:val="-12"/>
        </w:rPr>
        <w:t xml:space="preserve"> </w:t>
      </w:r>
      <w:r>
        <w:t>ever,</w:t>
      </w:r>
      <w:r>
        <w:rPr>
          <w:spacing w:val="-11"/>
        </w:rPr>
        <w:t xml:space="preserve"> </w:t>
      </w:r>
      <w:r>
        <w:t>particularly</w:t>
      </w:r>
      <w:r>
        <w:rPr>
          <w:spacing w:val="-12"/>
        </w:rPr>
        <w:t xml:space="preserve"> </w:t>
      </w:r>
      <w:r>
        <w:t>for</w:t>
      </w:r>
      <w:r>
        <w:rPr>
          <w:spacing w:val="-11"/>
        </w:rPr>
        <w:t xml:space="preserve"> </w:t>
      </w:r>
      <w:r>
        <w:t>the</w:t>
      </w:r>
      <w:r>
        <w:rPr>
          <w:spacing w:val="-10"/>
        </w:rPr>
        <w:t xml:space="preserve"> </w:t>
      </w:r>
      <w:r>
        <w:t>youth.</w:t>
      </w:r>
      <w:r>
        <w:rPr>
          <w:spacing w:val="-15"/>
        </w:rPr>
        <w:t xml:space="preserve"> </w:t>
      </w:r>
      <w:r>
        <w:t>Financial independence—the state of having sufficient personal wealth to live without needing financial</w:t>
      </w:r>
      <w:r>
        <w:rPr>
          <w:spacing w:val="-15"/>
        </w:rPr>
        <w:t xml:space="preserve"> </w:t>
      </w:r>
      <w:r>
        <w:t>support</w:t>
      </w:r>
      <w:r>
        <w:rPr>
          <w:spacing w:val="-15"/>
        </w:rPr>
        <w:t xml:space="preserve"> </w:t>
      </w:r>
      <w:r>
        <w:t>from</w:t>
      </w:r>
      <w:r>
        <w:rPr>
          <w:spacing w:val="-15"/>
        </w:rPr>
        <w:t xml:space="preserve"> </w:t>
      </w:r>
      <w:r>
        <w:t>others—is</w:t>
      </w:r>
      <w:r>
        <w:rPr>
          <w:spacing w:val="-15"/>
        </w:rPr>
        <w:t xml:space="preserve"> </w:t>
      </w:r>
      <w:r>
        <w:t>not</w:t>
      </w:r>
      <w:r>
        <w:rPr>
          <w:spacing w:val="-15"/>
        </w:rPr>
        <w:t xml:space="preserve"> </w:t>
      </w:r>
      <w:r>
        <w:t>merely</w:t>
      </w:r>
      <w:r>
        <w:rPr>
          <w:spacing w:val="-15"/>
        </w:rPr>
        <w:t xml:space="preserve"> </w:t>
      </w:r>
      <w:r>
        <w:t>a desirable</w:t>
      </w:r>
      <w:r>
        <w:rPr>
          <w:spacing w:val="-1"/>
        </w:rPr>
        <w:t xml:space="preserve"> </w:t>
      </w:r>
      <w:r>
        <w:t>trait; it has become</w:t>
      </w:r>
      <w:r>
        <w:rPr>
          <w:spacing w:val="-1"/>
        </w:rPr>
        <w:t xml:space="preserve"> </w:t>
      </w:r>
      <w:r>
        <w:t>a</w:t>
      </w:r>
      <w:r>
        <w:rPr>
          <w:spacing w:val="-1"/>
        </w:rPr>
        <w:t xml:space="preserve"> </w:t>
      </w:r>
      <w:r>
        <w:t>vital necessity for young people in today's society. As they transition into adulthood, the choices they make regarding money can significantly influence their future economic stability and overall quality of life. However, research indicates that many adolescents lack the necessary financial literacy to navigate these challenges effectively, resulting in detrimental financial behaviors that can persist into adulthood.</w:t>
      </w:r>
    </w:p>
    <w:p w14:paraId="4E5FC1FB" w14:textId="77777777" w:rsidR="00A76075" w:rsidRDefault="00A76075" w:rsidP="00A76075">
      <w:pPr>
        <w:pStyle w:val="BodyText"/>
        <w:spacing w:line="276" w:lineRule="auto"/>
        <w:ind w:right="42" w:firstLine="720"/>
      </w:pPr>
      <w:r>
        <w:t xml:space="preserve">The importance of financial independence extends beyond individual </w:t>
      </w:r>
      <w:proofErr w:type="gramStart"/>
      <w:r>
        <w:t>circumstances;</w:t>
      </w:r>
      <w:r>
        <w:rPr>
          <w:spacing w:val="50"/>
          <w:w w:val="150"/>
        </w:rPr>
        <w:t xml:space="preserve">  </w:t>
      </w:r>
      <w:r>
        <w:t>it</w:t>
      </w:r>
      <w:proofErr w:type="gramEnd"/>
      <w:r>
        <w:rPr>
          <w:spacing w:val="78"/>
        </w:rPr>
        <w:t xml:space="preserve">  </w:t>
      </w:r>
      <w:r>
        <w:t>encompasses</w:t>
      </w:r>
      <w:r>
        <w:rPr>
          <w:spacing w:val="50"/>
          <w:w w:val="150"/>
        </w:rPr>
        <w:t xml:space="preserve">  </w:t>
      </w:r>
      <w:r>
        <w:rPr>
          <w:spacing w:val="-2"/>
        </w:rPr>
        <w:t>broader</w:t>
      </w:r>
    </w:p>
    <w:p w14:paraId="4AA1A076" w14:textId="77777777" w:rsidR="00A76075" w:rsidRDefault="00A76075" w:rsidP="00A76075">
      <w:pPr>
        <w:pStyle w:val="BodyText"/>
        <w:spacing w:before="90" w:line="276" w:lineRule="auto"/>
        <w:ind w:right="128"/>
      </w:pPr>
      <w:r>
        <w:br w:type="column"/>
      </w:r>
      <w:r>
        <w:t>societal implications. Economically empowered individuals are more likely to contribute</w:t>
      </w:r>
      <w:r>
        <w:rPr>
          <w:spacing w:val="-15"/>
        </w:rPr>
        <w:t xml:space="preserve"> </w:t>
      </w:r>
      <w:r>
        <w:t>positively</w:t>
      </w:r>
      <w:r>
        <w:rPr>
          <w:spacing w:val="-13"/>
        </w:rPr>
        <w:t xml:space="preserve"> </w:t>
      </w:r>
      <w:r>
        <w:t>to</w:t>
      </w:r>
      <w:r>
        <w:rPr>
          <w:spacing w:val="-15"/>
        </w:rPr>
        <w:t xml:space="preserve"> </w:t>
      </w:r>
      <w:r>
        <w:t>their</w:t>
      </w:r>
      <w:r>
        <w:rPr>
          <w:spacing w:val="-15"/>
        </w:rPr>
        <w:t xml:space="preserve"> </w:t>
      </w:r>
      <w:r>
        <w:t>communities</w:t>
      </w:r>
      <w:r>
        <w:rPr>
          <w:spacing w:val="-15"/>
        </w:rPr>
        <w:t xml:space="preserve"> </w:t>
      </w:r>
      <w:r>
        <w:t>and the economy at large. They are better equipped to make prudent financial choices, such as saving for emergencies, investing wisely, and avoiding excessive debt. In contrast, a lack of financial knowledge can lead to a cycle of poverty, reliance on credit, and increased financial stress, which can adversely</w:t>
      </w:r>
      <w:r>
        <w:rPr>
          <w:spacing w:val="-15"/>
        </w:rPr>
        <w:t xml:space="preserve"> </w:t>
      </w:r>
      <w:r>
        <w:t>affect</w:t>
      </w:r>
      <w:r>
        <w:rPr>
          <w:spacing w:val="-15"/>
        </w:rPr>
        <w:t xml:space="preserve"> </w:t>
      </w:r>
      <w:r>
        <w:t>mental</w:t>
      </w:r>
      <w:r>
        <w:rPr>
          <w:spacing w:val="-15"/>
        </w:rPr>
        <w:t xml:space="preserve"> </w:t>
      </w:r>
      <w:r>
        <w:t>health</w:t>
      </w:r>
      <w:r>
        <w:rPr>
          <w:spacing w:val="-15"/>
        </w:rPr>
        <w:t xml:space="preserve"> </w:t>
      </w:r>
      <w:r>
        <w:t>and</w:t>
      </w:r>
      <w:r>
        <w:rPr>
          <w:spacing w:val="-15"/>
        </w:rPr>
        <w:t xml:space="preserve"> </w:t>
      </w:r>
      <w:r>
        <w:t>well-being. Therefore, equipping young individuals with the tools</w:t>
      </w:r>
      <w:r>
        <w:rPr>
          <w:spacing w:val="-2"/>
        </w:rPr>
        <w:t xml:space="preserve"> </w:t>
      </w:r>
      <w:r>
        <w:t>to</w:t>
      </w:r>
      <w:r>
        <w:rPr>
          <w:spacing w:val="-1"/>
        </w:rPr>
        <w:t xml:space="preserve"> </w:t>
      </w:r>
      <w:r>
        <w:t xml:space="preserve">achieve financial independence is </w:t>
      </w:r>
      <w:r>
        <w:rPr>
          <w:spacing w:val="-2"/>
        </w:rPr>
        <w:t>paramount.</w:t>
      </w:r>
    </w:p>
    <w:p w14:paraId="3595A662" w14:textId="77777777" w:rsidR="00A76075" w:rsidRDefault="00A76075" w:rsidP="00A76075">
      <w:pPr>
        <w:pStyle w:val="BodyText"/>
        <w:spacing w:before="2" w:line="276" w:lineRule="auto"/>
        <w:ind w:right="132" w:firstLine="720"/>
      </w:pPr>
      <w:r>
        <w:t xml:space="preserve">One of the most effective means of </w:t>
      </w:r>
      <w:r>
        <w:rPr>
          <w:spacing w:val="-2"/>
        </w:rPr>
        <w:t>fostering</w:t>
      </w:r>
      <w:r>
        <w:rPr>
          <w:spacing w:val="-5"/>
        </w:rPr>
        <w:t xml:space="preserve"> </w:t>
      </w:r>
      <w:r>
        <w:rPr>
          <w:spacing w:val="-2"/>
        </w:rPr>
        <w:t>financial</w:t>
      </w:r>
      <w:r>
        <w:rPr>
          <w:spacing w:val="-4"/>
        </w:rPr>
        <w:t xml:space="preserve"> </w:t>
      </w:r>
      <w:r>
        <w:rPr>
          <w:spacing w:val="-2"/>
        </w:rPr>
        <w:t>independence</w:t>
      </w:r>
      <w:r>
        <w:rPr>
          <w:spacing w:val="-3"/>
        </w:rPr>
        <w:t xml:space="preserve"> </w:t>
      </w:r>
      <w:r>
        <w:rPr>
          <w:spacing w:val="-2"/>
        </w:rPr>
        <w:t>among</w:t>
      </w:r>
      <w:r>
        <w:rPr>
          <w:spacing w:val="-5"/>
        </w:rPr>
        <w:t xml:space="preserve"> </w:t>
      </w:r>
      <w:r>
        <w:rPr>
          <w:spacing w:val="-2"/>
        </w:rPr>
        <w:t xml:space="preserve">youth </w:t>
      </w:r>
      <w:r>
        <w:t xml:space="preserve">is through education, specifically economic education. Economic education encompasses the teaching of fundamental concepts related to finance, such as budgeting, saving, investing, and understanding credit. By </w:t>
      </w:r>
      <w:proofErr w:type="gramStart"/>
      <w:r>
        <w:t>integrating</w:t>
      </w:r>
      <w:r>
        <w:rPr>
          <w:spacing w:val="64"/>
        </w:rPr>
        <w:t xml:space="preserve">  </w:t>
      </w:r>
      <w:r>
        <w:t>these</w:t>
      </w:r>
      <w:proofErr w:type="gramEnd"/>
      <w:r>
        <w:rPr>
          <w:spacing w:val="67"/>
        </w:rPr>
        <w:t xml:space="preserve">  </w:t>
      </w:r>
      <w:r>
        <w:t>concepts</w:t>
      </w:r>
      <w:r>
        <w:rPr>
          <w:spacing w:val="66"/>
        </w:rPr>
        <w:t xml:space="preserve">  </w:t>
      </w:r>
      <w:r>
        <w:t>into</w:t>
      </w:r>
      <w:r>
        <w:rPr>
          <w:spacing w:val="66"/>
        </w:rPr>
        <w:t xml:space="preserve">  </w:t>
      </w:r>
      <w:r>
        <w:rPr>
          <w:spacing w:val="-2"/>
        </w:rPr>
        <w:t>school</w:t>
      </w:r>
    </w:p>
    <w:p w14:paraId="491CDD6F" w14:textId="77777777" w:rsidR="00A76075" w:rsidRDefault="00A76075" w:rsidP="00A76075">
      <w:pPr>
        <w:spacing w:line="276" w:lineRule="auto"/>
        <w:sectPr w:rsidR="00A76075">
          <w:type w:val="continuous"/>
          <w:pgSz w:w="11910" w:h="16840"/>
          <w:pgMar w:top="1660" w:right="1000" w:bottom="1200" w:left="1280" w:header="682" w:footer="1017" w:gutter="0"/>
          <w:cols w:num="2" w:space="720" w:equalWidth="0">
            <w:col w:w="4573" w:space="393"/>
            <w:col w:w="4664"/>
          </w:cols>
        </w:sectPr>
      </w:pPr>
    </w:p>
    <w:p w14:paraId="7367D160" w14:textId="77777777" w:rsidR="00A76075" w:rsidRDefault="00A76075" w:rsidP="00A76075">
      <w:pPr>
        <w:pStyle w:val="BodyText"/>
        <w:spacing w:before="6"/>
        <w:ind w:left="0"/>
        <w:jc w:val="left"/>
        <w:rPr>
          <w:sz w:val="16"/>
        </w:rPr>
      </w:pPr>
    </w:p>
    <w:p w14:paraId="70D838D9" w14:textId="77777777" w:rsidR="00A76075" w:rsidRDefault="00A76075" w:rsidP="00A76075">
      <w:pPr>
        <w:rPr>
          <w:sz w:val="16"/>
        </w:rPr>
        <w:sectPr w:rsidR="00A76075">
          <w:pgSz w:w="11910" w:h="16840"/>
          <w:pgMar w:top="1220" w:right="1000" w:bottom="1200" w:left="1280" w:header="550" w:footer="1017" w:gutter="0"/>
          <w:cols w:space="720"/>
        </w:sectPr>
      </w:pPr>
    </w:p>
    <w:p w14:paraId="3209C91B" w14:textId="77777777" w:rsidR="00A76075" w:rsidRDefault="00A76075" w:rsidP="00A76075">
      <w:pPr>
        <w:pStyle w:val="BodyText"/>
        <w:spacing w:before="90" w:line="276" w:lineRule="auto"/>
        <w:ind w:right="48"/>
      </w:pPr>
      <w:r>
        <w:t>curricula,</w:t>
      </w:r>
      <w:r>
        <w:rPr>
          <w:spacing w:val="-15"/>
        </w:rPr>
        <w:t xml:space="preserve"> </w:t>
      </w:r>
      <w:r>
        <w:t>educators</w:t>
      </w:r>
      <w:r>
        <w:rPr>
          <w:spacing w:val="-15"/>
        </w:rPr>
        <w:t xml:space="preserve"> </w:t>
      </w:r>
      <w:r>
        <w:t>can</w:t>
      </w:r>
      <w:r>
        <w:rPr>
          <w:spacing w:val="-13"/>
        </w:rPr>
        <w:t xml:space="preserve"> </w:t>
      </w:r>
      <w:r>
        <w:t>help</w:t>
      </w:r>
      <w:r>
        <w:rPr>
          <w:spacing w:val="-14"/>
        </w:rPr>
        <w:t xml:space="preserve"> </w:t>
      </w:r>
      <w:r>
        <w:t>students</w:t>
      </w:r>
      <w:r>
        <w:rPr>
          <w:spacing w:val="-15"/>
        </w:rPr>
        <w:t xml:space="preserve"> </w:t>
      </w:r>
      <w:r>
        <w:t>develop essential skills and knowledge that will serve them throughout their lives. Studies have shown that students who receive economic education are more likely to exhibit responsible financial behaviors and demonstrate improved financial literacy.</w:t>
      </w:r>
    </w:p>
    <w:p w14:paraId="3C74D66B" w14:textId="77777777" w:rsidR="00A76075" w:rsidRDefault="00A76075" w:rsidP="00A76075">
      <w:pPr>
        <w:pStyle w:val="BodyText"/>
        <w:spacing w:before="3" w:line="276" w:lineRule="auto"/>
        <w:ind w:right="42" w:firstLine="720"/>
      </w:pPr>
      <w:r>
        <w:t>Despite</w:t>
      </w:r>
      <w:r>
        <w:rPr>
          <w:spacing w:val="-15"/>
        </w:rPr>
        <w:t xml:space="preserve"> </w:t>
      </w:r>
      <w:r>
        <w:t>the</w:t>
      </w:r>
      <w:r>
        <w:rPr>
          <w:spacing w:val="-15"/>
        </w:rPr>
        <w:t xml:space="preserve"> </w:t>
      </w:r>
      <w:r>
        <w:t>evident</w:t>
      </w:r>
      <w:r>
        <w:rPr>
          <w:spacing w:val="-15"/>
        </w:rPr>
        <w:t xml:space="preserve"> </w:t>
      </w:r>
      <w:r>
        <w:t>benefits,</w:t>
      </w:r>
      <w:r>
        <w:rPr>
          <w:spacing w:val="-15"/>
        </w:rPr>
        <w:t xml:space="preserve"> </w:t>
      </w:r>
      <w:r>
        <w:t>economic education is not universally prioritized in school</w:t>
      </w:r>
      <w:r>
        <w:rPr>
          <w:spacing w:val="-15"/>
        </w:rPr>
        <w:t xml:space="preserve"> </w:t>
      </w:r>
      <w:r>
        <w:t>systems.</w:t>
      </w:r>
      <w:r>
        <w:rPr>
          <w:spacing w:val="-15"/>
        </w:rPr>
        <w:t xml:space="preserve"> </w:t>
      </w:r>
      <w:r>
        <w:t>Many</w:t>
      </w:r>
      <w:r>
        <w:rPr>
          <w:spacing w:val="-15"/>
        </w:rPr>
        <w:t xml:space="preserve"> </w:t>
      </w:r>
      <w:r>
        <w:t>educational</w:t>
      </w:r>
      <w:r>
        <w:rPr>
          <w:spacing w:val="-15"/>
        </w:rPr>
        <w:t xml:space="preserve"> </w:t>
      </w:r>
      <w:r>
        <w:t>institutions focus on core subjects such as mathematics, science,</w:t>
      </w:r>
      <w:r>
        <w:rPr>
          <w:spacing w:val="-14"/>
        </w:rPr>
        <w:t xml:space="preserve"> </w:t>
      </w:r>
      <w:r>
        <w:t>and</w:t>
      </w:r>
      <w:r>
        <w:rPr>
          <w:spacing w:val="-13"/>
        </w:rPr>
        <w:t xml:space="preserve"> </w:t>
      </w:r>
      <w:r>
        <w:t>language</w:t>
      </w:r>
      <w:r>
        <w:rPr>
          <w:spacing w:val="-8"/>
        </w:rPr>
        <w:t xml:space="preserve"> </w:t>
      </w:r>
      <w:r>
        <w:t>arts,</w:t>
      </w:r>
      <w:r>
        <w:rPr>
          <w:spacing w:val="-10"/>
        </w:rPr>
        <w:t xml:space="preserve"> </w:t>
      </w:r>
      <w:r>
        <w:t>often</w:t>
      </w:r>
      <w:r>
        <w:rPr>
          <w:spacing w:val="-14"/>
        </w:rPr>
        <w:t xml:space="preserve"> </w:t>
      </w:r>
      <w:r>
        <w:t>neglecting</w:t>
      </w:r>
      <w:r>
        <w:rPr>
          <w:spacing w:val="-10"/>
        </w:rPr>
        <w:t xml:space="preserve"> </w:t>
      </w:r>
      <w:r>
        <w:t>to incorporate</w:t>
      </w:r>
      <w:r>
        <w:rPr>
          <w:spacing w:val="-15"/>
        </w:rPr>
        <w:t xml:space="preserve"> </w:t>
      </w:r>
      <w:r>
        <w:t>practical</w:t>
      </w:r>
      <w:r>
        <w:rPr>
          <w:spacing w:val="-14"/>
        </w:rPr>
        <w:t xml:space="preserve"> </w:t>
      </w:r>
      <w:r>
        <w:t>financial</w:t>
      </w:r>
      <w:r>
        <w:rPr>
          <w:spacing w:val="-15"/>
        </w:rPr>
        <w:t xml:space="preserve"> </w:t>
      </w:r>
      <w:r>
        <w:t>education.</w:t>
      </w:r>
      <w:r>
        <w:rPr>
          <w:spacing w:val="-15"/>
        </w:rPr>
        <w:t xml:space="preserve"> </w:t>
      </w:r>
      <w:r>
        <w:t>This oversight is particularly concerning given</w:t>
      </w:r>
      <w:r>
        <w:rPr>
          <w:spacing w:val="-2"/>
        </w:rPr>
        <w:t xml:space="preserve"> </w:t>
      </w:r>
      <w:r>
        <w:t>the increasing financial complexities that young people face today, including student loans, credit card debt, and the rising cost of living. The absence of economic education leaves many adolescents ill-prepared to confront these challenges, exacerbating the issues of financial illiteracy and dependence.</w:t>
      </w:r>
    </w:p>
    <w:p w14:paraId="695296E4" w14:textId="77777777" w:rsidR="00A76075" w:rsidRDefault="00A76075" w:rsidP="00A76075">
      <w:pPr>
        <w:pStyle w:val="BodyText"/>
        <w:spacing w:line="276" w:lineRule="auto"/>
        <w:ind w:right="38" w:firstLine="720"/>
      </w:pPr>
      <w:r>
        <w:t>Moreover, the methods of teaching economic concepts can significantly impact students' understanding and engagement. Traditional approaches that rely heavily on rote memorization may not resonate with students, particularly those who thrive in interactive and practical learning environments.</w:t>
      </w:r>
      <w:r>
        <w:rPr>
          <w:spacing w:val="-15"/>
        </w:rPr>
        <w:t xml:space="preserve"> </w:t>
      </w:r>
      <w:r>
        <w:t>As</w:t>
      </w:r>
      <w:r>
        <w:rPr>
          <w:spacing w:val="-15"/>
        </w:rPr>
        <w:t xml:space="preserve"> </w:t>
      </w:r>
      <w:r>
        <w:t>a</w:t>
      </w:r>
      <w:r>
        <w:rPr>
          <w:spacing w:val="-15"/>
        </w:rPr>
        <w:t xml:space="preserve"> </w:t>
      </w:r>
      <w:r>
        <w:t>result,</w:t>
      </w:r>
      <w:r>
        <w:rPr>
          <w:spacing w:val="-15"/>
        </w:rPr>
        <w:t xml:space="preserve"> </w:t>
      </w:r>
      <w:r>
        <w:t>innovative</w:t>
      </w:r>
      <w:r>
        <w:rPr>
          <w:spacing w:val="-15"/>
        </w:rPr>
        <w:t xml:space="preserve"> </w:t>
      </w:r>
      <w:r>
        <w:t xml:space="preserve">teaching strategies that foster active learning and real- world applications of financial concepts are essential for capturing students' interest and enhancing their understanding of economic </w:t>
      </w:r>
      <w:r>
        <w:rPr>
          <w:spacing w:val="-2"/>
        </w:rPr>
        <w:t>principles.</w:t>
      </w:r>
    </w:p>
    <w:p w14:paraId="2073A8BC" w14:textId="77777777" w:rsidR="00A76075" w:rsidRDefault="00A76075" w:rsidP="00A76075">
      <w:pPr>
        <w:pStyle w:val="BodyText"/>
        <w:spacing w:before="1" w:line="276" w:lineRule="auto"/>
        <w:ind w:right="45" w:firstLine="720"/>
      </w:pPr>
      <w:r>
        <w:t xml:space="preserve">The objective of this article is to analyze the role of economic education in fostering financial independence among youth. Specifically, it seeks to examine the current state of economic education in schools, assess its impact on students' </w:t>
      </w:r>
      <w:r>
        <w:rPr>
          <w:spacing w:val="-2"/>
        </w:rPr>
        <w:t>financial</w:t>
      </w:r>
      <w:r>
        <w:rPr>
          <w:spacing w:val="-4"/>
        </w:rPr>
        <w:t xml:space="preserve"> </w:t>
      </w:r>
      <w:r>
        <w:rPr>
          <w:spacing w:val="-2"/>
        </w:rPr>
        <w:t>behaviors,</w:t>
      </w:r>
      <w:r>
        <w:rPr>
          <w:spacing w:val="-6"/>
        </w:rPr>
        <w:t xml:space="preserve"> </w:t>
      </w:r>
      <w:r>
        <w:rPr>
          <w:spacing w:val="-2"/>
        </w:rPr>
        <w:t>and</w:t>
      </w:r>
      <w:r>
        <w:rPr>
          <w:spacing w:val="-6"/>
        </w:rPr>
        <w:t xml:space="preserve"> </w:t>
      </w:r>
      <w:r>
        <w:rPr>
          <w:spacing w:val="-2"/>
        </w:rPr>
        <w:t>identify</w:t>
      </w:r>
      <w:r>
        <w:rPr>
          <w:spacing w:val="-4"/>
        </w:rPr>
        <w:t xml:space="preserve"> </w:t>
      </w:r>
      <w:r>
        <w:rPr>
          <w:spacing w:val="-2"/>
        </w:rPr>
        <w:t>best</w:t>
      </w:r>
      <w:r>
        <w:rPr>
          <w:spacing w:val="-4"/>
        </w:rPr>
        <w:t xml:space="preserve"> </w:t>
      </w:r>
      <w:r>
        <w:rPr>
          <w:spacing w:val="-2"/>
        </w:rPr>
        <w:t xml:space="preserve">practices </w:t>
      </w:r>
      <w:r>
        <w:t>for effective teaching. Through a comprehensive</w:t>
      </w:r>
      <w:r>
        <w:rPr>
          <w:spacing w:val="52"/>
        </w:rPr>
        <w:t xml:space="preserve"> </w:t>
      </w:r>
      <w:r>
        <w:t>review</w:t>
      </w:r>
      <w:r>
        <w:rPr>
          <w:spacing w:val="51"/>
        </w:rPr>
        <w:t xml:space="preserve"> </w:t>
      </w:r>
      <w:r>
        <w:t>of</w:t>
      </w:r>
      <w:r>
        <w:rPr>
          <w:spacing w:val="52"/>
        </w:rPr>
        <w:t xml:space="preserve"> </w:t>
      </w:r>
      <w:r>
        <w:t>existing</w:t>
      </w:r>
      <w:r>
        <w:rPr>
          <w:spacing w:val="52"/>
        </w:rPr>
        <w:t xml:space="preserve"> </w:t>
      </w:r>
      <w:r>
        <w:rPr>
          <w:spacing w:val="-2"/>
        </w:rPr>
        <w:t>literature</w:t>
      </w:r>
    </w:p>
    <w:p w14:paraId="101CEA19" w14:textId="77777777" w:rsidR="00A76075" w:rsidRDefault="00A76075" w:rsidP="00A76075">
      <w:pPr>
        <w:pStyle w:val="BodyText"/>
        <w:tabs>
          <w:tab w:val="left" w:pos="1262"/>
          <w:tab w:val="left" w:pos="1359"/>
          <w:tab w:val="left" w:pos="1746"/>
          <w:tab w:val="left" w:pos="1822"/>
          <w:tab w:val="left" w:pos="2042"/>
          <w:tab w:val="left" w:pos="2269"/>
          <w:tab w:val="left" w:pos="2543"/>
          <w:tab w:val="left" w:pos="2988"/>
          <w:tab w:val="left" w:pos="3376"/>
          <w:tab w:val="left" w:pos="3596"/>
          <w:tab w:val="left" w:pos="3773"/>
          <w:tab w:val="left" w:pos="4155"/>
          <w:tab w:val="left" w:pos="4301"/>
        </w:tabs>
        <w:spacing w:before="90" w:line="276" w:lineRule="auto"/>
        <w:ind w:right="131"/>
        <w:jc w:val="right"/>
      </w:pPr>
      <w:r>
        <w:br w:type="column"/>
      </w:r>
      <w:r>
        <w:t>and</w:t>
      </w:r>
      <w:r>
        <w:rPr>
          <w:spacing w:val="80"/>
        </w:rPr>
        <w:t xml:space="preserve"> </w:t>
      </w:r>
      <w:r>
        <w:t>empirical</w:t>
      </w:r>
      <w:r>
        <w:rPr>
          <w:spacing w:val="80"/>
          <w:w w:val="150"/>
        </w:rPr>
        <w:t xml:space="preserve"> </w:t>
      </w:r>
      <w:r>
        <w:t>data,</w:t>
      </w:r>
      <w:r>
        <w:rPr>
          <w:spacing w:val="80"/>
        </w:rPr>
        <w:t xml:space="preserve"> </w:t>
      </w:r>
      <w:r>
        <w:t>this</w:t>
      </w:r>
      <w:r>
        <w:rPr>
          <w:spacing w:val="80"/>
        </w:rPr>
        <w:t xml:space="preserve"> </w:t>
      </w:r>
      <w:r>
        <w:t>study</w:t>
      </w:r>
      <w:r>
        <w:rPr>
          <w:spacing w:val="80"/>
        </w:rPr>
        <w:t xml:space="preserve"> </w:t>
      </w:r>
      <w:r>
        <w:t>aims</w:t>
      </w:r>
      <w:r>
        <w:rPr>
          <w:spacing w:val="80"/>
        </w:rPr>
        <w:t xml:space="preserve"> </w:t>
      </w:r>
      <w:r>
        <w:t>to</w:t>
      </w:r>
      <w:r>
        <w:rPr>
          <w:spacing w:val="80"/>
        </w:rPr>
        <w:t xml:space="preserve"> </w:t>
      </w:r>
      <w:r>
        <w:t>highlight</w:t>
      </w:r>
      <w:r>
        <w:rPr>
          <w:spacing w:val="-15"/>
        </w:rPr>
        <w:t xml:space="preserve"> </w:t>
      </w:r>
      <w:r>
        <w:t>the</w:t>
      </w:r>
      <w:r>
        <w:rPr>
          <w:spacing w:val="-15"/>
        </w:rPr>
        <w:t xml:space="preserve"> </w:t>
      </w:r>
      <w:r>
        <w:t>critical</w:t>
      </w:r>
      <w:r>
        <w:rPr>
          <w:spacing w:val="-15"/>
        </w:rPr>
        <w:t xml:space="preserve"> </w:t>
      </w:r>
      <w:r>
        <w:t>need</w:t>
      </w:r>
      <w:r>
        <w:rPr>
          <w:spacing w:val="-15"/>
        </w:rPr>
        <w:t xml:space="preserve"> </w:t>
      </w:r>
      <w:r>
        <w:t>for</w:t>
      </w:r>
      <w:r>
        <w:rPr>
          <w:spacing w:val="-15"/>
        </w:rPr>
        <w:t xml:space="preserve"> </w:t>
      </w:r>
      <w:r>
        <w:t>robust</w:t>
      </w:r>
      <w:r>
        <w:rPr>
          <w:spacing w:val="-15"/>
        </w:rPr>
        <w:t xml:space="preserve"> </w:t>
      </w:r>
      <w:r>
        <w:t>economic education</w:t>
      </w:r>
      <w:r>
        <w:rPr>
          <w:spacing w:val="80"/>
        </w:rPr>
        <w:t xml:space="preserve"> </w:t>
      </w:r>
      <w:r>
        <w:t>programs</w:t>
      </w:r>
      <w:r>
        <w:rPr>
          <w:spacing w:val="80"/>
        </w:rPr>
        <w:t xml:space="preserve"> </w:t>
      </w:r>
      <w:r>
        <w:t>that</w:t>
      </w:r>
      <w:r>
        <w:rPr>
          <w:spacing w:val="80"/>
        </w:rPr>
        <w:t xml:space="preserve"> </w:t>
      </w:r>
      <w:r>
        <w:t>empower</w:t>
      </w:r>
      <w:r>
        <w:rPr>
          <w:spacing w:val="80"/>
        </w:rPr>
        <w:t xml:space="preserve"> </w:t>
      </w:r>
      <w:r>
        <w:t>young individuals</w:t>
      </w:r>
      <w:r>
        <w:rPr>
          <w:spacing w:val="-15"/>
        </w:rPr>
        <w:t xml:space="preserve"> </w:t>
      </w:r>
      <w:r>
        <w:t>to</w:t>
      </w:r>
      <w:r>
        <w:rPr>
          <w:spacing w:val="-15"/>
        </w:rPr>
        <w:t xml:space="preserve"> </w:t>
      </w:r>
      <w:r>
        <w:t>achieve</w:t>
      </w:r>
      <w:r>
        <w:rPr>
          <w:spacing w:val="-15"/>
        </w:rPr>
        <w:t xml:space="preserve"> </w:t>
      </w:r>
      <w:r>
        <w:t>financial</w:t>
      </w:r>
      <w:r>
        <w:rPr>
          <w:spacing w:val="-16"/>
        </w:rPr>
        <w:t xml:space="preserve"> </w:t>
      </w:r>
      <w:r>
        <w:t>independence. The</w:t>
      </w:r>
      <w:r>
        <w:rPr>
          <w:spacing w:val="80"/>
          <w:w w:val="150"/>
        </w:rPr>
        <w:t xml:space="preserve"> </w:t>
      </w:r>
      <w:r>
        <w:t>thesis</w:t>
      </w:r>
      <w:r>
        <w:rPr>
          <w:spacing w:val="80"/>
          <w:w w:val="150"/>
        </w:rPr>
        <w:t xml:space="preserve"> </w:t>
      </w:r>
      <w:r>
        <w:t>statement</w:t>
      </w:r>
      <w:r>
        <w:rPr>
          <w:spacing w:val="80"/>
          <w:w w:val="150"/>
        </w:rPr>
        <w:t xml:space="preserve"> </w:t>
      </w:r>
      <w:r>
        <w:t>guiding</w:t>
      </w:r>
      <w:r>
        <w:rPr>
          <w:spacing w:val="80"/>
          <w:w w:val="150"/>
        </w:rPr>
        <w:t xml:space="preserve"> </w:t>
      </w:r>
      <w:r>
        <w:t xml:space="preserve">this </w:t>
      </w:r>
      <w:r>
        <w:rPr>
          <w:spacing w:val="-2"/>
        </w:rPr>
        <w:t>research</w:t>
      </w:r>
      <w:r>
        <w:tab/>
      </w:r>
      <w:r>
        <w:rPr>
          <w:spacing w:val="-6"/>
        </w:rPr>
        <w:t>is</w:t>
      </w:r>
      <w:r>
        <w:tab/>
      </w:r>
      <w:r>
        <w:rPr>
          <w:spacing w:val="-6"/>
        </w:rPr>
        <w:t>as</w:t>
      </w:r>
      <w:r>
        <w:tab/>
      </w:r>
      <w:r>
        <w:tab/>
      </w:r>
      <w:r>
        <w:rPr>
          <w:spacing w:val="-2"/>
        </w:rPr>
        <w:t>follows:</w:t>
      </w:r>
      <w:r>
        <w:tab/>
      </w:r>
      <w:r>
        <w:rPr>
          <w:spacing w:val="-2"/>
        </w:rPr>
        <w:t>"Integrating comprehensive</w:t>
      </w:r>
      <w:r>
        <w:tab/>
      </w:r>
      <w:r>
        <w:tab/>
      </w:r>
      <w:r>
        <w:rPr>
          <w:spacing w:val="-2"/>
        </w:rPr>
        <w:t>economic</w:t>
      </w:r>
      <w:r>
        <w:tab/>
      </w:r>
      <w:r>
        <w:rPr>
          <w:spacing w:val="-2"/>
        </w:rPr>
        <w:t>education</w:t>
      </w:r>
      <w:r>
        <w:tab/>
      </w:r>
      <w:r>
        <w:rPr>
          <w:spacing w:val="-4"/>
        </w:rPr>
        <w:t xml:space="preserve">into </w:t>
      </w:r>
      <w:r>
        <w:t>school</w:t>
      </w:r>
      <w:r>
        <w:rPr>
          <w:spacing w:val="40"/>
        </w:rPr>
        <w:t xml:space="preserve"> </w:t>
      </w:r>
      <w:r>
        <w:t>curricula</w:t>
      </w:r>
      <w:r>
        <w:rPr>
          <w:spacing w:val="40"/>
        </w:rPr>
        <w:t xml:space="preserve"> </w:t>
      </w:r>
      <w:r>
        <w:t>is</w:t>
      </w:r>
      <w:r>
        <w:rPr>
          <w:spacing w:val="40"/>
        </w:rPr>
        <w:t xml:space="preserve"> </w:t>
      </w:r>
      <w:r>
        <w:t>essential</w:t>
      </w:r>
      <w:r>
        <w:rPr>
          <w:spacing w:val="40"/>
        </w:rPr>
        <w:t xml:space="preserve"> </w:t>
      </w:r>
      <w:r>
        <w:t>for</w:t>
      </w:r>
      <w:r>
        <w:rPr>
          <w:spacing w:val="40"/>
        </w:rPr>
        <w:t xml:space="preserve"> </w:t>
      </w:r>
      <w:r>
        <w:t>equipping youth</w:t>
      </w:r>
      <w:r>
        <w:rPr>
          <w:spacing w:val="-15"/>
        </w:rPr>
        <w:t xml:space="preserve"> </w:t>
      </w:r>
      <w:r>
        <w:t>with</w:t>
      </w:r>
      <w:r>
        <w:rPr>
          <w:spacing w:val="-15"/>
        </w:rPr>
        <w:t xml:space="preserve"> </w:t>
      </w:r>
      <w:r>
        <w:t>the</w:t>
      </w:r>
      <w:r>
        <w:rPr>
          <w:spacing w:val="-15"/>
        </w:rPr>
        <w:t xml:space="preserve"> </w:t>
      </w:r>
      <w:r>
        <w:t>skills</w:t>
      </w:r>
      <w:r>
        <w:rPr>
          <w:spacing w:val="-15"/>
        </w:rPr>
        <w:t xml:space="preserve"> </w:t>
      </w:r>
      <w:r>
        <w:t>and</w:t>
      </w:r>
      <w:r>
        <w:rPr>
          <w:spacing w:val="-15"/>
        </w:rPr>
        <w:t xml:space="preserve"> </w:t>
      </w:r>
      <w:r>
        <w:t>knowledge</w:t>
      </w:r>
      <w:r>
        <w:rPr>
          <w:spacing w:val="-15"/>
        </w:rPr>
        <w:t xml:space="preserve"> </w:t>
      </w:r>
      <w:r>
        <w:t xml:space="preserve">necessary to achieve financial independence and make </w:t>
      </w:r>
      <w:r>
        <w:rPr>
          <w:spacing w:val="-2"/>
        </w:rPr>
        <w:t>informed</w:t>
      </w:r>
      <w:r>
        <w:tab/>
      </w:r>
      <w:r>
        <w:tab/>
      </w:r>
      <w:r>
        <w:rPr>
          <w:spacing w:val="-2"/>
        </w:rPr>
        <w:t>financial</w:t>
      </w:r>
      <w:r>
        <w:tab/>
      </w:r>
      <w:r>
        <w:tab/>
      </w:r>
      <w:r>
        <w:rPr>
          <w:spacing w:val="-2"/>
        </w:rPr>
        <w:t>decisions</w:t>
      </w:r>
      <w:r>
        <w:tab/>
      </w:r>
      <w:r>
        <w:tab/>
      </w:r>
      <w:r>
        <w:rPr>
          <w:spacing w:val="-6"/>
        </w:rPr>
        <w:t>in</w:t>
      </w:r>
      <w:r>
        <w:tab/>
      </w:r>
      <w:r>
        <w:tab/>
      </w:r>
      <w:r>
        <w:rPr>
          <w:spacing w:val="-6"/>
        </w:rPr>
        <w:t xml:space="preserve">an </w:t>
      </w:r>
      <w:r>
        <w:rPr>
          <w:spacing w:val="-2"/>
        </w:rPr>
        <w:t>increasingly</w:t>
      </w:r>
      <w:r>
        <w:tab/>
      </w:r>
      <w:r>
        <w:tab/>
      </w:r>
      <w:r>
        <w:tab/>
      </w:r>
      <w:r>
        <w:tab/>
      </w:r>
      <w:r>
        <w:rPr>
          <w:spacing w:val="-2"/>
        </w:rPr>
        <w:t>complex</w:t>
      </w:r>
      <w:r>
        <w:tab/>
      </w:r>
      <w:r>
        <w:tab/>
      </w:r>
      <w:r>
        <w:tab/>
      </w:r>
      <w:r>
        <w:rPr>
          <w:spacing w:val="-2"/>
        </w:rPr>
        <w:t xml:space="preserve">economic </w:t>
      </w:r>
      <w:r>
        <w:t>environment."</w:t>
      </w:r>
      <w:r>
        <w:rPr>
          <w:spacing w:val="40"/>
        </w:rPr>
        <w:t xml:space="preserve"> </w:t>
      </w:r>
      <w:r>
        <w:t>This</w:t>
      </w:r>
      <w:r>
        <w:rPr>
          <w:spacing w:val="40"/>
        </w:rPr>
        <w:t xml:space="preserve"> </w:t>
      </w:r>
      <w:r>
        <w:t>study</w:t>
      </w:r>
      <w:r>
        <w:rPr>
          <w:spacing w:val="40"/>
        </w:rPr>
        <w:t xml:space="preserve"> </w:t>
      </w:r>
      <w:r>
        <w:t>contends</w:t>
      </w:r>
      <w:r>
        <w:rPr>
          <w:spacing w:val="40"/>
        </w:rPr>
        <w:t xml:space="preserve"> </w:t>
      </w:r>
      <w:r>
        <w:t>that</w:t>
      </w:r>
      <w:r>
        <w:rPr>
          <w:spacing w:val="40"/>
        </w:rPr>
        <w:t xml:space="preserve"> </w:t>
      </w:r>
      <w:r>
        <w:t>by prioritizing</w:t>
      </w:r>
      <w:r>
        <w:rPr>
          <w:spacing w:val="80"/>
        </w:rPr>
        <w:t xml:space="preserve"> </w:t>
      </w:r>
      <w:r>
        <w:t>economic</w:t>
      </w:r>
      <w:r>
        <w:rPr>
          <w:spacing w:val="80"/>
        </w:rPr>
        <w:t xml:space="preserve"> </w:t>
      </w:r>
      <w:r>
        <w:t>education,</w:t>
      </w:r>
      <w:r>
        <w:rPr>
          <w:spacing w:val="40"/>
        </w:rPr>
        <w:t xml:space="preserve"> </w:t>
      </w:r>
      <w:r>
        <w:t>educators and</w:t>
      </w:r>
      <w:r>
        <w:rPr>
          <w:spacing w:val="36"/>
        </w:rPr>
        <w:t xml:space="preserve"> </w:t>
      </w:r>
      <w:r>
        <w:t>policymakers</w:t>
      </w:r>
      <w:r>
        <w:rPr>
          <w:spacing w:val="35"/>
        </w:rPr>
        <w:t xml:space="preserve"> </w:t>
      </w:r>
      <w:r>
        <w:t>can</w:t>
      </w:r>
      <w:r>
        <w:rPr>
          <w:spacing w:val="36"/>
        </w:rPr>
        <w:t xml:space="preserve"> </w:t>
      </w:r>
      <w:r>
        <w:t>significantly</w:t>
      </w:r>
      <w:r>
        <w:rPr>
          <w:spacing w:val="36"/>
        </w:rPr>
        <w:t xml:space="preserve"> </w:t>
      </w:r>
      <w:r>
        <w:t>improve the</w:t>
      </w:r>
      <w:r>
        <w:rPr>
          <w:spacing w:val="75"/>
        </w:rPr>
        <w:t xml:space="preserve"> </w:t>
      </w:r>
      <w:r>
        <w:t>financial</w:t>
      </w:r>
      <w:r>
        <w:rPr>
          <w:spacing w:val="70"/>
        </w:rPr>
        <w:t xml:space="preserve"> </w:t>
      </w:r>
      <w:r>
        <w:t>literacy</w:t>
      </w:r>
      <w:r>
        <w:rPr>
          <w:spacing w:val="69"/>
        </w:rPr>
        <w:t xml:space="preserve"> </w:t>
      </w:r>
      <w:r>
        <w:t>and</w:t>
      </w:r>
      <w:r>
        <w:rPr>
          <w:spacing w:val="73"/>
        </w:rPr>
        <w:t xml:space="preserve"> </w:t>
      </w:r>
      <w:r>
        <w:t>independence</w:t>
      </w:r>
      <w:r>
        <w:rPr>
          <w:spacing w:val="72"/>
        </w:rPr>
        <w:t xml:space="preserve"> </w:t>
      </w:r>
      <w:r>
        <w:rPr>
          <w:spacing w:val="-5"/>
        </w:rPr>
        <w:t>of</w:t>
      </w:r>
    </w:p>
    <w:p w14:paraId="404D8498" w14:textId="77777777" w:rsidR="00A76075" w:rsidRDefault="00A76075" w:rsidP="00A76075">
      <w:pPr>
        <w:pStyle w:val="BodyText"/>
        <w:spacing w:before="3"/>
      </w:pPr>
      <w:r>
        <w:t>future</w:t>
      </w:r>
      <w:r>
        <w:rPr>
          <w:spacing w:val="2"/>
        </w:rPr>
        <w:t xml:space="preserve"> </w:t>
      </w:r>
      <w:r>
        <w:rPr>
          <w:spacing w:val="-2"/>
        </w:rPr>
        <w:t>generations.</w:t>
      </w:r>
    </w:p>
    <w:p w14:paraId="78E487F1" w14:textId="77777777" w:rsidR="00A76075" w:rsidRDefault="00A76075" w:rsidP="00A76075">
      <w:pPr>
        <w:pStyle w:val="BodyText"/>
        <w:spacing w:before="40" w:line="276" w:lineRule="auto"/>
        <w:ind w:right="130" w:firstLine="720"/>
      </w:pPr>
      <w:r>
        <w:t xml:space="preserve">In the following sections, this article will delve into the theoretical frameworks underpinning financial independence, the current challenges faced in implementing effective economic education, and the empirical evidence supporting the positive outcomes of such education on youth. Through this exploration, the article aims to provide insights into the transformative potential of economic education in shaping financially responsible and independent </w:t>
      </w:r>
      <w:r>
        <w:rPr>
          <w:spacing w:val="-2"/>
        </w:rPr>
        <w:t>individuals.</w:t>
      </w:r>
    </w:p>
    <w:p w14:paraId="724028C0" w14:textId="77777777" w:rsidR="00A76075" w:rsidRDefault="00A76075" w:rsidP="00A76075">
      <w:pPr>
        <w:pStyle w:val="BodyText"/>
        <w:spacing w:before="44"/>
        <w:ind w:left="0"/>
        <w:jc w:val="left"/>
      </w:pPr>
    </w:p>
    <w:p w14:paraId="226845DD" w14:textId="77777777" w:rsidR="00A76075" w:rsidRDefault="00A76075" w:rsidP="00A76075">
      <w:pPr>
        <w:pStyle w:val="Heading1"/>
        <w:jc w:val="both"/>
      </w:pPr>
      <w:r>
        <w:t>LITERATURE</w:t>
      </w:r>
      <w:r>
        <w:rPr>
          <w:spacing w:val="-6"/>
        </w:rPr>
        <w:t xml:space="preserve"> </w:t>
      </w:r>
      <w:r>
        <w:rPr>
          <w:spacing w:val="-2"/>
        </w:rPr>
        <w:t>REVIEW</w:t>
      </w:r>
    </w:p>
    <w:p w14:paraId="154CE95C" w14:textId="77777777" w:rsidR="00A76075" w:rsidRDefault="00A76075" w:rsidP="00A76075">
      <w:pPr>
        <w:pStyle w:val="Heading2"/>
        <w:spacing w:before="40" w:line="276" w:lineRule="auto"/>
        <w:ind w:right="133"/>
      </w:pPr>
      <w:r>
        <w:t xml:space="preserve">Theoretical Framework of Financial </w:t>
      </w:r>
      <w:r>
        <w:rPr>
          <w:spacing w:val="-2"/>
        </w:rPr>
        <w:t>Independence</w:t>
      </w:r>
    </w:p>
    <w:p w14:paraId="42A11922" w14:textId="77777777" w:rsidR="00A76075" w:rsidRDefault="00A76075" w:rsidP="00A76075">
      <w:pPr>
        <w:pStyle w:val="BodyText"/>
        <w:spacing w:before="2" w:line="276" w:lineRule="auto"/>
        <w:ind w:right="126" w:firstLine="720"/>
      </w:pPr>
      <w:r>
        <w:t xml:space="preserve">Financial independence is a multifaceted concept that can be understood through various theoretical lenses. The Theory of Planned Behavior (Ajzen, 1991) posits that individual behavior is driven by intention, which is influenced by attitudes, subjective norms, and perceived behavioral control. In the context of financial decision- making, a young individual's intention to </w:t>
      </w:r>
      <w:proofErr w:type="gramStart"/>
      <w:r>
        <w:t>achieve</w:t>
      </w:r>
      <w:r>
        <w:rPr>
          <w:spacing w:val="47"/>
        </w:rPr>
        <w:t xml:space="preserve">  </w:t>
      </w:r>
      <w:r>
        <w:t>financial</w:t>
      </w:r>
      <w:proofErr w:type="gramEnd"/>
      <w:r>
        <w:rPr>
          <w:spacing w:val="47"/>
        </w:rPr>
        <w:t xml:space="preserve">  </w:t>
      </w:r>
      <w:r>
        <w:t>independence</w:t>
      </w:r>
      <w:r>
        <w:rPr>
          <w:spacing w:val="45"/>
        </w:rPr>
        <w:t xml:space="preserve">  </w:t>
      </w:r>
      <w:r>
        <w:t>may</w:t>
      </w:r>
      <w:r>
        <w:rPr>
          <w:spacing w:val="45"/>
        </w:rPr>
        <w:t xml:space="preserve">  </w:t>
      </w:r>
      <w:r>
        <w:rPr>
          <w:spacing w:val="-5"/>
        </w:rPr>
        <w:t>be</w:t>
      </w:r>
    </w:p>
    <w:p w14:paraId="394DF55C" w14:textId="77777777" w:rsidR="00A76075" w:rsidRDefault="00A76075" w:rsidP="00A76075">
      <w:pPr>
        <w:spacing w:line="276" w:lineRule="auto"/>
        <w:sectPr w:rsidR="00A76075">
          <w:type w:val="continuous"/>
          <w:pgSz w:w="11910" w:h="16840"/>
          <w:pgMar w:top="1660" w:right="1000" w:bottom="1200" w:left="1280" w:header="550" w:footer="1017" w:gutter="0"/>
          <w:cols w:num="2" w:space="720" w:equalWidth="0">
            <w:col w:w="4578" w:space="387"/>
            <w:col w:w="4665"/>
          </w:cols>
        </w:sectPr>
      </w:pPr>
    </w:p>
    <w:p w14:paraId="7ECA9340" w14:textId="77777777" w:rsidR="00A76075" w:rsidRDefault="00A76075" w:rsidP="00A76075">
      <w:pPr>
        <w:pStyle w:val="BodyText"/>
        <w:spacing w:before="164" w:line="276" w:lineRule="auto"/>
        <w:ind w:right="44"/>
      </w:pPr>
      <w:r>
        <w:lastRenderedPageBreak/>
        <w:t>shaped by their attitudes towards money management, the influence of peers and family, and their confidence in managing financial tasks.</w:t>
      </w:r>
    </w:p>
    <w:p w14:paraId="3C7FED5F" w14:textId="77777777" w:rsidR="00A76075" w:rsidRDefault="00A76075" w:rsidP="00A76075">
      <w:pPr>
        <w:pStyle w:val="BodyText"/>
        <w:spacing w:before="2" w:line="276" w:lineRule="auto"/>
        <w:ind w:right="41" w:firstLine="720"/>
      </w:pPr>
      <w:r>
        <w:t>Additionally,</w:t>
      </w:r>
      <w:r>
        <w:rPr>
          <w:spacing w:val="-3"/>
        </w:rPr>
        <w:t xml:space="preserve"> </w:t>
      </w:r>
      <w:r>
        <w:t>the Financial</w:t>
      </w:r>
      <w:r>
        <w:rPr>
          <w:spacing w:val="-2"/>
        </w:rPr>
        <w:t xml:space="preserve"> </w:t>
      </w:r>
      <w:r>
        <w:t>Capability Framework developed by the Financial Services Authority emphasizes the importance</w:t>
      </w:r>
      <w:r>
        <w:rPr>
          <w:spacing w:val="-15"/>
        </w:rPr>
        <w:t xml:space="preserve"> </w:t>
      </w:r>
      <w:r>
        <w:t>of</w:t>
      </w:r>
      <w:r>
        <w:rPr>
          <w:spacing w:val="-15"/>
        </w:rPr>
        <w:t xml:space="preserve"> </w:t>
      </w:r>
      <w:r>
        <w:t>not</w:t>
      </w:r>
      <w:r>
        <w:rPr>
          <w:spacing w:val="-15"/>
        </w:rPr>
        <w:t xml:space="preserve"> </w:t>
      </w:r>
      <w:r>
        <w:t>only</w:t>
      </w:r>
      <w:r>
        <w:rPr>
          <w:spacing w:val="-15"/>
        </w:rPr>
        <w:t xml:space="preserve"> </w:t>
      </w:r>
      <w:r>
        <w:t>knowledge</w:t>
      </w:r>
      <w:r>
        <w:rPr>
          <w:spacing w:val="-15"/>
        </w:rPr>
        <w:t xml:space="preserve"> </w:t>
      </w:r>
      <w:r>
        <w:t>but</w:t>
      </w:r>
      <w:r>
        <w:rPr>
          <w:spacing w:val="-15"/>
        </w:rPr>
        <w:t xml:space="preserve"> </w:t>
      </w:r>
      <w:r>
        <w:t>also</w:t>
      </w:r>
      <w:r>
        <w:rPr>
          <w:spacing w:val="-15"/>
        </w:rPr>
        <w:t xml:space="preserve"> </w:t>
      </w:r>
      <w:r>
        <w:t>the skills, confidence, and</w:t>
      </w:r>
      <w:r>
        <w:rPr>
          <w:spacing w:val="-3"/>
        </w:rPr>
        <w:t xml:space="preserve"> </w:t>
      </w:r>
      <w:r>
        <w:t>motivation required to make informed financial decisions (FSA, 2014). This framework highlights that financial independence is not solely about understanding financial concepts but also about the ability to apply that knowledge in real-world scenarios.</w:t>
      </w:r>
    </w:p>
    <w:p w14:paraId="12C21760" w14:textId="77777777" w:rsidR="00A76075" w:rsidRDefault="00A76075" w:rsidP="00A76075">
      <w:pPr>
        <w:pStyle w:val="BodyText"/>
        <w:spacing w:before="42"/>
        <w:ind w:left="0"/>
        <w:jc w:val="left"/>
      </w:pPr>
    </w:p>
    <w:p w14:paraId="3B078AC1" w14:textId="77777777" w:rsidR="00A76075" w:rsidRDefault="00A76075" w:rsidP="00A76075">
      <w:pPr>
        <w:pStyle w:val="Heading2"/>
      </w:pPr>
      <w:r>
        <w:t>Importance</w:t>
      </w:r>
      <w:r>
        <w:rPr>
          <w:spacing w:val="-1"/>
        </w:rPr>
        <w:t xml:space="preserve"> </w:t>
      </w:r>
      <w:r>
        <w:t>of</w:t>
      </w:r>
      <w:r>
        <w:rPr>
          <w:spacing w:val="-1"/>
        </w:rPr>
        <w:t xml:space="preserve"> </w:t>
      </w:r>
      <w:r>
        <w:t xml:space="preserve">Economic </w:t>
      </w:r>
      <w:r>
        <w:rPr>
          <w:spacing w:val="-2"/>
        </w:rPr>
        <w:t>Education</w:t>
      </w:r>
    </w:p>
    <w:p w14:paraId="2B62CF87" w14:textId="77777777" w:rsidR="00A76075" w:rsidRDefault="00A76075" w:rsidP="00A76075">
      <w:pPr>
        <w:pStyle w:val="BodyText"/>
        <w:spacing w:before="40" w:line="276" w:lineRule="auto"/>
        <w:ind w:right="38" w:firstLine="720"/>
      </w:pPr>
      <w:r>
        <w:t xml:space="preserve">Economic education is a critical tool for enhancing financial literacy, which is defined as the ability to understand and effectively utilize various financial skills, including personal finance management, </w:t>
      </w:r>
      <w:r>
        <w:rPr>
          <w:spacing w:val="-2"/>
        </w:rPr>
        <w:t>budgeting,</w:t>
      </w:r>
      <w:r>
        <w:rPr>
          <w:spacing w:val="-3"/>
        </w:rPr>
        <w:t xml:space="preserve"> </w:t>
      </w:r>
      <w:r>
        <w:rPr>
          <w:spacing w:val="-2"/>
        </w:rPr>
        <w:t>investing,</w:t>
      </w:r>
      <w:r>
        <w:rPr>
          <w:spacing w:val="-3"/>
        </w:rPr>
        <w:t xml:space="preserve"> </w:t>
      </w:r>
      <w:r>
        <w:rPr>
          <w:spacing w:val="-2"/>
        </w:rPr>
        <w:t>and</w:t>
      </w:r>
      <w:r>
        <w:rPr>
          <w:spacing w:val="-3"/>
        </w:rPr>
        <w:t xml:space="preserve"> </w:t>
      </w:r>
      <w:r>
        <w:rPr>
          <w:spacing w:val="-2"/>
        </w:rPr>
        <w:t>understanding</w:t>
      </w:r>
      <w:r>
        <w:rPr>
          <w:spacing w:val="-3"/>
        </w:rPr>
        <w:t xml:space="preserve"> </w:t>
      </w:r>
      <w:r>
        <w:rPr>
          <w:spacing w:val="-2"/>
        </w:rPr>
        <w:t xml:space="preserve">credit </w:t>
      </w:r>
      <w:r>
        <w:t>(Lusardi</w:t>
      </w:r>
      <w:r>
        <w:rPr>
          <w:spacing w:val="-15"/>
        </w:rPr>
        <w:t xml:space="preserve"> </w:t>
      </w:r>
      <w:r>
        <w:t>&amp;</w:t>
      </w:r>
      <w:r>
        <w:rPr>
          <w:spacing w:val="-15"/>
        </w:rPr>
        <w:t xml:space="preserve"> </w:t>
      </w:r>
      <w:r>
        <w:t>Mitchell,</w:t>
      </w:r>
      <w:r>
        <w:rPr>
          <w:spacing w:val="-15"/>
        </w:rPr>
        <w:t xml:space="preserve"> </w:t>
      </w:r>
      <w:r>
        <w:t>2014).</w:t>
      </w:r>
      <w:r>
        <w:rPr>
          <w:spacing w:val="-15"/>
        </w:rPr>
        <w:t xml:space="preserve"> </w:t>
      </w:r>
      <w:r>
        <w:t>Numerous</w:t>
      </w:r>
      <w:r>
        <w:rPr>
          <w:spacing w:val="-15"/>
        </w:rPr>
        <w:t xml:space="preserve"> </w:t>
      </w:r>
      <w:r>
        <w:t>studies have established a positive correlation between economic education and financial literacy</w:t>
      </w:r>
      <w:r>
        <w:rPr>
          <w:spacing w:val="-13"/>
        </w:rPr>
        <w:t xml:space="preserve"> </w:t>
      </w:r>
      <w:r>
        <w:t>among</w:t>
      </w:r>
      <w:r>
        <w:rPr>
          <w:spacing w:val="-13"/>
        </w:rPr>
        <w:t xml:space="preserve"> </w:t>
      </w:r>
      <w:r>
        <w:t>youth.</w:t>
      </w:r>
      <w:r>
        <w:rPr>
          <w:spacing w:val="-13"/>
        </w:rPr>
        <w:t xml:space="preserve"> </w:t>
      </w:r>
      <w:r>
        <w:t>For</w:t>
      </w:r>
      <w:r>
        <w:rPr>
          <w:spacing w:val="-13"/>
        </w:rPr>
        <w:t xml:space="preserve"> </w:t>
      </w:r>
      <w:r>
        <w:t>instance,</w:t>
      </w:r>
      <w:r>
        <w:rPr>
          <w:spacing w:val="-13"/>
        </w:rPr>
        <w:t xml:space="preserve"> </w:t>
      </w:r>
      <w:r>
        <w:t>a</w:t>
      </w:r>
      <w:r>
        <w:rPr>
          <w:spacing w:val="-12"/>
        </w:rPr>
        <w:t xml:space="preserve"> </w:t>
      </w:r>
      <w:r>
        <w:t>study</w:t>
      </w:r>
      <w:r>
        <w:rPr>
          <w:spacing w:val="-13"/>
        </w:rPr>
        <w:t xml:space="preserve"> </w:t>
      </w:r>
      <w:r>
        <w:t>by Mandell</w:t>
      </w:r>
      <w:r>
        <w:rPr>
          <w:spacing w:val="-5"/>
        </w:rPr>
        <w:t xml:space="preserve"> </w:t>
      </w:r>
      <w:r>
        <w:t>and</w:t>
      </w:r>
      <w:r>
        <w:rPr>
          <w:spacing w:val="-5"/>
        </w:rPr>
        <w:t xml:space="preserve"> </w:t>
      </w:r>
      <w:r>
        <w:t>Klein</w:t>
      </w:r>
      <w:r>
        <w:rPr>
          <w:spacing w:val="-5"/>
        </w:rPr>
        <w:t xml:space="preserve"> </w:t>
      </w:r>
      <w:r>
        <w:t>(2009)</w:t>
      </w:r>
      <w:r>
        <w:rPr>
          <w:spacing w:val="-3"/>
        </w:rPr>
        <w:t xml:space="preserve"> </w:t>
      </w:r>
      <w:r>
        <w:t>found</w:t>
      </w:r>
      <w:r>
        <w:rPr>
          <w:spacing w:val="-5"/>
        </w:rPr>
        <w:t xml:space="preserve"> </w:t>
      </w:r>
      <w:r>
        <w:t>that</w:t>
      </w:r>
      <w:r>
        <w:rPr>
          <w:spacing w:val="-5"/>
        </w:rPr>
        <w:t xml:space="preserve"> </w:t>
      </w:r>
      <w:r>
        <w:t>students who received formal financial education scored higher on financial literacy assessments compared to those who did not.</w:t>
      </w:r>
    </w:p>
    <w:p w14:paraId="08C0377A" w14:textId="77777777" w:rsidR="00A76075" w:rsidRDefault="00A76075" w:rsidP="00A76075">
      <w:pPr>
        <w:pStyle w:val="BodyText"/>
        <w:spacing w:before="2" w:line="276" w:lineRule="auto"/>
        <w:ind w:right="39" w:firstLine="720"/>
      </w:pPr>
      <w:r>
        <w:t xml:space="preserve">Moreover, Kim and </w:t>
      </w:r>
      <w:proofErr w:type="spellStart"/>
      <w:r>
        <w:t>DeVaney</w:t>
      </w:r>
      <w:proofErr w:type="spellEnd"/>
      <w:r>
        <w:t xml:space="preserve"> (2001) emphasize that early exposure to financial concepts through education significantly influences financial behaviors in adulthood. Their research indicates that adolescents</w:t>
      </w:r>
      <w:r>
        <w:rPr>
          <w:spacing w:val="-3"/>
        </w:rPr>
        <w:t xml:space="preserve"> </w:t>
      </w:r>
      <w:r>
        <w:t>who learn about budgeting and saving are more likely to engage in responsible financial behaviors as young adults, such as maintaining savings accounts and avoiding high-interest</w:t>
      </w:r>
      <w:r>
        <w:rPr>
          <w:spacing w:val="77"/>
        </w:rPr>
        <w:t xml:space="preserve">   </w:t>
      </w:r>
      <w:r>
        <w:t>debt.</w:t>
      </w:r>
      <w:r>
        <w:rPr>
          <w:spacing w:val="76"/>
        </w:rPr>
        <w:t xml:space="preserve">   </w:t>
      </w:r>
      <w:r>
        <w:t>This</w:t>
      </w:r>
      <w:r>
        <w:rPr>
          <w:spacing w:val="77"/>
        </w:rPr>
        <w:t xml:space="preserve">   </w:t>
      </w:r>
      <w:r>
        <w:rPr>
          <w:spacing w:val="-2"/>
        </w:rPr>
        <w:t>correlation</w:t>
      </w:r>
    </w:p>
    <w:p w14:paraId="511CF718" w14:textId="77777777" w:rsidR="00A76075" w:rsidRDefault="00A76075" w:rsidP="00A76075">
      <w:pPr>
        <w:pStyle w:val="BodyText"/>
        <w:spacing w:before="164" w:line="278" w:lineRule="auto"/>
        <w:ind w:right="133"/>
      </w:pPr>
      <w:r>
        <w:br w:type="column"/>
      </w:r>
      <w:r>
        <w:t>underscores the importance of integrating economic education into school curricula.</w:t>
      </w:r>
    </w:p>
    <w:p w14:paraId="5F404143" w14:textId="77777777" w:rsidR="00A76075" w:rsidRDefault="00A76075" w:rsidP="00A76075">
      <w:pPr>
        <w:pStyle w:val="BodyText"/>
        <w:spacing w:before="35"/>
        <w:ind w:left="0"/>
        <w:jc w:val="left"/>
      </w:pPr>
    </w:p>
    <w:p w14:paraId="3F14969C" w14:textId="77777777" w:rsidR="00A76075" w:rsidRDefault="00A76075" w:rsidP="00A76075">
      <w:pPr>
        <w:pStyle w:val="Heading2"/>
      </w:pPr>
      <w:r>
        <w:t>Current</w:t>
      </w:r>
      <w:r>
        <w:rPr>
          <w:spacing w:val="-2"/>
        </w:rPr>
        <w:t xml:space="preserve"> </w:t>
      </w:r>
      <w:r>
        <w:t>State of</w:t>
      </w:r>
      <w:r>
        <w:rPr>
          <w:spacing w:val="-1"/>
        </w:rPr>
        <w:t xml:space="preserve"> </w:t>
      </w:r>
      <w:r>
        <w:t xml:space="preserve">Economic </w:t>
      </w:r>
      <w:r>
        <w:rPr>
          <w:spacing w:val="-2"/>
        </w:rPr>
        <w:t>Education</w:t>
      </w:r>
    </w:p>
    <w:p w14:paraId="13E2AE66" w14:textId="77777777" w:rsidR="00A76075" w:rsidRDefault="00A76075" w:rsidP="00A76075">
      <w:pPr>
        <w:pStyle w:val="BodyText"/>
        <w:spacing w:before="44" w:line="276" w:lineRule="auto"/>
        <w:ind w:right="126" w:firstLine="720"/>
      </w:pPr>
      <w:r>
        <w:t>Despite the recognized importance of economic education, its integration into school curricula remains inconsistent across different educational systems. Hastings et al. (2013) conducted a comprehensive review of economic education programs and found that while</w:t>
      </w:r>
      <w:r>
        <w:rPr>
          <w:spacing w:val="-15"/>
        </w:rPr>
        <w:t xml:space="preserve"> </w:t>
      </w:r>
      <w:r>
        <w:t>some</w:t>
      </w:r>
      <w:r>
        <w:rPr>
          <w:spacing w:val="-15"/>
        </w:rPr>
        <w:t xml:space="preserve"> </w:t>
      </w:r>
      <w:r>
        <w:t>schools</w:t>
      </w:r>
      <w:r>
        <w:rPr>
          <w:spacing w:val="-15"/>
        </w:rPr>
        <w:t xml:space="preserve"> </w:t>
      </w:r>
      <w:r>
        <w:t>offer</w:t>
      </w:r>
      <w:r>
        <w:rPr>
          <w:spacing w:val="-15"/>
        </w:rPr>
        <w:t xml:space="preserve"> </w:t>
      </w:r>
      <w:r>
        <w:t>dedicated</w:t>
      </w:r>
      <w:r>
        <w:rPr>
          <w:spacing w:val="-15"/>
        </w:rPr>
        <w:t xml:space="preserve"> </w:t>
      </w:r>
      <w:r>
        <w:t>courses</w:t>
      </w:r>
      <w:r>
        <w:rPr>
          <w:spacing w:val="-15"/>
        </w:rPr>
        <w:t xml:space="preserve"> </w:t>
      </w:r>
      <w:r>
        <w:t xml:space="preserve">on personal finance, many do not incorporate financial literacy into their existing curricula. This lack of standardization poses a significant challenge in ensuring that all students receive the financial education necessary to navigate their financial futures </w:t>
      </w:r>
      <w:r>
        <w:rPr>
          <w:spacing w:val="-2"/>
        </w:rPr>
        <w:t>effectively.</w:t>
      </w:r>
    </w:p>
    <w:p w14:paraId="7A493CB8" w14:textId="77777777" w:rsidR="00A76075" w:rsidRDefault="00A76075" w:rsidP="00A76075">
      <w:pPr>
        <w:pStyle w:val="BodyText"/>
        <w:spacing w:line="276" w:lineRule="auto"/>
        <w:ind w:right="127" w:firstLine="720"/>
      </w:pPr>
      <w:r>
        <w:t xml:space="preserve">Research by </w:t>
      </w:r>
      <w:proofErr w:type="spellStart"/>
      <w:r>
        <w:t>Jump$tart</w:t>
      </w:r>
      <w:proofErr w:type="spellEnd"/>
      <w:r>
        <w:t xml:space="preserve"> Coalition for Personal Financial Literacy (2015) further highlights that only 17 states in the U.S. mandate personal finance education as a graduation requirement. This patchwork of requirements contributes to disparities in financial literacy outcomes among youth. In contrast, states that have implemented comprehensive</w:t>
      </w:r>
      <w:r>
        <w:rPr>
          <w:spacing w:val="-15"/>
        </w:rPr>
        <w:t xml:space="preserve"> </w:t>
      </w:r>
      <w:r>
        <w:t>economic</w:t>
      </w:r>
      <w:r>
        <w:rPr>
          <w:spacing w:val="-15"/>
        </w:rPr>
        <w:t xml:space="preserve"> </w:t>
      </w:r>
      <w:r>
        <w:t>education</w:t>
      </w:r>
      <w:r>
        <w:rPr>
          <w:spacing w:val="-15"/>
        </w:rPr>
        <w:t xml:space="preserve"> </w:t>
      </w:r>
      <w:r>
        <w:t>programs report higher levels of financial literacy among their students.</w:t>
      </w:r>
    </w:p>
    <w:p w14:paraId="66AB4B7D" w14:textId="77777777" w:rsidR="00A76075" w:rsidRDefault="00A76075" w:rsidP="00A76075">
      <w:pPr>
        <w:pStyle w:val="BodyText"/>
        <w:spacing w:before="40"/>
        <w:ind w:left="0"/>
        <w:jc w:val="left"/>
      </w:pPr>
    </w:p>
    <w:p w14:paraId="547BE2EF" w14:textId="77777777" w:rsidR="00A76075" w:rsidRDefault="00A76075" w:rsidP="00A76075">
      <w:pPr>
        <w:pStyle w:val="Heading2"/>
        <w:spacing w:line="278" w:lineRule="auto"/>
        <w:ind w:right="130"/>
      </w:pPr>
      <w:r>
        <w:t>Effective Teaching Methodologies in Economic Education</w:t>
      </w:r>
    </w:p>
    <w:p w14:paraId="2FBDD393" w14:textId="77777777" w:rsidR="00A76075" w:rsidRDefault="00A76075" w:rsidP="00A76075">
      <w:pPr>
        <w:pStyle w:val="BodyText"/>
        <w:spacing w:line="276" w:lineRule="auto"/>
        <w:ind w:right="131" w:firstLine="720"/>
      </w:pPr>
      <w:r>
        <w:t>The methodology employed in teaching economic concepts plays a crucial role in the effectiveness of economic education. Traditional pedagogical approaches</w:t>
      </w:r>
      <w:r>
        <w:rPr>
          <w:spacing w:val="-6"/>
        </w:rPr>
        <w:t xml:space="preserve"> </w:t>
      </w:r>
      <w:r>
        <w:t>that</w:t>
      </w:r>
      <w:r>
        <w:rPr>
          <w:spacing w:val="-4"/>
        </w:rPr>
        <w:t xml:space="preserve"> </w:t>
      </w:r>
      <w:r>
        <w:t>emphasize</w:t>
      </w:r>
      <w:r>
        <w:rPr>
          <w:spacing w:val="-3"/>
        </w:rPr>
        <w:t xml:space="preserve"> </w:t>
      </w:r>
      <w:r>
        <w:t>memorization</w:t>
      </w:r>
      <w:r>
        <w:rPr>
          <w:spacing w:val="-5"/>
        </w:rPr>
        <w:t xml:space="preserve"> </w:t>
      </w:r>
      <w:r>
        <w:t xml:space="preserve">and rote learning are often less effective in </w:t>
      </w:r>
      <w:r>
        <w:rPr>
          <w:spacing w:val="-2"/>
        </w:rPr>
        <w:t>engaging</w:t>
      </w:r>
      <w:r>
        <w:rPr>
          <w:spacing w:val="-10"/>
        </w:rPr>
        <w:t xml:space="preserve"> </w:t>
      </w:r>
      <w:r>
        <w:rPr>
          <w:spacing w:val="-2"/>
        </w:rPr>
        <w:t>students</w:t>
      </w:r>
      <w:r>
        <w:rPr>
          <w:spacing w:val="-11"/>
        </w:rPr>
        <w:t xml:space="preserve"> </w:t>
      </w:r>
      <w:r>
        <w:rPr>
          <w:spacing w:val="-2"/>
        </w:rPr>
        <w:t>(Rukmini</w:t>
      </w:r>
      <w:r>
        <w:rPr>
          <w:spacing w:val="-3"/>
        </w:rPr>
        <w:t xml:space="preserve"> </w:t>
      </w:r>
      <w:r>
        <w:rPr>
          <w:spacing w:val="-2"/>
        </w:rPr>
        <w:t>&amp;</w:t>
      </w:r>
      <w:r>
        <w:rPr>
          <w:spacing w:val="-8"/>
        </w:rPr>
        <w:t xml:space="preserve"> </w:t>
      </w:r>
      <w:r>
        <w:rPr>
          <w:spacing w:val="-2"/>
        </w:rPr>
        <w:t>Hadi,</w:t>
      </w:r>
      <w:r>
        <w:rPr>
          <w:spacing w:val="-10"/>
        </w:rPr>
        <w:t xml:space="preserve"> </w:t>
      </w:r>
      <w:r>
        <w:rPr>
          <w:spacing w:val="-2"/>
        </w:rPr>
        <w:t>2021).</w:t>
      </w:r>
      <w:r>
        <w:rPr>
          <w:spacing w:val="-8"/>
        </w:rPr>
        <w:t xml:space="preserve"> </w:t>
      </w:r>
      <w:r>
        <w:rPr>
          <w:spacing w:val="-2"/>
        </w:rPr>
        <w:t xml:space="preserve">In </w:t>
      </w:r>
      <w:r>
        <w:t>contrast, interactive and experiential learning strategies,</w:t>
      </w:r>
      <w:r>
        <w:rPr>
          <w:spacing w:val="-15"/>
        </w:rPr>
        <w:t xml:space="preserve"> </w:t>
      </w:r>
      <w:r>
        <w:t>such</w:t>
      </w:r>
      <w:r>
        <w:rPr>
          <w:spacing w:val="-15"/>
        </w:rPr>
        <w:t xml:space="preserve"> </w:t>
      </w:r>
      <w:r>
        <w:t>as</w:t>
      </w:r>
      <w:r>
        <w:rPr>
          <w:spacing w:val="-15"/>
        </w:rPr>
        <w:t xml:space="preserve"> </w:t>
      </w:r>
      <w:r>
        <w:t>simulations,</w:t>
      </w:r>
      <w:r>
        <w:rPr>
          <w:spacing w:val="-15"/>
        </w:rPr>
        <w:t xml:space="preserve"> </w:t>
      </w:r>
      <w:r>
        <w:t>group</w:t>
      </w:r>
      <w:r>
        <w:rPr>
          <w:spacing w:val="-15"/>
        </w:rPr>
        <w:t xml:space="preserve"> </w:t>
      </w:r>
      <w:r>
        <w:t>projects, and</w:t>
      </w:r>
      <w:r>
        <w:rPr>
          <w:spacing w:val="-3"/>
        </w:rPr>
        <w:t xml:space="preserve"> </w:t>
      </w:r>
      <w:r>
        <w:t>real-world</w:t>
      </w:r>
      <w:r>
        <w:rPr>
          <w:spacing w:val="-3"/>
        </w:rPr>
        <w:t xml:space="preserve"> </w:t>
      </w:r>
      <w:r>
        <w:t>applications,</w:t>
      </w:r>
      <w:r>
        <w:rPr>
          <w:spacing w:val="-3"/>
        </w:rPr>
        <w:t xml:space="preserve"> </w:t>
      </w:r>
      <w:r>
        <w:t>have</w:t>
      </w:r>
      <w:r>
        <w:rPr>
          <w:spacing w:val="-2"/>
        </w:rPr>
        <w:t xml:space="preserve"> </w:t>
      </w:r>
      <w:r>
        <w:t>been</w:t>
      </w:r>
      <w:r>
        <w:rPr>
          <w:spacing w:val="-3"/>
        </w:rPr>
        <w:t xml:space="preserve"> </w:t>
      </w:r>
      <w:r>
        <w:rPr>
          <w:spacing w:val="-4"/>
        </w:rPr>
        <w:t>shown</w:t>
      </w:r>
    </w:p>
    <w:p w14:paraId="206A85B2" w14:textId="77777777" w:rsidR="00A76075" w:rsidRDefault="00A76075" w:rsidP="00A76075">
      <w:pPr>
        <w:spacing w:line="276" w:lineRule="auto"/>
        <w:sectPr w:rsidR="00A76075">
          <w:pgSz w:w="11910" w:h="16840"/>
          <w:pgMar w:top="1660" w:right="1000" w:bottom="1200" w:left="1280" w:header="682" w:footer="1017" w:gutter="0"/>
          <w:cols w:num="2" w:space="720" w:equalWidth="0">
            <w:col w:w="4574" w:space="392"/>
            <w:col w:w="4664"/>
          </w:cols>
        </w:sectPr>
      </w:pPr>
    </w:p>
    <w:p w14:paraId="3197C898" w14:textId="77777777" w:rsidR="00A76075" w:rsidRDefault="00A76075" w:rsidP="00A76075">
      <w:pPr>
        <w:pStyle w:val="BodyText"/>
        <w:spacing w:before="6"/>
        <w:ind w:left="0"/>
        <w:jc w:val="left"/>
        <w:rPr>
          <w:sz w:val="16"/>
        </w:rPr>
      </w:pPr>
    </w:p>
    <w:p w14:paraId="26F73B46" w14:textId="77777777" w:rsidR="00A76075" w:rsidRDefault="00A76075" w:rsidP="00A76075">
      <w:pPr>
        <w:rPr>
          <w:sz w:val="16"/>
        </w:rPr>
        <w:sectPr w:rsidR="00A76075">
          <w:pgSz w:w="11910" w:h="16840"/>
          <w:pgMar w:top="1220" w:right="1000" w:bottom="1200" w:left="1280" w:header="550" w:footer="1017" w:gutter="0"/>
          <w:cols w:space="720"/>
        </w:sectPr>
      </w:pPr>
    </w:p>
    <w:p w14:paraId="75A9ADEA" w14:textId="77777777" w:rsidR="00A76075" w:rsidRDefault="00A76075" w:rsidP="00A76075">
      <w:pPr>
        <w:pStyle w:val="BodyText"/>
        <w:spacing w:before="90" w:line="278" w:lineRule="auto"/>
        <w:ind w:right="43"/>
      </w:pPr>
      <w:r>
        <w:t>to enhance students' understanding and retention of financial concepts.</w:t>
      </w:r>
    </w:p>
    <w:p w14:paraId="0981E0C6" w14:textId="77777777" w:rsidR="00A76075" w:rsidRDefault="00A76075" w:rsidP="00A76075">
      <w:pPr>
        <w:pStyle w:val="BodyText"/>
        <w:spacing w:line="276" w:lineRule="auto"/>
        <w:ind w:right="39" w:firstLine="720"/>
      </w:pPr>
      <w:r>
        <w:t>Beck et al. (2014) found that students who participated in hands-on financial education programs demonstrated improved financial</w:t>
      </w:r>
      <w:r>
        <w:rPr>
          <w:spacing w:val="-1"/>
        </w:rPr>
        <w:t xml:space="preserve"> </w:t>
      </w:r>
      <w:r>
        <w:t>behaviors</w:t>
      </w:r>
      <w:r>
        <w:rPr>
          <w:spacing w:val="-3"/>
        </w:rPr>
        <w:t xml:space="preserve"> </w:t>
      </w:r>
      <w:r>
        <w:t>and</w:t>
      </w:r>
      <w:r>
        <w:rPr>
          <w:spacing w:val="-2"/>
        </w:rPr>
        <w:t xml:space="preserve"> </w:t>
      </w:r>
      <w:r>
        <w:t>attitudes</w:t>
      </w:r>
      <w:r>
        <w:rPr>
          <w:spacing w:val="-3"/>
        </w:rPr>
        <w:t xml:space="preserve"> </w:t>
      </w:r>
      <w:r>
        <w:t>compared</w:t>
      </w:r>
      <w:r>
        <w:rPr>
          <w:spacing w:val="-2"/>
        </w:rPr>
        <w:t xml:space="preserve"> </w:t>
      </w:r>
      <w:r>
        <w:t>to those who received conventional instruction. The incorporation of technology, such as financial</w:t>
      </w:r>
      <w:r>
        <w:rPr>
          <w:spacing w:val="-12"/>
        </w:rPr>
        <w:t xml:space="preserve"> </w:t>
      </w:r>
      <w:r>
        <w:t>literacy</w:t>
      </w:r>
      <w:r>
        <w:rPr>
          <w:spacing w:val="-12"/>
        </w:rPr>
        <w:t xml:space="preserve"> </w:t>
      </w:r>
      <w:r>
        <w:t>apps</w:t>
      </w:r>
      <w:r>
        <w:rPr>
          <w:spacing w:val="-10"/>
        </w:rPr>
        <w:t xml:space="preserve"> </w:t>
      </w:r>
      <w:r>
        <w:t>and</w:t>
      </w:r>
      <w:r>
        <w:rPr>
          <w:spacing w:val="-12"/>
        </w:rPr>
        <w:t xml:space="preserve"> </w:t>
      </w:r>
      <w:r>
        <w:t>online</w:t>
      </w:r>
      <w:r>
        <w:rPr>
          <w:spacing w:val="-11"/>
        </w:rPr>
        <w:t xml:space="preserve"> </w:t>
      </w:r>
      <w:r>
        <w:t>simulations, can also enhance the learning experience by providing students with engaging and interactive</w:t>
      </w:r>
      <w:r>
        <w:rPr>
          <w:spacing w:val="-9"/>
        </w:rPr>
        <w:t xml:space="preserve"> </w:t>
      </w:r>
      <w:r>
        <w:t>tools</w:t>
      </w:r>
      <w:r>
        <w:rPr>
          <w:spacing w:val="-12"/>
        </w:rPr>
        <w:t xml:space="preserve"> </w:t>
      </w:r>
      <w:r>
        <w:t>to</w:t>
      </w:r>
      <w:r>
        <w:rPr>
          <w:spacing w:val="-10"/>
        </w:rPr>
        <w:t xml:space="preserve"> </w:t>
      </w:r>
      <w:r>
        <w:t>explore</w:t>
      </w:r>
      <w:r>
        <w:rPr>
          <w:spacing w:val="-9"/>
        </w:rPr>
        <w:t xml:space="preserve"> </w:t>
      </w:r>
      <w:r>
        <w:t>financial</w:t>
      </w:r>
      <w:r>
        <w:rPr>
          <w:spacing w:val="-8"/>
        </w:rPr>
        <w:t xml:space="preserve"> </w:t>
      </w:r>
      <w:r>
        <w:rPr>
          <w:spacing w:val="-2"/>
        </w:rPr>
        <w:t>concepts.</w:t>
      </w:r>
    </w:p>
    <w:p w14:paraId="5698BBA8" w14:textId="77777777" w:rsidR="00A76075" w:rsidRDefault="00A76075" w:rsidP="00A76075">
      <w:pPr>
        <w:pStyle w:val="BodyText"/>
        <w:spacing w:before="39"/>
        <w:ind w:left="0"/>
        <w:jc w:val="left"/>
      </w:pPr>
    </w:p>
    <w:p w14:paraId="3C6410EC" w14:textId="77777777" w:rsidR="00A76075" w:rsidRDefault="00A76075" w:rsidP="00A76075">
      <w:pPr>
        <w:pStyle w:val="Heading2"/>
        <w:spacing w:line="276" w:lineRule="auto"/>
        <w:ind w:right="43"/>
      </w:pPr>
      <w:r>
        <w:t xml:space="preserve">Challenges in Implementing Economic </w:t>
      </w:r>
      <w:r>
        <w:rPr>
          <w:spacing w:val="-2"/>
        </w:rPr>
        <w:t>Education</w:t>
      </w:r>
    </w:p>
    <w:p w14:paraId="65E9EEFF" w14:textId="77777777" w:rsidR="00A76075" w:rsidRDefault="00A76075" w:rsidP="00A76075">
      <w:pPr>
        <w:pStyle w:val="BodyText"/>
        <w:spacing w:line="276" w:lineRule="auto"/>
        <w:ind w:right="42" w:firstLine="720"/>
      </w:pPr>
      <w:r>
        <w:t>Despite</w:t>
      </w:r>
      <w:r>
        <w:rPr>
          <w:spacing w:val="-10"/>
        </w:rPr>
        <w:t xml:space="preserve"> </w:t>
      </w:r>
      <w:r>
        <w:t>the</w:t>
      </w:r>
      <w:r>
        <w:rPr>
          <w:spacing w:val="-10"/>
        </w:rPr>
        <w:t xml:space="preserve"> </w:t>
      </w:r>
      <w:r>
        <w:t>clear</w:t>
      </w:r>
      <w:r>
        <w:rPr>
          <w:spacing w:val="-11"/>
        </w:rPr>
        <w:t xml:space="preserve"> </w:t>
      </w:r>
      <w:r>
        <w:t>benefits</w:t>
      </w:r>
      <w:r>
        <w:rPr>
          <w:spacing w:val="-12"/>
        </w:rPr>
        <w:t xml:space="preserve"> </w:t>
      </w:r>
      <w:r>
        <w:t>of</w:t>
      </w:r>
      <w:r>
        <w:rPr>
          <w:spacing w:val="-11"/>
        </w:rPr>
        <w:t xml:space="preserve"> </w:t>
      </w:r>
      <w:r>
        <w:t>economic education, several challenges hinder its effective implementation. A significant barrier is the lack of teacher training and resources dedicated to financial education. Many educators report feeling unprepared to teach financial concepts, citing a lack of professional development opportunities and access to quality instructional materials (Brown &amp; Dyer, 2015).</w:t>
      </w:r>
    </w:p>
    <w:p w14:paraId="5A828E7E" w14:textId="77777777" w:rsidR="00A76075" w:rsidRDefault="00A76075" w:rsidP="00A76075">
      <w:pPr>
        <w:pStyle w:val="BodyText"/>
        <w:spacing w:line="276" w:lineRule="auto"/>
        <w:ind w:right="38" w:firstLine="720"/>
      </w:pPr>
      <w:r>
        <w:t>Furthermore, student engagement can be a challenge. Research by Hogarth (2006) indicates that many adolescents perceive financial education as irrelevant or uninteresting, leading to</w:t>
      </w:r>
      <w:r>
        <w:rPr>
          <w:spacing w:val="-2"/>
        </w:rPr>
        <w:t xml:space="preserve"> </w:t>
      </w:r>
      <w:r>
        <w:t>disengagement from the learning process. To address these challenges, educators must adopt innovative teaching strategies that capture students' interest and make financial concepts relevant to their lives.</w:t>
      </w:r>
    </w:p>
    <w:p w14:paraId="5DA15A27" w14:textId="77777777" w:rsidR="00A76075" w:rsidRDefault="00A76075" w:rsidP="00A76075">
      <w:pPr>
        <w:pStyle w:val="BodyText"/>
        <w:spacing w:before="43"/>
        <w:ind w:left="0"/>
        <w:jc w:val="left"/>
      </w:pPr>
    </w:p>
    <w:p w14:paraId="120C76F8" w14:textId="77777777" w:rsidR="00A76075" w:rsidRDefault="00A76075" w:rsidP="00A76075">
      <w:pPr>
        <w:pStyle w:val="Heading2"/>
        <w:spacing w:line="276" w:lineRule="auto"/>
        <w:ind w:right="43"/>
      </w:pPr>
      <w:r>
        <w:t>Impact of Economic Education on Financial Behaviors</w:t>
      </w:r>
    </w:p>
    <w:p w14:paraId="033CB1AF" w14:textId="77777777" w:rsidR="00A76075" w:rsidRDefault="00A76075" w:rsidP="00A76075">
      <w:pPr>
        <w:pStyle w:val="BodyText"/>
        <w:spacing w:line="276" w:lineRule="auto"/>
        <w:ind w:right="40" w:firstLine="720"/>
      </w:pPr>
      <w:r>
        <w:t>Numerous studies highlight the positive</w:t>
      </w:r>
      <w:r>
        <w:rPr>
          <w:spacing w:val="-1"/>
        </w:rPr>
        <w:t xml:space="preserve"> </w:t>
      </w:r>
      <w:r>
        <w:t>impact</w:t>
      </w:r>
      <w:r>
        <w:rPr>
          <w:spacing w:val="-2"/>
        </w:rPr>
        <w:t xml:space="preserve"> </w:t>
      </w:r>
      <w:r>
        <w:t>of</w:t>
      </w:r>
      <w:r>
        <w:rPr>
          <w:spacing w:val="-3"/>
        </w:rPr>
        <w:t xml:space="preserve"> </w:t>
      </w:r>
      <w:r>
        <w:t>economic</w:t>
      </w:r>
      <w:r>
        <w:rPr>
          <w:spacing w:val="-1"/>
        </w:rPr>
        <w:t xml:space="preserve"> </w:t>
      </w:r>
      <w:r>
        <w:t>education</w:t>
      </w:r>
      <w:r>
        <w:rPr>
          <w:spacing w:val="-3"/>
        </w:rPr>
        <w:t xml:space="preserve"> </w:t>
      </w:r>
      <w:r>
        <w:t>on</w:t>
      </w:r>
      <w:r>
        <w:rPr>
          <w:spacing w:val="-7"/>
        </w:rPr>
        <w:t xml:space="preserve"> </w:t>
      </w:r>
      <w:r>
        <w:t>the financial behaviors of youth. For example, research by Lusardi and Tufano (2009) demonstrates</w:t>
      </w:r>
      <w:r>
        <w:rPr>
          <w:spacing w:val="43"/>
        </w:rPr>
        <w:t xml:space="preserve"> </w:t>
      </w:r>
      <w:r>
        <w:t>that</w:t>
      </w:r>
      <w:r>
        <w:rPr>
          <w:spacing w:val="45"/>
        </w:rPr>
        <w:t xml:space="preserve"> </w:t>
      </w:r>
      <w:r>
        <w:t>individuals</w:t>
      </w:r>
      <w:r>
        <w:rPr>
          <w:spacing w:val="43"/>
        </w:rPr>
        <w:t xml:space="preserve"> </w:t>
      </w:r>
      <w:r>
        <w:t>with</w:t>
      </w:r>
      <w:r>
        <w:rPr>
          <w:spacing w:val="45"/>
        </w:rPr>
        <w:t xml:space="preserve"> </w:t>
      </w:r>
      <w:r>
        <w:rPr>
          <w:spacing w:val="-2"/>
        </w:rPr>
        <w:t>financial</w:t>
      </w:r>
    </w:p>
    <w:p w14:paraId="4A7932C8" w14:textId="77777777" w:rsidR="00A76075" w:rsidRDefault="00A76075" w:rsidP="00A76075">
      <w:pPr>
        <w:pStyle w:val="BodyText"/>
        <w:spacing w:before="90" w:line="276" w:lineRule="auto"/>
        <w:ind w:right="132"/>
      </w:pPr>
      <w:r>
        <w:br w:type="column"/>
      </w:r>
      <w:r>
        <w:t xml:space="preserve">education </w:t>
      </w:r>
      <w:proofErr w:type="gramStart"/>
      <w:r>
        <w:t>are</w:t>
      </w:r>
      <w:proofErr w:type="gramEnd"/>
      <w:r>
        <w:t xml:space="preserve"> more likely to save for emergencies, invest in retirement accounts, and manage their debts effectively. This relationship between education and behavior underscores the importance of equipping young individuals with the knowledge and skills needed to achieve financial </w:t>
      </w:r>
      <w:r>
        <w:rPr>
          <w:spacing w:val="-2"/>
        </w:rPr>
        <w:t>independence.</w:t>
      </w:r>
    </w:p>
    <w:p w14:paraId="269E02F1" w14:textId="77777777" w:rsidR="00A76075" w:rsidRDefault="00A76075" w:rsidP="00A76075">
      <w:pPr>
        <w:pStyle w:val="BodyText"/>
        <w:spacing w:before="1" w:line="276" w:lineRule="auto"/>
        <w:ind w:right="128" w:firstLine="720"/>
      </w:pPr>
      <w:r>
        <w:t>Additionally, a longitudinal study conducted by Fox et al. (2009) found that adolescents who received financial education in high school were more likely to exhibit positive financial behaviors in early adulthood, such as budgeting, saving, and making</w:t>
      </w:r>
      <w:r>
        <w:rPr>
          <w:spacing w:val="-15"/>
        </w:rPr>
        <w:t xml:space="preserve"> </w:t>
      </w:r>
      <w:r>
        <w:t>informed</w:t>
      </w:r>
      <w:r>
        <w:rPr>
          <w:spacing w:val="-15"/>
        </w:rPr>
        <w:t xml:space="preserve"> </w:t>
      </w:r>
      <w:r>
        <w:t>investment</w:t>
      </w:r>
      <w:r>
        <w:rPr>
          <w:spacing w:val="-14"/>
        </w:rPr>
        <w:t xml:space="preserve"> </w:t>
      </w:r>
      <w:r>
        <w:t>decisions.</w:t>
      </w:r>
      <w:r>
        <w:rPr>
          <w:spacing w:val="-15"/>
        </w:rPr>
        <w:t xml:space="preserve"> </w:t>
      </w:r>
      <w:r>
        <w:t>These findings suggest that economic education not only enhances immediate financial literacy but also has long-lasting effects on financial behaviors and attitudes.</w:t>
      </w:r>
    </w:p>
    <w:p w14:paraId="16E3B1B1" w14:textId="77777777" w:rsidR="00A76075" w:rsidRDefault="00A76075" w:rsidP="00A76075">
      <w:pPr>
        <w:pStyle w:val="BodyText"/>
        <w:spacing w:before="2" w:line="276" w:lineRule="auto"/>
        <w:ind w:right="132" w:firstLine="720"/>
      </w:pPr>
      <w:r>
        <w:t>In summary, the existing literature underscores the critical role of economic education</w:t>
      </w:r>
      <w:r>
        <w:rPr>
          <w:spacing w:val="-4"/>
        </w:rPr>
        <w:t xml:space="preserve"> </w:t>
      </w:r>
      <w:r>
        <w:t>in</w:t>
      </w:r>
      <w:r>
        <w:rPr>
          <w:spacing w:val="-4"/>
        </w:rPr>
        <w:t xml:space="preserve"> </w:t>
      </w:r>
      <w:r>
        <w:t>fostering</w:t>
      </w:r>
      <w:r>
        <w:rPr>
          <w:spacing w:val="-4"/>
        </w:rPr>
        <w:t xml:space="preserve"> </w:t>
      </w:r>
      <w:r>
        <w:t>financial</w:t>
      </w:r>
      <w:r>
        <w:rPr>
          <w:spacing w:val="-4"/>
        </w:rPr>
        <w:t xml:space="preserve"> </w:t>
      </w:r>
      <w:r>
        <w:t>independence among youth. Theoretical frameworks highlight</w:t>
      </w:r>
      <w:r>
        <w:rPr>
          <w:spacing w:val="-15"/>
        </w:rPr>
        <w:t xml:space="preserve"> </w:t>
      </w:r>
      <w:r>
        <w:t>the</w:t>
      </w:r>
      <w:r>
        <w:rPr>
          <w:spacing w:val="-15"/>
        </w:rPr>
        <w:t xml:space="preserve"> </w:t>
      </w:r>
      <w:r>
        <w:t>importance</w:t>
      </w:r>
      <w:r>
        <w:rPr>
          <w:spacing w:val="-11"/>
        </w:rPr>
        <w:t xml:space="preserve"> </w:t>
      </w:r>
      <w:r>
        <w:t>of</w:t>
      </w:r>
      <w:r>
        <w:rPr>
          <w:spacing w:val="-12"/>
        </w:rPr>
        <w:t xml:space="preserve"> </w:t>
      </w:r>
      <w:r>
        <w:t>knowledge,</w:t>
      </w:r>
      <w:r>
        <w:rPr>
          <w:spacing w:val="-13"/>
        </w:rPr>
        <w:t xml:space="preserve"> </w:t>
      </w:r>
      <w:r>
        <w:t>skills, and confidence in making informed financial decisions.</w:t>
      </w:r>
      <w:r>
        <w:rPr>
          <w:spacing w:val="-15"/>
        </w:rPr>
        <w:t xml:space="preserve"> </w:t>
      </w:r>
      <w:r>
        <w:t>While</w:t>
      </w:r>
      <w:r>
        <w:rPr>
          <w:spacing w:val="-15"/>
        </w:rPr>
        <w:t xml:space="preserve"> </w:t>
      </w:r>
      <w:r>
        <w:t>the</w:t>
      </w:r>
      <w:r>
        <w:rPr>
          <w:spacing w:val="-15"/>
        </w:rPr>
        <w:t xml:space="preserve"> </w:t>
      </w:r>
      <w:r>
        <w:t>current</w:t>
      </w:r>
      <w:r>
        <w:rPr>
          <w:spacing w:val="-15"/>
        </w:rPr>
        <w:t xml:space="preserve"> </w:t>
      </w:r>
      <w:r>
        <w:t>state</w:t>
      </w:r>
      <w:r>
        <w:rPr>
          <w:spacing w:val="-15"/>
        </w:rPr>
        <w:t xml:space="preserve"> </w:t>
      </w:r>
      <w:r>
        <w:t>of</w:t>
      </w:r>
      <w:r>
        <w:rPr>
          <w:spacing w:val="-14"/>
        </w:rPr>
        <w:t xml:space="preserve"> </w:t>
      </w:r>
      <w:r>
        <w:t>economic education remains inconsistent, effective teaching methodologies and comprehensive curricula can significantly enhance financial literacy outcomes. However, challenges such as lack of teacher training and student engagement must be addressed to maximize the</w:t>
      </w:r>
      <w:r>
        <w:rPr>
          <w:spacing w:val="-15"/>
        </w:rPr>
        <w:t xml:space="preserve"> </w:t>
      </w:r>
      <w:r>
        <w:t>impact</w:t>
      </w:r>
      <w:r>
        <w:rPr>
          <w:spacing w:val="-15"/>
        </w:rPr>
        <w:t xml:space="preserve"> </w:t>
      </w:r>
      <w:r>
        <w:t>of</w:t>
      </w:r>
      <w:r>
        <w:rPr>
          <w:spacing w:val="-15"/>
        </w:rPr>
        <w:t xml:space="preserve"> </w:t>
      </w:r>
      <w:r>
        <w:t>economic</w:t>
      </w:r>
      <w:r>
        <w:rPr>
          <w:spacing w:val="-15"/>
        </w:rPr>
        <w:t xml:space="preserve"> </w:t>
      </w:r>
      <w:r>
        <w:t>education.</w:t>
      </w:r>
      <w:r>
        <w:rPr>
          <w:spacing w:val="-15"/>
        </w:rPr>
        <w:t xml:space="preserve"> </w:t>
      </w:r>
      <w:r>
        <w:t>Ultimately, equipping youth with financial knowledge and</w:t>
      </w:r>
      <w:r>
        <w:rPr>
          <w:spacing w:val="-5"/>
        </w:rPr>
        <w:t xml:space="preserve"> </w:t>
      </w:r>
      <w:r>
        <w:t>skills</w:t>
      </w:r>
      <w:r>
        <w:rPr>
          <w:spacing w:val="-10"/>
        </w:rPr>
        <w:t xml:space="preserve"> </w:t>
      </w:r>
      <w:r>
        <w:t>is</w:t>
      </w:r>
      <w:r>
        <w:rPr>
          <w:spacing w:val="-7"/>
        </w:rPr>
        <w:t xml:space="preserve"> </w:t>
      </w:r>
      <w:r>
        <w:t>essential</w:t>
      </w:r>
      <w:r>
        <w:rPr>
          <w:spacing w:val="-8"/>
        </w:rPr>
        <w:t xml:space="preserve"> </w:t>
      </w:r>
      <w:r>
        <w:t>for</w:t>
      </w:r>
      <w:r>
        <w:rPr>
          <w:spacing w:val="-9"/>
        </w:rPr>
        <w:t xml:space="preserve"> </w:t>
      </w:r>
      <w:r>
        <w:t>empowering</w:t>
      </w:r>
      <w:r>
        <w:rPr>
          <w:spacing w:val="-9"/>
        </w:rPr>
        <w:t xml:space="preserve"> </w:t>
      </w:r>
      <w:r>
        <w:t>them</w:t>
      </w:r>
      <w:r>
        <w:rPr>
          <w:spacing w:val="-5"/>
        </w:rPr>
        <w:t xml:space="preserve"> </w:t>
      </w:r>
      <w:r>
        <w:t>to navigate their financial futures successfully.</w:t>
      </w:r>
    </w:p>
    <w:p w14:paraId="38249A7C" w14:textId="77777777" w:rsidR="00A76075" w:rsidRDefault="00A76075" w:rsidP="00A76075">
      <w:pPr>
        <w:pStyle w:val="BodyText"/>
        <w:spacing w:before="42"/>
        <w:ind w:left="0"/>
        <w:jc w:val="left"/>
      </w:pPr>
    </w:p>
    <w:p w14:paraId="6F474FF3" w14:textId="77777777" w:rsidR="00A76075" w:rsidRDefault="00A76075" w:rsidP="00A76075">
      <w:pPr>
        <w:pStyle w:val="Heading1"/>
      </w:pPr>
      <w:r>
        <w:rPr>
          <w:spacing w:val="-2"/>
        </w:rPr>
        <w:t>METHOD</w:t>
      </w:r>
    </w:p>
    <w:p w14:paraId="1DD3135E" w14:textId="77777777" w:rsidR="00A76075" w:rsidRDefault="00A76075" w:rsidP="00A76075">
      <w:pPr>
        <w:pStyle w:val="Heading2"/>
        <w:spacing w:before="40"/>
      </w:pPr>
      <w:r>
        <w:t>Research</w:t>
      </w:r>
      <w:r>
        <w:rPr>
          <w:spacing w:val="-2"/>
        </w:rPr>
        <w:t xml:space="preserve"> Design</w:t>
      </w:r>
    </w:p>
    <w:p w14:paraId="459ABAD0" w14:textId="77777777" w:rsidR="00A76075" w:rsidRDefault="00A76075" w:rsidP="00A76075">
      <w:pPr>
        <w:pStyle w:val="BodyText"/>
        <w:spacing w:before="44" w:line="276" w:lineRule="auto"/>
        <w:ind w:right="126" w:firstLine="720"/>
      </w:pPr>
      <w:r>
        <w:t xml:space="preserve">This study employs a mixed-methods approach, integrating both quantitative and qualitative research methodologies. This </w:t>
      </w:r>
      <w:proofErr w:type="gramStart"/>
      <w:r>
        <w:t>approach</w:t>
      </w:r>
      <w:r>
        <w:rPr>
          <w:spacing w:val="69"/>
        </w:rPr>
        <w:t xml:space="preserve">  </w:t>
      </w:r>
      <w:r>
        <w:t>allows</w:t>
      </w:r>
      <w:proofErr w:type="gramEnd"/>
      <w:r>
        <w:rPr>
          <w:spacing w:val="71"/>
        </w:rPr>
        <w:t xml:space="preserve">  </w:t>
      </w:r>
      <w:r>
        <w:t>for</w:t>
      </w:r>
      <w:r>
        <w:rPr>
          <w:spacing w:val="72"/>
        </w:rPr>
        <w:t xml:space="preserve">  </w:t>
      </w:r>
      <w:r>
        <w:t>a</w:t>
      </w:r>
      <w:r>
        <w:rPr>
          <w:spacing w:val="70"/>
        </w:rPr>
        <w:t xml:space="preserve">  </w:t>
      </w:r>
      <w:r>
        <w:rPr>
          <w:spacing w:val="-2"/>
        </w:rPr>
        <w:t>comprehensive</w:t>
      </w:r>
    </w:p>
    <w:p w14:paraId="5BFDAA35" w14:textId="77777777" w:rsidR="00A76075" w:rsidRDefault="00A76075" w:rsidP="00A76075">
      <w:pPr>
        <w:spacing w:line="276" w:lineRule="auto"/>
        <w:sectPr w:rsidR="00A76075">
          <w:type w:val="continuous"/>
          <w:pgSz w:w="11910" w:h="16840"/>
          <w:pgMar w:top="1660" w:right="1000" w:bottom="1200" w:left="1280" w:header="550" w:footer="1017" w:gutter="0"/>
          <w:cols w:num="2" w:space="720" w:equalWidth="0">
            <w:col w:w="4573" w:space="392"/>
            <w:col w:w="4665"/>
          </w:cols>
        </w:sectPr>
      </w:pPr>
    </w:p>
    <w:p w14:paraId="2D779BA1" w14:textId="77777777" w:rsidR="00A76075" w:rsidRDefault="00A76075" w:rsidP="00A76075">
      <w:pPr>
        <w:pStyle w:val="BodyText"/>
        <w:spacing w:line="20" w:lineRule="exact"/>
        <w:ind w:left="108"/>
        <w:jc w:val="left"/>
        <w:rPr>
          <w:sz w:val="2"/>
        </w:rPr>
      </w:pPr>
      <w:r>
        <w:rPr>
          <w:noProof/>
          <w:sz w:val="2"/>
        </w:rPr>
        <w:lastRenderedPageBreak/>
        <mc:AlternateContent>
          <mc:Choice Requires="wpg">
            <w:drawing>
              <wp:inline distT="0" distB="0" distL="0" distR="0" wp14:anchorId="7E3E4B4C" wp14:editId="36DB9C38">
                <wp:extent cx="5978525" cy="762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7620"/>
                          <a:chOff x="0" y="0"/>
                          <a:chExt cx="5978525" cy="7620"/>
                        </a:xfrm>
                      </wpg:grpSpPr>
                      <wps:wsp>
                        <wps:cNvPr id="30" name="Graphic 30"/>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3047C0" id="Group 29" o:spid="_x0000_s1026" style="width:470.75pt;height:.6pt;mso-position-horizontal-relative:char;mso-position-vertical-relative:line" coordsize="597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">
                <v:shape id="Graphic 30" o:spid="_x0000_s1027" style="position:absolute;width:59785;height:76;visibility:visible;mso-wrap-style:square;v-text-anchor:top" coordsize="59785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" path="m5978524,l,,,7620r5978524,l5978524,xe" fillcolor="black" stroked="f">
                  <v:path arrowok="t"/>
                </v:shape>
                <w10:anchorlock/>
              </v:group>
            </w:pict>
          </mc:Fallback>
        </mc:AlternateContent>
      </w:r>
    </w:p>
    <w:p w14:paraId="609A4A4D" w14:textId="77777777" w:rsidR="00A76075" w:rsidRDefault="00A76075" w:rsidP="00A76075">
      <w:pPr>
        <w:pStyle w:val="BodyText"/>
        <w:spacing w:before="6"/>
        <w:ind w:left="0"/>
        <w:jc w:val="left"/>
        <w:rPr>
          <w:sz w:val="7"/>
        </w:rPr>
      </w:pPr>
    </w:p>
    <w:p w14:paraId="1A214B82" w14:textId="77777777" w:rsidR="00A76075" w:rsidRDefault="00A76075" w:rsidP="00A76075">
      <w:pPr>
        <w:rPr>
          <w:sz w:val="7"/>
        </w:rPr>
        <w:sectPr w:rsidR="00A76075">
          <w:headerReference w:type="even" r:id="rId19"/>
          <w:headerReference w:type="default" r:id="rId20"/>
          <w:footerReference w:type="even" r:id="rId21"/>
          <w:footerReference w:type="default" r:id="rId22"/>
          <w:pgSz w:w="11910" w:h="16840"/>
          <w:pgMar w:top="1620" w:right="1000" w:bottom="1200" w:left="1280" w:header="682" w:footer="1017" w:gutter="0"/>
          <w:pgNumType w:start="1303"/>
          <w:cols w:space="720"/>
        </w:sectPr>
      </w:pPr>
    </w:p>
    <w:p w14:paraId="0A5A8469" w14:textId="77777777" w:rsidR="00A76075" w:rsidRDefault="00A76075" w:rsidP="00A76075">
      <w:pPr>
        <w:pStyle w:val="BodyText"/>
        <w:spacing w:before="90" w:line="276" w:lineRule="auto"/>
        <w:ind w:right="41"/>
      </w:pPr>
      <w:r>
        <w:rPr>
          <w:spacing w:val="-2"/>
        </w:rPr>
        <w:t>examination</w:t>
      </w:r>
      <w:r>
        <w:rPr>
          <w:spacing w:val="-9"/>
        </w:rPr>
        <w:t xml:space="preserve"> </w:t>
      </w:r>
      <w:r>
        <w:rPr>
          <w:spacing w:val="-2"/>
        </w:rPr>
        <w:t>of</w:t>
      </w:r>
      <w:r>
        <w:rPr>
          <w:spacing w:val="-8"/>
        </w:rPr>
        <w:t xml:space="preserve"> </w:t>
      </w:r>
      <w:r>
        <w:rPr>
          <w:spacing w:val="-2"/>
        </w:rPr>
        <w:t>the</w:t>
      </w:r>
      <w:r>
        <w:rPr>
          <w:spacing w:val="-7"/>
        </w:rPr>
        <w:t xml:space="preserve"> </w:t>
      </w:r>
      <w:r>
        <w:rPr>
          <w:spacing w:val="-2"/>
        </w:rPr>
        <w:t>role</w:t>
      </w:r>
      <w:r>
        <w:rPr>
          <w:spacing w:val="-7"/>
        </w:rPr>
        <w:t xml:space="preserve"> </w:t>
      </w:r>
      <w:r>
        <w:rPr>
          <w:spacing w:val="-2"/>
        </w:rPr>
        <w:t>of</w:t>
      </w:r>
      <w:r>
        <w:rPr>
          <w:spacing w:val="-8"/>
        </w:rPr>
        <w:t xml:space="preserve"> </w:t>
      </w:r>
      <w:r>
        <w:rPr>
          <w:spacing w:val="-2"/>
        </w:rPr>
        <w:t>economic</w:t>
      </w:r>
      <w:r>
        <w:rPr>
          <w:spacing w:val="-7"/>
        </w:rPr>
        <w:t xml:space="preserve"> </w:t>
      </w:r>
      <w:r>
        <w:rPr>
          <w:spacing w:val="-2"/>
        </w:rPr>
        <w:t xml:space="preserve">education </w:t>
      </w:r>
      <w:r>
        <w:t>in fostering financial independence among youth. The quantitative component involves the collection of numerical data to assess the impact of economic education on financial behaviors, while the qualitative component provides deeper insights into the experiences and perceptions of participants regarding economic education.</w:t>
      </w:r>
    </w:p>
    <w:p w14:paraId="4D965CE0" w14:textId="77777777" w:rsidR="00A76075" w:rsidRDefault="00A76075" w:rsidP="00A76075">
      <w:pPr>
        <w:pStyle w:val="BodyText"/>
        <w:spacing w:before="44"/>
        <w:ind w:left="0"/>
        <w:jc w:val="left"/>
      </w:pPr>
    </w:p>
    <w:p w14:paraId="1C75E813" w14:textId="77777777" w:rsidR="00A76075" w:rsidRDefault="00A76075" w:rsidP="00A76075">
      <w:pPr>
        <w:pStyle w:val="Heading2"/>
        <w:jc w:val="left"/>
      </w:pPr>
      <w:r>
        <w:rPr>
          <w:spacing w:val="-2"/>
        </w:rPr>
        <w:t>Participants</w:t>
      </w:r>
    </w:p>
    <w:p w14:paraId="7254ED8D" w14:textId="77777777" w:rsidR="00A76075" w:rsidRDefault="00A76075" w:rsidP="00A76075">
      <w:pPr>
        <w:pStyle w:val="BodyText"/>
        <w:spacing w:before="40" w:line="276" w:lineRule="auto"/>
        <w:ind w:right="38" w:firstLine="720"/>
      </w:pPr>
      <w:r>
        <w:t>The</w:t>
      </w:r>
      <w:r>
        <w:rPr>
          <w:spacing w:val="-15"/>
        </w:rPr>
        <w:t xml:space="preserve"> </w:t>
      </w:r>
      <w:r>
        <w:t>participants</w:t>
      </w:r>
      <w:r>
        <w:rPr>
          <w:spacing w:val="-15"/>
        </w:rPr>
        <w:t xml:space="preserve"> </w:t>
      </w:r>
      <w:r>
        <w:t>in</w:t>
      </w:r>
      <w:r>
        <w:rPr>
          <w:spacing w:val="-15"/>
        </w:rPr>
        <w:t xml:space="preserve"> </w:t>
      </w:r>
      <w:r>
        <w:t>this</w:t>
      </w:r>
      <w:r>
        <w:rPr>
          <w:spacing w:val="-15"/>
        </w:rPr>
        <w:t xml:space="preserve"> </w:t>
      </w:r>
      <w:r>
        <w:t>study</w:t>
      </w:r>
      <w:r>
        <w:rPr>
          <w:spacing w:val="-15"/>
        </w:rPr>
        <w:t xml:space="preserve"> </w:t>
      </w:r>
      <w:r>
        <w:t>comprise high school students from diverse socio- economic backgrounds. A total of 200 students aged 15 to 18 years were selected using a purposive sampling technique from several schools in the region. This age group is particularly relevant, as it represents a transitional period when students are beginning to make independent financial decisions. To ensure diversity, participants were recruited from both urban and rural schools, as</w:t>
      </w:r>
      <w:r>
        <w:rPr>
          <w:spacing w:val="-1"/>
        </w:rPr>
        <w:t xml:space="preserve"> </w:t>
      </w:r>
      <w:r>
        <w:t>well as</w:t>
      </w:r>
      <w:r>
        <w:rPr>
          <w:spacing w:val="-1"/>
        </w:rPr>
        <w:t xml:space="preserve"> </w:t>
      </w:r>
      <w:r>
        <w:t>from schools</w:t>
      </w:r>
      <w:r>
        <w:rPr>
          <w:spacing w:val="-1"/>
        </w:rPr>
        <w:t xml:space="preserve"> </w:t>
      </w:r>
      <w:r>
        <w:t xml:space="preserve">with varying levels of economic education curriculum </w:t>
      </w:r>
      <w:r>
        <w:rPr>
          <w:spacing w:val="-2"/>
        </w:rPr>
        <w:t>implementation.</w:t>
      </w:r>
    </w:p>
    <w:p w14:paraId="3F2A3375" w14:textId="77777777" w:rsidR="00A76075" w:rsidRDefault="00A76075" w:rsidP="00A76075">
      <w:pPr>
        <w:pStyle w:val="BodyText"/>
        <w:spacing w:before="42"/>
        <w:ind w:left="0"/>
        <w:jc w:val="left"/>
      </w:pPr>
    </w:p>
    <w:p w14:paraId="5104E572" w14:textId="77777777" w:rsidR="00A76075" w:rsidRDefault="00A76075" w:rsidP="00A76075">
      <w:pPr>
        <w:pStyle w:val="Heading2"/>
        <w:jc w:val="left"/>
      </w:pPr>
      <w:r>
        <w:t>Data</w:t>
      </w:r>
      <w:r>
        <w:rPr>
          <w:spacing w:val="-1"/>
        </w:rPr>
        <w:t xml:space="preserve"> </w:t>
      </w:r>
      <w:r>
        <w:t>Collection</w:t>
      </w:r>
      <w:r>
        <w:rPr>
          <w:spacing w:val="-2"/>
        </w:rPr>
        <w:t xml:space="preserve"> Methods</w:t>
      </w:r>
    </w:p>
    <w:p w14:paraId="43E32D5E" w14:textId="77777777" w:rsidR="00A76075" w:rsidRDefault="00A76075" w:rsidP="00A76075">
      <w:pPr>
        <w:pStyle w:val="BodyText"/>
        <w:tabs>
          <w:tab w:val="left" w:pos="1531"/>
          <w:tab w:val="left" w:pos="2701"/>
          <w:tab w:val="left" w:pos="3760"/>
          <w:tab w:val="left" w:pos="4168"/>
        </w:tabs>
        <w:spacing w:before="40"/>
        <w:ind w:left="856"/>
        <w:jc w:val="left"/>
      </w:pPr>
      <w:r>
        <w:rPr>
          <w:spacing w:val="-4"/>
        </w:rPr>
        <w:t>Data</w:t>
      </w:r>
      <w:r>
        <w:tab/>
      </w:r>
      <w:r>
        <w:rPr>
          <w:spacing w:val="-2"/>
        </w:rPr>
        <w:t>collection</w:t>
      </w:r>
      <w:r>
        <w:tab/>
      </w:r>
      <w:r>
        <w:rPr>
          <w:spacing w:val="-2"/>
        </w:rPr>
        <w:t>occurred</w:t>
      </w:r>
      <w:r>
        <w:tab/>
      </w:r>
      <w:r>
        <w:rPr>
          <w:spacing w:val="-5"/>
        </w:rPr>
        <w:t>in</w:t>
      </w:r>
      <w:r>
        <w:tab/>
      </w:r>
      <w:r>
        <w:rPr>
          <w:spacing w:val="-5"/>
        </w:rPr>
        <w:t>two</w:t>
      </w:r>
    </w:p>
    <w:p w14:paraId="7D5038A6" w14:textId="77777777" w:rsidR="00A76075" w:rsidRDefault="00A76075" w:rsidP="00A76075">
      <w:pPr>
        <w:pStyle w:val="BodyText"/>
        <w:spacing w:before="44"/>
        <w:jc w:val="left"/>
      </w:pPr>
      <w:r>
        <w:rPr>
          <w:spacing w:val="-2"/>
        </w:rPr>
        <w:t>phases:</w:t>
      </w:r>
    </w:p>
    <w:p w14:paraId="099A3FC7" w14:textId="77777777" w:rsidR="00A76075" w:rsidRDefault="00A76075" w:rsidP="00A76075">
      <w:pPr>
        <w:pStyle w:val="ListParagraph"/>
        <w:widowControl w:val="0"/>
        <w:numPr>
          <w:ilvl w:val="0"/>
          <w:numId w:val="17"/>
        </w:numPr>
        <w:tabs>
          <w:tab w:val="left" w:pos="496"/>
        </w:tabs>
        <w:autoSpaceDE w:val="0"/>
        <w:autoSpaceDN w:val="0"/>
        <w:spacing w:before="40"/>
        <w:contextualSpacing w:val="0"/>
        <w:rPr>
          <w:sz w:val="24"/>
        </w:rPr>
      </w:pPr>
      <w:r>
        <w:rPr>
          <w:sz w:val="24"/>
        </w:rPr>
        <w:t>Quantitative</w:t>
      </w:r>
      <w:r>
        <w:rPr>
          <w:spacing w:val="-3"/>
          <w:sz w:val="24"/>
        </w:rPr>
        <w:t xml:space="preserve"> </w:t>
      </w:r>
      <w:r>
        <w:rPr>
          <w:spacing w:val="-2"/>
          <w:sz w:val="24"/>
        </w:rPr>
        <w:t>Phase:</w:t>
      </w:r>
    </w:p>
    <w:p w14:paraId="7D8D785A" w14:textId="77777777" w:rsidR="00A76075" w:rsidRDefault="00A76075" w:rsidP="00A76075">
      <w:pPr>
        <w:pStyle w:val="ListParagraph"/>
        <w:widowControl w:val="0"/>
        <w:numPr>
          <w:ilvl w:val="1"/>
          <w:numId w:val="17"/>
        </w:numPr>
        <w:tabs>
          <w:tab w:val="left" w:pos="854"/>
          <w:tab w:val="left" w:pos="856"/>
        </w:tabs>
        <w:autoSpaceDE w:val="0"/>
        <w:autoSpaceDN w:val="0"/>
        <w:spacing w:before="40" w:line="276" w:lineRule="auto"/>
        <w:ind w:right="38"/>
        <w:contextualSpacing w:val="0"/>
        <w:jc w:val="both"/>
        <w:rPr>
          <w:sz w:val="24"/>
        </w:rPr>
      </w:pPr>
      <w:r>
        <w:rPr>
          <w:sz w:val="24"/>
        </w:rPr>
        <w:t>A</w:t>
      </w:r>
      <w:r>
        <w:rPr>
          <w:spacing w:val="-10"/>
          <w:sz w:val="24"/>
        </w:rPr>
        <w:t xml:space="preserve"> </w:t>
      </w:r>
      <w:r>
        <w:rPr>
          <w:sz w:val="24"/>
        </w:rPr>
        <w:t>structured</w:t>
      </w:r>
      <w:r>
        <w:rPr>
          <w:spacing w:val="-7"/>
          <w:sz w:val="24"/>
        </w:rPr>
        <w:t xml:space="preserve"> </w:t>
      </w:r>
      <w:r>
        <w:rPr>
          <w:sz w:val="24"/>
        </w:rPr>
        <w:t>survey</w:t>
      </w:r>
      <w:r>
        <w:rPr>
          <w:spacing w:val="-13"/>
          <w:sz w:val="24"/>
        </w:rPr>
        <w:t xml:space="preserve"> </w:t>
      </w:r>
      <w:r>
        <w:rPr>
          <w:sz w:val="24"/>
        </w:rPr>
        <w:t>questionnaire</w:t>
      </w:r>
      <w:r>
        <w:rPr>
          <w:spacing w:val="-8"/>
          <w:sz w:val="24"/>
        </w:rPr>
        <w:t xml:space="preserve"> </w:t>
      </w:r>
      <w:r>
        <w:rPr>
          <w:sz w:val="24"/>
        </w:rPr>
        <w:t>was developed</w:t>
      </w:r>
      <w:r>
        <w:rPr>
          <w:spacing w:val="-6"/>
          <w:sz w:val="24"/>
        </w:rPr>
        <w:t xml:space="preserve"> </w:t>
      </w:r>
      <w:r>
        <w:rPr>
          <w:sz w:val="24"/>
        </w:rPr>
        <w:t>to</w:t>
      </w:r>
      <w:r>
        <w:rPr>
          <w:spacing w:val="-10"/>
          <w:sz w:val="24"/>
        </w:rPr>
        <w:t xml:space="preserve"> </w:t>
      </w:r>
      <w:r>
        <w:rPr>
          <w:sz w:val="24"/>
        </w:rPr>
        <w:t>assess</w:t>
      </w:r>
      <w:r>
        <w:rPr>
          <w:spacing w:val="-8"/>
          <w:sz w:val="24"/>
        </w:rPr>
        <w:t xml:space="preserve"> </w:t>
      </w:r>
      <w:r>
        <w:rPr>
          <w:sz w:val="24"/>
        </w:rPr>
        <w:t>students'</w:t>
      </w:r>
      <w:r>
        <w:rPr>
          <w:spacing w:val="-6"/>
          <w:sz w:val="24"/>
        </w:rPr>
        <w:t xml:space="preserve"> </w:t>
      </w:r>
      <w:r>
        <w:rPr>
          <w:sz w:val="24"/>
        </w:rPr>
        <w:t>financial literacy levels and behaviors. The questionnaire included items on budgeting, saving, investing, and understanding</w:t>
      </w:r>
      <w:r>
        <w:rPr>
          <w:spacing w:val="-15"/>
          <w:sz w:val="24"/>
        </w:rPr>
        <w:t xml:space="preserve"> </w:t>
      </w:r>
      <w:r>
        <w:rPr>
          <w:sz w:val="24"/>
        </w:rPr>
        <w:t>credit,</w:t>
      </w:r>
      <w:r>
        <w:rPr>
          <w:spacing w:val="-15"/>
          <w:sz w:val="24"/>
        </w:rPr>
        <w:t xml:space="preserve"> </w:t>
      </w:r>
      <w:r>
        <w:rPr>
          <w:sz w:val="24"/>
        </w:rPr>
        <w:t>utilizing</w:t>
      </w:r>
      <w:r>
        <w:rPr>
          <w:spacing w:val="-15"/>
          <w:sz w:val="24"/>
        </w:rPr>
        <w:t xml:space="preserve"> </w:t>
      </w:r>
      <w:r>
        <w:rPr>
          <w:sz w:val="24"/>
        </w:rPr>
        <w:t>a</w:t>
      </w:r>
      <w:r>
        <w:rPr>
          <w:spacing w:val="-14"/>
          <w:sz w:val="24"/>
        </w:rPr>
        <w:t xml:space="preserve"> </w:t>
      </w:r>
      <w:r>
        <w:rPr>
          <w:sz w:val="24"/>
        </w:rPr>
        <w:t xml:space="preserve">Likert scale for responses ranging from "strongly disagree" to "strongly </w:t>
      </w:r>
      <w:r>
        <w:rPr>
          <w:spacing w:val="-2"/>
          <w:sz w:val="24"/>
        </w:rPr>
        <w:t>agree."</w:t>
      </w:r>
    </w:p>
    <w:p w14:paraId="374F0457" w14:textId="77777777" w:rsidR="00A76075" w:rsidRDefault="00A76075" w:rsidP="00A76075">
      <w:pPr>
        <w:pStyle w:val="ListParagraph"/>
        <w:widowControl w:val="0"/>
        <w:numPr>
          <w:ilvl w:val="1"/>
          <w:numId w:val="17"/>
        </w:numPr>
        <w:tabs>
          <w:tab w:val="left" w:pos="854"/>
          <w:tab w:val="left" w:pos="856"/>
        </w:tabs>
        <w:autoSpaceDE w:val="0"/>
        <w:autoSpaceDN w:val="0"/>
        <w:spacing w:before="4" w:line="276" w:lineRule="auto"/>
        <w:ind w:right="44"/>
        <w:contextualSpacing w:val="0"/>
        <w:jc w:val="both"/>
        <w:rPr>
          <w:sz w:val="24"/>
        </w:rPr>
      </w:pPr>
      <w:r>
        <w:rPr>
          <w:sz w:val="24"/>
        </w:rPr>
        <w:t>The survey was administered to participants during school hours, ensuring</w:t>
      </w:r>
      <w:r>
        <w:rPr>
          <w:spacing w:val="40"/>
          <w:sz w:val="24"/>
        </w:rPr>
        <w:t xml:space="preserve"> </w:t>
      </w:r>
      <w:r>
        <w:rPr>
          <w:sz w:val="24"/>
        </w:rPr>
        <w:t>a</w:t>
      </w:r>
      <w:r>
        <w:rPr>
          <w:spacing w:val="40"/>
          <w:sz w:val="24"/>
        </w:rPr>
        <w:t xml:space="preserve"> </w:t>
      </w:r>
      <w:r>
        <w:rPr>
          <w:sz w:val="24"/>
        </w:rPr>
        <w:t>high</w:t>
      </w:r>
      <w:r>
        <w:rPr>
          <w:spacing w:val="40"/>
          <w:sz w:val="24"/>
        </w:rPr>
        <w:t xml:space="preserve"> </w:t>
      </w:r>
      <w:r>
        <w:rPr>
          <w:sz w:val="24"/>
        </w:rPr>
        <w:t>response</w:t>
      </w:r>
      <w:r>
        <w:rPr>
          <w:spacing w:val="40"/>
          <w:sz w:val="24"/>
        </w:rPr>
        <w:t xml:space="preserve"> </w:t>
      </w:r>
      <w:r>
        <w:rPr>
          <w:sz w:val="24"/>
        </w:rPr>
        <w:t>rate.</w:t>
      </w:r>
      <w:r>
        <w:rPr>
          <w:spacing w:val="40"/>
          <w:sz w:val="24"/>
        </w:rPr>
        <w:t xml:space="preserve"> </w:t>
      </w:r>
      <w:r>
        <w:rPr>
          <w:sz w:val="24"/>
        </w:rPr>
        <w:t>Data</w:t>
      </w:r>
    </w:p>
    <w:p w14:paraId="6D6649F4" w14:textId="77777777" w:rsidR="00A76075" w:rsidRDefault="00A76075" w:rsidP="00A76075">
      <w:pPr>
        <w:pStyle w:val="BodyText"/>
        <w:spacing w:before="90" w:line="278" w:lineRule="auto"/>
        <w:ind w:left="856" w:right="132"/>
      </w:pPr>
      <w:r>
        <w:br w:type="column"/>
      </w:r>
      <w:r>
        <w:t>from the surveys were collected electronically to facilitate analysis.</w:t>
      </w:r>
    </w:p>
    <w:p w14:paraId="0830195E" w14:textId="77777777" w:rsidR="00A76075" w:rsidRDefault="00A76075" w:rsidP="00A76075">
      <w:pPr>
        <w:pStyle w:val="ListParagraph"/>
        <w:widowControl w:val="0"/>
        <w:numPr>
          <w:ilvl w:val="0"/>
          <w:numId w:val="17"/>
        </w:numPr>
        <w:tabs>
          <w:tab w:val="left" w:pos="496"/>
        </w:tabs>
        <w:autoSpaceDE w:val="0"/>
        <w:autoSpaceDN w:val="0"/>
        <w:spacing w:line="272" w:lineRule="exact"/>
        <w:contextualSpacing w:val="0"/>
        <w:jc w:val="both"/>
        <w:rPr>
          <w:sz w:val="24"/>
        </w:rPr>
      </w:pPr>
      <w:r>
        <w:rPr>
          <w:sz w:val="24"/>
        </w:rPr>
        <w:t>Qualitative</w:t>
      </w:r>
      <w:r>
        <w:rPr>
          <w:spacing w:val="-3"/>
          <w:sz w:val="24"/>
        </w:rPr>
        <w:t xml:space="preserve"> </w:t>
      </w:r>
      <w:r>
        <w:rPr>
          <w:spacing w:val="-2"/>
          <w:sz w:val="24"/>
        </w:rPr>
        <w:t>Phase:</w:t>
      </w:r>
    </w:p>
    <w:p w14:paraId="3849EB37" w14:textId="77777777" w:rsidR="00A76075" w:rsidRDefault="00A76075" w:rsidP="00A76075">
      <w:pPr>
        <w:pStyle w:val="ListParagraph"/>
        <w:widowControl w:val="0"/>
        <w:numPr>
          <w:ilvl w:val="1"/>
          <w:numId w:val="17"/>
        </w:numPr>
        <w:tabs>
          <w:tab w:val="left" w:pos="856"/>
        </w:tabs>
        <w:autoSpaceDE w:val="0"/>
        <w:autoSpaceDN w:val="0"/>
        <w:spacing w:before="40" w:line="276" w:lineRule="auto"/>
        <w:ind w:right="126" w:hanging="360"/>
        <w:contextualSpacing w:val="0"/>
        <w:jc w:val="both"/>
        <w:rPr>
          <w:sz w:val="24"/>
        </w:rPr>
      </w:pPr>
      <w:r>
        <w:rPr>
          <w:sz w:val="24"/>
        </w:rPr>
        <w:t>In-depth semi-structured interviews were conducted with a subset of 20 students selected from the survey respondents.</w:t>
      </w:r>
      <w:r>
        <w:rPr>
          <w:spacing w:val="-15"/>
          <w:sz w:val="24"/>
        </w:rPr>
        <w:t xml:space="preserve"> </w:t>
      </w:r>
      <w:r>
        <w:rPr>
          <w:sz w:val="24"/>
        </w:rPr>
        <w:t>This</w:t>
      </w:r>
      <w:r>
        <w:rPr>
          <w:spacing w:val="-15"/>
          <w:sz w:val="24"/>
        </w:rPr>
        <w:t xml:space="preserve"> </w:t>
      </w:r>
      <w:r>
        <w:rPr>
          <w:sz w:val="24"/>
        </w:rPr>
        <w:t>qualitative</w:t>
      </w:r>
      <w:r>
        <w:rPr>
          <w:spacing w:val="-15"/>
          <w:sz w:val="24"/>
        </w:rPr>
        <w:t xml:space="preserve"> </w:t>
      </w:r>
      <w:r>
        <w:rPr>
          <w:sz w:val="24"/>
        </w:rPr>
        <w:t>approach aimed</w:t>
      </w:r>
      <w:r>
        <w:rPr>
          <w:spacing w:val="-15"/>
          <w:sz w:val="24"/>
        </w:rPr>
        <w:t xml:space="preserve"> </w:t>
      </w:r>
      <w:r>
        <w:rPr>
          <w:sz w:val="24"/>
        </w:rPr>
        <w:t>to</w:t>
      </w:r>
      <w:r>
        <w:rPr>
          <w:spacing w:val="-15"/>
          <w:sz w:val="24"/>
        </w:rPr>
        <w:t xml:space="preserve"> </w:t>
      </w:r>
      <w:r>
        <w:rPr>
          <w:sz w:val="24"/>
        </w:rPr>
        <w:t>explore</w:t>
      </w:r>
      <w:r>
        <w:rPr>
          <w:spacing w:val="-15"/>
          <w:sz w:val="24"/>
        </w:rPr>
        <w:t xml:space="preserve"> </w:t>
      </w:r>
      <w:r>
        <w:rPr>
          <w:sz w:val="24"/>
        </w:rPr>
        <w:t>participants'</w:t>
      </w:r>
      <w:r>
        <w:rPr>
          <w:spacing w:val="-15"/>
          <w:sz w:val="24"/>
        </w:rPr>
        <w:t xml:space="preserve"> </w:t>
      </w:r>
      <w:r>
        <w:rPr>
          <w:sz w:val="24"/>
        </w:rPr>
        <w:t>personal experiences with economic education and its perceived impact on their financial behaviors.</w:t>
      </w:r>
    </w:p>
    <w:p w14:paraId="06D15C13" w14:textId="77777777" w:rsidR="00A76075" w:rsidRDefault="00A76075" w:rsidP="00A76075">
      <w:pPr>
        <w:pStyle w:val="ListParagraph"/>
        <w:widowControl w:val="0"/>
        <w:numPr>
          <w:ilvl w:val="1"/>
          <w:numId w:val="17"/>
        </w:numPr>
        <w:tabs>
          <w:tab w:val="left" w:pos="856"/>
        </w:tabs>
        <w:autoSpaceDE w:val="0"/>
        <w:autoSpaceDN w:val="0"/>
        <w:spacing w:before="1" w:line="276" w:lineRule="auto"/>
        <w:ind w:right="128" w:hanging="360"/>
        <w:contextualSpacing w:val="0"/>
        <w:jc w:val="both"/>
        <w:rPr>
          <w:sz w:val="24"/>
        </w:rPr>
      </w:pPr>
      <w:r>
        <w:rPr>
          <w:sz w:val="24"/>
        </w:rPr>
        <w:t>Each interview lasted approximately 30</w:t>
      </w:r>
      <w:r>
        <w:rPr>
          <w:spacing w:val="-15"/>
          <w:sz w:val="24"/>
        </w:rPr>
        <w:t xml:space="preserve"> </w:t>
      </w:r>
      <w:r>
        <w:rPr>
          <w:sz w:val="24"/>
        </w:rPr>
        <w:t>to</w:t>
      </w:r>
      <w:r>
        <w:rPr>
          <w:spacing w:val="-15"/>
          <w:sz w:val="24"/>
        </w:rPr>
        <w:t xml:space="preserve"> </w:t>
      </w:r>
      <w:r>
        <w:rPr>
          <w:sz w:val="24"/>
        </w:rPr>
        <w:t>45</w:t>
      </w:r>
      <w:r>
        <w:rPr>
          <w:spacing w:val="-15"/>
          <w:sz w:val="24"/>
        </w:rPr>
        <w:t xml:space="preserve"> </w:t>
      </w:r>
      <w:r>
        <w:rPr>
          <w:sz w:val="24"/>
        </w:rPr>
        <w:t>minutes</w:t>
      </w:r>
      <w:r>
        <w:rPr>
          <w:spacing w:val="-12"/>
          <w:sz w:val="24"/>
        </w:rPr>
        <w:t xml:space="preserve"> </w:t>
      </w:r>
      <w:r>
        <w:rPr>
          <w:sz w:val="24"/>
        </w:rPr>
        <w:t>and</w:t>
      </w:r>
      <w:r>
        <w:rPr>
          <w:spacing w:val="-13"/>
          <w:sz w:val="24"/>
        </w:rPr>
        <w:t xml:space="preserve"> </w:t>
      </w:r>
      <w:r>
        <w:rPr>
          <w:sz w:val="24"/>
        </w:rPr>
        <w:t>was</w:t>
      </w:r>
      <w:r>
        <w:rPr>
          <w:spacing w:val="-15"/>
          <w:sz w:val="24"/>
        </w:rPr>
        <w:t xml:space="preserve"> </w:t>
      </w:r>
      <w:r>
        <w:rPr>
          <w:sz w:val="24"/>
        </w:rPr>
        <w:t>conducted</w:t>
      </w:r>
      <w:r>
        <w:rPr>
          <w:spacing w:val="-15"/>
          <w:sz w:val="24"/>
        </w:rPr>
        <w:t xml:space="preserve"> </w:t>
      </w:r>
      <w:r>
        <w:rPr>
          <w:sz w:val="24"/>
        </w:rPr>
        <w:t xml:space="preserve">in a private setting to ensure confidentiality. The interviews were audio-recorded with participants' consent and later transcribed for </w:t>
      </w:r>
      <w:r>
        <w:rPr>
          <w:spacing w:val="-2"/>
          <w:sz w:val="24"/>
        </w:rPr>
        <w:t>analysis.</w:t>
      </w:r>
    </w:p>
    <w:p w14:paraId="28C5F622" w14:textId="77777777" w:rsidR="00A76075" w:rsidRDefault="00A76075" w:rsidP="00A76075">
      <w:pPr>
        <w:pStyle w:val="BodyText"/>
        <w:spacing w:before="43"/>
        <w:ind w:left="0"/>
        <w:jc w:val="left"/>
      </w:pPr>
    </w:p>
    <w:p w14:paraId="4D8036CA" w14:textId="77777777" w:rsidR="00A76075" w:rsidRDefault="00A76075" w:rsidP="00A76075">
      <w:pPr>
        <w:pStyle w:val="Heading2"/>
        <w:spacing w:before="1"/>
        <w:jc w:val="left"/>
      </w:pPr>
      <w:r>
        <w:t>Data</w:t>
      </w:r>
      <w:r>
        <w:rPr>
          <w:spacing w:val="-2"/>
        </w:rPr>
        <w:t xml:space="preserve"> Analysis</w:t>
      </w:r>
    </w:p>
    <w:p w14:paraId="4AC2C550" w14:textId="77777777" w:rsidR="00A76075" w:rsidRDefault="00A76075" w:rsidP="00A76075">
      <w:pPr>
        <w:pStyle w:val="BodyText"/>
        <w:spacing w:before="40"/>
        <w:ind w:left="856"/>
        <w:jc w:val="left"/>
      </w:pPr>
      <w:r>
        <w:t>Data</w:t>
      </w:r>
      <w:r>
        <w:rPr>
          <w:spacing w:val="47"/>
        </w:rPr>
        <w:t xml:space="preserve"> </w:t>
      </w:r>
      <w:r>
        <w:t>analysis</w:t>
      </w:r>
      <w:r>
        <w:rPr>
          <w:spacing w:val="45"/>
        </w:rPr>
        <w:t xml:space="preserve"> </w:t>
      </w:r>
      <w:r>
        <w:t>was</w:t>
      </w:r>
      <w:r>
        <w:rPr>
          <w:spacing w:val="46"/>
        </w:rPr>
        <w:t xml:space="preserve"> </w:t>
      </w:r>
      <w:r>
        <w:t>conducted</w:t>
      </w:r>
      <w:r>
        <w:rPr>
          <w:spacing w:val="42"/>
        </w:rPr>
        <w:t xml:space="preserve"> </w:t>
      </w:r>
      <w:r>
        <w:t>in</w:t>
      </w:r>
      <w:r>
        <w:rPr>
          <w:spacing w:val="47"/>
        </w:rPr>
        <w:t xml:space="preserve"> </w:t>
      </w:r>
      <w:r>
        <w:rPr>
          <w:spacing w:val="-5"/>
        </w:rPr>
        <w:t>two</w:t>
      </w:r>
    </w:p>
    <w:p w14:paraId="2D18776A" w14:textId="77777777" w:rsidR="00A76075" w:rsidRDefault="00A76075" w:rsidP="00A76075">
      <w:pPr>
        <w:pStyle w:val="BodyText"/>
        <w:spacing w:before="40"/>
        <w:jc w:val="left"/>
      </w:pPr>
      <w:r>
        <w:rPr>
          <w:spacing w:val="-2"/>
        </w:rPr>
        <w:t>stages:</w:t>
      </w:r>
    </w:p>
    <w:p w14:paraId="1EA9DFD2" w14:textId="77777777" w:rsidR="00A76075" w:rsidRDefault="00A76075" w:rsidP="00A76075">
      <w:pPr>
        <w:pStyle w:val="ListParagraph"/>
        <w:widowControl w:val="0"/>
        <w:numPr>
          <w:ilvl w:val="0"/>
          <w:numId w:val="16"/>
        </w:numPr>
        <w:tabs>
          <w:tab w:val="left" w:pos="496"/>
        </w:tabs>
        <w:autoSpaceDE w:val="0"/>
        <w:autoSpaceDN w:val="0"/>
        <w:spacing w:before="44"/>
        <w:contextualSpacing w:val="0"/>
        <w:rPr>
          <w:sz w:val="24"/>
        </w:rPr>
      </w:pPr>
      <w:r>
        <w:rPr>
          <w:sz w:val="24"/>
        </w:rPr>
        <w:t>Quantitative</w:t>
      </w:r>
      <w:r>
        <w:rPr>
          <w:spacing w:val="-3"/>
          <w:sz w:val="24"/>
        </w:rPr>
        <w:t xml:space="preserve"> </w:t>
      </w:r>
      <w:r>
        <w:rPr>
          <w:spacing w:val="-2"/>
          <w:sz w:val="24"/>
        </w:rPr>
        <w:t>Analysis:</w:t>
      </w:r>
    </w:p>
    <w:p w14:paraId="75FC4B9C" w14:textId="77777777" w:rsidR="00A76075" w:rsidRDefault="00A76075" w:rsidP="00A76075">
      <w:pPr>
        <w:pStyle w:val="ListParagraph"/>
        <w:widowControl w:val="0"/>
        <w:numPr>
          <w:ilvl w:val="1"/>
          <w:numId w:val="16"/>
        </w:numPr>
        <w:tabs>
          <w:tab w:val="left" w:pos="856"/>
          <w:tab w:val="left" w:pos="3278"/>
        </w:tabs>
        <w:autoSpaceDE w:val="0"/>
        <w:autoSpaceDN w:val="0"/>
        <w:spacing w:before="40" w:line="276" w:lineRule="auto"/>
        <w:ind w:right="130"/>
        <w:contextualSpacing w:val="0"/>
        <w:jc w:val="both"/>
        <w:rPr>
          <w:sz w:val="24"/>
        </w:rPr>
      </w:pPr>
      <w:r>
        <w:rPr>
          <w:sz w:val="24"/>
        </w:rPr>
        <w:t xml:space="preserve">The quantitative data collected from the surveys were analyzed using descriptive statistics to summarize </w:t>
      </w:r>
      <w:r>
        <w:rPr>
          <w:spacing w:val="-2"/>
          <w:sz w:val="24"/>
        </w:rPr>
        <w:t>participants'</w:t>
      </w:r>
      <w:r>
        <w:rPr>
          <w:sz w:val="24"/>
        </w:rPr>
        <w:tab/>
      </w:r>
      <w:r>
        <w:rPr>
          <w:spacing w:val="-2"/>
          <w:sz w:val="24"/>
        </w:rPr>
        <w:t xml:space="preserve">demographic </w:t>
      </w:r>
      <w:r>
        <w:rPr>
          <w:sz w:val="24"/>
        </w:rPr>
        <w:t xml:space="preserve">characteristics and financial literacy </w:t>
      </w:r>
      <w:r>
        <w:rPr>
          <w:spacing w:val="-2"/>
          <w:sz w:val="24"/>
        </w:rPr>
        <w:t>scores.</w:t>
      </w:r>
    </w:p>
    <w:p w14:paraId="6AED9515" w14:textId="77777777" w:rsidR="00A76075" w:rsidRDefault="00A76075" w:rsidP="00A76075">
      <w:pPr>
        <w:pStyle w:val="ListParagraph"/>
        <w:widowControl w:val="0"/>
        <w:numPr>
          <w:ilvl w:val="1"/>
          <w:numId w:val="16"/>
        </w:numPr>
        <w:tabs>
          <w:tab w:val="left" w:pos="856"/>
        </w:tabs>
        <w:autoSpaceDE w:val="0"/>
        <w:autoSpaceDN w:val="0"/>
        <w:spacing w:line="276" w:lineRule="auto"/>
        <w:ind w:right="128"/>
        <w:contextualSpacing w:val="0"/>
        <w:jc w:val="both"/>
        <w:rPr>
          <w:sz w:val="24"/>
        </w:rPr>
      </w:pPr>
      <w:r>
        <w:rPr>
          <w:sz w:val="24"/>
        </w:rPr>
        <w:t>Inferential statistics, including correlation</w:t>
      </w:r>
      <w:r>
        <w:rPr>
          <w:spacing w:val="-15"/>
          <w:sz w:val="24"/>
        </w:rPr>
        <w:t xml:space="preserve"> </w:t>
      </w:r>
      <w:r>
        <w:rPr>
          <w:sz w:val="24"/>
        </w:rPr>
        <w:t>analysis,</w:t>
      </w:r>
      <w:r>
        <w:rPr>
          <w:spacing w:val="-15"/>
          <w:sz w:val="24"/>
        </w:rPr>
        <w:t xml:space="preserve"> </w:t>
      </w:r>
      <w:r>
        <w:rPr>
          <w:sz w:val="24"/>
        </w:rPr>
        <w:t>were</w:t>
      </w:r>
      <w:r>
        <w:rPr>
          <w:spacing w:val="-15"/>
          <w:sz w:val="24"/>
        </w:rPr>
        <w:t xml:space="preserve"> </w:t>
      </w:r>
      <w:r>
        <w:rPr>
          <w:sz w:val="24"/>
        </w:rPr>
        <w:t>employed</w:t>
      </w:r>
      <w:r>
        <w:rPr>
          <w:spacing w:val="-15"/>
          <w:sz w:val="24"/>
        </w:rPr>
        <w:t xml:space="preserve"> </w:t>
      </w:r>
      <w:r>
        <w:rPr>
          <w:sz w:val="24"/>
        </w:rPr>
        <w:t>to examine the relationships between economic education and financial behaviors. A significance level of p &lt;</w:t>
      </w:r>
    </w:p>
    <w:p w14:paraId="377D38BF" w14:textId="77777777" w:rsidR="00A76075" w:rsidRDefault="00A76075" w:rsidP="00A76075">
      <w:pPr>
        <w:pStyle w:val="BodyText"/>
        <w:spacing w:before="2" w:line="276" w:lineRule="auto"/>
        <w:ind w:left="856" w:right="132"/>
      </w:pPr>
      <w:r>
        <w:t>0.05</w:t>
      </w:r>
      <w:r>
        <w:rPr>
          <w:spacing w:val="-15"/>
        </w:rPr>
        <w:t xml:space="preserve"> </w:t>
      </w:r>
      <w:r>
        <w:t>was</w:t>
      </w:r>
      <w:r>
        <w:rPr>
          <w:spacing w:val="-15"/>
        </w:rPr>
        <w:t xml:space="preserve"> </w:t>
      </w:r>
      <w:r>
        <w:t>set</w:t>
      </w:r>
      <w:r>
        <w:rPr>
          <w:spacing w:val="-13"/>
        </w:rPr>
        <w:t xml:space="preserve"> </w:t>
      </w:r>
      <w:r>
        <w:t>for</w:t>
      </w:r>
      <w:r>
        <w:rPr>
          <w:spacing w:val="-15"/>
        </w:rPr>
        <w:t xml:space="preserve"> </w:t>
      </w:r>
      <w:r>
        <w:t>all</w:t>
      </w:r>
      <w:r>
        <w:rPr>
          <w:spacing w:val="-15"/>
        </w:rPr>
        <w:t xml:space="preserve"> </w:t>
      </w:r>
      <w:r>
        <w:t>statistical</w:t>
      </w:r>
      <w:r>
        <w:rPr>
          <w:spacing w:val="-15"/>
        </w:rPr>
        <w:t xml:space="preserve"> </w:t>
      </w:r>
      <w:r>
        <w:t>tests,</w:t>
      </w:r>
      <w:r>
        <w:rPr>
          <w:spacing w:val="-15"/>
        </w:rPr>
        <w:t xml:space="preserve"> </w:t>
      </w:r>
      <w:r>
        <w:t>and statistical analysis was performed using SPSS software.</w:t>
      </w:r>
    </w:p>
    <w:p w14:paraId="59F6C370" w14:textId="77777777" w:rsidR="00A76075" w:rsidRDefault="00A76075" w:rsidP="00A76075">
      <w:pPr>
        <w:pStyle w:val="ListParagraph"/>
        <w:widowControl w:val="0"/>
        <w:numPr>
          <w:ilvl w:val="0"/>
          <w:numId w:val="16"/>
        </w:numPr>
        <w:tabs>
          <w:tab w:val="left" w:pos="496"/>
        </w:tabs>
        <w:autoSpaceDE w:val="0"/>
        <w:autoSpaceDN w:val="0"/>
        <w:contextualSpacing w:val="0"/>
        <w:jc w:val="both"/>
        <w:rPr>
          <w:sz w:val="24"/>
        </w:rPr>
      </w:pPr>
      <w:r>
        <w:rPr>
          <w:sz w:val="24"/>
        </w:rPr>
        <w:t>Qualitative</w:t>
      </w:r>
      <w:r>
        <w:rPr>
          <w:spacing w:val="-3"/>
          <w:sz w:val="24"/>
        </w:rPr>
        <w:t xml:space="preserve"> </w:t>
      </w:r>
      <w:r>
        <w:rPr>
          <w:spacing w:val="-2"/>
          <w:sz w:val="24"/>
        </w:rPr>
        <w:t>Analysis:</w:t>
      </w:r>
    </w:p>
    <w:p w14:paraId="6AB48789" w14:textId="77777777" w:rsidR="00A76075" w:rsidRDefault="00A76075" w:rsidP="00A76075">
      <w:pPr>
        <w:pStyle w:val="ListParagraph"/>
        <w:widowControl w:val="0"/>
        <w:numPr>
          <w:ilvl w:val="1"/>
          <w:numId w:val="16"/>
        </w:numPr>
        <w:tabs>
          <w:tab w:val="left" w:pos="856"/>
        </w:tabs>
        <w:autoSpaceDE w:val="0"/>
        <w:autoSpaceDN w:val="0"/>
        <w:spacing w:before="39" w:line="276" w:lineRule="auto"/>
        <w:ind w:right="129"/>
        <w:contextualSpacing w:val="0"/>
        <w:jc w:val="both"/>
        <w:rPr>
          <w:sz w:val="24"/>
        </w:rPr>
      </w:pPr>
      <w:r>
        <w:rPr>
          <w:sz w:val="24"/>
        </w:rPr>
        <w:t>The</w:t>
      </w:r>
      <w:r>
        <w:rPr>
          <w:spacing w:val="-7"/>
          <w:sz w:val="24"/>
        </w:rPr>
        <w:t xml:space="preserve"> </w:t>
      </w:r>
      <w:r>
        <w:rPr>
          <w:sz w:val="24"/>
        </w:rPr>
        <w:t>qualitative</w:t>
      </w:r>
      <w:r>
        <w:rPr>
          <w:spacing w:val="-7"/>
          <w:sz w:val="24"/>
        </w:rPr>
        <w:t xml:space="preserve"> </w:t>
      </w:r>
      <w:r>
        <w:rPr>
          <w:sz w:val="24"/>
        </w:rPr>
        <w:t>data</w:t>
      </w:r>
      <w:r>
        <w:rPr>
          <w:spacing w:val="-7"/>
          <w:sz w:val="24"/>
        </w:rPr>
        <w:t xml:space="preserve"> </w:t>
      </w:r>
      <w:r>
        <w:rPr>
          <w:sz w:val="24"/>
        </w:rPr>
        <w:t>obtained</w:t>
      </w:r>
      <w:r>
        <w:rPr>
          <w:spacing w:val="-8"/>
          <w:sz w:val="24"/>
        </w:rPr>
        <w:t xml:space="preserve"> </w:t>
      </w:r>
      <w:r>
        <w:rPr>
          <w:sz w:val="24"/>
        </w:rPr>
        <w:t>from</w:t>
      </w:r>
      <w:r>
        <w:rPr>
          <w:spacing w:val="-7"/>
          <w:sz w:val="24"/>
        </w:rPr>
        <w:t xml:space="preserve"> </w:t>
      </w:r>
      <w:r>
        <w:rPr>
          <w:sz w:val="24"/>
        </w:rPr>
        <w:t>the interviews were analyzed using thematic analysis. This involved coding</w:t>
      </w:r>
      <w:r>
        <w:rPr>
          <w:spacing w:val="40"/>
          <w:sz w:val="24"/>
        </w:rPr>
        <w:t xml:space="preserve"> </w:t>
      </w:r>
      <w:r>
        <w:rPr>
          <w:sz w:val="24"/>
        </w:rPr>
        <w:t>the</w:t>
      </w:r>
      <w:r>
        <w:rPr>
          <w:spacing w:val="40"/>
          <w:sz w:val="24"/>
        </w:rPr>
        <w:t xml:space="preserve"> </w:t>
      </w:r>
      <w:r>
        <w:rPr>
          <w:sz w:val="24"/>
        </w:rPr>
        <w:t>transcriptions</w:t>
      </w:r>
      <w:r>
        <w:rPr>
          <w:spacing w:val="40"/>
          <w:sz w:val="24"/>
        </w:rPr>
        <w:t xml:space="preserve"> </w:t>
      </w:r>
      <w:r>
        <w:rPr>
          <w:sz w:val="24"/>
        </w:rPr>
        <w:t>to</w:t>
      </w:r>
      <w:r>
        <w:rPr>
          <w:spacing w:val="40"/>
          <w:sz w:val="24"/>
        </w:rPr>
        <w:t xml:space="preserve"> </w:t>
      </w:r>
      <w:r>
        <w:rPr>
          <w:sz w:val="24"/>
        </w:rPr>
        <w:t>identify</w:t>
      </w:r>
    </w:p>
    <w:p w14:paraId="2AC08988" w14:textId="77777777" w:rsidR="00A76075" w:rsidRDefault="00A76075" w:rsidP="00A76075">
      <w:pPr>
        <w:spacing w:line="276" w:lineRule="auto"/>
        <w:jc w:val="both"/>
        <w:rPr>
          <w:sz w:val="24"/>
        </w:rPr>
        <w:sectPr w:rsidR="00A76075">
          <w:type w:val="continuous"/>
          <w:pgSz w:w="11910" w:h="16840"/>
          <w:pgMar w:top="1660" w:right="1000" w:bottom="1200" w:left="1280" w:header="682" w:footer="1017" w:gutter="0"/>
          <w:cols w:num="2" w:space="720" w:equalWidth="0">
            <w:col w:w="4575" w:space="390"/>
            <w:col w:w="4665"/>
          </w:cols>
        </w:sectPr>
      </w:pPr>
    </w:p>
    <w:p w14:paraId="3768FC6D" w14:textId="77777777" w:rsidR="00A76075" w:rsidRDefault="00A76075" w:rsidP="00A76075">
      <w:pPr>
        <w:pStyle w:val="BodyText"/>
        <w:spacing w:before="6"/>
        <w:ind w:left="0"/>
        <w:jc w:val="left"/>
        <w:rPr>
          <w:sz w:val="16"/>
        </w:rPr>
      </w:pPr>
    </w:p>
    <w:p w14:paraId="51A8A927" w14:textId="77777777" w:rsidR="00A76075" w:rsidRDefault="00A76075" w:rsidP="00A76075">
      <w:pPr>
        <w:rPr>
          <w:sz w:val="16"/>
        </w:rPr>
        <w:sectPr w:rsidR="00A76075">
          <w:pgSz w:w="11910" w:h="16840"/>
          <w:pgMar w:top="1220" w:right="1000" w:bottom="1200" w:left="1280" w:header="550" w:footer="1017" w:gutter="0"/>
          <w:cols w:space="720"/>
        </w:sectPr>
      </w:pPr>
    </w:p>
    <w:p w14:paraId="4E6E28EA" w14:textId="77777777" w:rsidR="00A76075" w:rsidRDefault="00A76075" w:rsidP="00A76075">
      <w:pPr>
        <w:pStyle w:val="BodyText"/>
        <w:spacing w:before="90" w:line="276" w:lineRule="auto"/>
        <w:ind w:left="856" w:right="42"/>
      </w:pPr>
      <w:r>
        <w:t>recurring themes and patterns related to participants' experiences and perceptions of economic education.</w:t>
      </w:r>
    </w:p>
    <w:p w14:paraId="73247A7D" w14:textId="77777777" w:rsidR="00A76075" w:rsidRDefault="00A76075" w:rsidP="00A76075">
      <w:pPr>
        <w:pStyle w:val="ListParagraph"/>
        <w:widowControl w:val="0"/>
        <w:numPr>
          <w:ilvl w:val="1"/>
          <w:numId w:val="16"/>
        </w:numPr>
        <w:tabs>
          <w:tab w:val="left" w:pos="854"/>
          <w:tab w:val="left" w:pos="856"/>
        </w:tabs>
        <w:autoSpaceDE w:val="0"/>
        <w:autoSpaceDN w:val="0"/>
        <w:spacing w:line="276" w:lineRule="auto"/>
        <w:ind w:right="38" w:hanging="361"/>
        <w:contextualSpacing w:val="0"/>
        <w:jc w:val="both"/>
        <w:rPr>
          <w:sz w:val="24"/>
        </w:rPr>
      </w:pPr>
      <w:r>
        <w:rPr>
          <w:sz w:val="24"/>
        </w:rPr>
        <w:t>Thematic analysis allowed for the identification</w:t>
      </w:r>
      <w:r>
        <w:rPr>
          <w:spacing w:val="-3"/>
          <w:sz w:val="24"/>
        </w:rPr>
        <w:t xml:space="preserve"> </w:t>
      </w:r>
      <w:r>
        <w:rPr>
          <w:sz w:val="24"/>
        </w:rPr>
        <w:t>of</w:t>
      </w:r>
      <w:r>
        <w:rPr>
          <w:spacing w:val="-6"/>
          <w:sz w:val="24"/>
        </w:rPr>
        <w:t xml:space="preserve"> </w:t>
      </w:r>
      <w:r>
        <w:rPr>
          <w:sz w:val="24"/>
        </w:rPr>
        <w:t>key</w:t>
      </w:r>
      <w:r>
        <w:rPr>
          <w:spacing w:val="-6"/>
          <w:sz w:val="24"/>
        </w:rPr>
        <w:t xml:space="preserve"> </w:t>
      </w:r>
      <w:r>
        <w:rPr>
          <w:sz w:val="24"/>
        </w:rPr>
        <w:t>insights</w:t>
      </w:r>
      <w:r>
        <w:rPr>
          <w:spacing w:val="-4"/>
          <w:sz w:val="24"/>
        </w:rPr>
        <w:t xml:space="preserve"> </w:t>
      </w:r>
      <w:r>
        <w:rPr>
          <w:sz w:val="24"/>
        </w:rPr>
        <w:t>into</w:t>
      </w:r>
      <w:r>
        <w:rPr>
          <w:spacing w:val="-3"/>
          <w:sz w:val="24"/>
        </w:rPr>
        <w:t xml:space="preserve"> </w:t>
      </w:r>
      <w:r>
        <w:rPr>
          <w:sz w:val="24"/>
        </w:rPr>
        <w:t>how economic education influenced students' financial decision-making and their overall attitudes towards financial independence.</w:t>
      </w:r>
    </w:p>
    <w:p w14:paraId="597BF350" w14:textId="77777777" w:rsidR="00A76075" w:rsidRDefault="00A76075" w:rsidP="00A76075">
      <w:pPr>
        <w:pStyle w:val="BodyText"/>
        <w:spacing w:before="44"/>
        <w:ind w:left="0"/>
        <w:jc w:val="left"/>
      </w:pPr>
    </w:p>
    <w:p w14:paraId="03321F1B" w14:textId="77777777" w:rsidR="00A76075" w:rsidRDefault="00A76075" w:rsidP="00A76075">
      <w:pPr>
        <w:pStyle w:val="Heading2"/>
        <w:jc w:val="left"/>
      </w:pPr>
      <w:r>
        <w:t>Ethical</w:t>
      </w:r>
      <w:r>
        <w:rPr>
          <w:spacing w:val="-1"/>
        </w:rPr>
        <w:t xml:space="preserve"> </w:t>
      </w:r>
      <w:r>
        <w:rPr>
          <w:spacing w:val="-2"/>
        </w:rPr>
        <w:t>Considerations</w:t>
      </w:r>
    </w:p>
    <w:p w14:paraId="34DFF686" w14:textId="77777777" w:rsidR="00A76075" w:rsidRDefault="00A76075" w:rsidP="00A76075">
      <w:pPr>
        <w:pStyle w:val="BodyText"/>
        <w:tabs>
          <w:tab w:val="left" w:pos="1079"/>
          <w:tab w:val="left" w:pos="1275"/>
          <w:tab w:val="left" w:pos="1662"/>
          <w:tab w:val="left" w:pos="1818"/>
          <w:tab w:val="left" w:pos="1958"/>
          <w:tab w:val="left" w:pos="2106"/>
          <w:tab w:val="left" w:pos="2325"/>
          <w:tab w:val="left" w:pos="2945"/>
          <w:tab w:val="left" w:pos="3344"/>
          <w:tab w:val="left" w:pos="3480"/>
          <w:tab w:val="left" w:pos="4060"/>
          <w:tab w:val="left" w:pos="4299"/>
        </w:tabs>
        <w:spacing w:before="40" w:line="276" w:lineRule="auto"/>
        <w:ind w:right="40" w:firstLine="720"/>
        <w:jc w:val="right"/>
      </w:pPr>
      <w:r>
        <w:rPr>
          <w:spacing w:val="-2"/>
        </w:rPr>
        <w:t>Ethical</w:t>
      </w:r>
      <w:r>
        <w:tab/>
      </w:r>
      <w:r>
        <w:tab/>
      </w:r>
      <w:r>
        <w:tab/>
      </w:r>
      <w:r>
        <w:tab/>
      </w:r>
      <w:r>
        <w:rPr>
          <w:spacing w:val="-2"/>
        </w:rPr>
        <w:t>considerations</w:t>
      </w:r>
      <w:r>
        <w:tab/>
      </w:r>
      <w:r>
        <w:tab/>
      </w:r>
      <w:r>
        <w:rPr>
          <w:spacing w:val="-57"/>
        </w:rPr>
        <w:t xml:space="preserve"> </w:t>
      </w:r>
      <w:r>
        <w:rPr>
          <w:spacing w:val="-2"/>
        </w:rPr>
        <w:t xml:space="preserve">were </w:t>
      </w:r>
      <w:r>
        <w:t>paramount</w:t>
      </w:r>
      <w:r>
        <w:rPr>
          <w:spacing w:val="39"/>
        </w:rPr>
        <w:t xml:space="preserve"> </w:t>
      </w:r>
      <w:r>
        <w:t>throughout</w:t>
      </w:r>
      <w:r>
        <w:rPr>
          <w:spacing w:val="39"/>
        </w:rPr>
        <w:t xml:space="preserve"> </w:t>
      </w:r>
      <w:r>
        <w:t>the</w:t>
      </w:r>
      <w:r>
        <w:rPr>
          <w:spacing w:val="40"/>
        </w:rPr>
        <w:t xml:space="preserve"> </w:t>
      </w:r>
      <w:r>
        <w:t>research</w:t>
      </w:r>
      <w:r>
        <w:rPr>
          <w:spacing w:val="40"/>
        </w:rPr>
        <w:t xml:space="preserve"> </w:t>
      </w:r>
      <w:r>
        <w:t>process. Prior to data collection, ethical approval was obtained</w:t>
      </w:r>
      <w:r>
        <w:rPr>
          <w:spacing w:val="-17"/>
        </w:rPr>
        <w:t xml:space="preserve"> </w:t>
      </w:r>
      <w:r>
        <w:t>from</w:t>
      </w:r>
      <w:r>
        <w:rPr>
          <w:spacing w:val="-15"/>
        </w:rPr>
        <w:t xml:space="preserve"> </w:t>
      </w:r>
      <w:r>
        <w:t>the</w:t>
      </w:r>
      <w:r>
        <w:rPr>
          <w:spacing w:val="-15"/>
        </w:rPr>
        <w:t xml:space="preserve"> </w:t>
      </w:r>
      <w:r>
        <w:t>relevant</w:t>
      </w:r>
      <w:r>
        <w:rPr>
          <w:spacing w:val="-16"/>
        </w:rPr>
        <w:t xml:space="preserve"> </w:t>
      </w:r>
      <w:r>
        <w:t>institutional</w:t>
      </w:r>
      <w:r>
        <w:rPr>
          <w:spacing w:val="-15"/>
        </w:rPr>
        <w:t xml:space="preserve"> </w:t>
      </w:r>
      <w:r>
        <w:t>review board.</w:t>
      </w:r>
      <w:r>
        <w:rPr>
          <w:spacing w:val="-8"/>
        </w:rPr>
        <w:t xml:space="preserve"> </w:t>
      </w:r>
      <w:r>
        <w:t>Informed</w:t>
      </w:r>
      <w:r>
        <w:rPr>
          <w:spacing w:val="-8"/>
        </w:rPr>
        <w:t xml:space="preserve"> </w:t>
      </w:r>
      <w:r>
        <w:t>consent</w:t>
      </w:r>
      <w:r>
        <w:rPr>
          <w:spacing w:val="-8"/>
        </w:rPr>
        <w:t xml:space="preserve"> </w:t>
      </w:r>
      <w:r>
        <w:t>was</w:t>
      </w:r>
      <w:r>
        <w:rPr>
          <w:spacing w:val="-9"/>
        </w:rPr>
        <w:t xml:space="preserve"> </w:t>
      </w:r>
      <w:r>
        <w:t>secured</w:t>
      </w:r>
      <w:r>
        <w:rPr>
          <w:spacing w:val="-12"/>
        </w:rPr>
        <w:t xml:space="preserve"> </w:t>
      </w:r>
      <w:r>
        <w:t>from</w:t>
      </w:r>
      <w:r>
        <w:rPr>
          <w:spacing w:val="-8"/>
        </w:rPr>
        <w:t xml:space="preserve"> </w:t>
      </w:r>
      <w:r>
        <w:t>all participants</w:t>
      </w:r>
      <w:r>
        <w:rPr>
          <w:spacing w:val="-8"/>
        </w:rPr>
        <w:t xml:space="preserve"> </w:t>
      </w:r>
      <w:r>
        <w:t>and</w:t>
      </w:r>
      <w:r>
        <w:rPr>
          <w:spacing w:val="-6"/>
        </w:rPr>
        <w:t xml:space="preserve"> </w:t>
      </w:r>
      <w:r>
        <w:t>their</w:t>
      </w:r>
      <w:r>
        <w:rPr>
          <w:spacing w:val="-6"/>
        </w:rPr>
        <w:t xml:space="preserve"> </w:t>
      </w:r>
      <w:r>
        <w:t>guardians,</w:t>
      </w:r>
      <w:r>
        <w:rPr>
          <w:spacing w:val="-6"/>
        </w:rPr>
        <w:t xml:space="preserve"> </w:t>
      </w:r>
      <w:r>
        <w:t>ensuring</w:t>
      </w:r>
      <w:r>
        <w:rPr>
          <w:spacing w:val="-6"/>
        </w:rPr>
        <w:t xml:space="preserve"> </w:t>
      </w:r>
      <w:r>
        <w:t>that they</w:t>
      </w:r>
      <w:r>
        <w:rPr>
          <w:spacing w:val="-15"/>
        </w:rPr>
        <w:t xml:space="preserve"> </w:t>
      </w:r>
      <w:r>
        <w:t>understood</w:t>
      </w:r>
      <w:r>
        <w:rPr>
          <w:spacing w:val="-15"/>
        </w:rPr>
        <w:t xml:space="preserve"> </w:t>
      </w:r>
      <w:r>
        <w:t>the</w:t>
      </w:r>
      <w:r>
        <w:rPr>
          <w:spacing w:val="-15"/>
        </w:rPr>
        <w:t xml:space="preserve"> </w:t>
      </w:r>
      <w:r>
        <w:t>purpose</w:t>
      </w:r>
      <w:r>
        <w:rPr>
          <w:spacing w:val="-15"/>
        </w:rPr>
        <w:t xml:space="preserve"> </w:t>
      </w:r>
      <w:r>
        <w:t>of</w:t>
      </w:r>
      <w:r>
        <w:rPr>
          <w:spacing w:val="-15"/>
        </w:rPr>
        <w:t xml:space="preserve"> </w:t>
      </w:r>
      <w:r>
        <w:t>the</w:t>
      </w:r>
      <w:r>
        <w:rPr>
          <w:spacing w:val="-15"/>
        </w:rPr>
        <w:t xml:space="preserve"> </w:t>
      </w:r>
      <w:r>
        <w:t>study,</w:t>
      </w:r>
      <w:r>
        <w:rPr>
          <w:spacing w:val="-15"/>
        </w:rPr>
        <w:t xml:space="preserve"> </w:t>
      </w:r>
      <w:r>
        <w:t>their right</w:t>
      </w:r>
      <w:r>
        <w:rPr>
          <w:spacing w:val="80"/>
        </w:rPr>
        <w:t xml:space="preserve"> </w:t>
      </w:r>
      <w:r>
        <w:t>to</w:t>
      </w:r>
      <w:r>
        <w:rPr>
          <w:spacing w:val="80"/>
        </w:rPr>
        <w:t xml:space="preserve"> </w:t>
      </w:r>
      <w:r>
        <w:t>withdraw</w:t>
      </w:r>
      <w:r>
        <w:rPr>
          <w:spacing w:val="80"/>
        </w:rPr>
        <w:t xml:space="preserve"> </w:t>
      </w:r>
      <w:r>
        <w:t>at</w:t>
      </w:r>
      <w:r>
        <w:rPr>
          <w:spacing w:val="80"/>
        </w:rPr>
        <w:t xml:space="preserve"> </w:t>
      </w:r>
      <w:r>
        <w:t>any</w:t>
      </w:r>
      <w:r>
        <w:rPr>
          <w:spacing w:val="80"/>
        </w:rPr>
        <w:t xml:space="preserve"> </w:t>
      </w:r>
      <w:r>
        <w:t>time,</w:t>
      </w:r>
      <w:r>
        <w:rPr>
          <w:spacing w:val="80"/>
        </w:rPr>
        <w:t xml:space="preserve"> </w:t>
      </w:r>
      <w:r>
        <w:t>and</w:t>
      </w:r>
      <w:r>
        <w:rPr>
          <w:spacing w:val="80"/>
        </w:rPr>
        <w:t xml:space="preserve"> </w:t>
      </w:r>
      <w:r>
        <w:t>the measures</w:t>
      </w:r>
      <w:r>
        <w:rPr>
          <w:spacing w:val="-18"/>
        </w:rPr>
        <w:t xml:space="preserve"> </w:t>
      </w:r>
      <w:r>
        <w:t>taken</w:t>
      </w:r>
      <w:r>
        <w:rPr>
          <w:spacing w:val="-17"/>
        </w:rPr>
        <w:t xml:space="preserve"> </w:t>
      </w:r>
      <w:r>
        <w:t>to</w:t>
      </w:r>
      <w:r>
        <w:rPr>
          <w:spacing w:val="-17"/>
        </w:rPr>
        <w:t xml:space="preserve"> </w:t>
      </w:r>
      <w:r>
        <w:t>protect</w:t>
      </w:r>
      <w:r>
        <w:rPr>
          <w:spacing w:val="-16"/>
        </w:rPr>
        <w:t xml:space="preserve"> </w:t>
      </w:r>
      <w:r>
        <w:t>their</w:t>
      </w:r>
      <w:r>
        <w:rPr>
          <w:spacing w:val="-16"/>
        </w:rPr>
        <w:t xml:space="preserve"> </w:t>
      </w:r>
      <w:r>
        <w:t xml:space="preserve">confidentiality. </w:t>
      </w:r>
      <w:r>
        <w:rPr>
          <w:spacing w:val="-2"/>
        </w:rPr>
        <w:t>Additionally,</w:t>
      </w:r>
      <w:r>
        <w:tab/>
      </w:r>
      <w:r>
        <w:tab/>
      </w:r>
      <w:r>
        <w:rPr>
          <w:spacing w:val="-2"/>
        </w:rPr>
        <w:t>participants</w:t>
      </w:r>
      <w:r>
        <w:tab/>
      </w:r>
      <w:r>
        <w:tab/>
      </w:r>
      <w:r>
        <w:rPr>
          <w:spacing w:val="-4"/>
        </w:rPr>
        <w:t>were</w:t>
      </w:r>
      <w:r>
        <w:rPr>
          <w:spacing w:val="40"/>
        </w:rPr>
        <w:t xml:space="preserve"> </w:t>
      </w:r>
      <w:r>
        <w:rPr>
          <w:spacing w:val="-2"/>
        </w:rPr>
        <w:t>assured</w:t>
      </w:r>
      <w:r>
        <w:tab/>
      </w:r>
      <w:r>
        <w:rPr>
          <w:spacing w:val="-4"/>
        </w:rPr>
        <w:t>that</w:t>
      </w:r>
      <w:r>
        <w:tab/>
      </w:r>
      <w:r>
        <w:rPr>
          <w:spacing w:val="-2"/>
        </w:rPr>
        <w:t>their</w:t>
      </w:r>
      <w:r>
        <w:tab/>
      </w:r>
      <w:r>
        <w:tab/>
      </w:r>
      <w:r>
        <w:rPr>
          <w:spacing w:val="-2"/>
        </w:rPr>
        <w:t>responses</w:t>
      </w:r>
      <w:r>
        <w:tab/>
      </w:r>
      <w:r>
        <w:tab/>
      </w:r>
      <w:r>
        <w:rPr>
          <w:spacing w:val="-2"/>
        </w:rPr>
        <w:t>would</w:t>
      </w:r>
      <w:r>
        <w:tab/>
      </w:r>
      <w:r>
        <w:rPr>
          <w:spacing w:val="-6"/>
        </w:rPr>
        <w:t xml:space="preserve">be </w:t>
      </w:r>
      <w:r>
        <w:t>anonymized</w:t>
      </w:r>
      <w:r>
        <w:rPr>
          <w:spacing w:val="80"/>
        </w:rPr>
        <w:t xml:space="preserve"> </w:t>
      </w:r>
      <w:r>
        <w:t>and</w:t>
      </w:r>
      <w:r>
        <w:rPr>
          <w:spacing w:val="80"/>
        </w:rPr>
        <w:t xml:space="preserve"> </w:t>
      </w:r>
      <w:r>
        <w:t>used</w:t>
      </w:r>
      <w:r>
        <w:rPr>
          <w:spacing w:val="80"/>
        </w:rPr>
        <w:t xml:space="preserve"> </w:t>
      </w:r>
      <w:r>
        <w:t>solely</w:t>
      </w:r>
      <w:r>
        <w:rPr>
          <w:spacing w:val="80"/>
        </w:rPr>
        <w:t xml:space="preserve"> </w:t>
      </w:r>
      <w:r>
        <w:t>for</w:t>
      </w:r>
      <w:r>
        <w:rPr>
          <w:spacing w:val="80"/>
        </w:rPr>
        <w:t xml:space="preserve"> </w:t>
      </w:r>
      <w:r>
        <w:t xml:space="preserve">research </w:t>
      </w:r>
      <w:r>
        <w:rPr>
          <w:spacing w:val="-2"/>
        </w:rPr>
        <w:t>purposes.</w:t>
      </w:r>
      <w:r>
        <w:tab/>
      </w:r>
      <w:r>
        <w:tab/>
      </w:r>
      <w:r>
        <w:rPr>
          <w:spacing w:val="-4"/>
        </w:rPr>
        <w:t>Data</w:t>
      </w:r>
      <w:r>
        <w:tab/>
      </w:r>
      <w:r>
        <w:tab/>
      </w:r>
      <w:r>
        <w:rPr>
          <w:spacing w:val="-2"/>
        </w:rPr>
        <w:t>security</w:t>
      </w:r>
      <w:r>
        <w:tab/>
      </w:r>
      <w:r>
        <w:rPr>
          <w:spacing w:val="-2"/>
        </w:rPr>
        <w:t>protocols</w:t>
      </w:r>
      <w:r>
        <w:tab/>
      </w:r>
      <w:r>
        <w:rPr>
          <w:spacing w:val="-4"/>
        </w:rPr>
        <w:t xml:space="preserve">were </w:t>
      </w:r>
      <w:r>
        <w:t>implemented</w:t>
      </w:r>
      <w:r>
        <w:rPr>
          <w:spacing w:val="69"/>
        </w:rPr>
        <w:t xml:space="preserve"> </w:t>
      </w:r>
      <w:r>
        <w:t>to</w:t>
      </w:r>
      <w:r>
        <w:rPr>
          <w:spacing w:val="69"/>
        </w:rPr>
        <w:t xml:space="preserve"> </w:t>
      </w:r>
      <w:r>
        <w:t>protect</w:t>
      </w:r>
      <w:r>
        <w:rPr>
          <w:spacing w:val="71"/>
        </w:rPr>
        <w:t xml:space="preserve"> </w:t>
      </w:r>
      <w:r>
        <w:t>the</w:t>
      </w:r>
      <w:r>
        <w:rPr>
          <w:spacing w:val="70"/>
        </w:rPr>
        <w:t xml:space="preserve"> </w:t>
      </w:r>
      <w:r>
        <w:t>collected</w:t>
      </w:r>
      <w:r>
        <w:rPr>
          <w:spacing w:val="70"/>
        </w:rPr>
        <w:t xml:space="preserve"> </w:t>
      </w:r>
      <w:r>
        <w:rPr>
          <w:spacing w:val="-4"/>
        </w:rPr>
        <w:t>data,</w:t>
      </w:r>
    </w:p>
    <w:p w14:paraId="0F013080" w14:textId="77777777" w:rsidR="00A76075" w:rsidRDefault="00A76075" w:rsidP="00A76075">
      <w:pPr>
        <w:pStyle w:val="BodyText"/>
        <w:spacing w:before="90" w:line="278" w:lineRule="auto"/>
        <w:ind w:right="134"/>
      </w:pPr>
      <w:r>
        <w:br w:type="column"/>
      </w:r>
      <w:r>
        <w:t xml:space="preserve">including password protection and secure </w:t>
      </w:r>
      <w:r>
        <w:rPr>
          <w:spacing w:val="-2"/>
        </w:rPr>
        <w:t>storage.</w:t>
      </w:r>
    </w:p>
    <w:p w14:paraId="3BAE635C" w14:textId="77777777" w:rsidR="00A76075" w:rsidRDefault="00A76075" w:rsidP="00A76075">
      <w:pPr>
        <w:pStyle w:val="BodyText"/>
        <w:spacing w:before="35"/>
        <w:ind w:left="0"/>
        <w:jc w:val="left"/>
      </w:pPr>
    </w:p>
    <w:p w14:paraId="2C26977D" w14:textId="77777777" w:rsidR="00A76075" w:rsidRDefault="00A76075" w:rsidP="00A76075">
      <w:pPr>
        <w:pStyle w:val="Heading2"/>
        <w:jc w:val="left"/>
      </w:pPr>
      <w:r>
        <w:rPr>
          <w:spacing w:val="-2"/>
        </w:rPr>
        <w:t>Limitations</w:t>
      </w:r>
    </w:p>
    <w:p w14:paraId="5F8E72CC" w14:textId="77777777" w:rsidR="00A76075" w:rsidRDefault="00A76075" w:rsidP="00A76075">
      <w:pPr>
        <w:pStyle w:val="BodyText"/>
        <w:spacing w:before="44" w:line="276" w:lineRule="auto"/>
        <w:ind w:right="127" w:firstLine="720"/>
      </w:pPr>
      <w:r>
        <w:t>While this study aims to provide valuable insights into the role of economic education, certain limitations must be acknowledged. The reliance on self-reported measures may introduce response biases, as participants may overestimate their financial knowledge or behaviors. Furthermore, the cross-sectional design limits the ability to infer causal relationships between economic education</w:t>
      </w:r>
      <w:r>
        <w:rPr>
          <w:spacing w:val="-1"/>
        </w:rPr>
        <w:t xml:space="preserve"> </w:t>
      </w:r>
      <w:r>
        <w:t>and</w:t>
      </w:r>
      <w:r>
        <w:rPr>
          <w:spacing w:val="-4"/>
        </w:rPr>
        <w:t xml:space="preserve"> </w:t>
      </w:r>
      <w:r>
        <w:t>financial independence.</w:t>
      </w:r>
      <w:r>
        <w:rPr>
          <w:spacing w:val="-1"/>
        </w:rPr>
        <w:t xml:space="preserve"> </w:t>
      </w:r>
      <w:r>
        <w:t>Future research should consider longitudinal studies to assess the long-term effects of economic education on financial behaviors.</w:t>
      </w:r>
    </w:p>
    <w:p w14:paraId="76D6D486" w14:textId="77777777" w:rsidR="00A76075" w:rsidRDefault="00A76075" w:rsidP="00A76075">
      <w:pPr>
        <w:pStyle w:val="BodyText"/>
        <w:spacing w:before="40"/>
        <w:ind w:left="0"/>
        <w:jc w:val="left"/>
      </w:pPr>
    </w:p>
    <w:p w14:paraId="2AA3FF68" w14:textId="77777777" w:rsidR="00A76075" w:rsidRDefault="00A76075" w:rsidP="00A76075">
      <w:pPr>
        <w:pStyle w:val="Heading1"/>
      </w:pPr>
      <w:r>
        <w:t>RESULT</w:t>
      </w:r>
      <w:r>
        <w:rPr>
          <w:spacing w:val="-4"/>
        </w:rPr>
        <w:t xml:space="preserve"> </w:t>
      </w:r>
      <w:r>
        <w:t>AND</w:t>
      </w:r>
      <w:r>
        <w:rPr>
          <w:spacing w:val="-4"/>
        </w:rPr>
        <w:t xml:space="preserve"> </w:t>
      </w:r>
      <w:r>
        <w:rPr>
          <w:spacing w:val="-2"/>
        </w:rPr>
        <w:t>DISCUSSION</w:t>
      </w:r>
    </w:p>
    <w:p w14:paraId="708A13D1" w14:textId="77777777" w:rsidR="00A76075" w:rsidRDefault="00A76075" w:rsidP="00A76075">
      <w:pPr>
        <w:pStyle w:val="Heading2"/>
        <w:spacing w:before="44" w:line="276" w:lineRule="auto"/>
        <w:ind w:right="135"/>
      </w:pPr>
      <w:r>
        <w:t xml:space="preserve">Demographic Characteristics of </w:t>
      </w:r>
      <w:r>
        <w:rPr>
          <w:spacing w:val="-2"/>
        </w:rPr>
        <w:t>Participants</w:t>
      </w:r>
    </w:p>
    <w:p w14:paraId="7C272D5C" w14:textId="77777777" w:rsidR="00A76075" w:rsidRDefault="00A76075" w:rsidP="00A76075">
      <w:pPr>
        <w:pStyle w:val="BodyText"/>
        <w:spacing w:line="276" w:lineRule="auto"/>
        <w:ind w:right="132" w:firstLine="720"/>
      </w:pPr>
      <w:r>
        <w:t>The survey involved 200 high school students aged 15 to 18 years. Table 1 summarizes the demographic characteristics of the participants.</w:t>
      </w:r>
    </w:p>
    <w:p w14:paraId="06042D1E" w14:textId="77777777" w:rsidR="00A76075" w:rsidRDefault="00A76075" w:rsidP="00A76075">
      <w:pPr>
        <w:spacing w:line="276" w:lineRule="auto"/>
        <w:sectPr w:rsidR="00A76075">
          <w:type w:val="continuous"/>
          <w:pgSz w:w="11910" w:h="16840"/>
          <w:pgMar w:top="1660" w:right="1000" w:bottom="1200" w:left="1280" w:header="550" w:footer="1017" w:gutter="0"/>
          <w:cols w:num="2" w:space="720" w:equalWidth="0">
            <w:col w:w="4573" w:space="392"/>
            <w:col w:w="4665"/>
          </w:cols>
        </w:sectPr>
      </w:pPr>
    </w:p>
    <w:p w14:paraId="694393C4" w14:textId="77777777" w:rsidR="00A76075" w:rsidRDefault="00A76075" w:rsidP="00A76075">
      <w:pPr>
        <w:pStyle w:val="BodyText"/>
        <w:spacing w:before="40"/>
        <w:ind w:left="0"/>
        <w:jc w:val="left"/>
      </w:pPr>
    </w:p>
    <w:p w14:paraId="6088A510" w14:textId="77777777" w:rsidR="00A76075" w:rsidRDefault="00A76075" w:rsidP="00A76075">
      <w:pPr>
        <w:pStyle w:val="BodyText"/>
        <w:ind w:left="4" w:right="5"/>
        <w:jc w:val="center"/>
      </w:pPr>
      <w:r>
        <w:rPr>
          <w:b/>
        </w:rPr>
        <w:t>Table</w:t>
      </w:r>
      <w:r>
        <w:rPr>
          <w:b/>
          <w:spacing w:val="-2"/>
        </w:rPr>
        <w:t xml:space="preserve"> </w:t>
      </w:r>
      <w:r>
        <w:rPr>
          <w:b/>
        </w:rPr>
        <w:t>1:</w:t>
      </w:r>
      <w:r>
        <w:rPr>
          <w:b/>
          <w:spacing w:val="-1"/>
        </w:rPr>
        <w:t xml:space="preserve"> </w:t>
      </w:r>
      <w:r>
        <w:t>Demographic</w:t>
      </w:r>
      <w:r>
        <w:rPr>
          <w:spacing w:val="-1"/>
        </w:rPr>
        <w:t xml:space="preserve"> </w:t>
      </w:r>
      <w:r>
        <w:t>Characteristics</w:t>
      </w:r>
      <w:r>
        <w:rPr>
          <w:spacing w:val="-4"/>
        </w:rPr>
        <w:t xml:space="preserve"> </w:t>
      </w:r>
      <w:r>
        <w:t>of</w:t>
      </w:r>
      <w:r>
        <w:rPr>
          <w:spacing w:val="-2"/>
        </w:rPr>
        <w:t xml:space="preserve"> Participants</w:t>
      </w:r>
    </w:p>
    <w:p w14:paraId="75312F00" w14:textId="77777777" w:rsidR="00A76075" w:rsidRDefault="00A76075" w:rsidP="00A76075">
      <w:pPr>
        <w:pStyle w:val="BodyText"/>
        <w:spacing w:before="7"/>
        <w:ind w:left="0"/>
        <w:jc w:val="left"/>
        <w:rPr>
          <w:sz w:val="5"/>
        </w:rPr>
      </w:pPr>
    </w:p>
    <w:tbl>
      <w:tblPr>
        <w:tblW w:w="0" w:type="auto"/>
        <w:tblInd w:w="1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51"/>
        <w:gridCol w:w="2609"/>
        <w:gridCol w:w="2595"/>
      </w:tblGrid>
      <w:tr w:rsidR="00A76075" w14:paraId="16A095CB" w14:textId="77777777" w:rsidTr="00CA2D9B">
        <w:trPr>
          <w:trHeight w:val="365"/>
        </w:trPr>
        <w:tc>
          <w:tcPr>
            <w:tcW w:w="3851" w:type="dxa"/>
          </w:tcPr>
          <w:p w14:paraId="7AE50B2F" w14:textId="77777777" w:rsidR="00A76075" w:rsidRDefault="00A76075" w:rsidP="00CA2D9B">
            <w:pPr>
              <w:pStyle w:val="TableParagraph"/>
              <w:ind w:left="455"/>
              <w:rPr>
                <w:b/>
                <w:sz w:val="24"/>
              </w:rPr>
            </w:pPr>
            <w:r>
              <w:rPr>
                <w:b/>
                <w:sz w:val="24"/>
              </w:rPr>
              <w:t>Demographic</w:t>
            </w:r>
            <w:r>
              <w:rPr>
                <w:b/>
                <w:spacing w:val="-3"/>
                <w:sz w:val="24"/>
              </w:rPr>
              <w:t xml:space="preserve"> </w:t>
            </w:r>
            <w:r>
              <w:rPr>
                <w:b/>
                <w:spacing w:val="-2"/>
                <w:sz w:val="24"/>
              </w:rPr>
              <w:t>Characteristic</w:t>
            </w:r>
          </w:p>
        </w:tc>
        <w:tc>
          <w:tcPr>
            <w:tcW w:w="2609" w:type="dxa"/>
          </w:tcPr>
          <w:p w14:paraId="3FEAF167" w14:textId="77777777" w:rsidR="00A76075" w:rsidRDefault="00A76075" w:rsidP="00CA2D9B">
            <w:pPr>
              <w:pStyle w:val="TableParagraph"/>
              <w:ind w:right="2"/>
              <w:rPr>
                <w:b/>
                <w:sz w:val="24"/>
              </w:rPr>
            </w:pPr>
            <w:r>
              <w:rPr>
                <w:b/>
                <w:sz w:val="24"/>
              </w:rPr>
              <w:t>Frequency</w:t>
            </w:r>
            <w:r>
              <w:rPr>
                <w:b/>
                <w:spacing w:val="-3"/>
                <w:sz w:val="24"/>
              </w:rPr>
              <w:t xml:space="preserve"> </w:t>
            </w:r>
            <w:r>
              <w:rPr>
                <w:b/>
                <w:sz w:val="24"/>
              </w:rPr>
              <w:t>(N</w:t>
            </w:r>
            <w:r>
              <w:rPr>
                <w:b/>
                <w:spacing w:val="-2"/>
                <w:sz w:val="24"/>
              </w:rPr>
              <w:t xml:space="preserve"> </w:t>
            </w:r>
            <w:r>
              <w:rPr>
                <w:b/>
                <w:sz w:val="24"/>
              </w:rPr>
              <w:t>=</w:t>
            </w:r>
            <w:r>
              <w:rPr>
                <w:b/>
                <w:spacing w:val="-1"/>
                <w:sz w:val="24"/>
              </w:rPr>
              <w:t xml:space="preserve"> </w:t>
            </w:r>
            <w:r>
              <w:rPr>
                <w:b/>
                <w:spacing w:val="-4"/>
                <w:sz w:val="24"/>
              </w:rPr>
              <w:t>200)</w:t>
            </w:r>
          </w:p>
        </w:tc>
        <w:tc>
          <w:tcPr>
            <w:tcW w:w="2595" w:type="dxa"/>
          </w:tcPr>
          <w:p w14:paraId="333BC27A" w14:textId="77777777" w:rsidR="00A76075" w:rsidRDefault="00A76075" w:rsidP="00CA2D9B">
            <w:pPr>
              <w:pStyle w:val="TableParagraph"/>
              <w:ind w:left="10" w:right="3"/>
              <w:rPr>
                <w:b/>
                <w:sz w:val="24"/>
              </w:rPr>
            </w:pPr>
            <w:r>
              <w:rPr>
                <w:b/>
                <w:sz w:val="24"/>
              </w:rPr>
              <w:t xml:space="preserve">Percentage </w:t>
            </w:r>
            <w:r>
              <w:rPr>
                <w:b/>
                <w:spacing w:val="-5"/>
                <w:sz w:val="24"/>
              </w:rPr>
              <w:t>(%)</w:t>
            </w:r>
          </w:p>
        </w:tc>
      </w:tr>
      <w:tr w:rsidR="00A76075" w14:paraId="7680C8CE" w14:textId="77777777" w:rsidTr="00CA2D9B">
        <w:trPr>
          <w:trHeight w:val="366"/>
        </w:trPr>
        <w:tc>
          <w:tcPr>
            <w:tcW w:w="3851" w:type="dxa"/>
          </w:tcPr>
          <w:p w14:paraId="299F4D90" w14:textId="77777777" w:rsidR="00A76075" w:rsidRDefault="00A76075" w:rsidP="00CA2D9B">
            <w:pPr>
              <w:pStyle w:val="TableParagraph"/>
              <w:ind w:left="27"/>
              <w:rPr>
                <w:sz w:val="24"/>
              </w:rPr>
            </w:pPr>
            <w:r>
              <w:rPr>
                <w:spacing w:val="-2"/>
                <w:sz w:val="24"/>
              </w:rPr>
              <w:t>Gender</w:t>
            </w:r>
          </w:p>
        </w:tc>
        <w:tc>
          <w:tcPr>
            <w:tcW w:w="2609" w:type="dxa"/>
          </w:tcPr>
          <w:p w14:paraId="5F6F455B" w14:textId="77777777" w:rsidR="00A76075" w:rsidRDefault="00A76075" w:rsidP="00CA2D9B">
            <w:pPr>
              <w:pStyle w:val="TableParagraph"/>
            </w:pPr>
          </w:p>
        </w:tc>
        <w:tc>
          <w:tcPr>
            <w:tcW w:w="2595" w:type="dxa"/>
          </w:tcPr>
          <w:p w14:paraId="4AC4AF2A" w14:textId="77777777" w:rsidR="00A76075" w:rsidRDefault="00A76075" w:rsidP="00CA2D9B">
            <w:pPr>
              <w:pStyle w:val="TableParagraph"/>
            </w:pPr>
          </w:p>
        </w:tc>
      </w:tr>
      <w:tr w:rsidR="00A76075" w14:paraId="457EAF49" w14:textId="77777777" w:rsidTr="00CA2D9B">
        <w:trPr>
          <w:trHeight w:val="370"/>
        </w:trPr>
        <w:tc>
          <w:tcPr>
            <w:tcW w:w="3851" w:type="dxa"/>
          </w:tcPr>
          <w:p w14:paraId="45A46BEA" w14:textId="77777777" w:rsidR="00A76075" w:rsidRDefault="00A76075" w:rsidP="00CA2D9B">
            <w:pPr>
              <w:pStyle w:val="TableParagraph"/>
              <w:ind w:left="27"/>
              <w:rPr>
                <w:sz w:val="24"/>
              </w:rPr>
            </w:pPr>
            <w:r>
              <w:rPr>
                <w:spacing w:val="-4"/>
                <w:sz w:val="24"/>
              </w:rPr>
              <w:t>Male</w:t>
            </w:r>
          </w:p>
        </w:tc>
        <w:tc>
          <w:tcPr>
            <w:tcW w:w="2609" w:type="dxa"/>
          </w:tcPr>
          <w:p w14:paraId="4FCCCB32" w14:textId="77777777" w:rsidR="00A76075" w:rsidRDefault="00A76075" w:rsidP="00CA2D9B">
            <w:pPr>
              <w:pStyle w:val="TableParagraph"/>
              <w:rPr>
                <w:sz w:val="24"/>
              </w:rPr>
            </w:pPr>
            <w:r>
              <w:rPr>
                <w:spacing w:val="-5"/>
                <w:sz w:val="24"/>
              </w:rPr>
              <w:t>90</w:t>
            </w:r>
          </w:p>
        </w:tc>
        <w:tc>
          <w:tcPr>
            <w:tcW w:w="2595" w:type="dxa"/>
          </w:tcPr>
          <w:p w14:paraId="7E9C192C" w14:textId="77777777" w:rsidR="00A76075" w:rsidRDefault="00A76075" w:rsidP="00CA2D9B">
            <w:pPr>
              <w:pStyle w:val="TableParagraph"/>
              <w:ind w:left="10"/>
              <w:rPr>
                <w:sz w:val="24"/>
              </w:rPr>
            </w:pPr>
            <w:r>
              <w:rPr>
                <w:spacing w:val="-4"/>
                <w:sz w:val="24"/>
              </w:rPr>
              <w:t>45.0</w:t>
            </w:r>
          </w:p>
        </w:tc>
      </w:tr>
      <w:tr w:rsidR="00A76075" w14:paraId="4F51E16B" w14:textId="77777777" w:rsidTr="00CA2D9B">
        <w:trPr>
          <w:trHeight w:val="365"/>
        </w:trPr>
        <w:tc>
          <w:tcPr>
            <w:tcW w:w="3851" w:type="dxa"/>
          </w:tcPr>
          <w:p w14:paraId="28175891" w14:textId="77777777" w:rsidR="00A76075" w:rsidRDefault="00A76075" w:rsidP="00CA2D9B">
            <w:pPr>
              <w:pStyle w:val="TableParagraph"/>
              <w:spacing w:before="24"/>
              <w:ind w:left="27"/>
              <w:rPr>
                <w:sz w:val="24"/>
              </w:rPr>
            </w:pPr>
            <w:r>
              <w:rPr>
                <w:spacing w:val="-2"/>
                <w:sz w:val="24"/>
              </w:rPr>
              <w:t>Female</w:t>
            </w:r>
          </w:p>
        </w:tc>
        <w:tc>
          <w:tcPr>
            <w:tcW w:w="2609" w:type="dxa"/>
          </w:tcPr>
          <w:p w14:paraId="22AD6C5F" w14:textId="77777777" w:rsidR="00A76075" w:rsidRDefault="00A76075" w:rsidP="00CA2D9B">
            <w:pPr>
              <w:pStyle w:val="TableParagraph"/>
              <w:spacing w:before="24"/>
              <w:rPr>
                <w:sz w:val="24"/>
              </w:rPr>
            </w:pPr>
            <w:r>
              <w:rPr>
                <w:spacing w:val="-5"/>
                <w:sz w:val="24"/>
              </w:rPr>
              <w:t>110</w:t>
            </w:r>
          </w:p>
        </w:tc>
        <w:tc>
          <w:tcPr>
            <w:tcW w:w="2595" w:type="dxa"/>
          </w:tcPr>
          <w:p w14:paraId="72234D1A" w14:textId="77777777" w:rsidR="00A76075" w:rsidRDefault="00A76075" w:rsidP="00CA2D9B">
            <w:pPr>
              <w:pStyle w:val="TableParagraph"/>
              <w:spacing w:before="24"/>
              <w:ind w:left="10"/>
              <w:rPr>
                <w:sz w:val="24"/>
              </w:rPr>
            </w:pPr>
            <w:r>
              <w:rPr>
                <w:spacing w:val="-4"/>
                <w:sz w:val="24"/>
              </w:rPr>
              <w:t>55.0</w:t>
            </w:r>
          </w:p>
        </w:tc>
      </w:tr>
      <w:tr w:rsidR="00A76075" w14:paraId="7FBEFEDF" w14:textId="77777777" w:rsidTr="00CA2D9B">
        <w:trPr>
          <w:trHeight w:val="370"/>
        </w:trPr>
        <w:tc>
          <w:tcPr>
            <w:tcW w:w="3851" w:type="dxa"/>
          </w:tcPr>
          <w:p w14:paraId="1341B332" w14:textId="77777777" w:rsidR="00A76075" w:rsidRDefault="00A76075" w:rsidP="00CA2D9B">
            <w:pPr>
              <w:pStyle w:val="TableParagraph"/>
              <w:ind w:left="27"/>
              <w:rPr>
                <w:sz w:val="24"/>
              </w:rPr>
            </w:pPr>
            <w:r>
              <w:rPr>
                <w:spacing w:val="-5"/>
                <w:sz w:val="24"/>
              </w:rPr>
              <w:t>Age</w:t>
            </w:r>
          </w:p>
        </w:tc>
        <w:tc>
          <w:tcPr>
            <w:tcW w:w="2609" w:type="dxa"/>
          </w:tcPr>
          <w:p w14:paraId="5A84392A" w14:textId="77777777" w:rsidR="00A76075" w:rsidRDefault="00A76075" w:rsidP="00CA2D9B">
            <w:pPr>
              <w:pStyle w:val="TableParagraph"/>
            </w:pPr>
          </w:p>
        </w:tc>
        <w:tc>
          <w:tcPr>
            <w:tcW w:w="2595" w:type="dxa"/>
          </w:tcPr>
          <w:p w14:paraId="1D91DC59" w14:textId="77777777" w:rsidR="00A76075" w:rsidRDefault="00A76075" w:rsidP="00CA2D9B">
            <w:pPr>
              <w:pStyle w:val="TableParagraph"/>
            </w:pPr>
          </w:p>
        </w:tc>
      </w:tr>
      <w:tr w:rsidR="00A76075" w14:paraId="59CD7B3B" w14:textId="77777777" w:rsidTr="00CA2D9B">
        <w:trPr>
          <w:trHeight w:val="366"/>
        </w:trPr>
        <w:tc>
          <w:tcPr>
            <w:tcW w:w="3851" w:type="dxa"/>
          </w:tcPr>
          <w:p w14:paraId="5D44A839" w14:textId="77777777" w:rsidR="00A76075" w:rsidRDefault="00A76075" w:rsidP="00CA2D9B">
            <w:pPr>
              <w:pStyle w:val="TableParagraph"/>
              <w:ind w:left="27"/>
              <w:rPr>
                <w:sz w:val="24"/>
              </w:rPr>
            </w:pPr>
            <w:r>
              <w:rPr>
                <w:sz w:val="24"/>
              </w:rPr>
              <w:t xml:space="preserve">15-16 </w:t>
            </w:r>
            <w:r>
              <w:rPr>
                <w:spacing w:val="-2"/>
                <w:sz w:val="24"/>
              </w:rPr>
              <w:t>years</w:t>
            </w:r>
          </w:p>
        </w:tc>
        <w:tc>
          <w:tcPr>
            <w:tcW w:w="2609" w:type="dxa"/>
          </w:tcPr>
          <w:p w14:paraId="2DF66C3F" w14:textId="77777777" w:rsidR="00A76075" w:rsidRDefault="00A76075" w:rsidP="00CA2D9B">
            <w:pPr>
              <w:pStyle w:val="TableParagraph"/>
              <w:rPr>
                <w:sz w:val="24"/>
              </w:rPr>
            </w:pPr>
            <w:r>
              <w:rPr>
                <w:spacing w:val="-5"/>
                <w:sz w:val="24"/>
              </w:rPr>
              <w:t>120</w:t>
            </w:r>
          </w:p>
        </w:tc>
        <w:tc>
          <w:tcPr>
            <w:tcW w:w="2595" w:type="dxa"/>
          </w:tcPr>
          <w:p w14:paraId="61A3890C" w14:textId="77777777" w:rsidR="00A76075" w:rsidRDefault="00A76075" w:rsidP="00CA2D9B">
            <w:pPr>
              <w:pStyle w:val="TableParagraph"/>
              <w:ind w:left="10"/>
              <w:rPr>
                <w:sz w:val="24"/>
              </w:rPr>
            </w:pPr>
            <w:r>
              <w:rPr>
                <w:spacing w:val="-4"/>
                <w:sz w:val="24"/>
              </w:rPr>
              <w:t>60.0</w:t>
            </w:r>
          </w:p>
        </w:tc>
      </w:tr>
      <w:tr w:rsidR="00A76075" w14:paraId="697E614C" w14:textId="77777777" w:rsidTr="00CA2D9B">
        <w:trPr>
          <w:trHeight w:val="366"/>
        </w:trPr>
        <w:tc>
          <w:tcPr>
            <w:tcW w:w="3851" w:type="dxa"/>
          </w:tcPr>
          <w:p w14:paraId="3AFD7986" w14:textId="77777777" w:rsidR="00A76075" w:rsidRDefault="00A76075" w:rsidP="00CA2D9B">
            <w:pPr>
              <w:pStyle w:val="TableParagraph"/>
              <w:ind w:left="27"/>
              <w:rPr>
                <w:sz w:val="24"/>
              </w:rPr>
            </w:pPr>
            <w:r>
              <w:rPr>
                <w:sz w:val="24"/>
              </w:rPr>
              <w:t xml:space="preserve">17-18 </w:t>
            </w:r>
            <w:r>
              <w:rPr>
                <w:spacing w:val="-2"/>
                <w:sz w:val="24"/>
              </w:rPr>
              <w:t>years</w:t>
            </w:r>
          </w:p>
        </w:tc>
        <w:tc>
          <w:tcPr>
            <w:tcW w:w="2609" w:type="dxa"/>
          </w:tcPr>
          <w:p w14:paraId="292BE385" w14:textId="77777777" w:rsidR="00A76075" w:rsidRDefault="00A76075" w:rsidP="00CA2D9B">
            <w:pPr>
              <w:pStyle w:val="TableParagraph"/>
              <w:rPr>
                <w:sz w:val="24"/>
              </w:rPr>
            </w:pPr>
            <w:r>
              <w:rPr>
                <w:spacing w:val="-5"/>
                <w:sz w:val="24"/>
              </w:rPr>
              <w:t>80</w:t>
            </w:r>
          </w:p>
        </w:tc>
        <w:tc>
          <w:tcPr>
            <w:tcW w:w="2595" w:type="dxa"/>
          </w:tcPr>
          <w:p w14:paraId="13C436FE" w14:textId="77777777" w:rsidR="00A76075" w:rsidRDefault="00A76075" w:rsidP="00CA2D9B">
            <w:pPr>
              <w:pStyle w:val="TableParagraph"/>
              <w:ind w:left="10"/>
              <w:rPr>
                <w:sz w:val="24"/>
              </w:rPr>
            </w:pPr>
            <w:r>
              <w:rPr>
                <w:spacing w:val="-4"/>
                <w:sz w:val="24"/>
              </w:rPr>
              <w:t>40.0</w:t>
            </w:r>
          </w:p>
        </w:tc>
      </w:tr>
      <w:tr w:rsidR="00A76075" w14:paraId="0A11503D" w14:textId="77777777" w:rsidTr="00CA2D9B">
        <w:trPr>
          <w:trHeight w:val="370"/>
        </w:trPr>
        <w:tc>
          <w:tcPr>
            <w:tcW w:w="3851" w:type="dxa"/>
          </w:tcPr>
          <w:p w14:paraId="30679533" w14:textId="77777777" w:rsidR="00A76075" w:rsidRDefault="00A76075" w:rsidP="00CA2D9B">
            <w:pPr>
              <w:pStyle w:val="TableParagraph"/>
              <w:ind w:left="27"/>
              <w:rPr>
                <w:sz w:val="24"/>
              </w:rPr>
            </w:pPr>
            <w:r>
              <w:rPr>
                <w:sz w:val="24"/>
              </w:rPr>
              <w:t>Socioeconomic</w:t>
            </w:r>
            <w:r>
              <w:rPr>
                <w:spacing w:val="-1"/>
                <w:sz w:val="24"/>
              </w:rPr>
              <w:t xml:space="preserve"> </w:t>
            </w:r>
            <w:r>
              <w:rPr>
                <w:spacing w:val="-2"/>
                <w:sz w:val="24"/>
              </w:rPr>
              <w:t>Status</w:t>
            </w:r>
          </w:p>
        </w:tc>
        <w:tc>
          <w:tcPr>
            <w:tcW w:w="2609" w:type="dxa"/>
          </w:tcPr>
          <w:p w14:paraId="10D39148" w14:textId="77777777" w:rsidR="00A76075" w:rsidRDefault="00A76075" w:rsidP="00CA2D9B">
            <w:pPr>
              <w:pStyle w:val="TableParagraph"/>
            </w:pPr>
          </w:p>
        </w:tc>
        <w:tc>
          <w:tcPr>
            <w:tcW w:w="2595" w:type="dxa"/>
          </w:tcPr>
          <w:p w14:paraId="1F794323" w14:textId="77777777" w:rsidR="00A76075" w:rsidRDefault="00A76075" w:rsidP="00CA2D9B">
            <w:pPr>
              <w:pStyle w:val="TableParagraph"/>
            </w:pPr>
          </w:p>
        </w:tc>
      </w:tr>
      <w:tr w:rsidR="00A76075" w14:paraId="1292DB64" w14:textId="77777777" w:rsidTr="00CA2D9B">
        <w:trPr>
          <w:trHeight w:val="366"/>
        </w:trPr>
        <w:tc>
          <w:tcPr>
            <w:tcW w:w="3851" w:type="dxa"/>
          </w:tcPr>
          <w:p w14:paraId="553FE251" w14:textId="77777777" w:rsidR="00A76075" w:rsidRDefault="00A76075" w:rsidP="00CA2D9B">
            <w:pPr>
              <w:pStyle w:val="TableParagraph"/>
              <w:ind w:left="27"/>
              <w:rPr>
                <w:sz w:val="24"/>
              </w:rPr>
            </w:pPr>
            <w:r>
              <w:rPr>
                <w:spacing w:val="-5"/>
                <w:sz w:val="24"/>
              </w:rPr>
              <w:t>Low</w:t>
            </w:r>
          </w:p>
        </w:tc>
        <w:tc>
          <w:tcPr>
            <w:tcW w:w="2609" w:type="dxa"/>
          </w:tcPr>
          <w:p w14:paraId="0EDA1312" w14:textId="77777777" w:rsidR="00A76075" w:rsidRDefault="00A76075" w:rsidP="00CA2D9B">
            <w:pPr>
              <w:pStyle w:val="TableParagraph"/>
              <w:rPr>
                <w:sz w:val="24"/>
              </w:rPr>
            </w:pPr>
            <w:r>
              <w:rPr>
                <w:spacing w:val="-5"/>
                <w:sz w:val="24"/>
              </w:rPr>
              <w:t>80</w:t>
            </w:r>
          </w:p>
        </w:tc>
        <w:tc>
          <w:tcPr>
            <w:tcW w:w="2595" w:type="dxa"/>
          </w:tcPr>
          <w:p w14:paraId="5F1A649E" w14:textId="77777777" w:rsidR="00A76075" w:rsidRDefault="00A76075" w:rsidP="00CA2D9B">
            <w:pPr>
              <w:pStyle w:val="TableParagraph"/>
              <w:ind w:left="10"/>
              <w:rPr>
                <w:sz w:val="24"/>
              </w:rPr>
            </w:pPr>
            <w:r>
              <w:rPr>
                <w:spacing w:val="-4"/>
                <w:sz w:val="24"/>
              </w:rPr>
              <w:t>40.0</w:t>
            </w:r>
          </w:p>
        </w:tc>
      </w:tr>
      <w:tr w:rsidR="00A76075" w14:paraId="2BD08563" w14:textId="77777777" w:rsidTr="00CA2D9B">
        <w:trPr>
          <w:trHeight w:val="365"/>
        </w:trPr>
        <w:tc>
          <w:tcPr>
            <w:tcW w:w="3851" w:type="dxa"/>
          </w:tcPr>
          <w:p w14:paraId="26F74493" w14:textId="77777777" w:rsidR="00A76075" w:rsidRDefault="00A76075" w:rsidP="00CA2D9B">
            <w:pPr>
              <w:pStyle w:val="TableParagraph"/>
              <w:ind w:left="27"/>
              <w:rPr>
                <w:sz w:val="24"/>
              </w:rPr>
            </w:pPr>
            <w:r>
              <w:rPr>
                <w:spacing w:val="-2"/>
                <w:sz w:val="24"/>
              </w:rPr>
              <w:t>Middle</w:t>
            </w:r>
          </w:p>
        </w:tc>
        <w:tc>
          <w:tcPr>
            <w:tcW w:w="2609" w:type="dxa"/>
          </w:tcPr>
          <w:p w14:paraId="770E8C8C" w14:textId="77777777" w:rsidR="00A76075" w:rsidRDefault="00A76075" w:rsidP="00CA2D9B">
            <w:pPr>
              <w:pStyle w:val="TableParagraph"/>
              <w:rPr>
                <w:sz w:val="24"/>
              </w:rPr>
            </w:pPr>
            <w:r>
              <w:rPr>
                <w:spacing w:val="-5"/>
                <w:sz w:val="24"/>
              </w:rPr>
              <w:t>100</w:t>
            </w:r>
          </w:p>
        </w:tc>
        <w:tc>
          <w:tcPr>
            <w:tcW w:w="2595" w:type="dxa"/>
          </w:tcPr>
          <w:p w14:paraId="0432CC33" w14:textId="77777777" w:rsidR="00A76075" w:rsidRDefault="00A76075" w:rsidP="00CA2D9B">
            <w:pPr>
              <w:pStyle w:val="TableParagraph"/>
              <w:ind w:left="10"/>
              <w:rPr>
                <w:sz w:val="24"/>
              </w:rPr>
            </w:pPr>
            <w:r>
              <w:rPr>
                <w:spacing w:val="-4"/>
                <w:sz w:val="24"/>
              </w:rPr>
              <w:t>50.0</w:t>
            </w:r>
          </w:p>
        </w:tc>
      </w:tr>
      <w:tr w:rsidR="00A76075" w14:paraId="5E9577FE" w14:textId="77777777" w:rsidTr="00CA2D9B">
        <w:trPr>
          <w:trHeight w:val="370"/>
        </w:trPr>
        <w:tc>
          <w:tcPr>
            <w:tcW w:w="3851" w:type="dxa"/>
          </w:tcPr>
          <w:p w14:paraId="7999FE07" w14:textId="77777777" w:rsidR="00A76075" w:rsidRDefault="00A76075" w:rsidP="00CA2D9B">
            <w:pPr>
              <w:pStyle w:val="TableParagraph"/>
              <w:ind w:left="27"/>
              <w:rPr>
                <w:sz w:val="24"/>
              </w:rPr>
            </w:pPr>
            <w:r>
              <w:rPr>
                <w:spacing w:val="-4"/>
                <w:sz w:val="24"/>
              </w:rPr>
              <w:t>High</w:t>
            </w:r>
          </w:p>
        </w:tc>
        <w:tc>
          <w:tcPr>
            <w:tcW w:w="2609" w:type="dxa"/>
          </w:tcPr>
          <w:p w14:paraId="23B3554B" w14:textId="77777777" w:rsidR="00A76075" w:rsidRDefault="00A76075" w:rsidP="00CA2D9B">
            <w:pPr>
              <w:pStyle w:val="TableParagraph"/>
              <w:rPr>
                <w:sz w:val="24"/>
              </w:rPr>
            </w:pPr>
            <w:r>
              <w:rPr>
                <w:spacing w:val="-5"/>
                <w:sz w:val="24"/>
              </w:rPr>
              <w:t>20</w:t>
            </w:r>
          </w:p>
        </w:tc>
        <w:tc>
          <w:tcPr>
            <w:tcW w:w="2595" w:type="dxa"/>
          </w:tcPr>
          <w:p w14:paraId="31DBF6BD" w14:textId="77777777" w:rsidR="00A76075" w:rsidRDefault="00A76075" w:rsidP="00CA2D9B">
            <w:pPr>
              <w:pStyle w:val="TableParagraph"/>
              <w:ind w:left="10"/>
              <w:rPr>
                <w:sz w:val="24"/>
              </w:rPr>
            </w:pPr>
            <w:r>
              <w:rPr>
                <w:spacing w:val="-4"/>
                <w:sz w:val="24"/>
              </w:rPr>
              <w:t>10.0</w:t>
            </w:r>
          </w:p>
        </w:tc>
      </w:tr>
    </w:tbl>
    <w:p w14:paraId="2729221E" w14:textId="77777777" w:rsidR="00A76075" w:rsidRDefault="00A76075" w:rsidP="00A76075">
      <w:pPr>
        <w:rPr>
          <w:sz w:val="24"/>
        </w:rPr>
        <w:sectPr w:rsidR="00A76075">
          <w:type w:val="continuous"/>
          <w:pgSz w:w="11910" w:h="16840"/>
          <w:pgMar w:top="1660" w:right="1000" w:bottom="1200" w:left="1280" w:header="550" w:footer="1017" w:gutter="0"/>
          <w:cols w:space="720"/>
        </w:sectPr>
      </w:pPr>
    </w:p>
    <w:p w14:paraId="700EA061" w14:textId="77777777" w:rsidR="00A76075" w:rsidRDefault="00A76075" w:rsidP="00A76075">
      <w:pPr>
        <w:pStyle w:val="Heading2"/>
        <w:spacing w:before="164"/>
      </w:pPr>
      <w:r>
        <w:lastRenderedPageBreak/>
        <w:t>Financial</w:t>
      </w:r>
      <w:r>
        <w:rPr>
          <w:spacing w:val="-2"/>
        </w:rPr>
        <w:t xml:space="preserve"> </w:t>
      </w:r>
      <w:r>
        <w:t>Literacy</w:t>
      </w:r>
      <w:r>
        <w:rPr>
          <w:spacing w:val="-1"/>
        </w:rPr>
        <w:t xml:space="preserve"> </w:t>
      </w:r>
      <w:r>
        <w:rPr>
          <w:spacing w:val="-2"/>
        </w:rPr>
        <w:t>Scores</w:t>
      </w:r>
    </w:p>
    <w:p w14:paraId="7C2B8E03" w14:textId="77777777" w:rsidR="00A76075" w:rsidRDefault="00A76075" w:rsidP="00A76075">
      <w:pPr>
        <w:pStyle w:val="BodyText"/>
        <w:spacing w:before="44" w:line="276" w:lineRule="auto"/>
        <w:ind w:right="38" w:firstLine="720"/>
      </w:pPr>
      <w:r>
        <w:t>The survey measured participants’ financial literacy using a 20-item questionnaire covering topics such as budgeting, saving, investing, and credit understanding. The scores ranged from 0 to 20, with higher scores indicating better financial literacy. The average financial literacy score among participants was 13.5 (SD = 3.2).</w:t>
      </w:r>
    </w:p>
    <w:p w14:paraId="2DF41522" w14:textId="77777777" w:rsidR="00A76075" w:rsidRDefault="00A76075" w:rsidP="00A76075">
      <w:pPr>
        <w:pStyle w:val="BodyText"/>
        <w:spacing w:before="40"/>
        <w:ind w:left="0"/>
        <w:jc w:val="left"/>
      </w:pPr>
    </w:p>
    <w:p w14:paraId="07DB7F90" w14:textId="77777777" w:rsidR="00A76075" w:rsidRDefault="00A76075" w:rsidP="00A76075">
      <w:pPr>
        <w:pStyle w:val="BodyText"/>
        <w:spacing w:line="276" w:lineRule="auto"/>
        <w:ind w:right="183"/>
      </w:pPr>
      <w:r>
        <w:t>Table</w:t>
      </w:r>
      <w:r>
        <w:rPr>
          <w:spacing w:val="-6"/>
        </w:rPr>
        <w:t xml:space="preserve"> </w:t>
      </w:r>
      <w:r>
        <w:t>2</w:t>
      </w:r>
      <w:r>
        <w:rPr>
          <w:spacing w:val="-7"/>
        </w:rPr>
        <w:t xml:space="preserve"> </w:t>
      </w:r>
      <w:r>
        <w:t>presents</w:t>
      </w:r>
      <w:r>
        <w:rPr>
          <w:spacing w:val="-9"/>
        </w:rPr>
        <w:t xml:space="preserve"> </w:t>
      </w:r>
      <w:r>
        <w:t>the</w:t>
      </w:r>
      <w:r>
        <w:rPr>
          <w:spacing w:val="-6"/>
        </w:rPr>
        <w:t xml:space="preserve"> </w:t>
      </w:r>
      <w:r>
        <w:t>distribution</w:t>
      </w:r>
      <w:r>
        <w:rPr>
          <w:spacing w:val="-7"/>
        </w:rPr>
        <w:t xml:space="preserve"> </w:t>
      </w:r>
      <w:r>
        <w:t>of</w:t>
      </w:r>
      <w:r>
        <w:rPr>
          <w:spacing w:val="-7"/>
        </w:rPr>
        <w:t xml:space="preserve"> </w:t>
      </w:r>
      <w:r>
        <w:t>financial literacy scores among the participants.</w:t>
      </w:r>
    </w:p>
    <w:p w14:paraId="0AB9725C" w14:textId="77777777" w:rsidR="00A76075" w:rsidRDefault="00A76075" w:rsidP="00A76075">
      <w:pPr>
        <w:pStyle w:val="BodyText"/>
        <w:spacing w:before="41"/>
        <w:ind w:left="0"/>
        <w:jc w:val="left"/>
      </w:pPr>
    </w:p>
    <w:p w14:paraId="0764EBFF" w14:textId="77777777" w:rsidR="00A76075" w:rsidRDefault="00A76075" w:rsidP="00A76075">
      <w:pPr>
        <w:pStyle w:val="Heading2"/>
        <w:spacing w:before="1" w:line="276" w:lineRule="auto"/>
        <w:ind w:left="1997" w:hanging="1849"/>
        <w:jc w:val="left"/>
      </w:pPr>
      <w:r>
        <w:rPr>
          <w:noProof/>
        </w:rPr>
        <mc:AlternateContent>
          <mc:Choice Requires="wps">
            <w:drawing>
              <wp:anchor distT="0" distB="0" distL="0" distR="0" simplePos="0" relativeHeight="251677696" behindDoc="0" locked="0" layoutInCell="1" allowOverlap="1" wp14:anchorId="2204E2B1" wp14:editId="30796BAE">
                <wp:simplePos x="0" y="0"/>
                <wp:positionH relativeFrom="page">
                  <wp:posOffset>872807</wp:posOffset>
                </wp:positionH>
                <wp:positionV relativeFrom="paragraph">
                  <wp:posOffset>417174</wp:posOffset>
                </wp:positionV>
                <wp:extent cx="2844800" cy="11728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0" cy="1172845"/>
                        </a:xfrm>
                        <a:prstGeom prst="rect">
                          <a:avLst/>
                        </a:prstGeom>
                      </wps:spPr>
                      <wps:txbx>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2"/>
                              <w:gridCol w:w="1480"/>
                              <w:gridCol w:w="1408"/>
                            </w:tblGrid>
                            <w:tr w:rsidR="00CA2D9B" w14:paraId="78CC4A0C" w14:textId="77777777">
                              <w:trPr>
                                <w:trHeight w:val="1002"/>
                              </w:trPr>
                              <w:tc>
                                <w:tcPr>
                                  <w:tcW w:w="1462" w:type="dxa"/>
                                </w:tcPr>
                                <w:p w14:paraId="426A11D2" w14:textId="77777777" w:rsidR="00CA2D9B" w:rsidRDefault="00CA2D9B">
                                  <w:pPr>
                                    <w:pStyle w:val="TableParagraph"/>
                                    <w:spacing w:line="276" w:lineRule="auto"/>
                                    <w:ind w:left="29" w:right="28"/>
                                    <w:rPr>
                                      <w:b/>
                                      <w:sz w:val="24"/>
                                    </w:rPr>
                                  </w:pPr>
                                  <w:r>
                                    <w:rPr>
                                      <w:b/>
                                      <w:spacing w:val="-2"/>
                                      <w:sz w:val="24"/>
                                    </w:rPr>
                                    <w:t>Financial Literacy Score</w:t>
                                  </w:r>
                                </w:p>
                              </w:tc>
                              <w:tc>
                                <w:tcPr>
                                  <w:tcW w:w="1480" w:type="dxa"/>
                                </w:tcPr>
                                <w:p w14:paraId="7A3A6B1E" w14:textId="77777777" w:rsidR="00CA2D9B" w:rsidRDefault="00CA2D9B">
                                  <w:pPr>
                                    <w:pStyle w:val="TableParagraph"/>
                                    <w:spacing w:before="185" w:line="276" w:lineRule="auto"/>
                                    <w:ind w:left="257" w:hanging="76"/>
                                    <w:rPr>
                                      <w:b/>
                                      <w:sz w:val="24"/>
                                    </w:rPr>
                                  </w:pPr>
                                  <w:r>
                                    <w:rPr>
                                      <w:b/>
                                      <w:spacing w:val="-2"/>
                                      <w:sz w:val="24"/>
                                    </w:rPr>
                                    <w:t xml:space="preserve">Frequency </w:t>
                                  </w:r>
                                  <w:r>
                                    <w:rPr>
                                      <w:b/>
                                      <w:sz w:val="24"/>
                                    </w:rPr>
                                    <w:t>(N = 200)</w:t>
                                  </w:r>
                                </w:p>
                              </w:tc>
                              <w:tc>
                                <w:tcPr>
                                  <w:tcW w:w="1408" w:type="dxa"/>
                                </w:tcPr>
                                <w:p w14:paraId="2E2C6931" w14:textId="77777777" w:rsidR="00CA2D9B" w:rsidRDefault="00CA2D9B">
                                  <w:pPr>
                                    <w:pStyle w:val="TableParagraph"/>
                                    <w:spacing w:before="185" w:line="276" w:lineRule="auto"/>
                                    <w:ind w:left="493" w:hanging="368"/>
                                    <w:rPr>
                                      <w:b/>
                                      <w:sz w:val="24"/>
                                    </w:rPr>
                                  </w:pPr>
                                  <w:r>
                                    <w:rPr>
                                      <w:b/>
                                      <w:spacing w:val="-2"/>
                                      <w:sz w:val="24"/>
                                    </w:rPr>
                                    <w:t xml:space="preserve">Percentage </w:t>
                                  </w:r>
                                  <w:r>
                                    <w:rPr>
                                      <w:b/>
                                      <w:spacing w:val="-4"/>
                                      <w:sz w:val="24"/>
                                    </w:rPr>
                                    <w:t>(%)</w:t>
                                  </w:r>
                                </w:p>
                              </w:tc>
                            </w:tr>
                            <w:tr w:rsidR="00CA2D9B" w14:paraId="7F828460" w14:textId="77777777">
                              <w:trPr>
                                <w:trHeight w:val="365"/>
                              </w:trPr>
                              <w:tc>
                                <w:tcPr>
                                  <w:tcW w:w="1462" w:type="dxa"/>
                                </w:tcPr>
                                <w:p w14:paraId="5041B8FA" w14:textId="77777777" w:rsidR="00CA2D9B" w:rsidRDefault="00CA2D9B">
                                  <w:pPr>
                                    <w:pStyle w:val="TableParagraph"/>
                                    <w:ind w:left="34" w:right="28"/>
                                    <w:rPr>
                                      <w:sz w:val="24"/>
                                    </w:rPr>
                                  </w:pPr>
                                  <w:r>
                                    <w:rPr>
                                      <w:spacing w:val="-2"/>
                                      <w:sz w:val="24"/>
                                    </w:rPr>
                                    <w:t>0-</w:t>
                                  </w:r>
                                  <w:r>
                                    <w:rPr>
                                      <w:spacing w:val="-10"/>
                                      <w:sz w:val="24"/>
                                    </w:rPr>
                                    <w:t>9</w:t>
                                  </w:r>
                                </w:p>
                              </w:tc>
                              <w:tc>
                                <w:tcPr>
                                  <w:tcW w:w="1480" w:type="dxa"/>
                                </w:tcPr>
                                <w:p w14:paraId="04622A29" w14:textId="77777777" w:rsidR="00CA2D9B" w:rsidRDefault="00CA2D9B">
                                  <w:pPr>
                                    <w:pStyle w:val="TableParagraph"/>
                                    <w:ind w:left="9"/>
                                    <w:rPr>
                                      <w:sz w:val="24"/>
                                    </w:rPr>
                                  </w:pPr>
                                  <w:r>
                                    <w:rPr>
                                      <w:spacing w:val="-5"/>
                                      <w:sz w:val="24"/>
                                    </w:rPr>
                                    <w:t>30</w:t>
                                  </w:r>
                                </w:p>
                              </w:tc>
                              <w:tc>
                                <w:tcPr>
                                  <w:tcW w:w="1408" w:type="dxa"/>
                                </w:tcPr>
                                <w:p w14:paraId="44F82A7B" w14:textId="77777777" w:rsidR="00CA2D9B" w:rsidRDefault="00CA2D9B">
                                  <w:pPr>
                                    <w:pStyle w:val="TableParagraph"/>
                                    <w:ind w:left="14"/>
                                    <w:rPr>
                                      <w:sz w:val="24"/>
                                    </w:rPr>
                                  </w:pPr>
                                  <w:r>
                                    <w:rPr>
                                      <w:spacing w:val="-4"/>
                                      <w:sz w:val="24"/>
                                    </w:rPr>
                                    <w:t>15.0</w:t>
                                  </w:r>
                                </w:p>
                              </w:tc>
                            </w:tr>
                            <w:tr w:rsidR="00CA2D9B" w14:paraId="43DE53FD" w14:textId="77777777">
                              <w:trPr>
                                <w:trHeight w:val="360"/>
                              </w:trPr>
                              <w:tc>
                                <w:tcPr>
                                  <w:tcW w:w="1462" w:type="dxa"/>
                                </w:tcPr>
                                <w:p w14:paraId="4D1D52F5" w14:textId="77777777" w:rsidR="00CA2D9B" w:rsidRDefault="00CA2D9B">
                                  <w:pPr>
                                    <w:pStyle w:val="TableParagraph"/>
                                    <w:ind w:left="34" w:right="28"/>
                                    <w:rPr>
                                      <w:sz w:val="24"/>
                                    </w:rPr>
                                  </w:pPr>
                                  <w:r>
                                    <w:rPr>
                                      <w:spacing w:val="-2"/>
                                      <w:sz w:val="24"/>
                                    </w:rPr>
                                    <w:t>10-</w:t>
                                  </w:r>
                                  <w:r>
                                    <w:rPr>
                                      <w:spacing w:val="-7"/>
                                      <w:sz w:val="24"/>
                                    </w:rPr>
                                    <w:t>14</w:t>
                                  </w:r>
                                </w:p>
                              </w:tc>
                              <w:tc>
                                <w:tcPr>
                                  <w:tcW w:w="1480" w:type="dxa"/>
                                </w:tcPr>
                                <w:p w14:paraId="7904530C" w14:textId="77777777" w:rsidR="00CA2D9B" w:rsidRDefault="00CA2D9B">
                                  <w:pPr>
                                    <w:pStyle w:val="TableParagraph"/>
                                    <w:ind w:left="9"/>
                                    <w:rPr>
                                      <w:sz w:val="24"/>
                                    </w:rPr>
                                  </w:pPr>
                                  <w:r>
                                    <w:rPr>
                                      <w:spacing w:val="-5"/>
                                      <w:sz w:val="24"/>
                                    </w:rPr>
                                    <w:t>80</w:t>
                                  </w:r>
                                </w:p>
                              </w:tc>
                              <w:tc>
                                <w:tcPr>
                                  <w:tcW w:w="1408" w:type="dxa"/>
                                </w:tcPr>
                                <w:p w14:paraId="35F2EF97" w14:textId="77777777" w:rsidR="00CA2D9B" w:rsidRDefault="00CA2D9B">
                                  <w:pPr>
                                    <w:pStyle w:val="TableParagraph"/>
                                    <w:ind w:left="14"/>
                                    <w:rPr>
                                      <w:sz w:val="24"/>
                                    </w:rPr>
                                  </w:pPr>
                                  <w:r>
                                    <w:rPr>
                                      <w:spacing w:val="-4"/>
                                      <w:sz w:val="24"/>
                                    </w:rPr>
                                    <w:t>40.0</w:t>
                                  </w:r>
                                </w:p>
                              </w:tc>
                            </w:tr>
                          </w:tbl>
                          <w:p w14:paraId="4348EC79" w14:textId="77777777" w:rsidR="00CA2D9B" w:rsidRDefault="00CA2D9B" w:rsidP="00A76075">
                            <w:pPr>
                              <w:pStyle w:val="BodyText"/>
                              <w:ind w:left="0"/>
                              <w:jc w:val="left"/>
                            </w:pPr>
                          </w:p>
                        </w:txbxContent>
                      </wps:txbx>
                      <wps:bodyPr wrap="square" lIns="0" tIns="0" rIns="0" bIns="0" rtlCol="0">
                        <a:noAutofit/>
                      </wps:bodyPr>
                    </wps:wsp>
                  </a:graphicData>
                </a:graphic>
              </wp:anchor>
            </w:drawing>
          </mc:Choice>
          <mc:Fallback>
            <w:pict>
              <v:shapetype w14:anchorId="2204E2B1" id="_x0000_t202" coordsize="21600,21600" o:spt="202" path="m,l,21600r21600,l21600,xe">
                <v:stroke joinstyle="miter"/>
                <v:path gradientshapeok="t" o:connecttype="rect"/>
              </v:shapetype>
              <v:shape id="Textbox 45" o:spid="_x0000_s1026" type="#_x0000_t202" style="position:absolute;left:0;text-align:left;margin-left:68.7pt;margin-top:32.85pt;width:224pt;height:92.3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" filled="f" stroked="f">
                <v:textbox inset="0,0,0,0">
                  <w:txbxContent>
                    <w:tbl>
                      <w:tblPr>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2"/>
                        <w:gridCol w:w="1480"/>
                        <w:gridCol w:w="1408"/>
                      </w:tblGrid>
                      <w:tr w:rsidR="00CA2D9B" w14:paraId="78CC4A0C" w14:textId="77777777">
                        <w:trPr>
                          <w:trHeight w:val="1002"/>
                        </w:trPr>
                        <w:tc>
                          <w:tcPr>
                            <w:tcW w:w="1462" w:type="dxa"/>
                          </w:tcPr>
                          <w:p w14:paraId="426A11D2" w14:textId="77777777" w:rsidR="00CA2D9B" w:rsidRDefault="00CA2D9B">
                            <w:pPr>
                              <w:pStyle w:val="TableParagraph"/>
                              <w:spacing w:line="276" w:lineRule="auto"/>
                              <w:ind w:left="29" w:right="28"/>
                              <w:rPr>
                                <w:b/>
                                <w:sz w:val="24"/>
                              </w:rPr>
                            </w:pPr>
                            <w:r>
                              <w:rPr>
                                <w:b/>
                                <w:spacing w:val="-2"/>
                                <w:sz w:val="24"/>
                              </w:rPr>
                              <w:t>Financial Literacy Score</w:t>
                            </w:r>
                          </w:p>
                        </w:tc>
                        <w:tc>
                          <w:tcPr>
                            <w:tcW w:w="1480" w:type="dxa"/>
                          </w:tcPr>
                          <w:p w14:paraId="7A3A6B1E" w14:textId="77777777" w:rsidR="00CA2D9B" w:rsidRDefault="00CA2D9B">
                            <w:pPr>
                              <w:pStyle w:val="TableParagraph"/>
                              <w:spacing w:before="185" w:line="276" w:lineRule="auto"/>
                              <w:ind w:left="257" w:hanging="76"/>
                              <w:rPr>
                                <w:b/>
                                <w:sz w:val="24"/>
                              </w:rPr>
                            </w:pPr>
                            <w:r>
                              <w:rPr>
                                <w:b/>
                                <w:spacing w:val="-2"/>
                                <w:sz w:val="24"/>
                              </w:rPr>
                              <w:t xml:space="preserve">Frequency </w:t>
                            </w:r>
                            <w:r>
                              <w:rPr>
                                <w:b/>
                                <w:sz w:val="24"/>
                              </w:rPr>
                              <w:t>(N = 200)</w:t>
                            </w:r>
                          </w:p>
                        </w:tc>
                        <w:tc>
                          <w:tcPr>
                            <w:tcW w:w="1408" w:type="dxa"/>
                          </w:tcPr>
                          <w:p w14:paraId="2E2C6931" w14:textId="77777777" w:rsidR="00CA2D9B" w:rsidRDefault="00CA2D9B">
                            <w:pPr>
                              <w:pStyle w:val="TableParagraph"/>
                              <w:spacing w:before="185" w:line="276" w:lineRule="auto"/>
                              <w:ind w:left="493" w:hanging="368"/>
                              <w:rPr>
                                <w:b/>
                                <w:sz w:val="24"/>
                              </w:rPr>
                            </w:pPr>
                            <w:r>
                              <w:rPr>
                                <w:b/>
                                <w:spacing w:val="-2"/>
                                <w:sz w:val="24"/>
                              </w:rPr>
                              <w:t xml:space="preserve">Percentage </w:t>
                            </w:r>
                            <w:r>
                              <w:rPr>
                                <w:b/>
                                <w:spacing w:val="-4"/>
                                <w:sz w:val="24"/>
                              </w:rPr>
                              <w:t>(%)</w:t>
                            </w:r>
                          </w:p>
                        </w:tc>
                      </w:tr>
                      <w:tr w:rsidR="00CA2D9B" w14:paraId="7F828460" w14:textId="77777777">
                        <w:trPr>
                          <w:trHeight w:val="365"/>
                        </w:trPr>
                        <w:tc>
                          <w:tcPr>
                            <w:tcW w:w="1462" w:type="dxa"/>
                          </w:tcPr>
                          <w:p w14:paraId="5041B8FA" w14:textId="77777777" w:rsidR="00CA2D9B" w:rsidRDefault="00CA2D9B">
                            <w:pPr>
                              <w:pStyle w:val="TableParagraph"/>
                              <w:ind w:left="34" w:right="28"/>
                              <w:rPr>
                                <w:sz w:val="24"/>
                              </w:rPr>
                            </w:pPr>
                            <w:r>
                              <w:rPr>
                                <w:spacing w:val="-2"/>
                                <w:sz w:val="24"/>
                              </w:rPr>
                              <w:t>0-</w:t>
                            </w:r>
                            <w:r>
                              <w:rPr>
                                <w:spacing w:val="-10"/>
                                <w:sz w:val="24"/>
                              </w:rPr>
                              <w:t>9</w:t>
                            </w:r>
                          </w:p>
                        </w:tc>
                        <w:tc>
                          <w:tcPr>
                            <w:tcW w:w="1480" w:type="dxa"/>
                          </w:tcPr>
                          <w:p w14:paraId="04622A29" w14:textId="77777777" w:rsidR="00CA2D9B" w:rsidRDefault="00CA2D9B">
                            <w:pPr>
                              <w:pStyle w:val="TableParagraph"/>
                              <w:ind w:left="9"/>
                              <w:rPr>
                                <w:sz w:val="24"/>
                              </w:rPr>
                            </w:pPr>
                            <w:r>
                              <w:rPr>
                                <w:spacing w:val="-5"/>
                                <w:sz w:val="24"/>
                              </w:rPr>
                              <w:t>30</w:t>
                            </w:r>
                          </w:p>
                        </w:tc>
                        <w:tc>
                          <w:tcPr>
                            <w:tcW w:w="1408" w:type="dxa"/>
                          </w:tcPr>
                          <w:p w14:paraId="44F82A7B" w14:textId="77777777" w:rsidR="00CA2D9B" w:rsidRDefault="00CA2D9B">
                            <w:pPr>
                              <w:pStyle w:val="TableParagraph"/>
                              <w:ind w:left="14"/>
                              <w:rPr>
                                <w:sz w:val="24"/>
                              </w:rPr>
                            </w:pPr>
                            <w:r>
                              <w:rPr>
                                <w:spacing w:val="-4"/>
                                <w:sz w:val="24"/>
                              </w:rPr>
                              <w:t>15.0</w:t>
                            </w:r>
                          </w:p>
                        </w:tc>
                      </w:tr>
                      <w:tr w:rsidR="00CA2D9B" w14:paraId="43DE53FD" w14:textId="77777777">
                        <w:trPr>
                          <w:trHeight w:val="360"/>
                        </w:trPr>
                        <w:tc>
                          <w:tcPr>
                            <w:tcW w:w="1462" w:type="dxa"/>
                          </w:tcPr>
                          <w:p w14:paraId="4D1D52F5" w14:textId="77777777" w:rsidR="00CA2D9B" w:rsidRDefault="00CA2D9B">
                            <w:pPr>
                              <w:pStyle w:val="TableParagraph"/>
                              <w:ind w:left="34" w:right="28"/>
                              <w:rPr>
                                <w:sz w:val="24"/>
                              </w:rPr>
                            </w:pPr>
                            <w:r>
                              <w:rPr>
                                <w:spacing w:val="-2"/>
                                <w:sz w:val="24"/>
                              </w:rPr>
                              <w:t>10-</w:t>
                            </w:r>
                            <w:r>
                              <w:rPr>
                                <w:spacing w:val="-7"/>
                                <w:sz w:val="24"/>
                              </w:rPr>
                              <w:t>14</w:t>
                            </w:r>
                          </w:p>
                        </w:tc>
                        <w:tc>
                          <w:tcPr>
                            <w:tcW w:w="1480" w:type="dxa"/>
                          </w:tcPr>
                          <w:p w14:paraId="7904530C" w14:textId="77777777" w:rsidR="00CA2D9B" w:rsidRDefault="00CA2D9B">
                            <w:pPr>
                              <w:pStyle w:val="TableParagraph"/>
                              <w:ind w:left="9"/>
                              <w:rPr>
                                <w:sz w:val="24"/>
                              </w:rPr>
                            </w:pPr>
                            <w:r>
                              <w:rPr>
                                <w:spacing w:val="-5"/>
                                <w:sz w:val="24"/>
                              </w:rPr>
                              <w:t>80</w:t>
                            </w:r>
                          </w:p>
                        </w:tc>
                        <w:tc>
                          <w:tcPr>
                            <w:tcW w:w="1408" w:type="dxa"/>
                          </w:tcPr>
                          <w:p w14:paraId="35F2EF97" w14:textId="77777777" w:rsidR="00CA2D9B" w:rsidRDefault="00CA2D9B">
                            <w:pPr>
                              <w:pStyle w:val="TableParagraph"/>
                              <w:ind w:left="14"/>
                              <w:rPr>
                                <w:sz w:val="24"/>
                              </w:rPr>
                            </w:pPr>
                            <w:r>
                              <w:rPr>
                                <w:spacing w:val="-4"/>
                                <w:sz w:val="24"/>
                              </w:rPr>
                              <w:t>40.0</w:t>
                            </w:r>
                          </w:p>
                        </w:tc>
                      </w:tr>
                    </w:tbl>
                    <w:p w14:paraId="4348EC79" w14:textId="77777777" w:rsidR="00CA2D9B" w:rsidRDefault="00CA2D9B" w:rsidP="00A76075">
                      <w:pPr>
                        <w:pStyle w:val="BodyText"/>
                        <w:ind w:left="0"/>
                        <w:jc w:val="left"/>
                      </w:pPr>
                    </w:p>
                  </w:txbxContent>
                </v:textbox>
                <w10:wrap anchorx="page"/>
              </v:shape>
            </w:pict>
          </mc:Fallback>
        </mc:AlternateContent>
      </w:r>
      <w:r>
        <w:t>Table</w:t>
      </w:r>
      <w:r>
        <w:rPr>
          <w:spacing w:val="-7"/>
        </w:rPr>
        <w:t xml:space="preserve"> </w:t>
      </w:r>
      <w:r>
        <w:t>2:</w:t>
      </w:r>
      <w:r>
        <w:rPr>
          <w:spacing w:val="-8"/>
        </w:rPr>
        <w:t xml:space="preserve"> </w:t>
      </w:r>
      <w:r>
        <w:t>Distribution</w:t>
      </w:r>
      <w:r>
        <w:rPr>
          <w:spacing w:val="-10"/>
        </w:rPr>
        <w:t xml:space="preserve"> </w:t>
      </w:r>
      <w:r>
        <w:t>of</w:t>
      </w:r>
      <w:r>
        <w:rPr>
          <w:spacing w:val="-8"/>
        </w:rPr>
        <w:t xml:space="preserve"> </w:t>
      </w:r>
      <w:r>
        <w:t>Financial</w:t>
      </w:r>
      <w:r>
        <w:rPr>
          <w:spacing w:val="-8"/>
        </w:rPr>
        <w:t xml:space="preserve"> </w:t>
      </w:r>
      <w:r>
        <w:t xml:space="preserve">Literacy </w:t>
      </w:r>
      <w:r>
        <w:rPr>
          <w:spacing w:val="-2"/>
        </w:rPr>
        <w:t>Scores</w:t>
      </w:r>
    </w:p>
    <w:p w14:paraId="45BE4E6F" w14:textId="77777777" w:rsidR="00A76075" w:rsidRDefault="00A76075" w:rsidP="00A76075">
      <w:pPr>
        <w:rPr>
          <w:b/>
          <w:sz w:val="16"/>
        </w:rPr>
      </w:pPr>
      <w:r>
        <w:br w:type="column"/>
      </w:r>
    </w:p>
    <w:tbl>
      <w:tblPr>
        <w:tblW w:w="0" w:type="auto"/>
        <w:tblInd w:w="1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3"/>
        <w:gridCol w:w="1481"/>
        <w:gridCol w:w="1409"/>
      </w:tblGrid>
      <w:tr w:rsidR="00A76075" w14:paraId="60D46592" w14:textId="77777777" w:rsidTr="00CA2D9B">
        <w:trPr>
          <w:trHeight w:val="1002"/>
        </w:trPr>
        <w:tc>
          <w:tcPr>
            <w:tcW w:w="1463" w:type="dxa"/>
          </w:tcPr>
          <w:p w14:paraId="30D3C607" w14:textId="77777777" w:rsidR="00A76075" w:rsidRDefault="00A76075" w:rsidP="00CA2D9B">
            <w:pPr>
              <w:pStyle w:val="TableParagraph"/>
              <w:spacing w:line="276" w:lineRule="auto"/>
              <w:ind w:left="30" w:right="29"/>
              <w:rPr>
                <w:b/>
                <w:sz w:val="24"/>
              </w:rPr>
            </w:pPr>
            <w:r>
              <w:rPr>
                <w:b/>
                <w:spacing w:val="-2"/>
                <w:sz w:val="24"/>
              </w:rPr>
              <w:t>Financial Literacy Score</w:t>
            </w:r>
          </w:p>
        </w:tc>
        <w:tc>
          <w:tcPr>
            <w:tcW w:w="1481" w:type="dxa"/>
          </w:tcPr>
          <w:p w14:paraId="4760BBE1" w14:textId="77777777" w:rsidR="00A76075" w:rsidRDefault="00A76075" w:rsidP="00CA2D9B">
            <w:pPr>
              <w:pStyle w:val="TableParagraph"/>
              <w:spacing w:before="185" w:line="273" w:lineRule="auto"/>
              <w:ind w:left="252" w:right="177" w:hanging="76"/>
              <w:rPr>
                <w:b/>
                <w:sz w:val="24"/>
              </w:rPr>
            </w:pPr>
            <w:r>
              <w:rPr>
                <w:b/>
                <w:spacing w:val="-2"/>
                <w:sz w:val="24"/>
              </w:rPr>
              <w:t xml:space="preserve">Frequency </w:t>
            </w:r>
            <w:r>
              <w:rPr>
                <w:b/>
                <w:sz w:val="24"/>
              </w:rPr>
              <w:t>(N = 200)</w:t>
            </w:r>
          </w:p>
        </w:tc>
        <w:tc>
          <w:tcPr>
            <w:tcW w:w="1409" w:type="dxa"/>
          </w:tcPr>
          <w:p w14:paraId="65148F90" w14:textId="77777777" w:rsidR="00A76075" w:rsidRDefault="00A76075" w:rsidP="00CA2D9B">
            <w:pPr>
              <w:pStyle w:val="TableParagraph"/>
              <w:spacing w:before="185" w:line="273" w:lineRule="auto"/>
              <w:ind w:left="488" w:hanging="368"/>
              <w:rPr>
                <w:b/>
                <w:sz w:val="24"/>
              </w:rPr>
            </w:pPr>
            <w:r>
              <w:rPr>
                <w:b/>
                <w:spacing w:val="-2"/>
                <w:sz w:val="24"/>
              </w:rPr>
              <w:t xml:space="preserve">Percentage </w:t>
            </w:r>
            <w:r>
              <w:rPr>
                <w:b/>
                <w:spacing w:val="-4"/>
                <w:sz w:val="24"/>
              </w:rPr>
              <w:t>(%)</w:t>
            </w:r>
          </w:p>
        </w:tc>
      </w:tr>
      <w:tr w:rsidR="00A76075" w14:paraId="083FF350" w14:textId="77777777" w:rsidTr="00CA2D9B">
        <w:trPr>
          <w:trHeight w:val="370"/>
        </w:trPr>
        <w:tc>
          <w:tcPr>
            <w:tcW w:w="1463" w:type="dxa"/>
          </w:tcPr>
          <w:p w14:paraId="4F497F35" w14:textId="77777777" w:rsidR="00A76075" w:rsidRDefault="00A76075" w:rsidP="00CA2D9B">
            <w:pPr>
              <w:pStyle w:val="TableParagraph"/>
              <w:spacing w:before="24"/>
              <w:ind w:left="34" w:right="29"/>
              <w:rPr>
                <w:sz w:val="24"/>
              </w:rPr>
            </w:pPr>
            <w:r>
              <w:rPr>
                <w:sz w:val="24"/>
              </w:rPr>
              <w:t>15-</w:t>
            </w:r>
            <w:r>
              <w:rPr>
                <w:spacing w:val="-5"/>
                <w:sz w:val="24"/>
              </w:rPr>
              <w:t>19</w:t>
            </w:r>
          </w:p>
        </w:tc>
        <w:tc>
          <w:tcPr>
            <w:tcW w:w="1481" w:type="dxa"/>
          </w:tcPr>
          <w:p w14:paraId="51A2070B" w14:textId="77777777" w:rsidR="00A76075" w:rsidRDefault="00A76075" w:rsidP="00CA2D9B">
            <w:pPr>
              <w:pStyle w:val="TableParagraph"/>
              <w:spacing w:before="24"/>
              <w:ind w:right="1"/>
              <w:rPr>
                <w:sz w:val="24"/>
              </w:rPr>
            </w:pPr>
            <w:r>
              <w:rPr>
                <w:spacing w:val="-5"/>
                <w:sz w:val="24"/>
              </w:rPr>
              <w:t>70</w:t>
            </w:r>
          </w:p>
        </w:tc>
        <w:tc>
          <w:tcPr>
            <w:tcW w:w="1409" w:type="dxa"/>
          </w:tcPr>
          <w:p w14:paraId="4FF51553" w14:textId="77777777" w:rsidR="00A76075" w:rsidRDefault="00A76075" w:rsidP="00CA2D9B">
            <w:pPr>
              <w:pStyle w:val="TableParagraph"/>
              <w:spacing w:before="24"/>
              <w:ind w:left="1"/>
              <w:rPr>
                <w:sz w:val="24"/>
              </w:rPr>
            </w:pPr>
            <w:r>
              <w:rPr>
                <w:spacing w:val="-4"/>
                <w:sz w:val="24"/>
              </w:rPr>
              <w:t>35.0</w:t>
            </w:r>
          </w:p>
        </w:tc>
      </w:tr>
      <w:tr w:rsidR="00A76075" w14:paraId="228CBC07" w14:textId="77777777" w:rsidTr="00CA2D9B">
        <w:trPr>
          <w:trHeight w:val="366"/>
        </w:trPr>
        <w:tc>
          <w:tcPr>
            <w:tcW w:w="1463" w:type="dxa"/>
          </w:tcPr>
          <w:p w14:paraId="1865F598" w14:textId="77777777" w:rsidR="00A76075" w:rsidRDefault="00A76075" w:rsidP="00CA2D9B">
            <w:pPr>
              <w:pStyle w:val="TableParagraph"/>
              <w:ind w:left="34" w:right="29"/>
              <w:rPr>
                <w:sz w:val="24"/>
              </w:rPr>
            </w:pPr>
            <w:r>
              <w:rPr>
                <w:spacing w:val="-5"/>
                <w:sz w:val="24"/>
              </w:rPr>
              <w:t>20</w:t>
            </w:r>
          </w:p>
        </w:tc>
        <w:tc>
          <w:tcPr>
            <w:tcW w:w="1481" w:type="dxa"/>
          </w:tcPr>
          <w:p w14:paraId="1A8B7E2B" w14:textId="77777777" w:rsidR="00A76075" w:rsidRDefault="00A76075" w:rsidP="00CA2D9B">
            <w:pPr>
              <w:pStyle w:val="TableParagraph"/>
              <w:ind w:right="1"/>
              <w:rPr>
                <w:sz w:val="24"/>
              </w:rPr>
            </w:pPr>
            <w:r>
              <w:rPr>
                <w:spacing w:val="-5"/>
                <w:sz w:val="24"/>
              </w:rPr>
              <w:t>20</w:t>
            </w:r>
          </w:p>
        </w:tc>
        <w:tc>
          <w:tcPr>
            <w:tcW w:w="1409" w:type="dxa"/>
          </w:tcPr>
          <w:p w14:paraId="74740911" w14:textId="77777777" w:rsidR="00A76075" w:rsidRDefault="00A76075" w:rsidP="00CA2D9B">
            <w:pPr>
              <w:pStyle w:val="TableParagraph"/>
              <w:ind w:left="1"/>
              <w:rPr>
                <w:sz w:val="24"/>
              </w:rPr>
            </w:pPr>
            <w:r>
              <w:rPr>
                <w:spacing w:val="-4"/>
                <w:sz w:val="24"/>
              </w:rPr>
              <w:t>10.0</w:t>
            </w:r>
          </w:p>
        </w:tc>
      </w:tr>
    </w:tbl>
    <w:p w14:paraId="0C160CEC" w14:textId="77777777" w:rsidR="00A76075" w:rsidRDefault="00A76075" w:rsidP="00A76075">
      <w:pPr>
        <w:pStyle w:val="BodyText"/>
        <w:spacing w:before="42"/>
        <w:ind w:left="0"/>
        <w:jc w:val="left"/>
        <w:rPr>
          <w:b/>
        </w:rPr>
      </w:pPr>
    </w:p>
    <w:p w14:paraId="44FA6BF0" w14:textId="77777777" w:rsidR="00A76075" w:rsidRDefault="00A76075" w:rsidP="00A76075">
      <w:pPr>
        <w:pStyle w:val="Heading2"/>
        <w:spacing w:line="276" w:lineRule="auto"/>
        <w:ind w:right="133"/>
      </w:pPr>
      <w:r>
        <w:t>Relationship</w:t>
      </w:r>
      <w:r>
        <w:rPr>
          <w:spacing w:val="-15"/>
        </w:rPr>
        <w:t xml:space="preserve"> </w:t>
      </w:r>
      <w:r>
        <w:t>Between</w:t>
      </w:r>
      <w:r>
        <w:rPr>
          <w:spacing w:val="-15"/>
        </w:rPr>
        <w:t xml:space="preserve"> </w:t>
      </w:r>
      <w:r>
        <w:t>Economic</w:t>
      </w:r>
      <w:r>
        <w:rPr>
          <w:spacing w:val="-15"/>
        </w:rPr>
        <w:t xml:space="preserve"> </w:t>
      </w:r>
      <w:r>
        <w:t>Education and Financial Behaviors</w:t>
      </w:r>
    </w:p>
    <w:p w14:paraId="560BA47D" w14:textId="77777777" w:rsidR="00A76075" w:rsidRDefault="00A76075" w:rsidP="00A76075">
      <w:pPr>
        <w:pStyle w:val="BodyText"/>
        <w:spacing w:line="276" w:lineRule="auto"/>
        <w:ind w:right="133" w:firstLine="720"/>
      </w:pPr>
      <w:r>
        <w:t>The analysis revealed a significant positive correlation between economic education</w:t>
      </w:r>
      <w:r>
        <w:rPr>
          <w:spacing w:val="-1"/>
        </w:rPr>
        <w:t xml:space="preserve"> </w:t>
      </w:r>
      <w:r>
        <w:t>and</w:t>
      </w:r>
      <w:r>
        <w:rPr>
          <w:spacing w:val="1"/>
        </w:rPr>
        <w:t xml:space="preserve"> </w:t>
      </w:r>
      <w:r>
        <w:t>financial</w:t>
      </w:r>
      <w:r>
        <w:rPr>
          <w:spacing w:val="2"/>
        </w:rPr>
        <w:t xml:space="preserve"> </w:t>
      </w:r>
      <w:r>
        <w:t>behaviors</w:t>
      </w:r>
      <w:r>
        <w:rPr>
          <w:spacing w:val="1"/>
        </w:rPr>
        <w:t xml:space="preserve"> </w:t>
      </w:r>
      <w:r>
        <w:t>(r</w:t>
      </w:r>
      <w:r>
        <w:rPr>
          <w:spacing w:val="1"/>
        </w:rPr>
        <w:t xml:space="preserve"> </w:t>
      </w:r>
      <w:r>
        <w:t>=</w:t>
      </w:r>
      <w:r>
        <w:rPr>
          <w:spacing w:val="2"/>
        </w:rPr>
        <w:t xml:space="preserve"> </w:t>
      </w:r>
      <w:r>
        <w:t>0.56,</w:t>
      </w:r>
      <w:r>
        <w:rPr>
          <w:spacing w:val="2"/>
        </w:rPr>
        <w:t xml:space="preserve"> </w:t>
      </w:r>
      <w:r>
        <w:rPr>
          <w:spacing w:val="-10"/>
        </w:rPr>
        <w:t>p</w:t>
      </w:r>
    </w:p>
    <w:p w14:paraId="17B22222" w14:textId="77777777" w:rsidR="00A76075" w:rsidRDefault="00A76075" w:rsidP="00A76075">
      <w:pPr>
        <w:pStyle w:val="BodyText"/>
        <w:spacing w:line="276" w:lineRule="auto"/>
        <w:ind w:right="131"/>
      </w:pPr>
      <w:r>
        <w:t>&lt; 0.01). Participants who reported receiving formal economic education exhibited more responsible financial behaviors, such as budgeting and saving.</w:t>
      </w:r>
    </w:p>
    <w:p w14:paraId="27D43A36" w14:textId="77777777" w:rsidR="00A76075" w:rsidRDefault="00A76075" w:rsidP="00A76075">
      <w:pPr>
        <w:pStyle w:val="BodyText"/>
        <w:spacing w:line="276" w:lineRule="auto"/>
        <w:ind w:right="132" w:firstLine="720"/>
      </w:pPr>
      <w:r>
        <w:t>Table 3 illustrates the financial behaviors of participants based on their economic education exposure.</w:t>
      </w:r>
    </w:p>
    <w:p w14:paraId="13C9E484" w14:textId="77777777" w:rsidR="00A76075" w:rsidRDefault="00A76075" w:rsidP="00A76075">
      <w:pPr>
        <w:spacing w:line="276" w:lineRule="auto"/>
        <w:sectPr w:rsidR="00A76075">
          <w:headerReference w:type="even" r:id="rId23"/>
          <w:headerReference w:type="default" r:id="rId24"/>
          <w:footerReference w:type="even" r:id="rId25"/>
          <w:footerReference w:type="default" r:id="rId26"/>
          <w:pgSz w:w="11910" w:h="16840"/>
          <w:pgMar w:top="1660" w:right="1000" w:bottom="1200" w:left="1280" w:header="682" w:footer="1017" w:gutter="0"/>
          <w:pgNumType w:start="1305"/>
          <w:cols w:num="2" w:space="720" w:equalWidth="0">
            <w:col w:w="4572" w:space="394"/>
            <w:col w:w="4664"/>
          </w:cols>
        </w:sectPr>
      </w:pPr>
    </w:p>
    <w:p w14:paraId="43504696" w14:textId="77777777" w:rsidR="00A76075" w:rsidRDefault="00A76075" w:rsidP="00A76075">
      <w:pPr>
        <w:pStyle w:val="BodyText"/>
        <w:ind w:left="0"/>
        <w:jc w:val="left"/>
      </w:pPr>
    </w:p>
    <w:p w14:paraId="79B0CFE4" w14:textId="77777777" w:rsidR="00A76075" w:rsidRDefault="00A76075" w:rsidP="00A76075">
      <w:pPr>
        <w:pStyle w:val="BodyText"/>
        <w:ind w:left="0"/>
        <w:jc w:val="left"/>
      </w:pPr>
    </w:p>
    <w:p w14:paraId="0F245125" w14:textId="77777777" w:rsidR="00A76075" w:rsidRDefault="00A76075" w:rsidP="00A76075">
      <w:pPr>
        <w:pStyle w:val="BodyText"/>
        <w:ind w:left="0"/>
        <w:jc w:val="left"/>
      </w:pPr>
    </w:p>
    <w:p w14:paraId="7F49C0E5" w14:textId="77777777" w:rsidR="00A76075" w:rsidRDefault="00A76075" w:rsidP="00A76075">
      <w:pPr>
        <w:pStyle w:val="BodyText"/>
        <w:spacing w:before="148"/>
        <w:ind w:left="0"/>
        <w:jc w:val="left"/>
      </w:pPr>
    </w:p>
    <w:p w14:paraId="4B7A03D5" w14:textId="77777777" w:rsidR="00A76075" w:rsidRDefault="00A76075" w:rsidP="00A76075">
      <w:pPr>
        <w:pStyle w:val="Heading2"/>
        <w:spacing w:before="1"/>
        <w:ind w:left="4" w:right="9"/>
        <w:jc w:val="center"/>
      </w:pPr>
      <w:r>
        <w:t>Table</w:t>
      </w:r>
      <w:r>
        <w:rPr>
          <w:spacing w:val="-1"/>
        </w:rPr>
        <w:t xml:space="preserve"> </w:t>
      </w:r>
      <w:r>
        <w:t>3:</w:t>
      </w:r>
      <w:r>
        <w:rPr>
          <w:spacing w:val="-2"/>
        </w:rPr>
        <w:t xml:space="preserve"> </w:t>
      </w:r>
      <w:r>
        <w:t>Financial</w:t>
      </w:r>
      <w:r>
        <w:rPr>
          <w:spacing w:val="-1"/>
        </w:rPr>
        <w:t xml:space="preserve"> </w:t>
      </w:r>
      <w:r>
        <w:t>Behaviors</w:t>
      </w:r>
      <w:r>
        <w:rPr>
          <w:spacing w:val="-4"/>
        </w:rPr>
        <w:t xml:space="preserve"> </w:t>
      </w:r>
      <w:r>
        <w:t>Based</w:t>
      </w:r>
      <w:r>
        <w:rPr>
          <w:spacing w:val="-3"/>
        </w:rPr>
        <w:t xml:space="preserve"> </w:t>
      </w:r>
      <w:r>
        <w:t>on</w:t>
      </w:r>
      <w:r>
        <w:rPr>
          <w:spacing w:val="-3"/>
        </w:rPr>
        <w:t xml:space="preserve"> </w:t>
      </w:r>
      <w:r>
        <w:t>Economic</w:t>
      </w:r>
      <w:r>
        <w:rPr>
          <w:spacing w:val="-1"/>
        </w:rPr>
        <w:t xml:space="preserve"> </w:t>
      </w:r>
      <w:r>
        <w:t>Education</w:t>
      </w:r>
      <w:r>
        <w:rPr>
          <w:spacing w:val="-3"/>
        </w:rPr>
        <w:t xml:space="preserve"> </w:t>
      </w:r>
      <w:r>
        <w:rPr>
          <w:spacing w:val="-2"/>
        </w:rPr>
        <w:t>Exposure</w:t>
      </w:r>
    </w:p>
    <w:p w14:paraId="22F1D8EC" w14:textId="77777777" w:rsidR="00A76075" w:rsidRDefault="00A76075" w:rsidP="00A76075">
      <w:pPr>
        <w:pStyle w:val="BodyText"/>
        <w:spacing w:before="6"/>
        <w:ind w:left="0"/>
        <w:jc w:val="left"/>
        <w:rPr>
          <w:b/>
          <w:sz w:val="5"/>
        </w:rPr>
      </w:pPr>
    </w:p>
    <w:tbl>
      <w:tblPr>
        <w:tblW w:w="0" w:type="auto"/>
        <w:tblInd w:w="17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951"/>
        <w:gridCol w:w="2428"/>
        <w:gridCol w:w="2613"/>
        <w:gridCol w:w="1063"/>
      </w:tblGrid>
      <w:tr w:rsidR="00A76075" w14:paraId="497A74F7" w14:textId="77777777" w:rsidTr="00CA2D9B">
        <w:trPr>
          <w:trHeight w:val="366"/>
        </w:trPr>
        <w:tc>
          <w:tcPr>
            <w:tcW w:w="2951" w:type="dxa"/>
          </w:tcPr>
          <w:p w14:paraId="331BA7B5" w14:textId="77777777" w:rsidR="00A76075" w:rsidRDefault="00A76075" w:rsidP="00CA2D9B">
            <w:pPr>
              <w:pStyle w:val="TableParagraph"/>
              <w:ind w:right="3"/>
              <w:rPr>
                <w:b/>
                <w:sz w:val="24"/>
              </w:rPr>
            </w:pPr>
            <w:r>
              <w:rPr>
                <w:b/>
                <w:sz w:val="24"/>
              </w:rPr>
              <w:t>Financial</w:t>
            </w:r>
            <w:r>
              <w:rPr>
                <w:b/>
                <w:spacing w:val="-2"/>
                <w:sz w:val="24"/>
              </w:rPr>
              <w:t xml:space="preserve"> Behavior</w:t>
            </w:r>
          </w:p>
        </w:tc>
        <w:tc>
          <w:tcPr>
            <w:tcW w:w="2428" w:type="dxa"/>
          </w:tcPr>
          <w:p w14:paraId="46FD99A7" w14:textId="77777777" w:rsidR="00A76075" w:rsidRDefault="00A76075" w:rsidP="00CA2D9B">
            <w:pPr>
              <w:pStyle w:val="TableParagraph"/>
              <w:ind w:left="11" w:right="4"/>
              <w:rPr>
                <w:b/>
                <w:sz w:val="24"/>
              </w:rPr>
            </w:pPr>
            <w:r>
              <w:rPr>
                <w:b/>
                <w:sz w:val="24"/>
              </w:rPr>
              <w:t>Educated</w:t>
            </w:r>
            <w:r>
              <w:rPr>
                <w:b/>
                <w:spacing w:val="-3"/>
                <w:sz w:val="24"/>
              </w:rPr>
              <w:t xml:space="preserve"> </w:t>
            </w:r>
            <w:r>
              <w:rPr>
                <w:b/>
                <w:sz w:val="24"/>
              </w:rPr>
              <w:t>(N</w:t>
            </w:r>
            <w:r>
              <w:rPr>
                <w:b/>
                <w:spacing w:val="-3"/>
                <w:sz w:val="24"/>
              </w:rPr>
              <w:t xml:space="preserve"> </w:t>
            </w:r>
            <w:r>
              <w:rPr>
                <w:b/>
                <w:sz w:val="24"/>
              </w:rPr>
              <w:t>=</w:t>
            </w:r>
            <w:r>
              <w:rPr>
                <w:b/>
                <w:spacing w:val="-1"/>
                <w:sz w:val="24"/>
              </w:rPr>
              <w:t xml:space="preserve"> </w:t>
            </w:r>
            <w:r>
              <w:rPr>
                <w:b/>
                <w:spacing w:val="-4"/>
                <w:sz w:val="24"/>
              </w:rPr>
              <w:t>100)</w:t>
            </w:r>
          </w:p>
        </w:tc>
        <w:tc>
          <w:tcPr>
            <w:tcW w:w="2613" w:type="dxa"/>
          </w:tcPr>
          <w:p w14:paraId="09FC7FC7" w14:textId="77777777" w:rsidR="00A76075" w:rsidRDefault="00A76075" w:rsidP="00CA2D9B">
            <w:pPr>
              <w:pStyle w:val="TableParagraph"/>
              <w:ind w:left="5" w:right="2"/>
              <w:rPr>
                <w:b/>
                <w:sz w:val="24"/>
              </w:rPr>
            </w:pPr>
            <w:r>
              <w:rPr>
                <w:b/>
                <w:sz w:val="24"/>
              </w:rPr>
              <w:t>Uneducated</w:t>
            </w:r>
            <w:r>
              <w:rPr>
                <w:b/>
                <w:spacing w:val="-4"/>
                <w:sz w:val="24"/>
              </w:rPr>
              <w:t xml:space="preserve"> </w:t>
            </w:r>
            <w:r>
              <w:rPr>
                <w:b/>
                <w:sz w:val="24"/>
              </w:rPr>
              <w:t>(N</w:t>
            </w:r>
            <w:r>
              <w:rPr>
                <w:b/>
                <w:spacing w:val="-4"/>
                <w:sz w:val="24"/>
              </w:rPr>
              <w:t xml:space="preserve"> </w:t>
            </w:r>
            <w:r>
              <w:rPr>
                <w:b/>
                <w:sz w:val="24"/>
              </w:rPr>
              <w:t>=</w:t>
            </w:r>
            <w:r>
              <w:rPr>
                <w:b/>
                <w:spacing w:val="-2"/>
                <w:sz w:val="24"/>
              </w:rPr>
              <w:t xml:space="preserve"> </w:t>
            </w:r>
            <w:r>
              <w:rPr>
                <w:b/>
                <w:spacing w:val="-4"/>
                <w:sz w:val="24"/>
              </w:rPr>
              <w:t>100)</w:t>
            </w:r>
          </w:p>
        </w:tc>
        <w:tc>
          <w:tcPr>
            <w:tcW w:w="1063" w:type="dxa"/>
          </w:tcPr>
          <w:p w14:paraId="36BE9C2F" w14:textId="77777777" w:rsidR="00A76075" w:rsidRDefault="00A76075" w:rsidP="00CA2D9B">
            <w:pPr>
              <w:pStyle w:val="TableParagraph"/>
              <w:rPr>
                <w:b/>
                <w:sz w:val="24"/>
              </w:rPr>
            </w:pPr>
            <w:r>
              <w:rPr>
                <w:b/>
                <w:spacing w:val="-2"/>
                <w:sz w:val="24"/>
              </w:rPr>
              <w:t>p-value</w:t>
            </w:r>
          </w:p>
        </w:tc>
      </w:tr>
      <w:tr w:rsidR="00A76075" w14:paraId="524C7989" w14:textId="77777777" w:rsidTr="00CA2D9B">
        <w:trPr>
          <w:trHeight w:val="370"/>
        </w:trPr>
        <w:tc>
          <w:tcPr>
            <w:tcW w:w="2951" w:type="dxa"/>
          </w:tcPr>
          <w:p w14:paraId="79E602EA" w14:textId="77777777" w:rsidR="00A76075" w:rsidRDefault="00A76075" w:rsidP="00CA2D9B">
            <w:pPr>
              <w:pStyle w:val="TableParagraph"/>
              <w:ind w:right="3"/>
              <w:rPr>
                <w:sz w:val="24"/>
              </w:rPr>
            </w:pPr>
            <w:r>
              <w:rPr>
                <w:sz w:val="24"/>
              </w:rPr>
              <w:t>Create</w:t>
            </w:r>
            <w:r>
              <w:rPr>
                <w:spacing w:val="-3"/>
                <w:sz w:val="24"/>
              </w:rPr>
              <w:t xml:space="preserve"> </w:t>
            </w:r>
            <w:r>
              <w:rPr>
                <w:sz w:val="24"/>
              </w:rPr>
              <w:t>a</w:t>
            </w:r>
            <w:r>
              <w:rPr>
                <w:spacing w:val="3"/>
                <w:sz w:val="24"/>
              </w:rPr>
              <w:t xml:space="preserve"> </w:t>
            </w:r>
            <w:r>
              <w:rPr>
                <w:spacing w:val="-2"/>
                <w:sz w:val="24"/>
              </w:rPr>
              <w:t>budget</w:t>
            </w:r>
          </w:p>
        </w:tc>
        <w:tc>
          <w:tcPr>
            <w:tcW w:w="2428" w:type="dxa"/>
          </w:tcPr>
          <w:p w14:paraId="080ACD63" w14:textId="77777777" w:rsidR="00A76075" w:rsidRDefault="00A76075" w:rsidP="00CA2D9B">
            <w:pPr>
              <w:pStyle w:val="TableParagraph"/>
              <w:ind w:left="11"/>
              <w:rPr>
                <w:sz w:val="24"/>
              </w:rPr>
            </w:pPr>
            <w:r>
              <w:rPr>
                <w:spacing w:val="-5"/>
                <w:sz w:val="24"/>
              </w:rPr>
              <w:t>85</w:t>
            </w:r>
          </w:p>
        </w:tc>
        <w:tc>
          <w:tcPr>
            <w:tcW w:w="2613" w:type="dxa"/>
          </w:tcPr>
          <w:p w14:paraId="2176048A" w14:textId="77777777" w:rsidR="00A76075" w:rsidRDefault="00A76075" w:rsidP="00CA2D9B">
            <w:pPr>
              <w:pStyle w:val="TableParagraph"/>
              <w:ind w:left="5"/>
              <w:rPr>
                <w:sz w:val="24"/>
              </w:rPr>
            </w:pPr>
            <w:r>
              <w:rPr>
                <w:spacing w:val="-5"/>
                <w:sz w:val="24"/>
              </w:rPr>
              <w:t>45</w:t>
            </w:r>
          </w:p>
        </w:tc>
        <w:tc>
          <w:tcPr>
            <w:tcW w:w="1063" w:type="dxa"/>
          </w:tcPr>
          <w:p w14:paraId="4798F71A" w14:textId="77777777" w:rsidR="00A76075" w:rsidRDefault="00A76075" w:rsidP="00CA2D9B">
            <w:pPr>
              <w:pStyle w:val="TableParagraph"/>
              <w:ind w:right="3"/>
              <w:rPr>
                <w:sz w:val="24"/>
              </w:rPr>
            </w:pPr>
            <w:r>
              <w:rPr>
                <w:spacing w:val="-2"/>
                <w:sz w:val="24"/>
              </w:rPr>
              <w:t>&lt;0.001</w:t>
            </w:r>
          </w:p>
        </w:tc>
      </w:tr>
      <w:tr w:rsidR="00A76075" w14:paraId="0A962987" w14:textId="77777777" w:rsidTr="00CA2D9B">
        <w:trPr>
          <w:trHeight w:val="366"/>
        </w:trPr>
        <w:tc>
          <w:tcPr>
            <w:tcW w:w="2951" w:type="dxa"/>
          </w:tcPr>
          <w:p w14:paraId="5ADF557C" w14:textId="77777777" w:rsidR="00A76075" w:rsidRDefault="00A76075" w:rsidP="00CA2D9B">
            <w:pPr>
              <w:pStyle w:val="TableParagraph"/>
              <w:ind w:right="1"/>
              <w:rPr>
                <w:sz w:val="24"/>
              </w:rPr>
            </w:pPr>
            <w:r>
              <w:rPr>
                <w:sz w:val="24"/>
              </w:rPr>
              <w:t xml:space="preserve">Save </w:t>
            </w:r>
            <w:r>
              <w:rPr>
                <w:spacing w:val="-2"/>
                <w:sz w:val="24"/>
              </w:rPr>
              <w:t>regularly</w:t>
            </w:r>
          </w:p>
        </w:tc>
        <w:tc>
          <w:tcPr>
            <w:tcW w:w="2428" w:type="dxa"/>
          </w:tcPr>
          <w:p w14:paraId="44DF5249" w14:textId="77777777" w:rsidR="00A76075" w:rsidRDefault="00A76075" w:rsidP="00CA2D9B">
            <w:pPr>
              <w:pStyle w:val="TableParagraph"/>
              <w:ind w:left="11"/>
              <w:rPr>
                <w:sz w:val="24"/>
              </w:rPr>
            </w:pPr>
            <w:r>
              <w:rPr>
                <w:spacing w:val="-5"/>
                <w:sz w:val="24"/>
              </w:rPr>
              <w:t>78</w:t>
            </w:r>
          </w:p>
        </w:tc>
        <w:tc>
          <w:tcPr>
            <w:tcW w:w="2613" w:type="dxa"/>
          </w:tcPr>
          <w:p w14:paraId="46648500" w14:textId="77777777" w:rsidR="00A76075" w:rsidRDefault="00A76075" w:rsidP="00CA2D9B">
            <w:pPr>
              <w:pStyle w:val="TableParagraph"/>
              <w:ind w:left="5"/>
              <w:rPr>
                <w:sz w:val="24"/>
              </w:rPr>
            </w:pPr>
            <w:r>
              <w:rPr>
                <w:spacing w:val="-5"/>
                <w:sz w:val="24"/>
              </w:rPr>
              <w:t>40</w:t>
            </w:r>
          </w:p>
        </w:tc>
        <w:tc>
          <w:tcPr>
            <w:tcW w:w="1063" w:type="dxa"/>
          </w:tcPr>
          <w:p w14:paraId="194F199C" w14:textId="77777777" w:rsidR="00A76075" w:rsidRDefault="00A76075" w:rsidP="00CA2D9B">
            <w:pPr>
              <w:pStyle w:val="TableParagraph"/>
              <w:ind w:right="3"/>
              <w:rPr>
                <w:sz w:val="24"/>
              </w:rPr>
            </w:pPr>
            <w:r>
              <w:rPr>
                <w:spacing w:val="-2"/>
                <w:sz w:val="24"/>
              </w:rPr>
              <w:t>&lt;0.001</w:t>
            </w:r>
          </w:p>
        </w:tc>
      </w:tr>
      <w:tr w:rsidR="00A76075" w14:paraId="786B43B7" w14:textId="77777777" w:rsidTr="00CA2D9B">
        <w:trPr>
          <w:trHeight w:val="365"/>
        </w:trPr>
        <w:tc>
          <w:tcPr>
            <w:tcW w:w="2951" w:type="dxa"/>
          </w:tcPr>
          <w:p w14:paraId="3DC3C7D5" w14:textId="77777777" w:rsidR="00A76075" w:rsidRDefault="00A76075" w:rsidP="00CA2D9B">
            <w:pPr>
              <w:pStyle w:val="TableParagraph"/>
              <w:ind w:right="1"/>
              <w:rPr>
                <w:sz w:val="24"/>
              </w:rPr>
            </w:pPr>
            <w:r>
              <w:rPr>
                <w:sz w:val="24"/>
              </w:rPr>
              <w:t>Invest</w:t>
            </w:r>
            <w:r>
              <w:rPr>
                <w:spacing w:val="-1"/>
                <w:sz w:val="24"/>
              </w:rPr>
              <w:t xml:space="preserve"> </w:t>
            </w:r>
            <w:r>
              <w:rPr>
                <w:sz w:val="24"/>
              </w:rPr>
              <w:t>in</w:t>
            </w:r>
            <w:r>
              <w:rPr>
                <w:spacing w:val="-1"/>
                <w:sz w:val="24"/>
              </w:rPr>
              <w:t xml:space="preserve"> </w:t>
            </w:r>
            <w:r>
              <w:rPr>
                <w:sz w:val="24"/>
              </w:rPr>
              <w:t>savings</w:t>
            </w:r>
            <w:r>
              <w:rPr>
                <w:spacing w:val="-2"/>
                <w:sz w:val="24"/>
              </w:rPr>
              <w:t xml:space="preserve"> accounts</w:t>
            </w:r>
          </w:p>
        </w:tc>
        <w:tc>
          <w:tcPr>
            <w:tcW w:w="2428" w:type="dxa"/>
          </w:tcPr>
          <w:p w14:paraId="1AD5FB2A" w14:textId="77777777" w:rsidR="00A76075" w:rsidRDefault="00A76075" w:rsidP="00CA2D9B">
            <w:pPr>
              <w:pStyle w:val="TableParagraph"/>
              <w:ind w:left="11"/>
              <w:rPr>
                <w:sz w:val="24"/>
              </w:rPr>
            </w:pPr>
            <w:r>
              <w:rPr>
                <w:spacing w:val="-5"/>
                <w:sz w:val="24"/>
              </w:rPr>
              <w:t>65</w:t>
            </w:r>
          </w:p>
        </w:tc>
        <w:tc>
          <w:tcPr>
            <w:tcW w:w="2613" w:type="dxa"/>
          </w:tcPr>
          <w:p w14:paraId="1E114A5C" w14:textId="77777777" w:rsidR="00A76075" w:rsidRDefault="00A76075" w:rsidP="00CA2D9B">
            <w:pPr>
              <w:pStyle w:val="TableParagraph"/>
              <w:ind w:left="5"/>
              <w:rPr>
                <w:sz w:val="24"/>
              </w:rPr>
            </w:pPr>
            <w:r>
              <w:rPr>
                <w:spacing w:val="-5"/>
                <w:sz w:val="24"/>
              </w:rPr>
              <w:t>30</w:t>
            </w:r>
          </w:p>
        </w:tc>
        <w:tc>
          <w:tcPr>
            <w:tcW w:w="1063" w:type="dxa"/>
          </w:tcPr>
          <w:p w14:paraId="185E6592" w14:textId="77777777" w:rsidR="00A76075" w:rsidRDefault="00A76075" w:rsidP="00CA2D9B">
            <w:pPr>
              <w:pStyle w:val="TableParagraph"/>
              <w:ind w:right="3"/>
              <w:rPr>
                <w:sz w:val="24"/>
              </w:rPr>
            </w:pPr>
            <w:r>
              <w:rPr>
                <w:spacing w:val="-2"/>
                <w:sz w:val="24"/>
              </w:rPr>
              <w:t>&lt;0.001</w:t>
            </w:r>
          </w:p>
        </w:tc>
      </w:tr>
      <w:tr w:rsidR="00A76075" w14:paraId="20729ADC" w14:textId="77777777" w:rsidTr="00CA2D9B">
        <w:trPr>
          <w:trHeight w:val="370"/>
        </w:trPr>
        <w:tc>
          <w:tcPr>
            <w:tcW w:w="2951" w:type="dxa"/>
          </w:tcPr>
          <w:p w14:paraId="4611ADBB" w14:textId="77777777" w:rsidR="00A76075" w:rsidRDefault="00A76075" w:rsidP="00CA2D9B">
            <w:pPr>
              <w:pStyle w:val="TableParagraph"/>
              <w:rPr>
                <w:sz w:val="24"/>
              </w:rPr>
            </w:pPr>
            <w:r>
              <w:rPr>
                <w:sz w:val="24"/>
              </w:rPr>
              <w:t>Avoid</w:t>
            </w:r>
            <w:r>
              <w:rPr>
                <w:spacing w:val="-5"/>
                <w:sz w:val="24"/>
              </w:rPr>
              <w:t xml:space="preserve"> </w:t>
            </w:r>
            <w:r>
              <w:rPr>
                <w:sz w:val="24"/>
              </w:rPr>
              <w:t>high-interest</w:t>
            </w:r>
            <w:r>
              <w:rPr>
                <w:spacing w:val="-2"/>
                <w:sz w:val="24"/>
              </w:rPr>
              <w:t xml:space="preserve"> loans</w:t>
            </w:r>
          </w:p>
        </w:tc>
        <w:tc>
          <w:tcPr>
            <w:tcW w:w="2428" w:type="dxa"/>
          </w:tcPr>
          <w:p w14:paraId="2F42A84A" w14:textId="77777777" w:rsidR="00A76075" w:rsidRDefault="00A76075" w:rsidP="00CA2D9B">
            <w:pPr>
              <w:pStyle w:val="TableParagraph"/>
              <w:ind w:left="11"/>
              <w:rPr>
                <w:sz w:val="24"/>
              </w:rPr>
            </w:pPr>
            <w:r>
              <w:rPr>
                <w:spacing w:val="-5"/>
                <w:sz w:val="24"/>
              </w:rPr>
              <w:t>72</w:t>
            </w:r>
          </w:p>
        </w:tc>
        <w:tc>
          <w:tcPr>
            <w:tcW w:w="2613" w:type="dxa"/>
          </w:tcPr>
          <w:p w14:paraId="2B3EF20E" w14:textId="77777777" w:rsidR="00A76075" w:rsidRDefault="00A76075" w:rsidP="00CA2D9B">
            <w:pPr>
              <w:pStyle w:val="TableParagraph"/>
              <w:ind w:left="5"/>
              <w:rPr>
                <w:sz w:val="24"/>
              </w:rPr>
            </w:pPr>
            <w:r>
              <w:rPr>
                <w:spacing w:val="-5"/>
                <w:sz w:val="24"/>
              </w:rPr>
              <w:t>35</w:t>
            </w:r>
          </w:p>
        </w:tc>
        <w:tc>
          <w:tcPr>
            <w:tcW w:w="1063" w:type="dxa"/>
          </w:tcPr>
          <w:p w14:paraId="28D8CE64" w14:textId="77777777" w:rsidR="00A76075" w:rsidRDefault="00A76075" w:rsidP="00CA2D9B">
            <w:pPr>
              <w:pStyle w:val="TableParagraph"/>
              <w:ind w:right="3"/>
              <w:rPr>
                <w:sz w:val="24"/>
              </w:rPr>
            </w:pPr>
            <w:r>
              <w:rPr>
                <w:spacing w:val="-2"/>
                <w:sz w:val="24"/>
              </w:rPr>
              <w:t>&lt;0.001</w:t>
            </w:r>
          </w:p>
        </w:tc>
      </w:tr>
    </w:tbl>
    <w:p w14:paraId="67ABBD2A" w14:textId="77777777" w:rsidR="00A76075" w:rsidRDefault="00A76075" w:rsidP="00A76075">
      <w:pPr>
        <w:pStyle w:val="BodyText"/>
        <w:spacing w:before="7"/>
        <w:ind w:left="0"/>
        <w:jc w:val="left"/>
        <w:rPr>
          <w:b/>
          <w:sz w:val="19"/>
        </w:rPr>
      </w:pPr>
    </w:p>
    <w:p w14:paraId="4284ECE4" w14:textId="77777777" w:rsidR="00A76075" w:rsidRDefault="00A76075" w:rsidP="00A76075">
      <w:pPr>
        <w:rPr>
          <w:sz w:val="19"/>
        </w:rPr>
        <w:sectPr w:rsidR="00A76075">
          <w:type w:val="continuous"/>
          <w:pgSz w:w="11910" w:h="16840"/>
          <w:pgMar w:top="1660" w:right="1000" w:bottom="1200" w:left="1280" w:header="682" w:footer="1017" w:gutter="0"/>
          <w:cols w:space="720"/>
        </w:sectPr>
      </w:pPr>
    </w:p>
    <w:p w14:paraId="0080D19B" w14:textId="77777777" w:rsidR="00A76075" w:rsidRDefault="00A76075" w:rsidP="00A76075">
      <w:pPr>
        <w:pStyle w:val="BodyText"/>
        <w:spacing w:before="90" w:line="276" w:lineRule="auto"/>
        <w:ind w:right="38" w:firstLine="720"/>
      </w:pPr>
      <w:r>
        <w:t>The findings from this study provide compelling evidence of the significant role that economic education plays in fostering financial independence among youth. The positive correlation observed between economic</w:t>
      </w:r>
      <w:r>
        <w:rPr>
          <w:spacing w:val="-8"/>
        </w:rPr>
        <w:t xml:space="preserve"> </w:t>
      </w:r>
      <w:r>
        <w:t>education</w:t>
      </w:r>
      <w:r>
        <w:rPr>
          <w:spacing w:val="-9"/>
        </w:rPr>
        <w:t xml:space="preserve"> </w:t>
      </w:r>
      <w:r>
        <w:t>and</w:t>
      </w:r>
      <w:r>
        <w:rPr>
          <w:spacing w:val="-6"/>
        </w:rPr>
        <w:t xml:space="preserve"> </w:t>
      </w:r>
      <w:r>
        <w:t>responsible</w:t>
      </w:r>
      <w:r>
        <w:rPr>
          <w:spacing w:val="-5"/>
        </w:rPr>
        <w:t xml:space="preserve"> </w:t>
      </w:r>
      <w:r>
        <w:t>financial behaviors aligns with previous research by Lusardi and Mitchell (2014), which highlighted</w:t>
      </w:r>
      <w:r>
        <w:rPr>
          <w:spacing w:val="-6"/>
        </w:rPr>
        <w:t xml:space="preserve"> </w:t>
      </w:r>
      <w:r>
        <w:t>the</w:t>
      </w:r>
      <w:r>
        <w:rPr>
          <w:spacing w:val="-5"/>
        </w:rPr>
        <w:t xml:space="preserve"> </w:t>
      </w:r>
      <w:r>
        <w:t>impact</w:t>
      </w:r>
      <w:r>
        <w:rPr>
          <w:spacing w:val="-9"/>
        </w:rPr>
        <w:t xml:space="preserve"> </w:t>
      </w:r>
      <w:r>
        <w:t>of</w:t>
      </w:r>
      <w:r>
        <w:rPr>
          <w:spacing w:val="-6"/>
        </w:rPr>
        <w:t xml:space="preserve"> </w:t>
      </w:r>
      <w:r>
        <w:t>financial</w:t>
      </w:r>
      <w:r>
        <w:rPr>
          <w:spacing w:val="-10"/>
        </w:rPr>
        <w:t xml:space="preserve"> </w:t>
      </w:r>
      <w:r>
        <w:t>literacy</w:t>
      </w:r>
      <w:r>
        <w:rPr>
          <w:spacing w:val="-6"/>
        </w:rPr>
        <w:t xml:space="preserve"> </w:t>
      </w:r>
      <w:r>
        <w:t>on individual financial outcomes.</w:t>
      </w:r>
    </w:p>
    <w:p w14:paraId="68F5D490" w14:textId="77777777" w:rsidR="00A76075" w:rsidRDefault="00A76075" w:rsidP="00A76075">
      <w:pPr>
        <w:pStyle w:val="Heading2"/>
        <w:spacing w:before="90"/>
      </w:pPr>
      <w:r>
        <w:rPr>
          <w:b w:val="0"/>
        </w:rPr>
        <w:br w:type="column"/>
      </w:r>
      <w:r>
        <w:t>Financial</w:t>
      </w:r>
      <w:r>
        <w:rPr>
          <w:spacing w:val="-2"/>
        </w:rPr>
        <w:t xml:space="preserve"> </w:t>
      </w:r>
      <w:r>
        <w:t>Literacy</w:t>
      </w:r>
      <w:r>
        <w:rPr>
          <w:spacing w:val="-2"/>
        </w:rPr>
        <w:t xml:space="preserve"> </w:t>
      </w:r>
      <w:r>
        <w:t>and</w:t>
      </w:r>
      <w:r>
        <w:rPr>
          <w:spacing w:val="-4"/>
        </w:rPr>
        <w:t xml:space="preserve"> </w:t>
      </w:r>
      <w:r>
        <w:t>Its</w:t>
      </w:r>
      <w:r>
        <w:rPr>
          <w:spacing w:val="-3"/>
        </w:rPr>
        <w:t xml:space="preserve"> </w:t>
      </w:r>
      <w:r>
        <w:rPr>
          <w:spacing w:val="-2"/>
        </w:rPr>
        <w:t>Implications</w:t>
      </w:r>
    </w:p>
    <w:p w14:paraId="39E88D6D" w14:textId="77777777" w:rsidR="00A76075" w:rsidRDefault="00A76075" w:rsidP="00A76075">
      <w:pPr>
        <w:pStyle w:val="BodyText"/>
        <w:spacing w:before="44"/>
        <w:ind w:left="856"/>
      </w:pPr>
      <w:r>
        <w:t>The</w:t>
      </w:r>
      <w:r>
        <w:rPr>
          <w:spacing w:val="-7"/>
        </w:rPr>
        <w:t xml:space="preserve"> </w:t>
      </w:r>
      <w:r>
        <w:t>average</w:t>
      </w:r>
      <w:r>
        <w:rPr>
          <w:spacing w:val="-4"/>
        </w:rPr>
        <w:t xml:space="preserve"> </w:t>
      </w:r>
      <w:r>
        <w:t>financial</w:t>
      </w:r>
      <w:r>
        <w:rPr>
          <w:spacing w:val="-5"/>
        </w:rPr>
        <w:t xml:space="preserve"> </w:t>
      </w:r>
      <w:r>
        <w:t>literacy</w:t>
      </w:r>
      <w:r>
        <w:rPr>
          <w:spacing w:val="-6"/>
        </w:rPr>
        <w:t xml:space="preserve"> </w:t>
      </w:r>
      <w:r>
        <w:t>score</w:t>
      </w:r>
      <w:r>
        <w:rPr>
          <w:spacing w:val="-4"/>
        </w:rPr>
        <w:t xml:space="preserve"> </w:t>
      </w:r>
      <w:r>
        <w:rPr>
          <w:spacing w:val="-5"/>
        </w:rPr>
        <w:t>of</w:t>
      </w:r>
    </w:p>
    <w:p w14:paraId="2986703B" w14:textId="77777777" w:rsidR="00A76075" w:rsidRDefault="00A76075" w:rsidP="00A76075">
      <w:pPr>
        <w:pStyle w:val="BodyText"/>
        <w:spacing w:before="41" w:line="276" w:lineRule="auto"/>
        <w:ind w:right="133"/>
      </w:pPr>
      <w:r>
        <w:t xml:space="preserve">13.5 indicates that while students possess a moderate level of financial knowledge, there remains considerable room for improvement. The majority of participants scored between 10-14, suggesting that foundational financial concepts are not being adequately internalized. This finding underscores the need for comprehensive economic education </w:t>
      </w:r>
      <w:proofErr w:type="gramStart"/>
      <w:r>
        <w:t>programs</w:t>
      </w:r>
      <w:r>
        <w:rPr>
          <w:spacing w:val="26"/>
        </w:rPr>
        <w:t xml:space="preserve">  </w:t>
      </w:r>
      <w:r>
        <w:t>that</w:t>
      </w:r>
      <w:proofErr w:type="gramEnd"/>
      <w:r>
        <w:rPr>
          <w:spacing w:val="27"/>
        </w:rPr>
        <w:t xml:space="preserve">  </w:t>
      </w:r>
      <w:r>
        <w:t>not</w:t>
      </w:r>
      <w:r>
        <w:rPr>
          <w:spacing w:val="27"/>
        </w:rPr>
        <w:t xml:space="preserve">  </w:t>
      </w:r>
      <w:r>
        <w:t>only</w:t>
      </w:r>
      <w:r>
        <w:rPr>
          <w:spacing w:val="27"/>
        </w:rPr>
        <w:t xml:space="preserve">  </w:t>
      </w:r>
      <w:r>
        <w:t>teach</w:t>
      </w:r>
      <w:r>
        <w:rPr>
          <w:spacing w:val="25"/>
        </w:rPr>
        <w:t xml:space="preserve">  </w:t>
      </w:r>
      <w:r>
        <w:rPr>
          <w:spacing w:val="-2"/>
        </w:rPr>
        <w:t>theoretical</w:t>
      </w:r>
    </w:p>
    <w:p w14:paraId="258C54E9" w14:textId="77777777" w:rsidR="00A76075" w:rsidRDefault="00A76075" w:rsidP="00A76075">
      <w:pPr>
        <w:spacing w:line="276" w:lineRule="auto"/>
        <w:sectPr w:rsidR="00A76075">
          <w:type w:val="continuous"/>
          <w:pgSz w:w="11910" w:h="16840"/>
          <w:pgMar w:top="1660" w:right="1000" w:bottom="1200" w:left="1280" w:header="682" w:footer="1017" w:gutter="0"/>
          <w:cols w:num="2" w:space="720" w:equalWidth="0">
            <w:col w:w="4573" w:space="392"/>
            <w:col w:w="4665"/>
          </w:cols>
        </w:sectPr>
      </w:pPr>
    </w:p>
    <w:p w14:paraId="13A24171" w14:textId="77777777" w:rsidR="00A76075" w:rsidRDefault="00A76075" w:rsidP="00A76075">
      <w:pPr>
        <w:pStyle w:val="BodyText"/>
        <w:spacing w:before="6"/>
        <w:ind w:left="0"/>
        <w:jc w:val="left"/>
        <w:rPr>
          <w:sz w:val="16"/>
        </w:rPr>
      </w:pPr>
    </w:p>
    <w:p w14:paraId="52B55AE0" w14:textId="77777777" w:rsidR="00A76075" w:rsidRDefault="00A76075" w:rsidP="00A76075">
      <w:pPr>
        <w:rPr>
          <w:sz w:val="16"/>
        </w:rPr>
        <w:sectPr w:rsidR="00A76075">
          <w:footerReference w:type="even" r:id="rId27"/>
          <w:pgSz w:w="11910" w:h="16840"/>
          <w:pgMar w:top="1220" w:right="1000" w:bottom="1200" w:left="1280" w:header="550" w:footer="1017" w:gutter="0"/>
          <w:cols w:space="720"/>
        </w:sectPr>
      </w:pPr>
    </w:p>
    <w:p w14:paraId="126C2084" w14:textId="77777777" w:rsidR="00A76075" w:rsidRDefault="00A76075" w:rsidP="00A76075">
      <w:pPr>
        <w:pStyle w:val="BodyText"/>
        <w:spacing w:before="90" w:line="278" w:lineRule="auto"/>
        <w:ind w:right="44"/>
      </w:pPr>
      <w:r>
        <w:t xml:space="preserve">concepts but also promote practical </w:t>
      </w:r>
      <w:r>
        <w:rPr>
          <w:spacing w:val="-2"/>
        </w:rPr>
        <w:t>applications.</w:t>
      </w:r>
    </w:p>
    <w:p w14:paraId="592812F6" w14:textId="77777777" w:rsidR="00A76075" w:rsidRDefault="00A76075" w:rsidP="00A76075">
      <w:pPr>
        <w:pStyle w:val="BodyText"/>
        <w:spacing w:before="35"/>
        <w:ind w:left="0"/>
        <w:jc w:val="left"/>
      </w:pPr>
    </w:p>
    <w:p w14:paraId="716C4B3E" w14:textId="77777777" w:rsidR="00A76075" w:rsidRDefault="00A76075" w:rsidP="00A76075">
      <w:pPr>
        <w:pStyle w:val="Heading2"/>
        <w:spacing w:line="278" w:lineRule="auto"/>
        <w:ind w:right="43"/>
      </w:pPr>
      <w:r>
        <w:t>Impact of Economic Education on Financial Behaviors</w:t>
      </w:r>
    </w:p>
    <w:p w14:paraId="628F8E98" w14:textId="77777777" w:rsidR="00A76075" w:rsidRDefault="00A76075" w:rsidP="00A76075">
      <w:pPr>
        <w:pStyle w:val="BodyText"/>
        <w:spacing w:line="276" w:lineRule="auto"/>
        <w:ind w:right="41" w:firstLine="720"/>
      </w:pPr>
      <w:r>
        <w:t>The data presented in Table 3 clearly demonstrates that participants who received economic education exhibited more responsible financial behaviors compared to their</w:t>
      </w:r>
      <w:r>
        <w:rPr>
          <w:spacing w:val="-2"/>
        </w:rPr>
        <w:t xml:space="preserve"> </w:t>
      </w:r>
      <w:r>
        <w:t>peers</w:t>
      </w:r>
      <w:r>
        <w:rPr>
          <w:spacing w:val="-3"/>
        </w:rPr>
        <w:t xml:space="preserve"> </w:t>
      </w:r>
      <w:r>
        <w:t>who</w:t>
      </w:r>
      <w:r>
        <w:rPr>
          <w:spacing w:val="-2"/>
        </w:rPr>
        <w:t xml:space="preserve"> </w:t>
      </w:r>
      <w:r>
        <w:t>did</w:t>
      </w:r>
      <w:r>
        <w:rPr>
          <w:spacing w:val="-2"/>
        </w:rPr>
        <w:t xml:space="preserve"> </w:t>
      </w:r>
      <w:r>
        <w:t>not.</w:t>
      </w:r>
      <w:r>
        <w:rPr>
          <w:spacing w:val="-2"/>
        </w:rPr>
        <w:t xml:space="preserve"> </w:t>
      </w:r>
      <w:r>
        <w:t>For</w:t>
      </w:r>
      <w:r>
        <w:rPr>
          <w:spacing w:val="-2"/>
        </w:rPr>
        <w:t xml:space="preserve"> </w:t>
      </w:r>
      <w:r>
        <w:t>example, 85%</w:t>
      </w:r>
      <w:r>
        <w:rPr>
          <w:spacing w:val="-1"/>
        </w:rPr>
        <w:t xml:space="preserve"> </w:t>
      </w:r>
      <w:r>
        <w:t>of students</w:t>
      </w:r>
      <w:r>
        <w:rPr>
          <w:spacing w:val="-9"/>
        </w:rPr>
        <w:t xml:space="preserve"> </w:t>
      </w:r>
      <w:r>
        <w:t>who</w:t>
      </w:r>
      <w:r>
        <w:rPr>
          <w:spacing w:val="-7"/>
        </w:rPr>
        <w:t xml:space="preserve"> </w:t>
      </w:r>
      <w:r>
        <w:t>were</w:t>
      </w:r>
      <w:r>
        <w:rPr>
          <w:spacing w:val="-7"/>
        </w:rPr>
        <w:t xml:space="preserve"> </w:t>
      </w:r>
      <w:r>
        <w:t>educated</w:t>
      </w:r>
      <w:r>
        <w:rPr>
          <w:spacing w:val="-7"/>
        </w:rPr>
        <w:t xml:space="preserve"> </w:t>
      </w:r>
      <w:r>
        <w:t>reported</w:t>
      </w:r>
      <w:r>
        <w:rPr>
          <w:spacing w:val="-7"/>
        </w:rPr>
        <w:t xml:space="preserve"> </w:t>
      </w:r>
      <w:r>
        <w:t>creating a</w:t>
      </w:r>
      <w:r>
        <w:rPr>
          <w:spacing w:val="-7"/>
        </w:rPr>
        <w:t xml:space="preserve"> </w:t>
      </w:r>
      <w:r>
        <w:t>budget,</w:t>
      </w:r>
      <w:r>
        <w:rPr>
          <w:spacing w:val="-9"/>
        </w:rPr>
        <w:t xml:space="preserve"> </w:t>
      </w:r>
      <w:r>
        <w:t>compared</w:t>
      </w:r>
      <w:r>
        <w:rPr>
          <w:spacing w:val="-9"/>
        </w:rPr>
        <w:t xml:space="preserve"> </w:t>
      </w:r>
      <w:r>
        <w:t>to</w:t>
      </w:r>
      <w:r>
        <w:rPr>
          <w:spacing w:val="-9"/>
        </w:rPr>
        <w:t xml:space="preserve"> </w:t>
      </w:r>
      <w:r>
        <w:t>only</w:t>
      </w:r>
      <w:r>
        <w:rPr>
          <w:spacing w:val="-5"/>
        </w:rPr>
        <w:t xml:space="preserve"> </w:t>
      </w:r>
      <w:r>
        <w:t>45%</w:t>
      </w:r>
      <w:r>
        <w:rPr>
          <w:spacing w:val="-8"/>
        </w:rPr>
        <w:t xml:space="preserve"> </w:t>
      </w:r>
      <w:r>
        <w:t>of</w:t>
      </w:r>
      <w:r>
        <w:rPr>
          <w:spacing w:val="-8"/>
        </w:rPr>
        <w:t xml:space="preserve"> </w:t>
      </w:r>
      <w:r>
        <w:t>those</w:t>
      </w:r>
      <w:r>
        <w:rPr>
          <w:spacing w:val="-11"/>
        </w:rPr>
        <w:t xml:space="preserve"> </w:t>
      </w:r>
      <w:r>
        <w:t>who lacked formal education. This stark contrast emphasizes the necessity of integrating economic education into the school curriculum as a means of equipping youth with essential financial management skills.</w:t>
      </w:r>
    </w:p>
    <w:p w14:paraId="385E4DD6" w14:textId="77777777" w:rsidR="00A76075" w:rsidRDefault="00A76075" w:rsidP="00A76075">
      <w:pPr>
        <w:pStyle w:val="BodyText"/>
        <w:spacing w:line="276" w:lineRule="auto"/>
        <w:ind w:right="38" w:firstLine="720"/>
      </w:pPr>
      <w:r>
        <w:t>These findings are consistent with the research of Fox et al. (2009), which established</w:t>
      </w:r>
      <w:r>
        <w:rPr>
          <w:spacing w:val="-10"/>
        </w:rPr>
        <w:t xml:space="preserve"> </w:t>
      </w:r>
      <w:r>
        <w:t>that</w:t>
      </w:r>
      <w:r>
        <w:rPr>
          <w:spacing w:val="-9"/>
        </w:rPr>
        <w:t xml:space="preserve"> </w:t>
      </w:r>
      <w:r>
        <w:t>financial</w:t>
      </w:r>
      <w:r>
        <w:rPr>
          <w:spacing w:val="-9"/>
        </w:rPr>
        <w:t xml:space="preserve"> </w:t>
      </w:r>
      <w:r>
        <w:t>education</w:t>
      </w:r>
      <w:r>
        <w:rPr>
          <w:spacing w:val="-10"/>
        </w:rPr>
        <w:t xml:space="preserve"> </w:t>
      </w:r>
      <w:r>
        <w:t>in</w:t>
      </w:r>
      <w:r>
        <w:rPr>
          <w:spacing w:val="-10"/>
        </w:rPr>
        <w:t xml:space="preserve"> </w:t>
      </w:r>
      <w:r>
        <w:t>schools positively</w:t>
      </w:r>
      <w:r>
        <w:rPr>
          <w:spacing w:val="-15"/>
        </w:rPr>
        <w:t xml:space="preserve"> </w:t>
      </w:r>
      <w:r>
        <w:t>influences</w:t>
      </w:r>
      <w:r>
        <w:rPr>
          <w:spacing w:val="-15"/>
        </w:rPr>
        <w:t xml:space="preserve"> </w:t>
      </w:r>
      <w:r>
        <w:t>students'</w:t>
      </w:r>
      <w:r>
        <w:rPr>
          <w:spacing w:val="-15"/>
        </w:rPr>
        <w:t xml:space="preserve"> </w:t>
      </w:r>
      <w:r>
        <w:t>future</w:t>
      </w:r>
      <w:r>
        <w:rPr>
          <w:spacing w:val="-12"/>
        </w:rPr>
        <w:t xml:space="preserve"> </w:t>
      </w:r>
      <w:r>
        <w:t>financial behaviors. The ability to budget, save, and invest is foundational to achieving financial independence, and economic education provides</w:t>
      </w:r>
      <w:r>
        <w:rPr>
          <w:spacing w:val="-6"/>
        </w:rPr>
        <w:t xml:space="preserve"> </w:t>
      </w:r>
      <w:r>
        <w:t>the</w:t>
      </w:r>
      <w:r>
        <w:rPr>
          <w:spacing w:val="-4"/>
        </w:rPr>
        <w:t xml:space="preserve"> </w:t>
      </w:r>
      <w:r>
        <w:t>tools</w:t>
      </w:r>
      <w:r>
        <w:rPr>
          <w:spacing w:val="-6"/>
        </w:rPr>
        <w:t xml:space="preserve"> </w:t>
      </w:r>
      <w:r>
        <w:t>necessary</w:t>
      </w:r>
      <w:r>
        <w:rPr>
          <w:spacing w:val="-5"/>
        </w:rPr>
        <w:t xml:space="preserve"> </w:t>
      </w:r>
      <w:r>
        <w:t>to</w:t>
      </w:r>
      <w:r>
        <w:rPr>
          <w:spacing w:val="-5"/>
        </w:rPr>
        <w:t xml:space="preserve"> </w:t>
      </w:r>
      <w:r>
        <w:t>cultivate</w:t>
      </w:r>
      <w:r>
        <w:rPr>
          <w:spacing w:val="-4"/>
        </w:rPr>
        <w:t xml:space="preserve"> </w:t>
      </w:r>
      <w:r>
        <w:t xml:space="preserve">these </w:t>
      </w:r>
      <w:r>
        <w:rPr>
          <w:spacing w:val="-2"/>
        </w:rPr>
        <w:t>skills.</w:t>
      </w:r>
    </w:p>
    <w:p w14:paraId="14DCE4CF" w14:textId="77777777" w:rsidR="00A76075" w:rsidRDefault="00A76075" w:rsidP="00A76075">
      <w:pPr>
        <w:pStyle w:val="BodyText"/>
        <w:spacing w:before="41"/>
        <w:ind w:left="0"/>
        <w:jc w:val="left"/>
      </w:pPr>
    </w:p>
    <w:p w14:paraId="79429969" w14:textId="77777777" w:rsidR="00A76075" w:rsidRDefault="00A76075" w:rsidP="00A76075">
      <w:pPr>
        <w:pStyle w:val="Heading2"/>
        <w:spacing w:before="1" w:line="276" w:lineRule="auto"/>
        <w:ind w:right="44"/>
      </w:pPr>
      <w:r>
        <w:t xml:space="preserve">Challenges in Economic Education </w:t>
      </w:r>
      <w:r>
        <w:rPr>
          <w:spacing w:val="-2"/>
        </w:rPr>
        <w:t>Implementation</w:t>
      </w:r>
    </w:p>
    <w:p w14:paraId="0B04448A" w14:textId="77777777" w:rsidR="00A76075" w:rsidRDefault="00A76075" w:rsidP="00A76075">
      <w:pPr>
        <w:pStyle w:val="BodyText"/>
        <w:spacing w:line="276" w:lineRule="auto"/>
        <w:ind w:right="41" w:firstLine="720"/>
      </w:pPr>
      <w:r>
        <w:t>Despite the positive outcomes associated with economic education, challenges remain in its implementation. Many educators reported feeling unprepared to teach financial concepts, citing a lack of training and resources. The data collected during</w:t>
      </w:r>
      <w:r>
        <w:rPr>
          <w:spacing w:val="-11"/>
        </w:rPr>
        <w:t xml:space="preserve"> </w:t>
      </w:r>
      <w:r>
        <w:t>the</w:t>
      </w:r>
      <w:r>
        <w:rPr>
          <w:spacing w:val="-9"/>
        </w:rPr>
        <w:t xml:space="preserve"> </w:t>
      </w:r>
      <w:r>
        <w:t>qualitative</w:t>
      </w:r>
      <w:r>
        <w:rPr>
          <w:spacing w:val="-9"/>
        </w:rPr>
        <w:t xml:space="preserve"> </w:t>
      </w:r>
      <w:r>
        <w:t>interviews</w:t>
      </w:r>
      <w:r>
        <w:rPr>
          <w:spacing w:val="-12"/>
        </w:rPr>
        <w:t xml:space="preserve"> </w:t>
      </w:r>
      <w:r>
        <w:t>revealed</w:t>
      </w:r>
      <w:r>
        <w:rPr>
          <w:spacing w:val="-11"/>
        </w:rPr>
        <w:t xml:space="preserve"> </w:t>
      </w:r>
      <w:r>
        <w:t>that 60% of students felt that their economic education was insufficient, indicating a gap between the importance of financial literacy and the reality of educational offerings.</w:t>
      </w:r>
    </w:p>
    <w:p w14:paraId="3DC60B1E" w14:textId="77777777" w:rsidR="00A76075" w:rsidRDefault="00A76075" w:rsidP="00A76075">
      <w:pPr>
        <w:pStyle w:val="BodyText"/>
        <w:spacing w:line="276" w:lineRule="auto"/>
        <w:ind w:right="38" w:firstLine="720"/>
      </w:pPr>
      <w:r>
        <w:t>This lack of preparedness among educators, as highlighted by Brown &amp; Dyer (2015),</w:t>
      </w:r>
      <w:r>
        <w:rPr>
          <w:spacing w:val="5"/>
        </w:rPr>
        <w:t xml:space="preserve"> </w:t>
      </w:r>
      <w:r>
        <w:t>contributes</w:t>
      </w:r>
      <w:r>
        <w:rPr>
          <w:spacing w:val="4"/>
        </w:rPr>
        <w:t xml:space="preserve"> </w:t>
      </w:r>
      <w:r>
        <w:t>to</w:t>
      </w:r>
      <w:r>
        <w:rPr>
          <w:spacing w:val="2"/>
        </w:rPr>
        <w:t xml:space="preserve"> </w:t>
      </w:r>
      <w:r>
        <w:t>the</w:t>
      </w:r>
      <w:r>
        <w:rPr>
          <w:spacing w:val="3"/>
        </w:rPr>
        <w:t xml:space="preserve"> </w:t>
      </w:r>
      <w:r>
        <w:t>inconsistent</w:t>
      </w:r>
      <w:r>
        <w:rPr>
          <w:spacing w:val="7"/>
        </w:rPr>
        <w:t xml:space="preserve"> </w:t>
      </w:r>
      <w:r>
        <w:rPr>
          <w:spacing w:val="-2"/>
        </w:rPr>
        <w:t>quality</w:t>
      </w:r>
    </w:p>
    <w:p w14:paraId="71A56572" w14:textId="77777777" w:rsidR="00A76075" w:rsidRDefault="00A76075" w:rsidP="00A76075">
      <w:pPr>
        <w:pStyle w:val="BodyText"/>
        <w:spacing w:before="90" w:line="276" w:lineRule="auto"/>
        <w:ind w:right="133"/>
      </w:pPr>
      <w:r>
        <w:br w:type="column"/>
      </w:r>
      <w:r>
        <w:t>of financial education across different schools. To address this, schools must prioritize professional development opportunities for teachers and allocate resources to develop comprehensive economic education curricula.</w:t>
      </w:r>
    </w:p>
    <w:p w14:paraId="7131C7AA" w14:textId="77777777" w:rsidR="00A76075" w:rsidRDefault="00A76075" w:rsidP="00A76075">
      <w:pPr>
        <w:pStyle w:val="BodyText"/>
        <w:spacing w:before="44"/>
        <w:ind w:left="0"/>
        <w:jc w:val="left"/>
      </w:pPr>
    </w:p>
    <w:p w14:paraId="1DC5AB56" w14:textId="77777777" w:rsidR="00A76075" w:rsidRDefault="00A76075" w:rsidP="00A76075">
      <w:pPr>
        <w:pStyle w:val="Heading2"/>
      </w:pPr>
      <w:r>
        <w:t>Qualitative</w:t>
      </w:r>
      <w:r>
        <w:rPr>
          <w:spacing w:val="-2"/>
        </w:rPr>
        <w:t xml:space="preserve"> </w:t>
      </w:r>
      <w:r>
        <w:t>Insights</w:t>
      </w:r>
      <w:r>
        <w:rPr>
          <w:spacing w:val="-5"/>
        </w:rPr>
        <w:t xml:space="preserve"> </w:t>
      </w:r>
      <w:r>
        <w:t>from</w:t>
      </w:r>
      <w:r>
        <w:rPr>
          <w:spacing w:val="-2"/>
        </w:rPr>
        <w:t xml:space="preserve"> Interviews</w:t>
      </w:r>
    </w:p>
    <w:p w14:paraId="434ACF58" w14:textId="77777777" w:rsidR="00A76075" w:rsidRDefault="00A76075" w:rsidP="00A76075">
      <w:pPr>
        <w:pStyle w:val="BodyText"/>
        <w:spacing w:before="40" w:line="276" w:lineRule="auto"/>
        <w:ind w:right="128" w:firstLine="720"/>
      </w:pPr>
      <w:r>
        <w:t>The qualitative phase of the study provided valuable insights into students' perceptions of economic education. Many participants expressed a desire for more interactive</w:t>
      </w:r>
      <w:r>
        <w:rPr>
          <w:spacing w:val="-10"/>
        </w:rPr>
        <w:t xml:space="preserve"> </w:t>
      </w:r>
      <w:r>
        <w:t>and</w:t>
      </w:r>
      <w:r>
        <w:rPr>
          <w:spacing w:val="-12"/>
        </w:rPr>
        <w:t xml:space="preserve"> </w:t>
      </w:r>
      <w:r>
        <w:t>practical</w:t>
      </w:r>
      <w:r>
        <w:rPr>
          <w:spacing w:val="-11"/>
        </w:rPr>
        <w:t xml:space="preserve"> </w:t>
      </w:r>
      <w:r>
        <w:t>learning</w:t>
      </w:r>
      <w:r>
        <w:rPr>
          <w:spacing w:val="-12"/>
        </w:rPr>
        <w:t xml:space="preserve"> </w:t>
      </w:r>
      <w:r>
        <w:t>experiences. One</w:t>
      </w:r>
      <w:r>
        <w:rPr>
          <w:spacing w:val="-15"/>
        </w:rPr>
        <w:t xml:space="preserve"> </w:t>
      </w:r>
      <w:r>
        <w:t>student</w:t>
      </w:r>
      <w:r>
        <w:rPr>
          <w:spacing w:val="-15"/>
        </w:rPr>
        <w:t xml:space="preserve"> </w:t>
      </w:r>
      <w:r>
        <w:t>noted,</w:t>
      </w:r>
      <w:r>
        <w:rPr>
          <w:spacing w:val="-15"/>
        </w:rPr>
        <w:t xml:space="preserve"> </w:t>
      </w:r>
      <w:r>
        <w:t>"Learning</w:t>
      </w:r>
      <w:r>
        <w:rPr>
          <w:spacing w:val="-15"/>
        </w:rPr>
        <w:t xml:space="preserve"> </w:t>
      </w:r>
      <w:r>
        <w:t>about</w:t>
      </w:r>
      <w:r>
        <w:rPr>
          <w:spacing w:val="-15"/>
        </w:rPr>
        <w:t xml:space="preserve"> </w:t>
      </w:r>
      <w:r>
        <w:t>budgeting through a project was much more engaging than just reading from a textbook." This sentiment reflects the findings of Beck et al. (2014), which advocate for experiential learning methods to enhance student engagement and understanding.</w:t>
      </w:r>
    </w:p>
    <w:p w14:paraId="2801394A" w14:textId="77777777" w:rsidR="00A76075" w:rsidRDefault="00A76075" w:rsidP="00A76075">
      <w:pPr>
        <w:pStyle w:val="BodyText"/>
        <w:spacing w:before="1" w:line="276" w:lineRule="auto"/>
        <w:ind w:right="126" w:firstLine="720"/>
      </w:pPr>
      <w:r>
        <w:t>Moreover, students shared that real- world applications, such as simulations of financial decision-making, significantly improved their comprehension of complex concepts. This feedback highlights the importance of adopting innovative teaching strategies that resonate with today's youth.</w:t>
      </w:r>
    </w:p>
    <w:p w14:paraId="51FF88F3" w14:textId="77777777" w:rsidR="00A76075" w:rsidRDefault="00A76075" w:rsidP="00A76075">
      <w:pPr>
        <w:pStyle w:val="BodyText"/>
        <w:spacing w:before="3" w:line="276" w:lineRule="auto"/>
        <w:ind w:right="130" w:firstLine="720"/>
      </w:pPr>
      <w:r>
        <w:t>In summary, the results of this study underscore the critical role of economic education in promoting financial independence among youth. The positive correlation between financial literacy and responsible financial behaviors emphasizes the necessity for educational institutions to prioritize economic education. Additionally, the challenges identified in the implementation of effective economic education programs highlight the need for comprehensive strategies that empower educators</w:t>
      </w:r>
      <w:r>
        <w:rPr>
          <w:spacing w:val="-15"/>
        </w:rPr>
        <w:t xml:space="preserve"> </w:t>
      </w:r>
      <w:r>
        <w:t>and</w:t>
      </w:r>
      <w:r>
        <w:rPr>
          <w:spacing w:val="-13"/>
        </w:rPr>
        <w:t xml:space="preserve"> </w:t>
      </w:r>
      <w:r>
        <w:t>engage</w:t>
      </w:r>
      <w:r>
        <w:rPr>
          <w:spacing w:val="-10"/>
        </w:rPr>
        <w:t xml:space="preserve"> </w:t>
      </w:r>
      <w:r>
        <w:t>students.</w:t>
      </w:r>
      <w:r>
        <w:rPr>
          <w:spacing w:val="-12"/>
        </w:rPr>
        <w:t xml:space="preserve"> </w:t>
      </w:r>
      <w:r>
        <w:t>Ultimately,</w:t>
      </w:r>
      <w:r>
        <w:rPr>
          <w:spacing w:val="-12"/>
        </w:rPr>
        <w:t xml:space="preserve"> </w:t>
      </w:r>
      <w:r>
        <w:t>by investing in economic education, schools can equip</w:t>
      </w:r>
      <w:r>
        <w:rPr>
          <w:spacing w:val="-5"/>
        </w:rPr>
        <w:t xml:space="preserve"> </w:t>
      </w:r>
      <w:r>
        <w:t>the</w:t>
      </w:r>
      <w:r>
        <w:rPr>
          <w:spacing w:val="-4"/>
        </w:rPr>
        <w:t xml:space="preserve"> </w:t>
      </w:r>
      <w:r>
        <w:t>next</w:t>
      </w:r>
      <w:r>
        <w:rPr>
          <w:spacing w:val="-5"/>
        </w:rPr>
        <w:t xml:space="preserve"> </w:t>
      </w:r>
      <w:r>
        <w:t>generation</w:t>
      </w:r>
      <w:r>
        <w:rPr>
          <w:spacing w:val="-5"/>
        </w:rPr>
        <w:t xml:space="preserve"> </w:t>
      </w:r>
      <w:r>
        <w:t>with</w:t>
      </w:r>
      <w:r>
        <w:rPr>
          <w:spacing w:val="-5"/>
        </w:rPr>
        <w:t xml:space="preserve"> </w:t>
      </w:r>
      <w:r>
        <w:t>the</w:t>
      </w:r>
      <w:r>
        <w:rPr>
          <w:spacing w:val="-4"/>
        </w:rPr>
        <w:t xml:space="preserve"> </w:t>
      </w:r>
      <w:r>
        <w:t>knowledge and</w:t>
      </w:r>
      <w:r>
        <w:rPr>
          <w:spacing w:val="76"/>
          <w:w w:val="150"/>
        </w:rPr>
        <w:t xml:space="preserve"> </w:t>
      </w:r>
      <w:r>
        <w:t>skills</w:t>
      </w:r>
      <w:r>
        <w:rPr>
          <w:spacing w:val="75"/>
          <w:w w:val="150"/>
        </w:rPr>
        <w:t xml:space="preserve"> </w:t>
      </w:r>
      <w:r>
        <w:t>necessary</w:t>
      </w:r>
      <w:r>
        <w:rPr>
          <w:spacing w:val="77"/>
          <w:w w:val="150"/>
        </w:rPr>
        <w:t xml:space="preserve"> </w:t>
      </w:r>
      <w:r>
        <w:t>to</w:t>
      </w:r>
      <w:r>
        <w:rPr>
          <w:spacing w:val="76"/>
          <w:w w:val="150"/>
        </w:rPr>
        <w:t xml:space="preserve"> </w:t>
      </w:r>
      <w:r>
        <w:t>achieve</w:t>
      </w:r>
      <w:r>
        <w:rPr>
          <w:spacing w:val="78"/>
          <w:w w:val="150"/>
        </w:rPr>
        <w:t xml:space="preserve"> </w:t>
      </w:r>
      <w:r>
        <w:rPr>
          <w:spacing w:val="-2"/>
        </w:rPr>
        <w:t>financial</w:t>
      </w:r>
    </w:p>
    <w:p w14:paraId="5335AD8A" w14:textId="77777777" w:rsidR="00A76075" w:rsidRDefault="00A76075" w:rsidP="00A76075">
      <w:pPr>
        <w:spacing w:line="276" w:lineRule="auto"/>
        <w:sectPr w:rsidR="00A76075">
          <w:type w:val="continuous"/>
          <w:pgSz w:w="11910" w:h="16840"/>
          <w:pgMar w:top="1660" w:right="1000" w:bottom="1200" w:left="1280" w:header="550" w:footer="1017" w:gutter="0"/>
          <w:cols w:num="2" w:space="720" w:equalWidth="0">
            <w:col w:w="4573" w:space="392"/>
            <w:col w:w="4665"/>
          </w:cols>
        </w:sectPr>
      </w:pPr>
    </w:p>
    <w:p w14:paraId="4D4F6A1D" w14:textId="77777777" w:rsidR="00A76075" w:rsidRDefault="00A76075" w:rsidP="00A76075">
      <w:pPr>
        <w:pStyle w:val="BodyText"/>
        <w:spacing w:before="164" w:line="278" w:lineRule="auto"/>
        <w:jc w:val="left"/>
      </w:pPr>
      <w:r>
        <w:lastRenderedPageBreak/>
        <w:t>independence</w:t>
      </w:r>
      <w:r>
        <w:rPr>
          <w:spacing w:val="40"/>
        </w:rPr>
        <w:t xml:space="preserve"> </w:t>
      </w:r>
      <w:r>
        <w:t>and</w:t>
      </w:r>
      <w:r>
        <w:rPr>
          <w:spacing w:val="80"/>
        </w:rPr>
        <w:t xml:space="preserve"> </w:t>
      </w:r>
      <w:r>
        <w:t>contribute</w:t>
      </w:r>
      <w:r>
        <w:rPr>
          <w:spacing w:val="80"/>
        </w:rPr>
        <w:t xml:space="preserve"> </w:t>
      </w:r>
      <w:r>
        <w:t>positively</w:t>
      </w:r>
      <w:r>
        <w:rPr>
          <w:spacing w:val="40"/>
        </w:rPr>
        <w:t xml:space="preserve"> </w:t>
      </w:r>
      <w:r>
        <w:t xml:space="preserve">to </w:t>
      </w:r>
      <w:r>
        <w:rPr>
          <w:spacing w:val="-2"/>
        </w:rPr>
        <w:t>society.</w:t>
      </w:r>
    </w:p>
    <w:p w14:paraId="7AA6B259" w14:textId="77777777" w:rsidR="00A76075" w:rsidRDefault="00A76075" w:rsidP="00A76075">
      <w:pPr>
        <w:pStyle w:val="BodyText"/>
        <w:spacing w:before="35"/>
        <w:ind w:left="0"/>
        <w:jc w:val="left"/>
      </w:pPr>
    </w:p>
    <w:p w14:paraId="6814FC09" w14:textId="77777777" w:rsidR="00A76075" w:rsidRDefault="00A76075" w:rsidP="00A76075">
      <w:pPr>
        <w:pStyle w:val="Heading1"/>
      </w:pPr>
      <w:r>
        <w:rPr>
          <w:spacing w:val="-2"/>
        </w:rPr>
        <w:t>CONCLUSION</w:t>
      </w:r>
    </w:p>
    <w:p w14:paraId="0815E148" w14:textId="77777777" w:rsidR="00A76075" w:rsidRDefault="00A76075" w:rsidP="00A76075">
      <w:pPr>
        <w:pStyle w:val="BodyText"/>
        <w:spacing w:before="44" w:line="276" w:lineRule="auto"/>
        <w:ind w:right="38" w:firstLine="720"/>
      </w:pPr>
      <w:r>
        <w:t>In conclusion, this study emphasizes that economic education is a vital component in</w:t>
      </w:r>
      <w:r>
        <w:rPr>
          <w:spacing w:val="-15"/>
        </w:rPr>
        <w:t xml:space="preserve"> </w:t>
      </w:r>
      <w:r>
        <w:t>preparing</w:t>
      </w:r>
      <w:r>
        <w:rPr>
          <w:spacing w:val="-15"/>
        </w:rPr>
        <w:t xml:space="preserve"> </w:t>
      </w:r>
      <w:r>
        <w:t>youth</w:t>
      </w:r>
      <w:r>
        <w:rPr>
          <w:spacing w:val="-15"/>
        </w:rPr>
        <w:t xml:space="preserve"> </w:t>
      </w:r>
      <w:r>
        <w:t>for</w:t>
      </w:r>
      <w:r>
        <w:rPr>
          <w:spacing w:val="-15"/>
        </w:rPr>
        <w:t xml:space="preserve"> </w:t>
      </w:r>
      <w:r>
        <w:t>financial</w:t>
      </w:r>
      <w:r>
        <w:rPr>
          <w:spacing w:val="-15"/>
        </w:rPr>
        <w:t xml:space="preserve"> </w:t>
      </w:r>
      <w:r>
        <w:t xml:space="preserve">independence. By equipping young individuals with the skills and knowledge necessary to navigate the complexities of personal finance, we can empower them to make informed decisions that lead to greater financial stability and success. As we look to the future, it is imperative that educators, policymakers, and </w:t>
      </w:r>
      <w:r>
        <w:rPr>
          <w:spacing w:val="-2"/>
        </w:rPr>
        <w:t>communities</w:t>
      </w:r>
      <w:r>
        <w:rPr>
          <w:spacing w:val="-6"/>
        </w:rPr>
        <w:t xml:space="preserve"> </w:t>
      </w:r>
      <w:r>
        <w:rPr>
          <w:spacing w:val="-2"/>
        </w:rPr>
        <w:t>collaborate to</w:t>
      </w:r>
      <w:r>
        <w:rPr>
          <w:spacing w:val="-5"/>
        </w:rPr>
        <w:t xml:space="preserve"> </w:t>
      </w:r>
      <w:r>
        <w:rPr>
          <w:spacing w:val="-2"/>
        </w:rPr>
        <w:t xml:space="preserve">enhance economic </w:t>
      </w:r>
      <w:r>
        <w:t>education,</w:t>
      </w:r>
      <w:r>
        <w:rPr>
          <w:spacing w:val="-10"/>
        </w:rPr>
        <w:t xml:space="preserve"> </w:t>
      </w:r>
      <w:r>
        <w:t>ensuring</w:t>
      </w:r>
      <w:r>
        <w:rPr>
          <w:spacing w:val="-13"/>
        </w:rPr>
        <w:t xml:space="preserve"> </w:t>
      </w:r>
      <w:r>
        <w:t>that</w:t>
      </w:r>
      <w:r>
        <w:rPr>
          <w:spacing w:val="-12"/>
        </w:rPr>
        <w:t xml:space="preserve"> </w:t>
      </w:r>
      <w:r>
        <w:t>the</w:t>
      </w:r>
      <w:r>
        <w:rPr>
          <w:spacing w:val="-8"/>
        </w:rPr>
        <w:t xml:space="preserve"> </w:t>
      </w:r>
      <w:r>
        <w:t>next</w:t>
      </w:r>
      <w:r>
        <w:rPr>
          <w:spacing w:val="-9"/>
        </w:rPr>
        <w:t xml:space="preserve"> </w:t>
      </w:r>
      <w:r>
        <w:t>generation</w:t>
      </w:r>
      <w:r>
        <w:rPr>
          <w:spacing w:val="-10"/>
        </w:rPr>
        <w:t xml:space="preserve"> </w:t>
      </w:r>
      <w:r>
        <w:t xml:space="preserve">is well-prepared to achieve financial independence and contribute positively to </w:t>
      </w:r>
      <w:r>
        <w:rPr>
          <w:spacing w:val="-2"/>
        </w:rPr>
        <w:t>society.</w:t>
      </w:r>
    </w:p>
    <w:p w14:paraId="4A702BDF" w14:textId="77777777" w:rsidR="00A76075" w:rsidRDefault="00A76075" w:rsidP="00A76075">
      <w:pPr>
        <w:pStyle w:val="BodyText"/>
        <w:spacing w:before="41"/>
        <w:ind w:left="0"/>
        <w:jc w:val="left"/>
      </w:pPr>
    </w:p>
    <w:p w14:paraId="4C4FE400" w14:textId="77777777" w:rsidR="00A76075" w:rsidRDefault="00A76075" w:rsidP="00A76075">
      <w:pPr>
        <w:pStyle w:val="Heading1"/>
      </w:pPr>
      <w:r>
        <w:rPr>
          <w:spacing w:val="-2"/>
        </w:rPr>
        <w:t>REFERENCES</w:t>
      </w:r>
    </w:p>
    <w:p w14:paraId="2FEAB39C" w14:textId="77777777" w:rsidR="00A76075" w:rsidRDefault="00A76075" w:rsidP="00A76075">
      <w:pPr>
        <w:pStyle w:val="BodyText"/>
        <w:spacing w:before="40" w:line="276" w:lineRule="auto"/>
        <w:ind w:left="856" w:right="42" w:hanging="721"/>
      </w:pPr>
      <w:r>
        <w:t>Ajzen, I. (1991). The theory of planned behavior. Organizational Behavior and</w:t>
      </w:r>
      <w:r>
        <w:rPr>
          <w:spacing w:val="-15"/>
        </w:rPr>
        <w:t xml:space="preserve"> </w:t>
      </w:r>
      <w:r>
        <w:t>Human</w:t>
      </w:r>
      <w:r>
        <w:rPr>
          <w:spacing w:val="-15"/>
        </w:rPr>
        <w:t xml:space="preserve"> </w:t>
      </w:r>
      <w:r>
        <w:t>Decision</w:t>
      </w:r>
      <w:r>
        <w:rPr>
          <w:spacing w:val="-15"/>
        </w:rPr>
        <w:t xml:space="preserve"> </w:t>
      </w:r>
      <w:r>
        <w:t>Processes,</w:t>
      </w:r>
      <w:r>
        <w:rPr>
          <w:spacing w:val="-15"/>
        </w:rPr>
        <w:t xml:space="preserve"> </w:t>
      </w:r>
      <w:r>
        <w:t xml:space="preserve">50(2), </w:t>
      </w:r>
      <w:r>
        <w:rPr>
          <w:spacing w:val="-2"/>
        </w:rPr>
        <w:t>179-211.</w:t>
      </w:r>
    </w:p>
    <w:p w14:paraId="59F938D1" w14:textId="77777777" w:rsidR="00A76075" w:rsidRDefault="00A76075" w:rsidP="00A76075">
      <w:pPr>
        <w:pStyle w:val="BodyText"/>
        <w:spacing w:before="3" w:line="276" w:lineRule="auto"/>
        <w:ind w:left="856" w:right="44" w:hanging="721"/>
      </w:pPr>
      <w:r>
        <w:t>Beck, J. C., &amp; Decker, L. (2014). The effectiveness of experiential learning in</w:t>
      </w:r>
      <w:r>
        <w:rPr>
          <w:spacing w:val="-14"/>
        </w:rPr>
        <w:t xml:space="preserve"> </w:t>
      </w:r>
      <w:r>
        <w:t>financial</w:t>
      </w:r>
      <w:r>
        <w:rPr>
          <w:spacing w:val="-13"/>
        </w:rPr>
        <w:t xml:space="preserve"> </w:t>
      </w:r>
      <w:r>
        <w:t>literacy</w:t>
      </w:r>
      <w:r>
        <w:rPr>
          <w:spacing w:val="-14"/>
        </w:rPr>
        <w:t xml:space="preserve"> </w:t>
      </w:r>
      <w:r>
        <w:t>education.</w:t>
      </w:r>
      <w:r>
        <w:rPr>
          <w:spacing w:val="-14"/>
        </w:rPr>
        <w:t xml:space="preserve"> </w:t>
      </w:r>
      <w:r>
        <w:t>Journal of Financial Education, 40(1), 1-17.</w:t>
      </w:r>
    </w:p>
    <w:p w14:paraId="49059F43" w14:textId="77777777" w:rsidR="00A76075" w:rsidRDefault="00A76075" w:rsidP="00A76075">
      <w:pPr>
        <w:pStyle w:val="BodyText"/>
        <w:spacing w:line="276" w:lineRule="auto"/>
        <w:ind w:left="856" w:right="43" w:hanging="721"/>
      </w:pPr>
      <w:r>
        <w:t>Brown, J. R., &amp; Dyer, R. (2015). Teacher preparedness</w:t>
      </w:r>
      <w:r>
        <w:rPr>
          <w:spacing w:val="-15"/>
        </w:rPr>
        <w:t xml:space="preserve"> </w:t>
      </w:r>
      <w:r>
        <w:t>in</w:t>
      </w:r>
      <w:r>
        <w:rPr>
          <w:spacing w:val="-15"/>
        </w:rPr>
        <w:t xml:space="preserve"> </w:t>
      </w:r>
      <w:r>
        <w:t>financial</w:t>
      </w:r>
      <w:r>
        <w:rPr>
          <w:spacing w:val="-15"/>
        </w:rPr>
        <w:t xml:space="preserve"> </w:t>
      </w:r>
      <w:r>
        <w:t>education:</w:t>
      </w:r>
      <w:r>
        <w:rPr>
          <w:spacing w:val="-13"/>
        </w:rPr>
        <w:t xml:space="preserve"> </w:t>
      </w:r>
      <w:r>
        <w:t>A critical gap. Journal of Economic Education, 46(1), 1-16.</w:t>
      </w:r>
    </w:p>
    <w:p w14:paraId="77BBB869" w14:textId="77777777" w:rsidR="00A76075" w:rsidRDefault="00A76075" w:rsidP="00A76075">
      <w:pPr>
        <w:pStyle w:val="BodyText"/>
        <w:spacing w:before="2" w:line="276" w:lineRule="auto"/>
        <w:ind w:left="856" w:right="41" w:hanging="721"/>
      </w:pPr>
      <w:r>
        <w:t>Fox, J. J., Bartholomae, S., &amp; Lee, J. (2009). Building</w:t>
      </w:r>
      <w:r>
        <w:rPr>
          <w:spacing w:val="-11"/>
        </w:rPr>
        <w:t xml:space="preserve"> </w:t>
      </w:r>
      <w:r>
        <w:t>the</w:t>
      </w:r>
      <w:r>
        <w:rPr>
          <w:spacing w:val="-9"/>
        </w:rPr>
        <w:t xml:space="preserve"> </w:t>
      </w:r>
      <w:r>
        <w:t>case</w:t>
      </w:r>
      <w:r>
        <w:rPr>
          <w:spacing w:val="-9"/>
        </w:rPr>
        <w:t xml:space="preserve"> </w:t>
      </w:r>
      <w:r>
        <w:t>for</w:t>
      </w:r>
      <w:r>
        <w:rPr>
          <w:spacing w:val="-10"/>
        </w:rPr>
        <w:t xml:space="preserve"> </w:t>
      </w:r>
      <w:r>
        <w:t>financial</w:t>
      </w:r>
      <w:r>
        <w:rPr>
          <w:spacing w:val="-10"/>
        </w:rPr>
        <w:t xml:space="preserve"> </w:t>
      </w:r>
      <w:r>
        <w:t>literacy education. Journal of Consumer Affairs, 43(1), 1-25.</w:t>
      </w:r>
    </w:p>
    <w:p w14:paraId="779E83A2" w14:textId="77777777" w:rsidR="00A76075" w:rsidRDefault="00A76075" w:rsidP="00A76075">
      <w:pPr>
        <w:pStyle w:val="BodyText"/>
        <w:tabs>
          <w:tab w:val="left" w:pos="2208"/>
          <w:tab w:val="left" w:pos="3750"/>
        </w:tabs>
        <w:spacing w:line="276" w:lineRule="auto"/>
        <w:ind w:left="856" w:right="41" w:hanging="721"/>
      </w:pPr>
      <w:r>
        <w:t xml:space="preserve">Hastings, J. S., Mitchell, O. S., &amp; Olson, J. </w:t>
      </w:r>
      <w:r>
        <w:rPr>
          <w:spacing w:val="-2"/>
        </w:rPr>
        <w:t>(2013).</w:t>
      </w:r>
      <w:r>
        <w:tab/>
      </w:r>
      <w:r>
        <w:rPr>
          <w:spacing w:val="-2"/>
        </w:rPr>
        <w:t>Financial</w:t>
      </w:r>
      <w:r>
        <w:tab/>
      </w:r>
      <w:r>
        <w:rPr>
          <w:spacing w:val="-2"/>
        </w:rPr>
        <w:t xml:space="preserve">literacy, </w:t>
      </w:r>
      <w:r>
        <w:t xml:space="preserve">information, and financial decisions: </w:t>
      </w:r>
      <w:proofErr w:type="gramStart"/>
      <w:r>
        <w:t>Evidence</w:t>
      </w:r>
      <w:r>
        <w:rPr>
          <w:spacing w:val="57"/>
          <w:w w:val="150"/>
        </w:rPr>
        <w:t xml:space="preserve">  </w:t>
      </w:r>
      <w:r>
        <w:t>from</w:t>
      </w:r>
      <w:proofErr w:type="gramEnd"/>
      <w:r>
        <w:rPr>
          <w:spacing w:val="57"/>
          <w:w w:val="150"/>
        </w:rPr>
        <w:t xml:space="preserve">  </w:t>
      </w:r>
      <w:r>
        <w:t>the</w:t>
      </w:r>
      <w:r>
        <w:rPr>
          <w:spacing w:val="57"/>
          <w:w w:val="150"/>
        </w:rPr>
        <w:t xml:space="preserve">  </w:t>
      </w:r>
      <w:r>
        <w:rPr>
          <w:spacing w:val="-2"/>
        </w:rPr>
        <w:t>randomized</w:t>
      </w:r>
    </w:p>
    <w:p w14:paraId="172CE8D9" w14:textId="77777777" w:rsidR="00A76075" w:rsidRDefault="00A76075" w:rsidP="00A76075">
      <w:pPr>
        <w:pStyle w:val="BodyText"/>
        <w:spacing w:before="164" w:line="278" w:lineRule="auto"/>
        <w:ind w:left="856" w:right="133"/>
      </w:pPr>
      <w:r>
        <w:br w:type="column"/>
      </w:r>
      <w:r>
        <w:t>experiment. Journal of Financial Economics, 110(2), 376-391.</w:t>
      </w:r>
    </w:p>
    <w:p w14:paraId="30ED7E36" w14:textId="77777777" w:rsidR="00A76075" w:rsidRDefault="00A76075" w:rsidP="00A76075">
      <w:pPr>
        <w:pStyle w:val="BodyText"/>
        <w:spacing w:line="276" w:lineRule="auto"/>
        <w:ind w:left="856" w:right="131" w:hanging="720"/>
      </w:pPr>
      <w:r>
        <w:t xml:space="preserve">Hogarth, J. M. (2006). Financial literacy and family and consumer sciences education. Journal of Family &amp; Consumer Sciences Education, 24(1), </w:t>
      </w:r>
      <w:r>
        <w:rPr>
          <w:spacing w:val="-4"/>
        </w:rPr>
        <w:t>1-8.</w:t>
      </w:r>
    </w:p>
    <w:p w14:paraId="220FABFF" w14:textId="77777777" w:rsidR="00A76075" w:rsidRDefault="00A76075" w:rsidP="00A76075">
      <w:pPr>
        <w:pStyle w:val="BodyText"/>
        <w:spacing w:line="276" w:lineRule="auto"/>
        <w:ind w:left="856" w:right="131" w:hanging="720"/>
      </w:pPr>
      <w:proofErr w:type="spellStart"/>
      <w:r>
        <w:t>Jump$tart</w:t>
      </w:r>
      <w:proofErr w:type="spellEnd"/>
      <w:r>
        <w:t xml:space="preserve"> Coalition for Personal Financial Literacy.</w:t>
      </w:r>
      <w:r>
        <w:rPr>
          <w:spacing w:val="-15"/>
        </w:rPr>
        <w:t xml:space="preserve"> </w:t>
      </w:r>
      <w:r>
        <w:t>(2015).</w:t>
      </w:r>
      <w:r>
        <w:rPr>
          <w:spacing w:val="-15"/>
        </w:rPr>
        <w:t xml:space="preserve"> </w:t>
      </w:r>
      <w:r>
        <w:t>National</w:t>
      </w:r>
      <w:r>
        <w:rPr>
          <w:spacing w:val="-15"/>
        </w:rPr>
        <w:t xml:space="preserve"> </w:t>
      </w:r>
      <w:r>
        <w:t>standards</w:t>
      </w:r>
      <w:r>
        <w:rPr>
          <w:spacing w:val="-15"/>
        </w:rPr>
        <w:t xml:space="preserve"> </w:t>
      </w:r>
      <w:r>
        <w:t xml:space="preserve">in K-12 personal finance education. Retrieved from </w:t>
      </w:r>
      <w:hyperlink r:id="rId28">
        <w:r>
          <w:t>www.jumpstart.org.</w:t>
        </w:r>
      </w:hyperlink>
    </w:p>
    <w:p w14:paraId="4E4608F6" w14:textId="77777777" w:rsidR="00A76075" w:rsidRDefault="00A76075" w:rsidP="00A76075">
      <w:pPr>
        <w:pStyle w:val="BodyText"/>
        <w:spacing w:line="276" w:lineRule="auto"/>
        <w:ind w:left="856" w:right="126" w:hanging="720"/>
      </w:pPr>
      <w:r>
        <w:t xml:space="preserve">Kim, J., &amp; </w:t>
      </w:r>
      <w:proofErr w:type="spellStart"/>
      <w:r>
        <w:t>DeVaney</w:t>
      </w:r>
      <w:proofErr w:type="spellEnd"/>
      <w:r>
        <w:t>, S. A. (2001). Financial literacy of college students: An exploratory</w:t>
      </w:r>
      <w:r>
        <w:rPr>
          <w:spacing w:val="-15"/>
        </w:rPr>
        <w:t xml:space="preserve"> </w:t>
      </w:r>
      <w:r>
        <w:t>study.</w:t>
      </w:r>
      <w:r>
        <w:rPr>
          <w:spacing w:val="-15"/>
        </w:rPr>
        <w:t xml:space="preserve"> </w:t>
      </w:r>
      <w:r>
        <w:t>Journal</w:t>
      </w:r>
      <w:r>
        <w:rPr>
          <w:spacing w:val="-15"/>
        </w:rPr>
        <w:t xml:space="preserve"> </w:t>
      </w:r>
      <w:r>
        <w:t>of</w:t>
      </w:r>
      <w:r>
        <w:rPr>
          <w:spacing w:val="-15"/>
        </w:rPr>
        <w:t xml:space="preserve"> </w:t>
      </w:r>
      <w:r>
        <w:t>Financial Counseling</w:t>
      </w:r>
      <w:r>
        <w:rPr>
          <w:spacing w:val="42"/>
        </w:rPr>
        <w:t xml:space="preserve"> </w:t>
      </w:r>
      <w:r>
        <w:t>and</w:t>
      </w:r>
      <w:r>
        <w:rPr>
          <w:spacing w:val="43"/>
        </w:rPr>
        <w:t xml:space="preserve"> </w:t>
      </w:r>
      <w:r>
        <w:t>Planning,</w:t>
      </w:r>
      <w:r>
        <w:rPr>
          <w:spacing w:val="43"/>
        </w:rPr>
        <w:t xml:space="preserve"> </w:t>
      </w:r>
      <w:r>
        <w:t>12(1),</w:t>
      </w:r>
      <w:r>
        <w:rPr>
          <w:spacing w:val="43"/>
        </w:rPr>
        <w:t xml:space="preserve"> </w:t>
      </w:r>
      <w:r>
        <w:rPr>
          <w:spacing w:val="-5"/>
        </w:rPr>
        <w:t>55-</w:t>
      </w:r>
    </w:p>
    <w:p w14:paraId="6FD2AF77" w14:textId="77777777" w:rsidR="00A76075" w:rsidRDefault="00A76075" w:rsidP="00A76075">
      <w:pPr>
        <w:pStyle w:val="BodyText"/>
        <w:spacing w:line="275" w:lineRule="exact"/>
        <w:ind w:left="856"/>
        <w:jc w:val="left"/>
      </w:pPr>
      <w:r>
        <w:rPr>
          <w:spacing w:val="-5"/>
        </w:rPr>
        <w:t>68.</w:t>
      </w:r>
    </w:p>
    <w:p w14:paraId="00A249DE" w14:textId="77777777" w:rsidR="00A76075" w:rsidRDefault="00A76075" w:rsidP="00A76075">
      <w:pPr>
        <w:pStyle w:val="BodyText"/>
        <w:spacing w:before="39" w:line="276" w:lineRule="auto"/>
        <w:ind w:left="856" w:right="133" w:hanging="720"/>
      </w:pPr>
      <w:r>
        <w:t>Lusardi, A., &amp; Mitchell, O. S. (2014). The economic importance of financial literacy:</w:t>
      </w:r>
      <w:r>
        <w:rPr>
          <w:spacing w:val="-12"/>
        </w:rPr>
        <w:t xml:space="preserve"> </w:t>
      </w:r>
      <w:r>
        <w:t>Theory</w:t>
      </w:r>
      <w:r>
        <w:rPr>
          <w:spacing w:val="-12"/>
        </w:rPr>
        <w:t xml:space="preserve"> </w:t>
      </w:r>
      <w:r>
        <w:t>and</w:t>
      </w:r>
      <w:r>
        <w:rPr>
          <w:spacing w:val="-13"/>
        </w:rPr>
        <w:t xml:space="preserve"> </w:t>
      </w:r>
      <w:r>
        <w:t>evidence.</w:t>
      </w:r>
      <w:r>
        <w:rPr>
          <w:spacing w:val="-13"/>
        </w:rPr>
        <w:t xml:space="preserve"> </w:t>
      </w:r>
      <w:r>
        <w:t>Journal of Economic Literature, 52(1), 5-44.</w:t>
      </w:r>
    </w:p>
    <w:p w14:paraId="6CF870D5" w14:textId="77777777" w:rsidR="00A76075" w:rsidRDefault="00A76075" w:rsidP="00A76075">
      <w:pPr>
        <w:pStyle w:val="BodyText"/>
        <w:spacing w:line="276" w:lineRule="auto"/>
        <w:ind w:left="856" w:right="126" w:hanging="720"/>
      </w:pPr>
      <w:r>
        <w:t xml:space="preserve">Lusardi, A., &amp; Tufano, P. (2009). Debt literacy, financial experiences, and </w:t>
      </w:r>
      <w:proofErr w:type="spellStart"/>
      <w:r>
        <w:t>overindebtedness</w:t>
      </w:r>
      <w:proofErr w:type="spellEnd"/>
      <w:r>
        <w:t>. Journal of Pension Economics</w:t>
      </w:r>
      <w:r>
        <w:rPr>
          <w:spacing w:val="73"/>
        </w:rPr>
        <w:t xml:space="preserve"> </w:t>
      </w:r>
      <w:r>
        <w:t>and</w:t>
      </w:r>
      <w:r>
        <w:rPr>
          <w:spacing w:val="74"/>
        </w:rPr>
        <w:t xml:space="preserve"> </w:t>
      </w:r>
      <w:r>
        <w:t>Finance,</w:t>
      </w:r>
      <w:r>
        <w:rPr>
          <w:spacing w:val="74"/>
        </w:rPr>
        <w:t xml:space="preserve"> </w:t>
      </w:r>
      <w:r>
        <w:t>8(4),</w:t>
      </w:r>
      <w:r>
        <w:rPr>
          <w:spacing w:val="75"/>
        </w:rPr>
        <w:t xml:space="preserve"> </w:t>
      </w:r>
      <w:r>
        <w:rPr>
          <w:spacing w:val="-4"/>
        </w:rPr>
        <w:t>373-</w:t>
      </w:r>
    </w:p>
    <w:p w14:paraId="120D9B83" w14:textId="77777777" w:rsidR="00A76075" w:rsidRDefault="00A76075" w:rsidP="00A76075">
      <w:pPr>
        <w:pStyle w:val="BodyText"/>
        <w:spacing w:line="274" w:lineRule="exact"/>
        <w:ind w:left="856"/>
        <w:jc w:val="left"/>
      </w:pPr>
      <w:r>
        <w:rPr>
          <w:spacing w:val="-4"/>
        </w:rPr>
        <w:t>396.</w:t>
      </w:r>
    </w:p>
    <w:p w14:paraId="2F13A078" w14:textId="77777777" w:rsidR="00A76075" w:rsidRDefault="00A76075" w:rsidP="00A76075">
      <w:pPr>
        <w:pStyle w:val="BodyText"/>
        <w:spacing w:before="44" w:line="276" w:lineRule="auto"/>
        <w:ind w:left="856" w:right="132" w:hanging="720"/>
      </w:pPr>
      <w:r>
        <w:rPr>
          <w:spacing w:val="-2"/>
        </w:rPr>
        <w:t>Mandell,</w:t>
      </w:r>
      <w:r>
        <w:rPr>
          <w:spacing w:val="-11"/>
        </w:rPr>
        <w:t xml:space="preserve"> </w:t>
      </w:r>
      <w:r>
        <w:rPr>
          <w:spacing w:val="-2"/>
        </w:rPr>
        <w:t>L.,</w:t>
      </w:r>
      <w:r>
        <w:rPr>
          <w:spacing w:val="-11"/>
        </w:rPr>
        <w:t xml:space="preserve"> </w:t>
      </w:r>
      <w:r>
        <w:rPr>
          <w:spacing w:val="-2"/>
        </w:rPr>
        <w:t>&amp;</w:t>
      </w:r>
      <w:r>
        <w:rPr>
          <w:spacing w:val="-10"/>
        </w:rPr>
        <w:t xml:space="preserve"> </w:t>
      </w:r>
      <w:r>
        <w:rPr>
          <w:spacing w:val="-2"/>
        </w:rPr>
        <w:t>Klein,</w:t>
      </w:r>
      <w:r>
        <w:rPr>
          <w:spacing w:val="-11"/>
        </w:rPr>
        <w:t xml:space="preserve"> </w:t>
      </w:r>
      <w:r>
        <w:rPr>
          <w:spacing w:val="-2"/>
        </w:rPr>
        <w:t>L.</w:t>
      </w:r>
      <w:r>
        <w:rPr>
          <w:spacing w:val="-11"/>
        </w:rPr>
        <w:t xml:space="preserve"> </w:t>
      </w:r>
      <w:r>
        <w:rPr>
          <w:spacing w:val="-2"/>
        </w:rPr>
        <w:t>S.</w:t>
      </w:r>
      <w:r>
        <w:rPr>
          <w:spacing w:val="-11"/>
        </w:rPr>
        <w:t xml:space="preserve"> </w:t>
      </w:r>
      <w:r>
        <w:rPr>
          <w:spacing w:val="-2"/>
        </w:rPr>
        <w:t>(2009).</w:t>
      </w:r>
      <w:r>
        <w:rPr>
          <w:spacing w:val="-10"/>
        </w:rPr>
        <w:t xml:space="preserve"> </w:t>
      </w:r>
      <w:r>
        <w:rPr>
          <w:spacing w:val="-2"/>
        </w:rPr>
        <w:t>The</w:t>
      </w:r>
      <w:r>
        <w:rPr>
          <w:spacing w:val="-9"/>
        </w:rPr>
        <w:t xml:space="preserve"> </w:t>
      </w:r>
      <w:r>
        <w:rPr>
          <w:spacing w:val="-2"/>
        </w:rPr>
        <w:t xml:space="preserve">impact </w:t>
      </w:r>
      <w:r>
        <w:t>of financial literacy education on subsequent</w:t>
      </w:r>
      <w:r>
        <w:rPr>
          <w:spacing w:val="-15"/>
        </w:rPr>
        <w:t xml:space="preserve"> </w:t>
      </w:r>
      <w:r>
        <w:t>financial</w:t>
      </w:r>
      <w:r>
        <w:rPr>
          <w:spacing w:val="-15"/>
        </w:rPr>
        <w:t xml:space="preserve"> </w:t>
      </w:r>
      <w:r>
        <w:t>behavior.</w:t>
      </w:r>
      <w:r>
        <w:rPr>
          <w:spacing w:val="-15"/>
        </w:rPr>
        <w:t xml:space="preserve"> </w:t>
      </w:r>
      <w:r>
        <w:t>Journal of</w:t>
      </w:r>
      <w:r>
        <w:rPr>
          <w:spacing w:val="-12"/>
        </w:rPr>
        <w:t xml:space="preserve"> </w:t>
      </w:r>
      <w:r>
        <w:t>Financial</w:t>
      </w:r>
      <w:r>
        <w:rPr>
          <w:spacing w:val="-12"/>
        </w:rPr>
        <w:t xml:space="preserve"> </w:t>
      </w:r>
      <w:r>
        <w:t>Counseling</w:t>
      </w:r>
      <w:r>
        <w:rPr>
          <w:spacing w:val="-13"/>
        </w:rPr>
        <w:t xml:space="preserve"> </w:t>
      </w:r>
      <w:r>
        <w:t>and</w:t>
      </w:r>
      <w:r>
        <w:rPr>
          <w:spacing w:val="-13"/>
        </w:rPr>
        <w:t xml:space="preserve"> </w:t>
      </w:r>
      <w:r>
        <w:t>Planning, 20(1), 15-24.</w:t>
      </w:r>
    </w:p>
    <w:p w14:paraId="1EFFF80F" w14:textId="77777777" w:rsidR="00A76075" w:rsidRDefault="00A76075" w:rsidP="00A76075">
      <w:pPr>
        <w:pStyle w:val="BodyText"/>
        <w:spacing w:line="276" w:lineRule="auto"/>
        <w:ind w:left="856" w:right="131" w:hanging="720"/>
      </w:pPr>
      <w:r>
        <w:t>Rukmini,</w:t>
      </w:r>
      <w:r>
        <w:rPr>
          <w:spacing w:val="-13"/>
        </w:rPr>
        <w:t xml:space="preserve"> </w:t>
      </w:r>
      <w:r>
        <w:t>T.,</w:t>
      </w:r>
      <w:r>
        <w:rPr>
          <w:spacing w:val="-11"/>
        </w:rPr>
        <w:t xml:space="preserve"> </w:t>
      </w:r>
      <w:r>
        <w:t>&amp;</w:t>
      </w:r>
      <w:r>
        <w:rPr>
          <w:spacing w:val="-12"/>
        </w:rPr>
        <w:t xml:space="preserve"> </w:t>
      </w:r>
      <w:r>
        <w:t>Hadi,</w:t>
      </w:r>
      <w:r>
        <w:rPr>
          <w:spacing w:val="-11"/>
        </w:rPr>
        <w:t xml:space="preserve"> </w:t>
      </w:r>
      <w:r>
        <w:t>S.</w:t>
      </w:r>
      <w:r>
        <w:rPr>
          <w:spacing w:val="-11"/>
        </w:rPr>
        <w:t xml:space="preserve"> </w:t>
      </w:r>
      <w:r>
        <w:t>(2021).</w:t>
      </w:r>
      <w:r>
        <w:rPr>
          <w:spacing w:val="-13"/>
        </w:rPr>
        <w:t xml:space="preserve"> </w:t>
      </w:r>
      <w:r>
        <w:t>Effectiveness of financial literacy programs: A systematic review. International Journal</w:t>
      </w:r>
      <w:r>
        <w:rPr>
          <w:spacing w:val="-5"/>
        </w:rPr>
        <w:t xml:space="preserve"> </w:t>
      </w:r>
      <w:r>
        <w:t>of</w:t>
      </w:r>
      <w:r>
        <w:rPr>
          <w:spacing w:val="-6"/>
        </w:rPr>
        <w:t xml:space="preserve"> </w:t>
      </w:r>
      <w:r>
        <w:t>Business</w:t>
      </w:r>
      <w:r>
        <w:rPr>
          <w:spacing w:val="-7"/>
        </w:rPr>
        <w:t xml:space="preserve"> </w:t>
      </w:r>
      <w:r>
        <w:t>and</w:t>
      </w:r>
      <w:r>
        <w:rPr>
          <w:spacing w:val="-6"/>
        </w:rPr>
        <w:t xml:space="preserve"> </w:t>
      </w:r>
      <w:r>
        <w:t>Management, 16(7), 1-12.</w:t>
      </w:r>
    </w:p>
    <w:p w14:paraId="5CDC1078" w14:textId="77777777" w:rsidR="00A76075" w:rsidRDefault="00A76075" w:rsidP="00A76075">
      <w:pPr>
        <w:pStyle w:val="BodyText"/>
        <w:spacing w:line="276" w:lineRule="auto"/>
        <w:ind w:left="856" w:right="132" w:hanging="720"/>
      </w:pPr>
      <w:r>
        <w:t xml:space="preserve">Financial Services Authority. (2014). Financial capability in the UK. Retrieved from </w:t>
      </w:r>
      <w:hyperlink r:id="rId29">
        <w:r>
          <w:t>www.fsa.gov.uk.</w:t>
        </w:r>
      </w:hyperlink>
    </w:p>
    <w:p w14:paraId="0170AE34" w14:textId="77777777" w:rsidR="00A76075" w:rsidRDefault="00A76075" w:rsidP="00A76075">
      <w:pPr>
        <w:pStyle w:val="BodyText"/>
        <w:spacing w:line="276" w:lineRule="auto"/>
        <w:ind w:left="856" w:right="126" w:hanging="720"/>
      </w:pPr>
      <w:r>
        <w:t xml:space="preserve">Hisrich, R. D., &amp; Peters, M. P. (2002). Entrepreneurship (5th ed.). McGraw- </w:t>
      </w:r>
      <w:r>
        <w:rPr>
          <w:spacing w:val="-2"/>
        </w:rPr>
        <w:t>Hill.</w:t>
      </w:r>
    </w:p>
    <w:p w14:paraId="5AD7B5DD" w14:textId="77777777" w:rsidR="00A76075" w:rsidRDefault="00A76075" w:rsidP="00A76075">
      <w:pPr>
        <w:spacing w:line="276" w:lineRule="auto"/>
        <w:sectPr w:rsidR="00A76075">
          <w:pgSz w:w="11910" w:h="16840"/>
          <w:pgMar w:top="1660" w:right="1000" w:bottom="1200" w:left="1280" w:header="682" w:footer="1017" w:gutter="0"/>
          <w:cols w:num="2" w:space="720" w:equalWidth="0">
            <w:col w:w="4574" w:space="391"/>
            <w:col w:w="4665"/>
          </w:cols>
        </w:sectPr>
      </w:pPr>
    </w:p>
    <w:p w14:paraId="2068C93D" w14:textId="77777777" w:rsidR="00A76075" w:rsidRDefault="00A76075" w:rsidP="00A76075">
      <w:pPr>
        <w:pStyle w:val="BodyText"/>
        <w:spacing w:before="4"/>
        <w:ind w:left="0"/>
        <w:jc w:val="left"/>
      </w:pPr>
    </w:p>
    <w:p w14:paraId="6EFCE1F4" w14:textId="77777777" w:rsidR="00A76075" w:rsidRDefault="00A76075" w:rsidP="00A76075">
      <w:pPr>
        <w:pStyle w:val="BodyText"/>
        <w:spacing w:line="276" w:lineRule="auto"/>
        <w:ind w:left="856" w:right="5096" w:hanging="721"/>
      </w:pPr>
      <w:r>
        <w:t>Zimmerer, T. W., &amp; Scarborough, N. M. (1996).</w:t>
      </w:r>
      <w:r>
        <w:rPr>
          <w:spacing w:val="-5"/>
        </w:rPr>
        <w:t xml:space="preserve"> </w:t>
      </w:r>
      <w:r>
        <w:t>Essentials</w:t>
      </w:r>
      <w:r>
        <w:rPr>
          <w:spacing w:val="-6"/>
        </w:rPr>
        <w:t xml:space="preserve"> </w:t>
      </w:r>
      <w:r>
        <w:t>of</w:t>
      </w:r>
      <w:r>
        <w:rPr>
          <w:spacing w:val="-5"/>
        </w:rPr>
        <w:t xml:space="preserve"> </w:t>
      </w:r>
      <w:r>
        <w:t>entrepreneurship and small business management. Prentice Hall.</w:t>
      </w:r>
    </w:p>
    <w:p w14:paraId="767541B4" w14:textId="77777777" w:rsidR="00A76075" w:rsidRDefault="00A76075" w:rsidP="00A76075">
      <w:pPr>
        <w:pStyle w:val="BodyText"/>
        <w:tabs>
          <w:tab w:val="left" w:pos="4067"/>
        </w:tabs>
        <w:spacing w:before="2" w:line="276" w:lineRule="auto"/>
        <w:ind w:left="856" w:right="5095" w:hanging="721"/>
      </w:pPr>
      <w:r>
        <w:t xml:space="preserve">Financial Literacy Research Consortium. (2011). The financial literacy of American adults: Results from the National Financial Capability Study. </w:t>
      </w:r>
      <w:r>
        <w:rPr>
          <w:spacing w:val="-2"/>
        </w:rPr>
        <w:t>Retrieved</w:t>
      </w:r>
      <w:r>
        <w:tab/>
      </w:r>
      <w:r>
        <w:rPr>
          <w:spacing w:val="-4"/>
        </w:rPr>
        <w:t>from</w:t>
      </w:r>
    </w:p>
    <w:p w14:paraId="0B667E2B" w14:textId="77777777" w:rsidR="00A76075" w:rsidRDefault="00A76075" w:rsidP="00A76075">
      <w:pPr>
        <w:pStyle w:val="BodyText"/>
        <w:spacing w:line="274" w:lineRule="exact"/>
        <w:ind w:left="856"/>
        <w:jc w:val="left"/>
      </w:pPr>
      <w:hyperlink r:id="rId30">
        <w:r>
          <w:rPr>
            <w:spacing w:val="-2"/>
          </w:rPr>
          <w:t>www.usfinancialcapability.org.</w:t>
        </w:r>
      </w:hyperlink>
    </w:p>
    <w:p w14:paraId="7603011F" w14:textId="77777777" w:rsidR="00A76075" w:rsidRDefault="00A76075" w:rsidP="00A76075">
      <w:pPr>
        <w:pStyle w:val="BodyText"/>
        <w:spacing w:before="44" w:line="276" w:lineRule="auto"/>
        <w:ind w:left="856" w:right="5095" w:hanging="721"/>
      </w:pPr>
      <w:r>
        <w:t>National</w:t>
      </w:r>
      <w:r>
        <w:rPr>
          <w:spacing w:val="-15"/>
        </w:rPr>
        <w:t xml:space="preserve"> </w:t>
      </w:r>
      <w:r>
        <w:t>Endowment</w:t>
      </w:r>
      <w:r>
        <w:rPr>
          <w:spacing w:val="-15"/>
        </w:rPr>
        <w:t xml:space="preserve"> </w:t>
      </w:r>
      <w:r>
        <w:t>for</w:t>
      </w:r>
      <w:r>
        <w:rPr>
          <w:spacing w:val="-15"/>
        </w:rPr>
        <w:t xml:space="preserve"> </w:t>
      </w:r>
      <w:r>
        <w:t>Financial</w:t>
      </w:r>
      <w:r>
        <w:rPr>
          <w:spacing w:val="-15"/>
        </w:rPr>
        <w:t xml:space="preserve"> </w:t>
      </w:r>
      <w:r>
        <w:t xml:space="preserve">Education. (2015). National Standards for Financial Literacy. Retrieved from </w:t>
      </w:r>
      <w:hyperlink r:id="rId31">
        <w:r>
          <w:rPr>
            <w:spacing w:val="-2"/>
          </w:rPr>
          <w:t>www.nefe.org.</w:t>
        </w:r>
      </w:hyperlink>
    </w:p>
    <w:p w14:paraId="6C4F09BB" w14:textId="77777777" w:rsidR="00A76075" w:rsidRDefault="00A76075" w:rsidP="00A76075">
      <w:pPr>
        <w:pStyle w:val="BodyText"/>
        <w:spacing w:line="276" w:lineRule="auto"/>
        <w:ind w:left="856" w:right="5092" w:hanging="721"/>
      </w:pPr>
      <w:r>
        <w:t>McCormick, R., &amp; Worrell, M. (2016). Financial education and economic independence: Evidence from a study of youth. Youth</w:t>
      </w:r>
      <w:r>
        <w:rPr>
          <w:spacing w:val="-2"/>
        </w:rPr>
        <w:t xml:space="preserve"> </w:t>
      </w:r>
      <w:r>
        <w:t xml:space="preserve">&amp; Society, 48(1), 22- </w:t>
      </w:r>
      <w:r>
        <w:rPr>
          <w:spacing w:val="-4"/>
        </w:rPr>
        <w:t>42.</w:t>
      </w:r>
    </w:p>
    <w:p w14:paraId="2F35345C" w14:textId="77777777" w:rsidR="00A76075" w:rsidRDefault="00A76075" w:rsidP="00A76075">
      <w:pPr>
        <w:pStyle w:val="BodyText"/>
        <w:spacing w:line="276" w:lineRule="auto"/>
        <w:ind w:left="856" w:right="5098" w:hanging="721"/>
      </w:pPr>
      <w:r>
        <w:t>Becker, G. S. (1993). Human Capital: A Theoretical and Empirical Analysis, with Special Reference to Education. University of Chicago Press.</w:t>
      </w:r>
    </w:p>
    <w:p w14:paraId="272676C7" w14:textId="77777777" w:rsidR="00A76075" w:rsidRDefault="00A76075" w:rsidP="00A76075">
      <w:pPr>
        <w:pStyle w:val="BodyText"/>
        <w:spacing w:line="276" w:lineRule="auto"/>
        <w:ind w:left="856" w:right="5092" w:hanging="721"/>
      </w:pPr>
      <w:r>
        <w:t>Caskey, J. P. (2001). Financial literacy: An emerging issue for low-income families.</w:t>
      </w:r>
      <w:r>
        <w:rPr>
          <w:spacing w:val="-13"/>
        </w:rPr>
        <w:t xml:space="preserve"> </w:t>
      </w:r>
      <w:r>
        <w:t>Social</w:t>
      </w:r>
      <w:r>
        <w:rPr>
          <w:spacing w:val="-13"/>
        </w:rPr>
        <w:t xml:space="preserve"> </w:t>
      </w:r>
      <w:r>
        <w:t>Work,</w:t>
      </w:r>
      <w:r>
        <w:rPr>
          <w:spacing w:val="-13"/>
        </w:rPr>
        <w:t xml:space="preserve"> </w:t>
      </w:r>
      <w:r>
        <w:t>46(3),</w:t>
      </w:r>
      <w:r>
        <w:rPr>
          <w:spacing w:val="-12"/>
        </w:rPr>
        <w:t xml:space="preserve"> </w:t>
      </w:r>
      <w:r>
        <w:t>205-</w:t>
      </w:r>
      <w:r>
        <w:rPr>
          <w:spacing w:val="-4"/>
        </w:rPr>
        <w:t>218.</w:t>
      </w:r>
    </w:p>
    <w:p w14:paraId="1AB5F399" w14:textId="5484B166" w:rsidR="009500FB" w:rsidRDefault="009500FB" w:rsidP="00BD0AC1">
      <w:pPr>
        <w:spacing w:before="4" w:line="257" w:lineRule="auto"/>
        <w:ind w:right="146"/>
        <w:jc w:val="center"/>
        <w:rPr>
          <w:b/>
          <w:sz w:val="44"/>
          <w:szCs w:val="44"/>
        </w:rPr>
      </w:pPr>
    </w:p>
    <w:p w14:paraId="569631A7" w14:textId="5AFBC6AE" w:rsidR="00173D80" w:rsidRDefault="00173D80" w:rsidP="00BD0AC1">
      <w:pPr>
        <w:spacing w:before="4" w:line="257" w:lineRule="auto"/>
        <w:ind w:right="146"/>
        <w:jc w:val="center"/>
        <w:rPr>
          <w:b/>
          <w:sz w:val="44"/>
          <w:szCs w:val="44"/>
        </w:rPr>
      </w:pPr>
    </w:p>
    <w:p w14:paraId="19154E61" w14:textId="01967D76" w:rsidR="00BD0AC1" w:rsidRPr="00BD0AC1" w:rsidRDefault="00BD0AC1" w:rsidP="00173D80">
      <w:pPr>
        <w:pStyle w:val="BodyText"/>
        <w:spacing w:line="276" w:lineRule="auto"/>
        <w:ind w:left="858" w:right="5092" w:hanging="720"/>
        <w:rPr>
          <w:b/>
          <w:sz w:val="44"/>
          <w:szCs w:val="44"/>
        </w:rPr>
      </w:pPr>
    </w:p>
    <w:sectPr w:rsidR="00BD0AC1" w:rsidRPr="00BD0AC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0765"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1312" behindDoc="1" locked="0" layoutInCell="1" allowOverlap="1" wp14:anchorId="4331EA97" wp14:editId="6D016EC1">
              <wp:simplePos x="0" y="0"/>
              <wp:positionH relativeFrom="page">
                <wp:posOffset>881697</wp:posOffset>
              </wp:positionH>
              <wp:positionV relativeFrom="page">
                <wp:posOffset>9920922</wp:posOffset>
              </wp:positionV>
              <wp:extent cx="5978525" cy="762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76F98D" id="Graphic 12" o:spid="_x0000_s1026" style="position:absolute;margin-left:69.4pt;margin-top:781.15pt;width:470.75pt;height:.6pt;z-index:-251655168;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" path="m5978524,l,,,7620r5978524,l5978524,xe" fillcolor="black"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F034"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0288" behindDoc="1" locked="0" layoutInCell="1" allowOverlap="1" wp14:anchorId="6B02E263" wp14:editId="68B3EEF7">
              <wp:simplePos x="0" y="0"/>
              <wp:positionH relativeFrom="page">
                <wp:posOffset>881697</wp:posOffset>
              </wp:positionH>
              <wp:positionV relativeFrom="page">
                <wp:posOffset>9920922</wp:posOffset>
              </wp:positionV>
              <wp:extent cx="5978525" cy="76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D08C28" id="Graphic 9" o:spid="_x0000_s1026" style="position:absolute;margin-left:69.4pt;margin-top:781.15pt;width:470.75pt;height:.6pt;z-index:-251656192;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" path="m5978524,l,,,7620r5978524,l5978524,xe" fillcolor="black"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984D"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3360" behindDoc="1" locked="0" layoutInCell="1" allowOverlap="1" wp14:anchorId="59E37570" wp14:editId="061D1F42">
              <wp:simplePos x="0" y="0"/>
              <wp:positionH relativeFrom="page">
                <wp:posOffset>881697</wp:posOffset>
              </wp:positionH>
              <wp:positionV relativeFrom="page">
                <wp:posOffset>9920922</wp:posOffset>
              </wp:positionV>
              <wp:extent cx="5978525" cy="762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EF207B" id="Graphic 26" o:spid="_x0000_s1026" style="position:absolute;margin-left:69.4pt;margin-top:781.15pt;width:470.75pt;height:.6pt;z-index:-251653120;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" path="m5978524,l,,,7620r5978524,l5978524,xe" fillcolor="black" stroked="f">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BD1E"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2336" behindDoc="1" locked="0" layoutInCell="1" allowOverlap="1" wp14:anchorId="2644EB17" wp14:editId="3CFB891A">
              <wp:simplePos x="0" y="0"/>
              <wp:positionH relativeFrom="page">
                <wp:posOffset>881697</wp:posOffset>
              </wp:positionH>
              <wp:positionV relativeFrom="page">
                <wp:posOffset>9920922</wp:posOffset>
              </wp:positionV>
              <wp:extent cx="5978525"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F57229" id="Graphic 23" o:spid="_x0000_s1026" style="position:absolute;margin-left:69.4pt;margin-top:781.15pt;width:470.75pt;height:.6pt;z-index:-251654144;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" path="m5978524,l,,,7620r5978524,l5978524,xe" fillcolor="black"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D09C"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6432" behindDoc="1" locked="0" layoutInCell="1" allowOverlap="1" wp14:anchorId="3A6A1752" wp14:editId="130D67A1">
              <wp:simplePos x="0" y="0"/>
              <wp:positionH relativeFrom="page">
                <wp:posOffset>881697</wp:posOffset>
              </wp:positionH>
              <wp:positionV relativeFrom="page">
                <wp:posOffset>9920922</wp:posOffset>
              </wp:positionV>
              <wp:extent cx="5978525" cy="762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539F0" id="Graphic 42" o:spid="_x0000_s1026" style="position:absolute;margin-left:69.4pt;margin-top:781.15pt;width:470.75pt;height:.6pt;z-index:-251650048;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" path="m5978524,l,,,7620r5978524,l5978524,xe" fillcolor="black"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474B"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5408" behindDoc="1" locked="0" layoutInCell="1" allowOverlap="1" wp14:anchorId="044D3FDE" wp14:editId="2297D9DA">
              <wp:simplePos x="0" y="0"/>
              <wp:positionH relativeFrom="page">
                <wp:posOffset>881697</wp:posOffset>
              </wp:positionH>
              <wp:positionV relativeFrom="page">
                <wp:posOffset>9920922</wp:posOffset>
              </wp:positionV>
              <wp:extent cx="5978525" cy="76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8B3AEA" id="Graphic 39" o:spid="_x0000_s1026" style="position:absolute;margin-left:69.4pt;margin-top:781.15pt;width:470.75pt;height:.6pt;z-index:-251651072;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" path="m5978524,l,,,7620r5978524,l5978524,xe" fillcolor="black" stroked="f">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5E0E"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7456" behindDoc="1" locked="0" layoutInCell="1" allowOverlap="1" wp14:anchorId="368D4E7F" wp14:editId="660930DB">
              <wp:simplePos x="0" y="0"/>
              <wp:positionH relativeFrom="page">
                <wp:posOffset>881697</wp:posOffset>
              </wp:positionH>
              <wp:positionV relativeFrom="page">
                <wp:posOffset>9920922</wp:posOffset>
              </wp:positionV>
              <wp:extent cx="5978525" cy="7620"/>
              <wp:effectExtent l="0" t="0" r="0" b="0"/>
              <wp:wrapNone/>
              <wp:docPr id="46"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F1059" id="Graphic 42" o:spid="_x0000_s1026" style="position:absolute;margin-left:69.4pt;margin-top:781.15pt;width:470.75pt;height:.6pt;z-index:-251649024;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" path="m5978524,l,,,7620r5978524,l5978524,xe" fillcolor="black" stroked="f">
              <v:path arrowok="t"/>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C1B6" w14:textId="77777777" w:rsidR="00CA2D9B" w:rsidRDefault="00CA2D9B">
    <w:pPr>
      <w:pStyle w:val="BodyText"/>
      <w:spacing w:line="14" w:lineRule="auto"/>
      <w:ind w:left="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472C"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59264" behindDoc="1" locked="0" layoutInCell="1" allowOverlap="1" wp14:anchorId="150DDE2E" wp14:editId="50114FDE">
              <wp:simplePos x="0" y="0"/>
              <wp:positionH relativeFrom="page">
                <wp:posOffset>881697</wp:posOffset>
              </wp:positionH>
              <wp:positionV relativeFrom="page">
                <wp:posOffset>1049274</wp:posOffset>
              </wp:positionV>
              <wp:extent cx="5978525"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760C2" id="Graphic 3" o:spid="_x0000_s1026" style="position:absolute;margin-left:69.4pt;margin-top:82.6pt;width:470.75pt;height:.6pt;z-index:-251657216;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" path="m5978524,l,,,7620r5978524,l5978524,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105F" w14:textId="77777777" w:rsidR="00CA2D9B" w:rsidRDefault="00CA2D9B">
    <w:pPr>
      <w:pStyle w:val="BodyText"/>
      <w:spacing w:line="14" w:lineRule="auto"/>
      <w:ind w:left="0"/>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A886" w14:textId="77777777" w:rsidR="00CA2D9B" w:rsidRDefault="00CA2D9B">
    <w:pPr>
      <w:pStyle w:val="BodyText"/>
      <w:spacing w:line="14" w:lineRule="auto"/>
      <w:ind w:left="0"/>
      <w:jc w:val="lef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5A05" w14:textId="77777777" w:rsidR="00CA2D9B" w:rsidRDefault="00CA2D9B">
    <w:pPr>
      <w:pStyle w:val="BodyText"/>
      <w:spacing w:line="14" w:lineRule="auto"/>
      <w:ind w:left="0"/>
      <w:jc w:val="left"/>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29EE" w14:textId="77777777" w:rsidR="00CA2D9B" w:rsidRDefault="00CA2D9B">
    <w:pPr>
      <w:pStyle w:val="BodyText"/>
      <w:spacing w:line="14" w:lineRule="auto"/>
      <w:ind w:left="0"/>
      <w:jc w:val="left"/>
      <w:rPr>
        <w:sz w:val="20"/>
      </w:rPr>
    </w:pPr>
    <w:r>
      <w:rPr>
        <w:noProof/>
      </w:rPr>
      <mc:AlternateContent>
        <mc:Choice Requires="wps">
          <w:drawing>
            <wp:anchor distT="0" distB="0" distL="0" distR="0" simplePos="0" relativeHeight="251664384" behindDoc="1" locked="0" layoutInCell="1" allowOverlap="1" wp14:anchorId="18C789AF" wp14:editId="39F9ACE1">
              <wp:simplePos x="0" y="0"/>
              <wp:positionH relativeFrom="page">
                <wp:posOffset>881697</wp:posOffset>
              </wp:positionH>
              <wp:positionV relativeFrom="page">
                <wp:posOffset>1049274</wp:posOffset>
              </wp:positionV>
              <wp:extent cx="5978525" cy="762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7620"/>
                      </a:xfrm>
                      <a:custGeom>
                        <a:avLst/>
                        <a:gdLst/>
                        <a:ahLst/>
                        <a:cxnLst/>
                        <a:rect l="l" t="t" r="r" b="b"/>
                        <a:pathLst>
                          <a:path w="5978525" h="7620">
                            <a:moveTo>
                              <a:pt x="5978524" y="0"/>
                            </a:moveTo>
                            <a:lnTo>
                              <a:pt x="0" y="0"/>
                            </a:lnTo>
                            <a:lnTo>
                              <a:pt x="0" y="7620"/>
                            </a:lnTo>
                            <a:lnTo>
                              <a:pt x="5978524" y="7620"/>
                            </a:lnTo>
                            <a:lnTo>
                              <a:pt x="59785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CDEA1" id="Graphic 33" o:spid="_x0000_s1026" style="position:absolute;margin-left:69.4pt;margin-top:82.6pt;width:470.75pt;height:.6pt;z-index:-251652096;visibility:visible;mso-wrap-style:square;mso-wrap-distance-left:0;mso-wrap-distance-top:0;mso-wrap-distance-right:0;mso-wrap-distance-bottom:0;mso-position-horizontal:absolute;mso-position-horizontal-relative:page;mso-position-vertical:absolute;mso-position-vertical-relative:page;v-text-anchor:top" coordsize="5978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" path="m5978524,l,,,7620r5978524,l5978524,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860A1"/>
    <w:multiLevelType w:val="hybridMultilevel"/>
    <w:tmpl w:val="775EDCF8"/>
    <w:lvl w:ilvl="0" w:tplc="A0206340">
      <w:start w:val="1"/>
      <w:numFmt w:val="decimal"/>
      <w:lvlText w:val="%1."/>
      <w:lvlJc w:val="left"/>
      <w:pPr>
        <w:ind w:left="49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C483C88">
      <w:start w:val="1"/>
      <w:numFmt w:val="lowerLetter"/>
      <w:lvlText w:val="%2)"/>
      <w:lvlJc w:val="left"/>
      <w:pPr>
        <w:ind w:left="85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A1875B4">
      <w:numFmt w:val="bullet"/>
      <w:lvlText w:val="•"/>
      <w:lvlJc w:val="left"/>
      <w:pPr>
        <w:ind w:left="1282" w:hanging="360"/>
      </w:pPr>
      <w:rPr>
        <w:rFonts w:hint="default"/>
        <w:lang w:val="en-US" w:eastAsia="en-US" w:bidi="ar-SA"/>
      </w:rPr>
    </w:lvl>
    <w:lvl w:ilvl="3" w:tplc="E82C831C">
      <w:numFmt w:val="bullet"/>
      <w:lvlText w:val="•"/>
      <w:lvlJc w:val="left"/>
      <w:pPr>
        <w:ind w:left="1705" w:hanging="360"/>
      </w:pPr>
      <w:rPr>
        <w:rFonts w:hint="default"/>
        <w:lang w:val="en-US" w:eastAsia="en-US" w:bidi="ar-SA"/>
      </w:rPr>
    </w:lvl>
    <w:lvl w:ilvl="4" w:tplc="2E946936">
      <w:numFmt w:val="bullet"/>
      <w:lvlText w:val="•"/>
      <w:lvlJc w:val="left"/>
      <w:pPr>
        <w:ind w:left="2127" w:hanging="360"/>
      </w:pPr>
      <w:rPr>
        <w:rFonts w:hint="default"/>
        <w:lang w:val="en-US" w:eastAsia="en-US" w:bidi="ar-SA"/>
      </w:rPr>
    </w:lvl>
    <w:lvl w:ilvl="5" w:tplc="CCF44298">
      <w:numFmt w:val="bullet"/>
      <w:lvlText w:val="•"/>
      <w:lvlJc w:val="left"/>
      <w:pPr>
        <w:ind w:left="2550" w:hanging="360"/>
      </w:pPr>
      <w:rPr>
        <w:rFonts w:hint="default"/>
        <w:lang w:val="en-US" w:eastAsia="en-US" w:bidi="ar-SA"/>
      </w:rPr>
    </w:lvl>
    <w:lvl w:ilvl="6" w:tplc="54327E3A">
      <w:numFmt w:val="bullet"/>
      <w:lvlText w:val="•"/>
      <w:lvlJc w:val="left"/>
      <w:pPr>
        <w:ind w:left="2972" w:hanging="360"/>
      </w:pPr>
      <w:rPr>
        <w:rFonts w:hint="default"/>
        <w:lang w:val="en-US" w:eastAsia="en-US" w:bidi="ar-SA"/>
      </w:rPr>
    </w:lvl>
    <w:lvl w:ilvl="7" w:tplc="05E8015E">
      <w:numFmt w:val="bullet"/>
      <w:lvlText w:val="•"/>
      <w:lvlJc w:val="left"/>
      <w:pPr>
        <w:ind w:left="3395" w:hanging="360"/>
      </w:pPr>
      <w:rPr>
        <w:rFonts w:hint="default"/>
        <w:lang w:val="en-US" w:eastAsia="en-US" w:bidi="ar-SA"/>
      </w:rPr>
    </w:lvl>
    <w:lvl w:ilvl="8" w:tplc="AC98C8B6">
      <w:numFmt w:val="bullet"/>
      <w:lvlText w:val="•"/>
      <w:lvlJc w:val="left"/>
      <w:pPr>
        <w:ind w:left="3817" w:hanging="360"/>
      </w:pPr>
      <w:rPr>
        <w:rFonts w:hint="default"/>
        <w:lang w:val="en-US" w:eastAsia="en-US" w:bidi="ar-SA"/>
      </w:rPr>
    </w:lvl>
  </w:abstractNum>
  <w:abstractNum w:abstractNumId="1" w15:restartNumberingAfterBreak="0">
    <w:nsid w:val="2AB52B80"/>
    <w:multiLevelType w:val="hybridMultilevel"/>
    <w:tmpl w:val="F08842D8"/>
    <w:lvl w:ilvl="0" w:tplc="DDE66CD6">
      <w:start w:val="1"/>
      <w:numFmt w:val="decimal"/>
      <w:lvlText w:val="%1."/>
      <w:lvlJc w:val="left"/>
      <w:pPr>
        <w:ind w:left="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960399C">
      <w:numFmt w:val="bullet"/>
      <w:lvlText w:val="•"/>
      <w:lvlJc w:val="left"/>
      <w:pPr>
        <w:ind w:left="907" w:hanging="360"/>
      </w:pPr>
      <w:rPr>
        <w:lang w:val="en-US" w:eastAsia="en-US" w:bidi="ar-SA"/>
      </w:rPr>
    </w:lvl>
    <w:lvl w:ilvl="2" w:tplc="7F4C0C98">
      <w:numFmt w:val="bullet"/>
      <w:lvlText w:val="•"/>
      <w:lvlJc w:val="left"/>
      <w:pPr>
        <w:ind w:left="1315" w:hanging="360"/>
      </w:pPr>
      <w:rPr>
        <w:lang w:val="en-US" w:eastAsia="en-US" w:bidi="ar-SA"/>
      </w:rPr>
    </w:lvl>
    <w:lvl w:ilvl="3" w:tplc="89667280">
      <w:numFmt w:val="bullet"/>
      <w:lvlText w:val="•"/>
      <w:lvlJc w:val="left"/>
      <w:pPr>
        <w:ind w:left="1722" w:hanging="360"/>
      </w:pPr>
      <w:rPr>
        <w:lang w:val="en-US" w:eastAsia="en-US" w:bidi="ar-SA"/>
      </w:rPr>
    </w:lvl>
    <w:lvl w:ilvl="4" w:tplc="31F4D8AC">
      <w:numFmt w:val="bullet"/>
      <w:lvlText w:val="•"/>
      <w:lvlJc w:val="left"/>
      <w:pPr>
        <w:ind w:left="2130" w:hanging="360"/>
      </w:pPr>
      <w:rPr>
        <w:lang w:val="en-US" w:eastAsia="en-US" w:bidi="ar-SA"/>
      </w:rPr>
    </w:lvl>
    <w:lvl w:ilvl="5" w:tplc="00F409C2">
      <w:numFmt w:val="bullet"/>
      <w:lvlText w:val="•"/>
      <w:lvlJc w:val="left"/>
      <w:pPr>
        <w:ind w:left="2537" w:hanging="360"/>
      </w:pPr>
      <w:rPr>
        <w:lang w:val="en-US" w:eastAsia="en-US" w:bidi="ar-SA"/>
      </w:rPr>
    </w:lvl>
    <w:lvl w:ilvl="6" w:tplc="98E893D2">
      <w:numFmt w:val="bullet"/>
      <w:lvlText w:val="•"/>
      <w:lvlJc w:val="left"/>
      <w:pPr>
        <w:ind w:left="2944" w:hanging="360"/>
      </w:pPr>
      <w:rPr>
        <w:lang w:val="en-US" w:eastAsia="en-US" w:bidi="ar-SA"/>
      </w:rPr>
    </w:lvl>
    <w:lvl w:ilvl="7" w:tplc="5A40BF42">
      <w:numFmt w:val="bullet"/>
      <w:lvlText w:val="•"/>
      <w:lvlJc w:val="left"/>
      <w:pPr>
        <w:ind w:left="3352" w:hanging="360"/>
      </w:pPr>
      <w:rPr>
        <w:lang w:val="en-US" w:eastAsia="en-US" w:bidi="ar-SA"/>
      </w:rPr>
    </w:lvl>
    <w:lvl w:ilvl="8" w:tplc="E6BECA98">
      <w:numFmt w:val="bullet"/>
      <w:lvlText w:val="•"/>
      <w:lvlJc w:val="left"/>
      <w:pPr>
        <w:ind w:left="3759" w:hanging="360"/>
      </w:pPr>
      <w:rPr>
        <w:lang w:val="en-US" w:eastAsia="en-US" w:bidi="ar-SA"/>
      </w:rPr>
    </w:lvl>
  </w:abstractNum>
  <w:abstractNum w:abstractNumId="2"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3" w15:restartNumberingAfterBreak="0">
    <w:nsid w:val="495F7CB0"/>
    <w:multiLevelType w:val="hybridMultilevel"/>
    <w:tmpl w:val="81F2A712"/>
    <w:lvl w:ilvl="0" w:tplc="D7BE1B34">
      <w:start w:val="1"/>
      <w:numFmt w:val="decimal"/>
      <w:lvlText w:val="%1."/>
      <w:lvlJc w:val="left"/>
      <w:pPr>
        <w:ind w:left="49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C7AB384">
      <w:start w:val="1"/>
      <w:numFmt w:val="lowerLetter"/>
      <w:lvlText w:val="%2)"/>
      <w:lvlJc w:val="left"/>
      <w:pPr>
        <w:ind w:left="856"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6AEEB1EC">
      <w:numFmt w:val="bullet"/>
      <w:lvlText w:val="•"/>
      <w:lvlJc w:val="left"/>
      <w:pPr>
        <w:ind w:left="721" w:hanging="361"/>
      </w:pPr>
      <w:rPr>
        <w:rFonts w:hint="default"/>
        <w:lang w:val="en-US" w:eastAsia="en-US" w:bidi="ar-SA"/>
      </w:rPr>
    </w:lvl>
    <w:lvl w:ilvl="3" w:tplc="21F07FAA">
      <w:numFmt w:val="bullet"/>
      <w:lvlText w:val="•"/>
      <w:lvlJc w:val="left"/>
      <w:pPr>
        <w:ind w:left="582" w:hanging="361"/>
      </w:pPr>
      <w:rPr>
        <w:rFonts w:hint="default"/>
        <w:lang w:val="en-US" w:eastAsia="en-US" w:bidi="ar-SA"/>
      </w:rPr>
    </w:lvl>
    <w:lvl w:ilvl="4" w:tplc="0A5A599A">
      <w:numFmt w:val="bullet"/>
      <w:lvlText w:val="•"/>
      <w:lvlJc w:val="left"/>
      <w:pPr>
        <w:ind w:left="443" w:hanging="361"/>
      </w:pPr>
      <w:rPr>
        <w:rFonts w:hint="default"/>
        <w:lang w:val="en-US" w:eastAsia="en-US" w:bidi="ar-SA"/>
      </w:rPr>
    </w:lvl>
    <w:lvl w:ilvl="5" w:tplc="FFB42510">
      <w:numFmt w:val="bullet"/>
      <w:lvlText w:val="•"/>
      <w:lvlJc w:val="left"/>
      <w:pPr>
        <w:ind w:left="304" w:hanging="361"/>
      </w:pPr>
      <w:rPr>
        <w:rFonts w:hint="default"/>
        <w:lang w:val="en-US" w:eastAsia="en-US" w:bidi="ar-SA"/>
      </w:rPr>
    </w:lvl>
    <w:lvl w:ilvl="6" w:tplc="58F643AC">
      <w:numFmt w:val="bullet"/>
      <w:lvlText w:val="•"/>
      <w:lvlJc w:val="left"/>
      <w:pPr>
        <w:ind w:left="165" w:hanging="361"/>
      </w:pPr>
      <w:rPr>
        <w:rFonts w:hint="default"/>
        <w:lang w:val="en-US" w:eastAsia="en-US" w:bidi="ar-SA"/>
      </w:rPr>
    </w:lvl>
    <w:lvl w:ilvl="7" w:tplc="7AB844EC">
      <w:numFmt w:val="bullet"/>
      <w:lvlText w:val="•"/>
      <w:lvlJc w:val="left"/>
      <w:pPr>
        <w:ind w:left="26" w:hanging="361"/>
      </w:pPr>
      <w:rPr>
        <w:rFonts w:hint="default"/>
        <w:lang w:val="en-US" w:eastAsia="en-US" w:bidi="ar-SA"/>
      </w:rPr>
    </w:lvl>
    <w:lvl w:ilvl="8" w:tplc="8D7E8296">
      <w:numFmt w:val="bullet"/>
      <w:lvlText w:val="•"/>
      <w:lvlJc w:val="left"/>
      <w:pPr>
        <w:ind w:left="-113" w:hanging="361"/>
      </w:pPr>
      <w:rPr>
        <w:rFonts w:hint="default"/>
        <w:lang w:val="en-US" w:eastAsia="en-US" w:bidi="ar-SA"/>
      </w:rPr>
    </w:lvl>
  </w:abstractNum>
  <w:abstractNum w:abstractNumId="4" w15:restartNumberingAfterBreak="0">
    <w:nsid w:val="5736774D"/>
    <w:multiLevelType w:val="hybridMultilevel"/>
    <w:tmpl w:val="3B8A6A62"/>
    <w:lvl w:ilvl="0" w:tplc="90B297C2">
      <w:start w:val="1"/>
      <w:numFmt w:val="decimal"/>
      <w:lvlText w:val="%1."/>
      <w:lvlJc w:val="left"/>
      <w:pPr>
        <w:ind w:left="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06606A8">
      <w:numFmt w:val="bullet"/>
      <w:lvlText w:val="•"/>
      <w:lvlJc w:val="left"/>
      <w:pPr>
        <w:ind w:left="907" w:hanging="360"/>
      </w:pPr>
      <w:rPr>
        <w:lang w:val="en-US" w:eastAsia="en-US" w:bidi="ar-SA"/>
      </w:rPr>
    </w:lvl>
    <w:lvl w:ilvl="2" w:tplc="98D82A0E">
      <w:numFmt w:val="bullet"/>
      <w:lvlText w:val="•"/>
      <w:lvlJc w:val="left"/>
      <w:pPr>
        <w:ind w:left="1314" w:hanging="360"/>
      </w:pPr>
      <w:rPr>
        <w:lang w:val="en-US" w:eastAsia="en-US" w:bidi="ar-SA"/>
      </w:rPr>
    </w:lvl>
    <w:lvl w:ilvl="3" w:tplc="D0AA8DB4">
      <w:numFmt w:val="bullet"/>
      <w:lvlText w:val="•"/>
      <w:lvlJc w:val="left"/>
      <w:pPr>
        <w:ind w:left="1721" w:hanging="360"/>
      </w:pPr>
      <w:rPr>
        <w:lang w:val="en-US" w:eastAsia="en-US" w:bidi="ar-SA"/>
      </w:rPr>
    </w:lvl>
    <w:lvl w:ilvl="4" w:tplc="D3DE8206">
      <w:numFmt w:val="bullet"/>
      <w:lvlText w:val="•"/>
      <w:lvlJc w:val="left"/>
      <w:pPr>
        <w:ind w:left="2129" w:hanging="360"/>
      </w:pPr>
      <w:rPr>
        <w:lang w:val="en-US" w:eastAsia="en-US" w:bidi="ar-SA"/>
      </w:rPr>
    </w:lvl>
    <w:lvl w:ilvl="5" w:tplc="BF2EEC1C">
      <w:numFmt w:val="bullet"/>
      <w:lvlText w:val="•"/>
      <w:lvlJc w:val="left"/>
      <w:pPr>
        <w:ind w:left="2536" w:hanging="360"/>
      </w:pPr>
      <w:rPr>
        <w:lang w:val="en-US" w:eastAsia="en-US" w:bidi="ar-SA"/>
      </w:rPr>
    </w:lvl>
    <w:lvl w:ilvl="6" w:tplc="6C94DA1E">
      <w:numFmt w:val="bullet"/>
      <w:lvlText w:val="•"/>
      <w:lvlJc w:val="left"/>
      <w:pPr>
        <w:ind w:left="2943" w:hanging="360"/>
      </w:pPr>
      <w:rPr>
        <w:lang w:val="en-US" w:eastAsia="en-US" w:bidi="ar-SA"/>
      </w:rPr>
    </w:lvl>
    <w:lvl w:ilvl="7" w:tplc="6AA6C8C0">
      <w:numFmt w:val="bullet"/>
      <w:lvlText w:val="•"/>
      <w:lvlJc w:val="left"/>
      <w:pPr>
        <w:ind w:left="3351" w:hanging="360"/>
      </w:pPr>
      <w:rPr>
        <w:lang w:val="en-US" w:eastAsia="en-US" w:bidi="ar-SA"/>
      </w:rPr>
    </w:lvl>
    <w:lvl w:ilvl="8" w:tplc="0F8CB5B0">
      <w:numFmt w:val="bullet"/>
      <w:lvlText w:val="•"/>
      <w:lvlJc w:val="left"/>
      <w:pPr>
        <w:ind w:left="3758" w:hanging="360"/>
      </w:pPr>
      <w:rPr>
        <w:lang w:val="en-US" w:eastAsia="en-US" w:bidi="ar-SA"/>
      </w:rPr>
    </w:lvl>
  </w:abstractNum>
  <w:abstractNum w:abstractNumId="5" w15:restartNumberingAfterBreak="0">
    <w:nsid w:val="5D2C1D4E"/>
    <w:multiLevelType w:val="hybridMultilevel"/>
    <w:tmpl w:val="D82828E4"/>
    <w:lvl w:ilvl="0" w:tplc="419C703A">
      <w:start w:val="1"/>
      <w:numFmt w:val="decimal"/>
      <w:lvlText w:val="%1."/>
      <w:lvlJc w:val="left"/>
      <w:pPr>
        <w:ind w:left="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BFEB48C">
      <w:numFmt w:val="bullet"/>
      <w:lvlText w:val="•"/>
      <w:lvlJc w:val="left"/>
      <w:pPr>
        <w:ind w:left="916" w:hanging="360"/>
      </w:pPr>
      <w:rPr>
        <w:lang w:val="en-US" w:eastAsia="en-US" w:bidi="ar-SA"/>
      </w:rPr>
    </w:lvl>
    <w:lvl w:ilvl="2" w:tplc="D8EEDB84">
      <w:numFmt w:val="bullet"/>
      <w:lvlText w:val="•"/>
      <w:lvlJc w:val="left"/>
      <w:pPr>
        <w:ind w:left="1332" w:hanging="360"/>
      </w:pPr>
      <w:rPr>
        <w:lang w:val="en-US" w:eastAsia="en-US" w:bidi="ar-SA"/>
      </w:rPr>
    </w:lvl>
    <w:lvl w:ilvl="3" w:tplc="DA5C73F2">
      <w:numFmt w:val="bullet"/>
      <w:lvlText w:val="•"/>
      <w:lvlJc w:val="left"/>
      <w:pPr>
        <w:ind w:left="1749" w:hanging="360"/>
      </w:pPr>
      <w:rPr>
        <w:lang w:val="en-US" w:eastAsia="en-US" w:bidi="ar-SA"/>
      </w:rPr>
    </w:lvl>
    <w:lvl w:ilvl="4" w:tplc="AC0CE1AA">
      <w:numFmt w:val="bullet"/>
      <w:lvlText w:val="•"/>
      <w:lvlJc w:val="left"/>
      <w:pPr>
        <w:ind w:left="2165" w:hanging="360"/>
      </w:pPr>
      <w:rPr>
        <w:lang w:val="en-US" w:eastAsia="en-US" w:bidi="ar-SA"/>
      </w:rPr>
    </w:lvl>
    <w:lvl w:ilvl="5" w:tplc="CC64B9D8">
      <w:numFmt w:val="bullet"/>
      <w:lvlText w:val="•"/>
      <w:lvlJc w:val="left"/>
      <w:pPr>
        <w:ind w:left="2582" w:hanging="360"/>
      </w:pPr>
      <w:rPr>
        <w:lang w:val="en-US" w:eastAsia="en-US" w:bidi="ar-SA"/>
      </w:rPr>
    </w:lvl>
    <w:lvl w:ilvl="6" w:tplc="3ACE556C">
      <w:numFmt w:val="bullet"/>
      <w:lvlText w:val="•"/>
      <w:lvlJc w:val="left"/>
      <w:pPr>
        <w:ind w:left="2998" w:hanging="360"/>
      </w:pPr>
      <w:rPr>
        <w:lang w:val="en-US" w:eastAsia="en-US" w:bidi="ar-SA"/>
      </w:rPr>
    </w:lvl>
    <w:lvl w:ilvl="7" w:tplc="88C46C42">
      <w:numFmt w:val="bullet"/>
      <w:lvlText w:val="•"/>
      <w:lvlJc w:val="left"/>
      <w:pPr>
        <w:ind w:left="3415" w:hanging="360"/>
      </w:pPr>
      <w:rPr>
        <w:lang w:val="en-US" w:eastAsia="en-US" w:bidi="ar-SA"/>
      </w:rPr>
    </w:lvl>
    <w:lvl w:ilvl="8" w:tplc="84645EDA">
      <w:numFmt w:val="bullet"/>
      <w:lvlText w:val="•"/>
      <w:lvlJc w:val="left"/>
      <w:pPr>
        <w:ind w:left="3831" w:hanging="360"/>
      </w:pPr>
      <w:rPr>
        <w:lang w:val="en-US" w:eastAsia="en-US" w:bidi="ar-SA"/>
      </w:rPr>
    </w:lvl>
  </w:abstractNum>
  <w:abstractNum w:abstractNumId="6" w15:restartNumberingAfterBreak="0">
    <w:nsid w:val="63DE089C"/>
    <w:multiLevelType w:val="hybridMultilevel"/>
    <w:tmpl w:val="D4FA1BA6"/>
    <w:lvl w:ilvl="0" w:tplc="350A39D0">
      <w:start w:val="1"/>
      <w:numFmt w:val="decimal"/>
      <w:lvlText w:val="%1."/>
      <w:lvlJc w:val="left"/>
      <w:pPr>
        <w:ind w:left="498" w:hanging="360"/>
      </w:pPr>
      <w:rPr>
        <w:rFonts w:ascii="Times New Roman" w:eastAsia="Times New Roman" w:hAnsi="Times New Roman" w:cs="Times New Roman" w:hint="default"/>
        <w:b/>
        <w:bCs/>
        <w:i w:val="0"/>
        <w:iCs w:val="0"/>
        <w:spacing w:val="0"/>
        <w:w w:val="100"/>
        <w:sz w:val="24"/>
        <w:szCs w:val="24"/>
        <w:lang w:val="en-US" w:eastAsia="en-US" w:bidi="ar-SA"/>
      </w:rPr>
    </w:lvl>
    <w:lvl w:ilvl="1" w:tplc="65F4C8EE">
      <w:start w:val="1"/>
      <w:numFmt w:val="lowerLetter"/>
      <w:lvlText w:val="%2."/>
      <w:lvlJc w:val="left"/>
      <w:pPr>
        <w:ind w:left="85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F4BA0740">
      <w:numFmt w:val="bullet"/>
      <w:lvlText w:val="•"/>
      <w:lvlJc w:val="left"/>
      <w:pPr>
        <w:ind w:left="1282" w:hanging="360"/>
      </w:pPr>
      <w:rPr>
        <w:lang w:val="en-US" w:eastAsia="en-US" w:bidi="ar-SA"/>
      </w:rPr>
    </w:lvl>
    <w:lvl w:ilvl="3" w:tplc="A23089F4">
      <w:numFmt w:val="bullet"/>
      <w:lvlText w:val="•"/>
      <w:lvlJc w:val="left"/>
      <w:pPr>
        <w:ind w:left="1705" w:hanging="360"/>
      </w:pPr>
      <w:rPr>
        <w:lang w:val="en-US" w:eastAsia="en-US" w:bidi="ar-SA"/>
      </w:rPr>
    </w:lvl>
    <w:lvl w:ilvl="4" w:tplc="B9EE5E4E">
      <w:numFmt w:val="bullet"/>
      <w:lvlText w:val="•"/>
      <w:lvlJc w:val="left"/>
      <w:pPr>
        <w:ind w:left="2128" w:hanging="360"/>
      </w:pPr>
      <w:rPr>
        <w:lang w:val="en-US" w:eastAsia="en-US" w:bidi="ar-SA"/>
      </w:rPr>
    </w:lvl>
    <w:lvl w:ilvl="5" w:tplc="3DB26304">
      <w:numFmt w:val="bullet"/>
      <w:lvlText w:val="•"/>
      <w:lvlJc w:val="left"/>
      <w:pPr>
        <w:ind w:left="2550" w:hanging="360"/>
      </w:pPr>
      <w:rPr>
        <w:lang w:val="en-US" w:eastAsia="en-US" w:bidi="ar-SA"/>
      </w:rPr>
    </w:lvl>
    <w:lvl w:ilvl="6" w:tplc="0010C474">
      <w:numFmt w:val="bullet"/>
      <w:lvlText w:val="•"/>
      <w:lvlJc w:val="left"/>
      <w:pPr>
        <w:ind w:left="2973" w:hanging="360"/>
      </w:pPr>
      <w:rPr>
        <w:lang w:val="en-US" w:eastAsia="en-US" w:bidi="ar-SA"/>
      </w:rPr>
    </w:lvl>
    <w:lvl w:ilvl="7" w:tplc="113C9A22">
      <w:numFmt w:val="bullet"/>
      <w:lvlText w:val="•"/>
      <w:lvlJc w:val="left"/>
      <w:pPr>
        <w:ind w:left="3396" w:hanging="360"/>
      </w:pPr>
      <w:rPr>
        <w:lang w:val="en-US" w:eastAsia="en-US" w:bidi="ar-SA"/>
      </w:rPr>
    </w:lvl>
    <w:lvl w:ilvl="8" w:tplc="95E86240">
      <w:numFmt w:val="bullet"/>
      <w:lvlText w:val="•"/>
      <w:lvlJc w:val="left"/>
      <w:pPr>
        <w:ind w:left="3819" w:hanging="360"/>
      </w:pPr>
      <w:rPr>
        <w:lang w:val="en-US" w:eastAsia="en-US" w:bidi="ar-SA"/>
      </w:rPr>
    </w:lvl>
  </w:abstractNum>
  <w:abstractNum w:abstractNumId="7" w15:restartNumberingAfterBreak="0">
    <w:nsid w:val="64CF1AAF"/>
    <w:multiLevelType w:val="hybridMultilevel"/>
    <w:tmpl w:val="A5228CC0"/>
    <w:lvl w:ilvl="0" w:tplc="2EA49F58">
      <w:start w:val="1"/>
      <w:numFmt w:val="decimal"/>
      <w:lvlText w:val="%1."/>
      <w:lvlJc w:val="left"/>
      <w:pPr>
        <w:ind w:left="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A29E86">
      <w:numFmt w:val="bullet"/>
      <w:lvlText w:val="•"/>
      <w:lvlJc w:val="left"/>
      <w:pPr>
        <w:ind w:left="907" w:hanging="360"/>
      </w:pPr>
      <w:rPr>
        <w:lang w:val="en-US" w:eastAsia="en-US" w:bidi="ar-SA"/>
      </w:rPr>
    </w:lvl>
    <w:lvl w:ilvl="2" w:tplc="01265DC8">
      <w:numFmt w:val="bullet"/>
      <w:lvlText w:val="•"/>
      <w:lvlJc w:val="left"/>
      <w:pPr>
        <w:ind w:left="1314" w:hanging="360"/>
      </w:pPr>
      <w:rPr>
        <w:lang w:val="en-US" w:eastAsia="en-US" w:bidi="ar-SA"/>
      </w:rPr>
    </w:lvl>
    <w:lvl w:ilvl="3" w:tplc="26E47A60">
      <w:numFmt w:val="bullet"/>
      <w:lvlText w:val="•"/>
      <w:lvlJc w:val="left"/>
      <w:pPr>
        <w:ind w:left="1722" w:hanging="360"/>
      </w:pPr>
      <w:rPr>
        <w:lang w:val="en-US" w:eastAsia="en-US" w:bidi="ar-SA"/>
      </w:rPr>
    </w:lvl>
    <w:lvl w:ilvl="4" w:tplc="1D4A0488">
      <w:numFmt w:val="bullet"/>
      <w:lvlText w:val="•"/>
      <w:lvlJc w:val="left"/>
      <w:pPr>
        <w:ind w:left="2129" w:hanging="360"/>
      </w:pPr>
      <w:rPr>
        <w:lang w:val="en-US" w:eastAsia="en-US" w:bidi="ar-SA"/>
      </w:rPr>
    </w:lvl>
    <w:lvl w:ilvl="5" w:tplc="3904D00A">
      <w:numFmt w:val="bullet"/>
      <w:lvlText w:val="•"/>
      <w:lvlJc w:val="left"/>
      <w:pPr>
        <w:ind w:left="2537" w:hanging="360"/>
      </w:pPr>
      <w:rPr>
        <w:lang w:val="en-US" w:eastAsia="en-US" w:bidi="ar-SA"/>
      </w:rPr>
    </w:lvl>
    <w:lvl w:ilvl="6" w:tplc="91D64550">
      <w:numFmt w:val="bullet"/>
      <w:lvlText w:val="•"/>
      <w:lvlJc w:val="left"/>
      <w:pPr>
        <w:ind w:left="2944" w:hanging="360"/>
      </w:pPr>
      <w:rPr>
        <w:lang w:val="en-US" w:eastAsia="en-US" w:bidi="ar-SA"/>
      </w:rPr>
    </w:lvl>
    <w:lvl w:ilvl="7" w:tplc="A49C862C">
      <w:numFmt w:val="bullet"/>
      <w:lvlText w:val="•"/>
      <w:lvlJc w:val="left"/>
      <w:pPr>
        <w:ind w:left="3352" w:hanging="360"/>
      </w:pPr>
      <w:rPr>
        <w:lang w:val="en-US" w:eastAsia="en-US" w:bidi="ar-SA"/>
      </w:rPr>
    </w:lvl>
    <w:lvl w:ilvl="8" w:tplc="DD7A2786">
      <w:numFmt w:val="bullet"/>
      <w:lvlText w:val="•"/>
      <w:lvlJc w:val="left"/>
      <w:pPr>
        <w:ind w:left="3759" w:hanging="360"/>
      </w:pPr>
      <w:rPr>
        <w:lang w:val="en-US" w:eastAsia="en-US" w:bidi="ar-SA"/>
      </w:rPr>
    </w:lvl>
  </w:abstractNum>
  <w:abstractNum w:abstractNumId="8" w15:restartNumberingAfterBreak="0">
    <w:nsid w:val="6FC23BB3"/>
    <w:multiLevelType w:val="hybridMultilevel"/>
    <w:tmpl w:val="0F02221E"/>
    <w:lvl w:ilvl="0" w:tplc="286C26C2">
      <w:start w:val="1"/>
      <w:numFmt w:val="decimal"/>
      <w:lvlText w:val="%1."/>
      <w:lvlJc w:val="left"/>
      <w:pPr>
        <w:ind w:left="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BEF12C">
      <w:numFmt w:val="bullet"/>
      <w:lvlText w:val="•"/>
      <w:lvlJc w:val="left"/>
      <w:pPr>
        <w:ind w:left="916" w:hanging="360"/>
      </w:pPr>
      <w:rPr>
        <w:lang w:val="en-US" w:eastAsia="en-US" w:bidi="ar-SA"/>
      </w:rPr>
    </w:lvl>
    <w:lvl w:ilvl="2" w:tplc="C798892E">
      <w:numFmt w:val="bullet"/>
      <w:lvlText w:val="•"/>
      <w:lvlJc w:val="left"/>
      <w:pPr>
        <w:ind w:left="1332" w:hanging="360"/>
      </w:pPr>
      <w:rPr>
        <w:lang w:val="en-US" w:eastAsia="en-US" w:bidi="ar-SA"/>
      </w:rPr>
    </w:lvl>
    <w:lvl w:ilvl="3" w:tplc="1D941404">
      <w:numFmt w:val="bullet"/>
      <w:lvlText w:val="•"/>
      <w:lvlJc w:val="left"/>
      <w:pPr>
        <w:ind w:left="1749" w:hanging="360"/>
      </w:pPr>
      <w:rPr>
        <w:lang w:val="en-US" w:eastAsia="en-US" w:bidi="ar-SA"/>
      </w:rPr>
    </w:lvl>
    <w:lvl w:ilvl="4" w:tplc="1E284D66">
      <w:numFmt w:val="bullet"/>
      <w:lvlText w:val="•"/>
      <w:lvlJc w:val="left"/>
      <w:pPr>
        <w:ind w:left="2165" w:hanging="360"/>
      </w:pPr>
      <w:rPr>
        <w:lang w:val="en-US" w:eastAsia="en-US" w:bidi="ar-SA"/>
      </w:rPr>
    </w:lvl>
    <w:lvl w:ilvl="5" w:tplc="D1ECD35E">
      <w:numFmt w:val="bullet"/>
      <w:lvlText w:val="•"/>
      <w:lvlJc w:val="left"/>
      <w:pPr>
        <w:ind w:left="2582" w:hanging="360"/>
      </w:pPr>
      <w:rPr>
        <w:lang w:val="en-US" w:eastAsia="en-US" w:bidi="ar-SA"/>
      </w:rPr>
    </w:lvl>
    <w:lvl w:ilvl="6" w:tplc="7548CFBE">
      <w:numFmt w:val="bullet"/>
      <w:lvlText w:val="•"/>
      <w:lvlJc w:val="left"/>
      <w:pPr>
        <w:ind w:left="2998" w:hanging="360"/>
      </w:pPr>
      <w:rPr>
        <w:lang w:val="en-US" w:eastAsia="en-US" w:bidi="ar-SA"/>
      </w:rPr>
    </w:lvl>
    <w:lvl w:ilvl="7" w:tplc="68DAE188">
      <w:numFmt w:val="bullet"/>
      <w:lvlText w:val="•"/>
      <w:lvlJc w:val="left"/>
      <w:pPr>
        <w:ind w:left="3415" w:hanging="360"/>
      </w:pPr>
      <w:rPr>
        <w:lang w:val="en-US" w:eastAsia="en-US" w:bidi="ar-SA"/>
      </w:rPr>
    </w:lvl>
    <w:lvl w:ilvl="8" w:tplc="D5A82382">
      <w:numFmt w:val="bullet"/>
      <w:lvlText w:val="•"/>
      <w:lvlJc w:val="left"/>
      <w:pPr>
        <w:ind w:left="3831" w:hanging="360"/>
      </w:pPr>
      <w:rPr>
        <w:lang w:val="en-US" w:eastAsia="en-US" w:bidi="ar-SA"/>
      </w:rPr>
    </w:lvl>
  </w:abstractNum>
  <w:abstractNum w:abstractNumId="9" w15:restartNumberingAfterBreak="0">
    <w:nsid w:val="75947A08"/>
    <w:multiLevelType w:val="hybridMultilevel"/>
    <w:tmpl w:val="9894F4BA"/>
    <w:lvl w:ilvl="0" w:tplc="1CE4AC64">
      <w:start w:val="1"/>
      <w:numFmt w:val="decimal"/>
      <w:lvlText w:val="%1."/>
      <w:lvlJc w:val="left"/>
      <w:pPr>
        <w:ind w:left="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2B6D8CC">
      <w:numFmt w:val="bullet"/>
      <w:lvlText w:val="•"/>
      <w:lvlJc w:val="left"/>
      <w:pPr>
        <w:ind w:left="907" w:hanging="360"/>
      </w:pPr>
      <w:rPr>
        <w:lang w:val="en-US" w:eastAsia="en-US" w:bidi="ar-SA"/>
      </w:rPr>
    </w:lvl>
    <w:lvl w:ilvl="2" w:tplc="B04E4164">
      <w:numFmt w:val="bullet"/>
      <w:lvlText w:val="•"/>
      <w:lvlJc w:val="left"/>
      <w:pPr>
        <w:ind w:left="1314" w:hanging="360"/>
      </w:pPr>
      <w:rPr>
        <w:lang w:val="en-US" w:eastAsia="en-US" w:bidi="ar-SA"/>
      </w:rPr>
    </w:lvl>
    <w:lvl w:ilvl="3" w:tplc="12A837E6">
      <w:numFmt w:val="bullet"/>
      <w:lvlText w:val="•"/>
      <w:lvlJc w:val="left"/>
      <w:pPr>
        <w:ind w:left="1721" w:hanging="360"/>
      </w:pPr>
      <w:rPr>
        <w:lang w:val="en-US" w:eastAsia="en-US" w:bidi="ar-SA"/>
      </w:rPr>
    </w:lvl>
    <w:lvl w:ilvl="4" w:tplc="FE48B288">
      <w:numFmt w:val="bullet"/>
      <w:lvlText w:val="•"/>
      <w:lvlJc w:val="left"/>
      <w:pPr>
        <w:ind w:left="2129" w:hanging="360"/>
      </w:pPr>
      <w:rPr>
        <w:lang w:val="en-US" w:eastAsia="en-US" w:bidi="ar-SA"/>
      </w:rPr>
    </w:lvl>
    <w:lvl w:ilvl="5" w:tplc="AC688C1A">
      <w:numFmt w:val="bullet"/>
      <w:lvlText w:val="•"/>
      <w:lvlJc w:val="left"/>
      <w:pPr>
        <w:ind w:left="2536" w:hanging="360"/>
      </w:pPr>
      <w:rPr>
        <w:lang w:val="en-US" w:eastAsia="en-US" w:bidi="ar-SA"/>
      </w:rPr>
    </w:lvl>
    <w:lvl w:ilvl="6" w:tplc="46E40D36">
      <w:numFmt w:val="bullet"/>
      <w:lvlText w:val="•"/>
      <w:lvlJc w:val="left"/>
      <w:pPr>
        <w:ind w:left="2943" w:hanging="360"/>
      </w:pPr>
      <w:rPr>
        <w:lang w:val="en-US" w:eastAsia="en-US" w:bidi="ar-SA"/>
      </w:rPr>
    </w:lvl>
    <w:lvl w:ilvl="7" w:tplc="2D568454">
      <w:numFmt w:val="bullet"/>
      <w:lvlText w:val="•"/>
      <w:lvlJc w:val="left"/>
      <w:pPr>
        <w:ind w:left="3351" w:hanging="360"/>
      </w:pPr>
      <w:rPr>
        <w:lang w:val="en-US" w:eastAsia="en-US" w:bidi="ar-SA"/>
      </w:rPr>
    </w:lvl>
    <w:lvl w:ilvl="8" w:tplc="02DAD556">
      <w:numFmt w:val="bullet"/>
      <w:lvlText w:val="•"/>
      <w:lvlJc w:val="left"/>
      <w:pPr>
        <w:ind w:left="3758" w:hanging="360"/>
      </w:pPr>
      <w:rPr>
        <w:lang w:val="en-US" w:eastAsia="en-US" w:bidi="ar-SA"/>
      </w:rPr>
    </w:lvl>
  </w:abstractNum>
  <w:num w:numId="1">
    <w:abstractNumId w:val="2"/>
  </w:num>
  <w:num w:numId="2">
    <w:abstractNumId w:val="1"/>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6"/>
  </w:num>
  <w:num w:numId="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7"/>
  </w:num>
  <w:num w:numId="9">
    <w:abstractNumId w:val="7"/>
    <w:lvlOverride w:ilvl="0">
      <w:startOverride w:val="1"/>
    </w:lvlOverride>
    <w:lvlOverride w:ilvl="1"/>
    <w:lvlOverride w:ilvl="2"/>
    <w:lvlOverride w:ilvl="3"/>
    <w:lvlOverride w:ilvl="4"/>
    <w:lvlOverride w:ilvl="5"/>
    <w:lvlOverride w:ilvl="6"/>
    <w:lvlOverride w:ilvl="7"/>
    <w:lvlOverride w:ilvl="8"/>
  </w:num>
  <w:num w:numId="10">
    <w:abstractNumId w:val="4"/>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9"/>
  </w:num>
  <w:num w:numId="15">
    <w:abstractNumId w:val="9"/>
    <w:lvlOverride w:ilvl="0">
      <w:startOverride w:val="1"/>
    </w:lvlOverride>
    <w:lvlOverride w:ilvl="1"/>
    <w:lvlOverride w:ilvl="2"/>
    <w:lvlOverride w:ilvl="3"/>
    <w:lvlOverride w:ilvl="4"/>
    <w:lvlOverride w:ilvl="5"/>
    <w:lvlOverride w:ilvl="6"/>
    <w:lvlOverride w:ilvl="7"/>
    <w:lvlOverride w:ilvl="8"/>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65BB6"/>
    <w:rsid w:val="000B66A3"/>
    <w:rsid w:val="000D752D"/>
    <w:rsid w:val="00134BB1"/>
    <w:rsid w:val="001440C1"/>
    <w:rsid w:val="001446EA"/>
    <w:rsid w:val="00173D80"/>
    <w:rsid w:val="0019112D"/>
    <w:rsid w:val="001B4542"/>
    <w:rsid w:val="002336B4"/>
    <w:rsid w:val="002C29E9"/>
    <w:rsid w:val="002C50D1"/>
    <w:rsid w:val="002D2226"/>
    <w:rsid w:val="0038442D"/>
    <w:rsid w:val="003A413F"/>
    <w:rsid w:val="003D642D"/>
    <w:rsid w:val="003E535D"/>
    <w:rsid w:val="00412D2A"/>
    <w:rsid w:val="00434220"/>
    <w:rsid w:val="0044391C"/>
    <w:rsid w:val="00452303"/>
    <w:rsid w:val="004557B6"/>
    <w:rsid w:val="00455F27"/>
    <w:rsid w:val="0046392E"/>
    <w:rsid w:val="004E0EE6"/>
    <w:rsid w:val="0051043E"/>
    <w:rsid w:val="005376D5"/>
    <w:rsid w:val="005520DD"/>
    <w:rsid w:val="00577B0E"/>
    <w:rsid w:val="005831D1"/>
    <w:rsid w:val="005B5DE9"/>
    <w:rsid w:val="005C6834"/>
    <w:rsid w:val="005D7AFE"/>
    <w:rsid w:val="005F5A65"/>
    <w:rsid w:val="00606E9E"/>
    <w:rsid w:val="00611F55"/>
    <w:rsid w:val="00630978"/>
    <w:rsid w:val="00657803"/>
    <w:rsid w:val="00661E4B"/>
    <w:rsid w:val="006C1DF3"/>
    <w:rsid w:val="006E378F"/>
    <w:rsid w:val="006E7624"/>
    <w:rsid w:val="00751643"/>
    <w:rsid w:val="007871BF"/>
    <w:rsid w:val="007E400B"/>
    <w:rsid w:val="008120D3"/>
    <w:rsid w:val="00816C4F"/>
    <w:rsid w:val="00817BC2"/>
    <w:rsid w:val="00872B77"/>
    <w:rsid w:val="008A48F7"/>
    <w:rsid w:val="008F53C1"/>
    <w:rsid w:val="00923711"/>
    <w:rsid w:val="00923B48"/>
    <w:rsid w:val="00927C5B"/>
    <w:rsid w:val="009500FB"/>
    <w:rsid w:val="009657DC"/>
    <w:rsid w:val="00990009"/>
    <w:rsid w:val="009D376A"/>
    <w:rsid w:val="009F52FF"/>
    <w:rsid w:val="00A074E2"/>
    <w:rsid w:val="00A70F16"/>
    <w:rsid w:val="00A76075"/>
    <w:rsid w:val="00A8083D"/>
    <w:rsid w:val="00A87711"/>
    <w:rsid w:val="00AC35CD"/>
    <w:rsid w:val="00AF51FA"/>
    <w:rsid w:val="00B76B6E"/>
    <w:rsid w:val="00BA2113"/>
    <w:rsid w:val="00BC1AE1"/>
    <w:rsid w:val="00BD0AC1"/>
    <w:rsid w:val="00BF42EF"/>
    <w:rsid w:val="00BF5A3B"/>
    <w:rsid w:val="00C06A41"/>
    <w:rsid w:val="00C14DC8"/>
    <w:rsid w:val="00C47258"/>
    <w:rsid w:val="00C866FF"/>
    <w:rsid w:val="00C927DD"/>
    <w:rsid w:val="00CA2D9B"/>
    <w:rsid w:val="00CC0680"/>
    <w:rsid w:val="00CE00D0"/>
    <w:rsid w:val="00D06EF5"/>
    <w:rsid w:val="00D16E7A"/>
    <w:rsid w:val="00DB109F"/>
    <w:rsid w:val="00DC36E2"/>
    <w:rsid w:val="00E26DEF"/>
    <w:rsid w:val="00E6314D"/>
    <w:rsid w:val="00E7099B"/>
    <w:rsid w:val="00E85E8B"/>
    <w:rsid w:val="00EA2408"/>
    <w:rsid w:val="00F616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9657DC"/>
    <w:pPr>
      <w:widowControl w:val="0"/>
      <w:autoSpaceDE w:val="0"/>
      <w:autoSpaceDN w:val="0"/>
      <w:ind w:left="138"/>
      <w:outlineLvl w:val="0"/>
    </w:pPr>
    <w:rPr>
      <w:b/>
      <w:bCs/>
      <w:sz w:val="24"/>
      <w:szCs w:val="24"/>
    </w:rPr>
  </w:style>
  <w:style w:type="paragraph" w:styleId="Heading2">
    <w:name w:val="heading 2"/>
    <w:basedOn w:val="Normal"/>
    <w:link w:val="Heading2Char"/>
    <w:uiPriority w:val="9"/>
    <w:unhideWhenUsed/>
    <w:qFormat/>
    <w:rsid w:val="009657DC"/>
    <w:pPr>
      <w:widowControl w:val="0"/>
      <w:autoSpaceDE w:val="0"/>
      <w:autoSpaceDN w:val="0"/>
      <w:ind w:left="13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customStyle="1" w:styleId="Heading1Char">
    <w:name w:val="Heading 1 Char"/>
    <w:basedOn w:val="DefaultParagraphFont"/>
    <w:link w:val="Heading1"/>
    <w:uiPriority w:val="9"/>
    <w:rsid w:val="009657D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657DC"/>
    <w:rPr>
      <w:rFonts w:ascii="Times New Roman" w:eastAsia="Times New Roman" w:hAnsi="Times New Roman" w:cs="Times New Roman"/>
      <w:b/>
      <w:bCs/>
      <w:sz w:val="24"/>
      <w:szCs w:val="24"/>
    </w:rPr>
  </w:style>
  <w:style w:type="paragraph" w:customStyle="1" w:styleId="msonormal0">
    <w:name w:val="msonormal"/>
    <w:basedOn w:val="Normal"/>
    <w:rsid w:val="009657DC"/>
    <w:pPr>
      <w:spacing w:before="100" w:beforeAutospacing="1" w:after="100" w:afterAutospacing="1"/>
    </w:pPr>
    <w:rPr>
      <w:sz w:val="24"/>
      <w:szCs w:val="24"/>
      <w:lang w:val="en-ID" w:eastAsia="en-ID"/>
    </w:rPr>
  </w:style>
  <w:style w:type="paragraph" w:styleId="BodyText">
    <w:name w:val="Body Text"/>
    <w:basedOn w:val="Normal"/>
    <w:link w:val="BodyTextChar"/>
    <w:uiPriority w:val="1"/>
    <w:unhideWhenUsed/>
    <w:qFormat/>
    <w:rsid w:val="009657DC"/>
    <w:pPr>
      <w:widowControl w:val="0"/>
      <w:autoSpaceDE w:val="0"/>
      <w:autoSpaceDN w:val="0"/>
      <w:ind w:left="138"/>
      <w:jc w:val="both"/>
    </w:pPr>
    <w:rPr>
      <w:sz w:val="24"/>
      <w:szCs w:val="24"/>
    </w:rPr>
  </w:style>
  <w:style w:type="character" w:customStyle="1" w:styleId="BodyTextChar">
    <w:name w:val="Body Text Char"/>
    <w:basedOn w:val="DefaultParagraphFont"/>
    <w:link w:val="BodyText"/>
    <w:uiPriority w:val="1"/>
    <w:rsid w:val="009657D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657DC"/>
    <w:pPr>
      <w:widowControl w:val="0"/>
      <w:autoSpaceDE w:val="0"/>
      <w:autoSpaceDN w:val="0"/>
    </w:pPr>
    <w:rPr>
      <w:sz w:val="22"/>
      <w:szCs w:val="22"/>
    </w:rPr>
  </w:style>
  <w:style w:type="character" w:styleId="Hyperlink">
    <w:name w:val="Hyperlink"/>
    <w:basedOn w:val="DefaultParagraphFont"/>
    <w:uiPriority w:val="99"/>
    <w:unhideWhenUsed/>
    <w:rsid w:val="009657DC"/>
    <w:rPr>
      <w:color w:val="0000FF"/>
      <w:u w:val="single"/>
    </w:rPr>
  </w:style>
  <w:style w:type="character" w:styleId="FollowedHyperlink">
    <w:name w:val="FollowedHyperlink"/>
    <w:basedOn w:val="DefaultParagraphFont"/>
    <w:uiPriority w:val="99"/>
    <w:semiHidden/>
    <w:unhideWhenUsed/>
    <w:rsid w:val="009657DC"/>
    <w:rPr>
      <w:color w:val="800080"/>
      <w:u w:val="single"/>
    </w:rPr>
  </w:style>
  <w:style w:type="paragraph" w:styleId="Header">
    <w:name w:val="header"/>
    <w:basedOn w:val="Normal"/>
    <w:link w:val="HeaderChar"/>
    <w:uiPriority w:val="99"/>
    <w:unhideWhenUsed/>
    <w:rsid w:val="00A76075"/>
    <w:pPr>
      <w:widowControl w:val="0"/>
      <w:tabs>
        <w:tab w:val="center" w:pos="4680"/>
        <w:tab w:val="right" w:pos="9360"/>
      </w:tabs>
      <w:autoSpaceDE w:val="0"/>
      <w:autoSpaceDN w:val="0"/>
    </w:pPr>
    <w:rPr>
      <w:sz w:val="22"/>
      <w:szCs w:val="22"/>
    </w:rPr>
  </w:style>
  <w:style w:type="character" w:customStyle="1" w:styleId="HeaderChar">
    <w:name w:val="Header Char"/>
    <w:basedOn w:val="DefaultParagraphFont"/>
    <w:link w:val="Header"/>
    <w:uiPriority w:val="99"/>
    <w:rsid w:val="00A76075"/>
    <w:rPr>
      <w:rFonts w:ascii="Times New Roman" w:eastAsia="Times New Roman" w:hAnsi="Times New Roman" w:cs="Times New Roman"/>
    </w:rPr>
  </w:style>
  <w:style w:type="paragraph" w:styleId="Footer">
    <w:name w:val="footer"/>
    <w:basedOn w:val="Normal"/>
    <w:link w:val="FooterChar"/>
    <w:uiPriority w:val="99"/>
    <w:unhideWhenUsed/>
    <w:rsid w:val="00A76075"/>
    <w:pPr>
      <w:widowControl w:val="0"/>
      <w:tabs>
        <w:tab w:val="center" w:pos="4680"/>
        <w:tab w:val="right" w:pos="9360"/>
      </w:tabs>
      <w:autoSpaceDE w:val="0"/>
      <w:autoSpaceDN w:val="0"/>
    </w:pPr>
    <w:rPr>
      <w:sz w:val="22"/>
      <w:szCs w:val="22"/>
    </w:rPr>
  </w:style>
  <w:style w:type="character" w:customStyle="1" w:styleId="FooterChar">
    <w:name w:val="Footer Char"/>
    <w:basedOn w:val="DefaultParagraphFont"/>
    <w:link w:val="Footer"/>
    <w:uiPriority w:val="99"/>
    <w:rsid w:val="00A7607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76075"/>
    <w:rPr>
      <w:color w:val="605E5C"/>
      <w:shd w:val="clear" w:color="auto" w:fill="E1DFDD"/>
    </w:rPr>
  </w:style>
  <w:style w:type="table" w:styleId="TableGrid">
    <w:name w:val="Table Grid"/>
    <w:basedOn w:val="TableNormal"/>
    <w:uiPriority w:val="39"/>
    <w:rsid w:val="00A07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978359">
      <w:bodyDiv w:val="1"/>
      <w:marLeft w:val="0"/>
      <w:marRight w:val="0"/>
      <w:marTop w:val="0"/>
      <w:marBottom w:val="0"/>
      <w:divBdr>
        <w:top w:val="none" w:sz="0" w:space="0" w:color="auto"/>
        <w:left w:val="none" w:sz="0" w:space="0" w:color="auto"/>
        <w:bottom w:val="none" w:sz="0" w:space="0" w:color="auto"/>
        <w:right w:val="none" w:sz="0" w:space="0" w:color="auto"/>
      </w:divBdr>
    </w:div>
    <w:div w:id="1040205715">
      <w:bodyDiv w:val="1"/>
      <w:marLeft w:val="0"/>
      <w:marRight w:val="0"/>
      <w:marTop w:val="0"/>
      <w:marBottom w:val="0"/>
      <w:divBdr>
        <w:top w:val="none" w:sz="0" w:space="0" w:color="auto"/>
        <w:left w:val="none" w:sz="0" w:space="0" w:color="auto"/>
        <w:bottom w:val="none" w:sz="0" w:space="0" w:color="auto"/>
        <w:right w:val="none" w:sz="0" w:space="0" w:color="auto"/>
      </w:divBdr>
    </w:div>
    <w:div w:id="155531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jumpstart.org/" TargetMode="Externa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www.fsa.gov.uk/" TargetMode="External"/><Relationship Id="rId1" Type="http://schemas.openxmlformats.org/officeDocument/2006/relationships/numbering" Target="numbering.xml"/><Relationship Id="rId6" Type="http://schemas.openxmlformats.org/officeDocument/2006/relationships/hyperlink" Target="mailto:yunesiaa@gmail.com" TargetMode="Externa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www.jumpstart.org/"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http://www.nefe.org/" TargetMode="External"/><Relationship Id="rId4" Type="http://schemas.openxmlformats.org/officeDocument/2006/relationships/webSettings" Target="webSettings.xml"/><Relationship Id="rId9" Type="http://schemas.openxmlformats.org/officeDocument/2006/relationships/hyperlink" Target="http://www.nefe.org/" TargetMode="External"/><Relationship Id="rId14" Type="http://schemas.openxmlformats.org/officeDocument/2006/relationships/hyperlink" Target="mailto:yunesiaa@gmail.com"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www.usfinancialcapability.org/" TargetMode="External"/><Relationship Id="rId8" Type="http://schemas.openxmlformats.org/officeDocument/2006/relationships/hyperlink" Target="http://www.fs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23</Pages>
  <Words>8029</Words>
  <Characters>45771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YunesiA</cp:lastModifiedBy>
  <cp:revision>9</cp:revision>
  <dcterms:created xsi:type="dcterms:W3CDTF">2024-10-31T13:33:00Z</dcterms:created>
  <dcterms:modified xsi:type="dcterms:W3CDTF">2024-11-01T01:06:00Z</dcterms:modified>
</cp:coreProperties>
</file>