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CD" w:rsidRPr="00207C6F" w:rsidRDefault="00742897" w:rsidP="00BB174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7C6F">
        <w:rPr>
          <w:rFonts w:asciiTheme="majorBidi" w:hAnsiTheme="majorBidi" w:cstheme="majorBidi"/>
          <w:b/>
          <w:bCs/>
          <w:sz w:val="24"/>
          <w:szCs w:val="24"/>
        </w:rPr>
        <w:t>DATAR PUSTAKA</w:t>
      </w:r>
    </w:p>
    <w:p w:rsidR="00742897" w:rsidRDefault="00742897" w:rsidP="00207C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36606" w:rsidRDefault="00D36606" w:rsidP="00207C6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42897" w:rsidRPr="00D36606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Abdillah Abi Muhammad bin isma’il al- Bukhori, </w:t>
      </w:r>
      <w:r w:rsidRPr="00207C6F">
        <w:rPr>
          <w:rFonts w:asciiTheme="majorBidi" w:hAnsiTheme="majorBidi" w:cstheme="majorBidi"/>
          <w:i/>
          <w:sz w:val="24"/>
          <w:szCs w:val="24"/>
        </w:rPr>
        <w:t xml:space="preserve">matan al-Bukhori Juz Awwal, </w:t>
      </w:r>
      <w:r w:rsidRPr="00207C6F">
        <w:rPr>
          <w:rFonts w:asciiTheme="majorBidi" w:hAnsiTheme="majorBidi" w:cstheme="majorBidi"/>
          <w:sz w:val="24"/>
          <w:szCs w:val="24"/>
        </w:rPr>
        <w:t>Sirkah Annur Asia, t.th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Arikunto Suharsimi,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Suatu Pendekatan Praktek, </w:t>
      </w:r>
      <w:r w:rsidRPr="00207C6F">
        <w:rPr>
          <w:rFonts w:asciiTheme="majorBidi" w:hAnsiTheme="majorBidi" w:cstheme="majorBidi"/>
          <w:sz w:val="24"/>
          <w:szCs w:val="24"/>
        </w:rPr>
        <w:t>Yogyakarta : Reineka Cipta, 2002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Asegaf  Abd Rahman, </w:t>
      </w:r>
      <w:r w:rsidRPr="00207C6F">
        <w:rPr>
          <w:rFonts w:asciiTheme="majorBidi" w:hAnsiTheme="majorBidi" w:cstheme="majorBidi"/>
          <w:i/>
          <w:sz w:val="24"/>
          <w:szCs w:val="24"/>
        </w:rPr>
        <w:t>Internasionalisasi Pendidikan</w:t>
      </w:r>
      <w:r w:rsidRPr="00207C6F">
        <w:rPr>
          <w:rFonts w:asciiTheme="majorBidi" w:hAnsiTheme="majorBidi" w:cstheme="majorBidi"/>
          <w:sz w:val="24"/>
          <w:szCs w:val="24"/>
        </w:rPr>
        <w:t>, Yogyakarta : Gama Media, 2003</w:t>
      </w:r>
    </w:p>
    <w:p w:rsidR="00D36606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Daradjat Zakiyah, </w:t>
      </w:r>
      <w:r w:rsidRPr="00207C6F">
        <w:rPr>
          <w:rFonts w:asciiTheme="majorBidi" w:hAnsiTheme="majorBidi" w:cstheme="majorBidi"/>
          <w:i/>
          <w:sz w:val="24"/>
          <w:szCs w:val="24"/>
        </w:rPr>
        <w:t>Pendidikan Islam dalam Keluaga dan Sekolah</w:t>
      </w:r>
      <w:r w:rsidRPr="00207C6F">
        <w:rPr>
          <w:rFonts w:asciiTheme="majorBidi" w:hAnsiTheme="majorBidi" w:cstheme="majorBidi"/>
          <w:sz w:val="24"/>
          <w:szCs w:val="24"/>
        </w:rPr>
        <w:t>, Jakarta : Ruhama, 1995</w:t>
      </w:r>
      <w:r w:rsidRPr="00D36606">
        <w:rPr>
          <w:rFonts w:asciiTheme="majorBidi" w:hAnsiTheme="majorBidi" w:cstheme="majorBidi"/>
          <w:sz w:val="24"/>
          <w:szCs w:val="24"/>
        </w:rPr>
        <w:t xml:space="preserve"> 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Direktorat Jenderal Pendidikan Tinggi Kementerian Pendidikan dan Kebudayaan,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>Buku 1 pedoman penetapan peserta</w:t>
      </w:r>
      <w:r w:rsidRPr="00207C6F">
        <w:rPr>
          <w:rFonts w:asciiTheme="majorBidi" w:hAnsiTheme="majorBidi" w:cstheme="majorBidi"/>
          <w:sz w:val="24"/>
          <w:szCs w:val="24"/>
        </w:rPr>
        <w:t xml:space="preserve">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>Sertifikasi Guru Dalam Jabatan</w:t>
      </w:r>
      <w:r w:rsidRPr="00207C6F">
        <w:rPr>
          <w:rFonts w:asciiTheme="majorBidi" w:hAnsiTheme="majorBidi" w:cstheme="majorBidi"/>
          <w:sz w:val="24"/>
          <w:szCs w:val="24"/>
        </w:rPr>
        <w:t xml:space="preserve"> Jakarta: Kementerian Pendidikan dan Kebudayaan, 2012</w:t>
      </w:r>
    </w:p>
    <w:p w:rsidR="00D36606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D04CB">
        <w:rPr>
          <w:rFonts w:asciiTheme="majorBidi" w:hAnsiTheme="majorBidi" w:cstheme="majorBidi"/>
          <w:sz w:val="24"/>
          <w:szCs w:val="24"/>
        </w:rPr>
        <w:t xml:space="preserve">Hadi Sutrisno, </w:t>
      </w:r>
      <w:r w:rsidRPr="000D04CB">
        <w:rPr>
          <w:rFonts w:asciiTheme="majorBidi" w:hAnsiTheme="majorBidi" w:cstheme="majorBidi"/>
          <w:i/>
          <w:iCs/>
          <w:sz w:val="24"/>
          <w:szCs w:val="24"/>
        </w:rPr>
        <w:t>Metode research II,</w:t>
      </w:r>
      <w:r w:rsidRPr="000D04CB">
        <w:rPr>
          <w:rFonts w:asciiTheme="majorBidi" w:hAnsiTheme="majorBidi" w:cstheme="majorBidi"/>
          <w:sz w:val="24"/>
          <w:szCs w:val="24"/>
        </w:rPr>
        <w:t xml:space="preserve"> Yogyakarta : 1995</w:t>
      </w:r>
    </w:p>
    <w:p w:rsidR="00D36606" w:rsidRDefault="00FB528D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hyperlink r:id="rId6" w:history="1">
        <w:r w:rsidR="00D36606" w:rsidRPr="00207C6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Http://Syabab.Com/Pendidikan/Sekolah/428-Kebijakan-Sertifikasi-Dan-Arah-Pendidikan-Indonesia-.Html</w:t>
        </w:r>
      </w:hyperlink>
      <w:r w:rsidR="00D36606" w:rsidRPr="00207C6F">
        <w:rPr>
          <w:rFonts w:asciiTheme="majorBidi" w:hAnsiTheme="majorBidi" w:cstheme="majorBidi"/>
          <w:sz w:val="24"/>
          <w:szCs w:val="24"/>
        </w:rPr>
        <w:t>, 2014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James Philip &amp; Alan Cowling. </w:t>
      </w:r>
      <w:r w:rsidRPr="00207C6F">
        <w:rPr>
          <w:rStyle w:val="Emphasis"/>
          <w:rFonts w:asciiTheme="majorBidi" w:hAnsiTheme="majorBidi" w:cstheme="majorBidi"/>
          <w:sz w:val="24"/>
          <w:szCs w:val="24"/>
        </w:rPr>
        <w:t>The Essence of Personnel Management an Industrial Relation</w:t>
      </w:r>
      <w:r w:rsidRPr="00207C6F">
        <w:rPr>
          <w:rFonts w:asciiTheme="majorBidi" w:hAnsiTheme="majorBidi" w:cstheme="majorBidi"/>
          <w:sz w:val="24"/>
          <w:szCs w:val="24"/>
        </w:rPr>
        <w:t xml:space="preserve"> (terjemahan). Yogyakarta : ANDI, 1996</w:t>
      </w:r>
    </w:p>
    <w:p w:rsidR="00D36606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Kunandar,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 xml:space="preserve">Guru Profesional : Implementasi Kurikulum Tingkat Satuan Pendidikan dan Sukses Dalam Sertifikasi Guru, </w:t>
      </w:r>
      <w:r w:rsidRPr="00207C6F">
        <w:rPr>
          <w:rFonts w:asciiTheme="majorBidi" w:hAnsiTheme="majorBidi" w:cstheme="majorBidi"/>
          <w:sz w:val="24"/>
          <w:szCs w:val="24"/>
        </w:rPr>
        <w:t>Jakarta : Raja Grafindo Persada, 2007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Lubis Hanifah,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 xml:space="preserve">Studi Kpmpetensi Guru Pendidikan gama Islam dalam Pelaksanaan Evaluasi Pembelajaran di SMA N 88 jakarta, </w:t>
      </w:r>
      <w:r w:rsidRPr="00207C6F">
        <w:rPr>
          <w:rFonts w:asciiTheme="majorBidi" w:hAnsiTheme="majorBidi" w:cstheme="majorBidi"/>
          <w:sz w:val="24"/>
          <w:szCs w:val="24"/>
        </w:rPr>
        <w:t>Skripsi : UIN Syarif Hidayatullah Jakarta, 2008</w:t>
      </w:r>
    </w:p>
    <w:p w:rsidR="00742897" w:rsidRDefault="00742897" w:rsidP="00207C6F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lastRenderedPageBreak/>
        <w:t xml:space="preserve">Mulyasa E. </w:t>
      </w:r>
      <w:r w:rsidRPr="00207C6F">
        <w:rPr>
          <w:rFonts w:asciiTheme="majorBidi" w:hAnsiTheme="majorBidi" w:cstheme="majorBidi"/>
          <w:i/>
          <w:sz w:val="24"/>
          <w:szCs w:val="24"/>
        </w:rPr>
        <w:t xml:space="preserve">Kurikulum Berbasis Kompetensi, </w:t>
      </w:r>
      <w:r w:rsidRPr="00207C6F">
        <w:rPr>
          <w:rFonts w:asciiTheme="majorBidi" w:hAnsiTheme="majorBidi" w:cstheme="majorBidi"/>
          <w:sz w:val="24"/>
          <w:szCs w:val="24"/>
        </w:rPr>
        <w:t>Bandungn: PT.Remaja Rosdakarya, 2002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Mastuhu,  </w:t>
      </w:r>
      <w:r w:rsidRPr="00207C6F">
        <w:rPr>
          <w:rFonts w:asciiTheme="majorBidi" w:hAnsiTheme="majorBidi" w:cstheme="majorBidi"/>
          <w:i/>
          <w:sz w:val="24"/>
          <w:szCs w:val="24"/>
        </w:rPr>
        <w:t>Menata Ulang Pemikiran SISDIKNAS Abab 21</w:t>
      </w:r>
      <w:r w:rsidRPr="00207C6F">
        <w:rPr>
          <w:rFonts w:asciiTheme="majorBidi" w:hAnsiTheme="majorBidi" w:cstheme="majorBidi"/>
          <w:sz w:val="24"/>
          <w:szCs w:val="24"/>
        </w:rPr>
        <w:t>, Yogyakarta : Safiria Insania Pres, 2003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Ni’am Asrorum, </w:t>
      </w:r>
      <w:r w:rsidRPr="00207C6F">
        <w:rPr>
          <w:rFonts w:asciiTheme="majorBidi" w:hAnsiTheme="majorBidi" w:cstheme="majorBidi"/>
          <w:i/>
          <w:sz w:val="24"/>
          <w:szCs w:val="24"/>
        </w:rPr>
        <w:t>Membangun Proesionalitas Guru,</w:t>
      </w:r>
      <w:r w:rsidRPr="00207C6F">
        <w:rPr>
          <w:rFonts w:asciiTheme="majorBidi" w:hAnsiTheme="majorBidi" w:cstheme="majorBidi"/>
          <w:sz w:val="24"/>
          <w:szCs w:val="24"/>
        </w:rPr>
        <w:t xml:space="preserve"> Jakarta : eLSAS, 2006</w:t>
      </w:r>
    </w:p>
    <w:p w:rsidR="00D36606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Popham W. James, Eva L. Baker, </w:t>
      </w:r>
      <w:r w:rsidRPr="00207C6F">
        <w:rPr>
          <w:rFonts w:asciiTheme="majorBidi" w:hAnsiTheme="majorBidi" w:cstheme="majorBidi"/>
          <w:i/>
          <w:sz w:val="24"/>
          <w:szCs w:val="24"/>
        </w:rPr>
        <w:t xml:space="preserve">Tehnik Mengajar Siswa Sistematis, </w:t>
      </w:r>
      <w:r w:rsidRPr="00207C6F">
        <w:rPr>
          <w:rFonts w:asciiTheme="majorBidi" w:hAnsiTheme="majorBidi" w:cstheme="majorBidi"/>
          <w:sz w:val="24"/>
          <w:szCs w:val="24"/>
        </w:rPr>
        <w:t>Jakarta: Rieneka Cipta, 2005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Rahmawati Sri, Endang Setiariny,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 xml:space="preserve">Profil Pelaksanaa Sertiikasi Guru pada Jenjang SMPN/S di Wilayah Jakarta Selatan, </w:t>
      </w:r>
      <w:r w:rsidRPr="00207C6F">
        <w:rPr>
          <w:rFonts w:asciiTheme="majorBidi" w:hAnsiTheme="majorBidi" w:cstheme="majorBidi"/>
          <w:sz w:val="24"/>
          <w:szCs w:val="24"/>
        </w:rPr>
        <w:t>Jakarta : LPMP DKI, 2008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>Rianto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7C6F">
        <w:rPr>
          <w:rFonts w:asciiTheme="majorBidi" w:hAnsiTheme="majorBidi" w:cstheme="majorBidi"/>
          <w:sz w:val="24"/>
          <w:szCs w:val="24"/>
        </w:rPr>
        <w:t xml:space="preserve">Yatim, </w:t>
      </w:r>
      <w:r w:rsidRPr="00207C6F">
        <w:rPr>
          <w:rFonts w:asciiTheme="majorBidi" w:hAnsiTheme="majorBidi" w:cstheme="majorBidi"/>
          <w:i/>
          <w:sz w:val="24"/>
          <w:szCs w:val="24"/>
        </w:rPr>
        <w:t xml:space="preserve">Metodologi Penelitian Pendidikan, </w:t>
      </w:r>
      <w:r w:rsidRPr="00207C6F">
        <w:rPr>
          <w:rFonts w:asciiTheme="majorBidi" w:hAnsiTheme="majorBidi" w:cstheme="majorBidi"/>
          <w:sz w:val="24"/>
          <w:szCs w:val="24"/>
        </w:rPr>
        <w:t>Surabaya : SIC, 2001</w:t>
      </w:r>
    </w:p>
    <w:p w:rsidR="00742897" w:rsidRDefault="00742897" w:rsidP="00207C6F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Rosyada Dede, </w:t>
      </w:r>
      <w:r w:rsidRPr="00207C6F">
        <w:rPr>
          <w:rFonts w:asciiTheme="majorBidi" w:hAnsiTheme="majorBidi" w:cstheme="majorBidi"/>
          <w:i/>
          <w:sz w:val="24"/>
          <w:szCs w:val="24"/>
        </w:rPr>
        <w:t>paradigma Pendidikan Demokratis</w:t>
      </w:r>
      <w:r w:rsidRPr="00207C6F">
        <w:rPr>
          <w:rFonts w:asciiTheme="majorBidi" w:hAnsiTheme="majorBidi" w:cstheme="majorBidi"/>
          <w:sz w:val="24"/>
          <w:szCs w:val="24"/>
        </w:rPr>
        <w:t>¸ Jakarta, Kencana, 2004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Sagala Saiful,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 xml:space="preserve">Kemampuan Profesional Guru dan Tenaga Kependidikan, </w:t>
      </w:r>
      <w:r w:rsidRPr="00207C6F">
        <w:rPr>
          <w:rFonts w:asciiTheme="majorBidi" w:hAnsiTheme="majorBidi" w:cstheme="majorBidi"/>
          <w:sz w:val="24"/>
          <w:szCs w:val="24"/>
        </w:rPr>
        <w:t>Bandung : Alabeta, 2009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Samana A.,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>profesionalisme Keguruan,</w:t>
      </w:r>
      <w:r w:rsidRPr="00207C6F">
        <w:rPr>
          <w:rFonts w:asciiTheme="majorBidi" w:hAnsiTheme="majorBidi" w:cstheme="majorBidi"/>
          <w:sz w:val="24"/>
          <w:szCs w:val="24"/>
        </w:rPr>
        <w:t xml:space="preserve"> Yogyakarta : kainisius, 1994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Samani Muklas,. al,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 xml:space="preserve">Buku 2 Pedoman Sertifikasi Guru dalam Jabatan Melalui Penilaian Portofolio, </w:t>
      </w:r>
      <w:r w:rsidRPr="00207C6F">
        <w:rPr>
          <w:rFonts w:asciiTheme="majorBidi" w:hAnsiTheme="majorBidi" w:cstheme="majorBidi"/>
          <w:sz w:val="24"/>
          <w:szCs w:val="24"/>
        </w:rPr>
        <w:t>Jakarta : Depdikmas, 2008</w:t>
      </w:r>
    </w:p>
    <w:p w:rsidR="00D36606" w:rsidRPr="000D04CB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 w:rsidRPr="000D04CB">
        <w:rPr>
          <w:rFonts w:asciiTheme="majorBidi" w:hAnsiTheme="majorBidi" w:cstheme="majorBidi"/>
          <w:sz w:val="24"/>
          <w:szCs w:val="24"/>
        </w:rPr>
        <w:t xml:space="preserve">Sudjiono Anas, </w:t>
      </w:r>
      <w:r w:rsidRPr="000D04CB">
        <w:rPr>
          <w:rFonts w:asciiTheme="majorBidi" w:hAnsiTheme="majorBidi" w:cstheme="majorBidi"/>
          <w:i/>
          <w:iCs/>
          <w:sz w:val="24"/>
          <w:szCs w:val="24"/>
        </w:rPr>
        <w:t xml:space="preserve">Pengantar Statistik Pendidikan, </w:t>
      </w:r>
      <w:r w:rsidRPr="000D04CB">
        <w:rPr>
          <w:rFonts w:asciiTheme="majorBidi" w:hAnsiTheme="majorBidi" w:cstheme="majorBidi"/>
          <w:sz w:val="24"/>
          <w:szCs w:val="24"/>
        </w:rPr>
        <w:t>Jakarta : Citra Niaga Rajawali Pers, 2000</w:t>
      </w:r>
    </w:p>
    <w:p w:rsidR="00D36606" w:rsidRPr="000D04CB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D04CB">
        <w:rPr>
          <w:rFonts w:asciiTheme="majorBidi" w:hAnsiTheme="majorBidi" w:cstheme="majorBidi"/>
          <w:sz w:val="24"/>
          <w:szCs w:val="24"/>
        </w:rPr>
        <w:t xml:space="preserve">Surachmad, </w:t>
      </w:r>
      <w:r w:rsidRPr="000D04CB">
        <w:rPr>
          <w:rFonts w:asciiTheme="majorBidi" w:hAnsiTheme="majorBidi" w:cstheme="majorBidi"/>
          <w:i/>
          <w:iCs/>
          <w:sz w:val="24"/>
          <w:szCs w:val="24"/>
        </w:rPr>
        <w:t xml:space="preserve">Penelitian Bidang Sosial, </w:t>
      </w:r>
      <w:r w:rsidRPr="000D04CB">
        <w:rPr>
          <w:rFonts w:asciiTheme="majorBidi" w:hAnsiTheme="majorBidi" w:cstheme="majorBidi"/>
          <w:sz w:val="24"/>
          <w:szCs w:val="24"/>
        </w:rPr>
        <w:t>Jakarta : PT Rineka Cipta, 1994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Sekertariat Jenderal Pendidikan Islam,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 xml:space="preserve">Panduan Penyusunan Portofolio Sertifikasi Guru Agama /Bidang Studi Agama dalam Jabatan, </w:t>
      </w:r>
      <w:r w:rsidRPr="00207C6F">
        <w:rPr>
          <w:rFonts w:asciiTheme="majorBidi" w:hAnsiTheme="majorBidi" w:cstheme="majorBidi"/>
          <w:sz w:val="24"/>
          <w:szCs w:val="24"/>
        </w:rPr>
        <w:t>Jakarta : Departemen Agama, 2007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>Undang-Undang  Nomor 13, tentang Ke</w:t>
      </w:r>
      <w:hyperlink r:id="rId7" w:tgtFrame="_blank" w:history="1">
        <w:r w:rsidRPr="00207C6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tenagakerja</w:t>
        </w:r>
      </w:hyperlink>
      <w:r w:rsidRPr="00207C6F">
        <w:rPr>
          <w:rFonts w:asciiTheme="majorBidi" w:hAnsiTheme="majorBidi" w:cstheme="majorBidi"/>
          <w:sz w:val="24"/>
          <w:szCs w:val="24"/>
        </w:rPr>
        <w:t>an, 2003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lastRenderedPageBreak/>
        <w:t>Undang-Undang Republik Indonesia Nomor 14 Tentang Guru dan Dosen, Bandung : Citra Umbara, 2005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Uno Hamzah, </w:t>
      </w:r>
      <w:r w:rsidRPr="00207C6F">
        <w:rPr>
          <w:rFonts w:asciiTheme="majorBidi" w:hAnsiTheme="majorBidi" w:cstheme="majorBidi"/>
          <w:i/>
          <w:sz w:val="24"/>
          <w:szCs w:val="24"/>
        </w:rPr>
        <w:t>Profesi Pendidikan</w:t>
      </w:r>
      <w:r w:rsidRPr="00207C6F">
        <w:rPr>
          <w:rFonts w:asciiTheme="majorBidi" w:hAnsiTheme="majorBidi" w:cstheme="majorBidi"/>
          <w:sz w:val="24"/>
          <w:szCs w:val="24"/>
        </w:rPr>
        <w:t xml:space="preserve">, </w:t>
      </w:r>
      <w:r w:rsidRPr="00207C6F">
        <w:rPr>
          <w:rFonts w:asciiTheme="majorBidi" w:hAnsiTheme="majorBidi" w:cstheme="majorBidi"/>
          <w:i/>
          <w:sz w:val="24"/>
          <w:szCs w:val="24"/>
        </w:rPr>
        <w:t xml:space="preserve">problem Solusi dan Refrensi pendidikan di Indonesia, </w:t>
      </w:r>
      <w:r w:rsidRPr="00207C6F">
        <w:rPr>
          <w:rFonts w:asciiTheme="majorBidi" w:hAnsiTheme="majorBidi" w:cstheme="majorBidi"/>
          <w:sz w:val="24"/>
          <w:szCs w:val="24"/>
        </w:rPr>
        <w:t xml:space="preserve"> Jakarta : Bumi Aksara, 2008</w:t>
      </w:r>
    </w:p>
    <w:p w:rsidR="00D36606" w:rsidRPr="00207C6F" w:rsidRDefault="00D36606" w:rsidP="00D36606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W Burke Jhon, </w:t>
      </w:r>
      <w:r w:rsidRPr="00207C6F">
        <w:rPr>
          <w:rFonts w:asciiTheme="majorBidi" w:hAnsiTheme="majorBidi" w:cstheme="majorBidi"/>
          <w:i/>
          <w:iCs/>
          <w:sz w:val="24"/>
          <w:szCs w:val="24"/>
        </w:rPr>
        <w:t>Competency Based Education an Training</w:t>
      </w:r>
      <w:r w:rsidRPr="00207C6F">
        <w:rPr>
          <w:rFonts w:asciiTheme="majorBidi" w:hAnsiTheme="majorBidi" w:cstheme="majorBidi"/>
          <w:sz w:val="24"/>
          <w:szCs w:val="24"/>
        </w:rPr>
        <w:t>, London, New york, Philadelphia : The Falmer Press, 1995</w:t>
      </w:r>
    </w:p>
    <w:p w:rsidR="00742897" w:rsidRPr="00207C6F" w:rsidRDefault="00742897" w:rsidP="00207C6F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207C6F">
        <w:rPr>
          <w:rFonts w:asciiTheme="majorBidi" w:hAnsiTheme="majorBidi" w:cstheme="majorBidi"/>
          <w:sz w:val="24"/>
          <w:szCs w:val="24"/>
        </w:rPr>
        <w:t xml:space="preserve">Yamin Martinis, </w:t>
      </w:r>
      <w:r w:rsidRPr="00207C6F">
        <w:rPr>
          <w:rFonts w:asciiTheme="majorBidi" w:hAnsiTheme="majorBidi" w:cstheme="majorBidi"/>
          <w:i/>
          <w:sz w:val="24"/>
          <w:szCs w:val="24"/>
        </w:rPr>
        <w:t xml:space="preserve">Sertifikasi Profesi Keguruan di Indonesia, </w:t>
      </w:r>
      <w:r w:rsidRPr="00207C6F">
        <w:rPr>
          <w:rFonts w:asciiTheme="majorBidi" w:hAnsiTheme="majorBidi" w:cstheme="majorBidi"/>
          <w:sz w:val="24"/>
          <w:szCs w:val="24"/>
        </w:rPr>
        <w:t>Jakarta: Gunung Persada Pres, 2006</w:t>
      </w:r>
    </w:p>
    <w:p w:rsidR="00B74AA8" w:rsidRPr="000D04CB" w:rsidRDefault="000D04CB" w:rsidP="000D04CB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0D04CB">
        <w:rPr>
          <w:rStyle w:val="a"/>
          <w:rFonts w:asciiTheme="majorBidi" w:hAnsiTheme="majorBidi" w:cstheme="majorBidi"/>
          <w:sz w:val="24"/>
          <w:szCs w:val="24"/>
        </w:rPr>
        <w:t>Yayasan Penyelenggara Penterjemah</w:t>
      </w:r>
      <w:r>
        <w:rPr>
          <w:rStyle w:val="a"/>
          <w:rFonts w:asciiTheme="majorBidi" w:hAnsiTheme="majorBidi" w:cstheme="majorBidi"/>
          <w:sz w:val="24"/>
          <w:szCs w:val="24"/>
        </w:rPr>
        <w:t xml:space="preserve"> </w:t>
      </w:r>
      <w:r w:rsidRPr="000D04CB">
        <w:rPr>
          <w:rStyle w:val="a"/>
          <w:rFonts w:asciiTheme="majorBidi" w:hAnsiTheme="majorBidi" w:cstheme="majorBidi"/>
          <w:sz w:val="24"/>
          <w:szCs w:val="24"/>
        </w:rPr>
        <w:t>/</w:t>
      </w:r>
      <w:r>
        <w:rPr>
          <w:rStyle w:val="a"/>
          <w:rFonts w:asciiTheme="majorBidi" w:hAnsiTheme="majorBidi" w:cstheme="majorBidi"/>
          <w:sz w:val="24"/>
          <w:szCs w:val="24"/>
        </w:rPr>
        <w:t xml:space="preserve"> </w:t>
      </w:r>
      <w:r w:rsidRPr="000D04CB">
        <w:rPr>
          <w:rStyle w:val="a"/>
          <w:rFonts w:asciiTheme="majorBidi" w:hAnsiTheme="majorBidi" w:cstheme="majorBidi"/>
          <w:sz w:val="24"/>
          <w:szCs w:val="24"/>
        </w:rPr>
        <w:t>Pentafsir Al-Qur’an, </w:t>
      </w:r>
      <w:r w:rsidRPr="000D04CB">
        <w:rPr>
          <w:rStyle w:val="a"/>
          <w:rFonts w:asciiTheme="majorBidi" w:hAnsiTheme="majorBidi" w:cstheme="majorBidi"/>
          <w:i/>
          <w:iCs/>
          <w:sz w:val="24"/>
          <w:szCs w:val="24"/>
        </w:rPr>
        <w:t>Al-Qur’an dan Terjemahannya</w:t>
      </w:r>
      <w:r w:rsidRPr="000D04CB">
        <w:rPr>
          <w:rFonts w:asciiTheme="majorBidi" w:hAnsiTheme="majorBidi" w:cstheme="majorBidi"/>
          <w:sz w:val="24"/>
          <w:szCs w:val="24"/>
        </w:rPr>
        <w:t xml:space="preserve"> </w:t>
      </w:r>
      <w:r w:rsidRPr="000D04CB">
        <w:rPr>
          <w:rStyle w:val="a"/>
          <w:rFonts w:asciiTheme="majorBidi" w:hAnsiTheme="majorBidi" w:cstheme="majorBidi"/>
          <w:sz w:val="24"/>
          <w:szCs w:val="24"/>
        </w:rPr>
        <w:t>(Semarang: CV. Asy-Syifa)</w:t>
      </w:r>
    </w:p>
    <w:p w:rsidR="00B74AA8" w:rsidRPr="00B74AA8" w:rsidRDefault="00B74AA8" w:rsidP="00207C6F">
      <w:pPr>
        <w:spacing w:line="480" w:lineRule="auto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sectPr w:rsidR="00B74AA8" w:rsidRPr="00B74AA8" w:rsidSect="00DB3F6D">
      <w:headerReference w:type="default" r:id="rId8"/>
      <w:pgSz w:w="11906" w:h="16838"/>
      <w:pgMar w:top="2268" w:right="1701" w:bottom="1701" w:left="2268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79" w:rsidRDefault="00240079" w:rsidP="00BB1749">
      <w:r>
        <w:separator/>
      </w:r>
    </w:p>
  </w:endnote>
  <w:endnote w:type="continuationSeparator" w:id="1">
    <w:p w:rsidR="00240079" w:rsidRDefault="00240079" w:rsidP="00BB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79" w:rsidRDefault="00240079" w:rsidP="00BB1749">
      <w:r>
        <w:separator/>
      </w:r>
    </w:p>
  </w:footnote>
  <w:footnote w:type="continuationSeparator" w:id="1">
    <w:p w:rsidR="00240079" w:rsidRDefault="00240079" w:rsidP="00BB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740"/>
      <w:docPartObj>
        <w:docPartGallery w:val="Page Numbers (Top of Page)"/>
        <w:docPartUnique/>
      </w:docPartObj>
    </w:sdtPr>
    <w:sdtContent>
      <w:p w:rsidR="00BB1749" w:rsidRDefault="00FB528D">
        <w:pPr>
          <w:pStyle w:val="Header"/>
          <w:jc w:val="right"/>
        </w:pPr>
        <w:fldSimple w:instr=" PAGE   \* MERGEFORMAT ">
          <w:r w:rsidR="00DB3F6D">
            <w:rPr>
              <w:noProof/>
            </w:rPr>
            <w:t>104</w:t>
          </w:r>
        </w:fldSimple>
      </w:p>
    </w:sdtContent>
  </w:sdt>
  <w:p w:rsidR="00BB1749" w:rsidRDefault="00BB17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897"/>
    <w:rsid w:val="000138EE"/>
    <w:rsid w:val="00013BA1"/>
    <w:rsid w:val="00023348"/>
    <w:rsid w:val="00024804"/>
    <w:rsid w:val="00036747"/>
    <w:rsid w:val="00041200"/>
    <w:rsid w:val="00063141"/>
    <w:rsid w:val="0006448D"/>
    <w:rsid w:val="00065ACB"/>
    <w:rsid w:val="00080354"/>
    <w:rsid w:val="0008573E"/>
    <w:rsid w:val="000A6E35"/>
    <w:rsid w:val="000C2F89"/>
    <w:rsid w:val="000D04CB"/>
    <w:rsid w:val="001118FC"/>
    <w:rsid w:val="00117121"/>
    <w:rsid w:val="001822BC"/>
    <w:rsid w:val="00183365"/>
    <w:rsid w:val="00196547"/>
    <w:rsid w:val="0019766E"/>
    <w:rsid w:val="001B4BD2"/>
    <w:rsid w:val="001D0AF3"/>
    <w:rsid w:val="001D3B83"/>
    <w:rsid w:val="001F35B5"/>
    <w:rsid w:val="001F7F92"/>
    <w:rsid w:val="00200907"/>
    <w:rsid w:val="00207C6F"/>
    <w:rsid w:val="00212B14"/>
    <w:rsid w:val="002223CD"/>
    <w:rsid w:val="00224A87"/>
    <w:rsid w:val="00224BB1"/>
    <w:rsid w:val="00236756"/>
    <w:rsid w:val="00240079"/>
    <w:rsid w:val="00251874"/>
    <w:rsid w:val="00257BCC"/>
    <w:rsid w:val="00262D64"/>
    <w:rsid w:val="002654F1"/>
    <w:rsid w:val="002827E0"/>
    <w:rsid w:val="00295659"/>
    <w:rsid w:val="002A2065"/>
    <w:rsid w:val="002A2569"/>
    <w:rsid w:val="002A5E9C"/>
    <w:rsid w:val="002C3E52"/>
    <w:rsid w:val="002D3A6B"/>
    <w:rsid w:val="002E4173"/>
    <w:rsid w:val="002F6A36"/>
    <w:rsid w:val="00312EF8"/>
    <w:rsid w:val="003152E3"/>
    <w:rsid w:val="00315F47"/>
    <w:rsid w:val="003166D1"/>
    <w:rsid w:val="00321341"/>
    <w:rsid w:val="003472F5"/>
    <w:rsid w:val="00383376"/>
    <w:rsid w:val="003926C3"/>
    <w:rsid w:val="003A562E"/>
    <w:rsid w:val="003B1105"/>
    <w:rsid w:val="003D404F"/>
    <w:rsid w:val="003D7F3C"/>
    <w:rsid w:val="003F4051"/>
    <w:rsid w:val="00416E2A"/>
    <w:rsid w:val="00453565"/>
    <w:rsid w:val="00467FC3"/>
    <w:rsid w:val="004703DD"/>
    <w:rsid w:val="004767CA"/>
    <w:rsid w:val="00487F0F"/>
    <w:rsid w:val="004C18DD"/>
    <w:rsid w:val="004D15AF"/>
    <w:rsid w:val="004D1C18"/>
    <w:rsid w:val="00527477"/>
    <w:rsid w:val="00533B60"/>
    <w:rsid w:val="00541819"/>
    <w:rsid w:val="005434CD"/>
    <w:rsid w:val="00552572"/>
    <w:rsid w:val="0056045B"/>
    <w:rsid w:val="005612D8"/>
    <w:rsid w:val="005624B9"/>
    <w:rsid w:val="00566A93"/>
    <w:rsid w:val="00571F66"/>
    <w:rsid w:val="005730C3"/>
    <w:rsid w:val="005918D8"/>
    <w:rsid w:val="005E5825"/>
    <w:rsid w:val="005F2ED2"/>
    <w:rsid w:val="006117BE"/>
    <w:rsid w:val="00620E7C"/>
    <w:rsid w:val="0065195E"/>
    <w:rsid w:val="00653439"/>
    <w:rsid w:val="006924DA"/>
    <w:rsid w:val="006A651B"/>
    <w:rsid w:val="006F2540"/>
    <w:rsid w:val="006F7A5D"/>
    <w:rsid w:val="0071662B"/>
    <w:rsid w:val="00733FF2"/>
    <w:rsid w:val="00742897"/>
    <w:rsid w:val="00746CE3"/>
    <w:rsid w:val="007904B4"/>
    <w:rsid w:val="007A23E4"/>
    <w:rsid w:val="007A5366"/>
    <w:rsid w:val="007D681C"/>
    <w:rsid w:val="007F680B"/>
    <w:rsid w:val="008013C5"/>
    <w:rsid w:val="008063DD"/>
    <w:rsid w:val="008074FB"/>
    <w:rsid w:val="00824135"/>
    <w:rsid w:val="00864BA6"/>
    <w:rsid w:val="008715BC"/>
    <w:rsid w:val="008765F2"/>
    <w:rsid w:val="008A0DF7"/>
    <w:rsid w:val="008D379E"/>
    <w:rsid w:val="008D4AEF"/>
    <w:rsid w:val="008E1B73"/>
    <w:rsid w:val="008F316D"/>
    <w:rsid w:val="00901D05"/>
    <w:rsid w:val="00920A0B"/>
    <w:rsid w:val="00933227"/>
    <w:rsid w:val="00953378"/>
    <w:rsid w:val="00960B97"/>
    <w:rsid w:val="00964079"/>
    <w:rsid w:val="00984B01"/>
    <w:rsid w:val="00985EA6"/>
    <w:rsid w:val="009946BC"/>
    <w:rsid w:val="009A5B83"/>
    <w:rsid w:val="009B2E41"/>
    <w:rsid w:val="009C49CD"/>
    <w:rsid w:val="009C4F67"/>
    <w:rsid w:val="009D01A0"/>
    <w:rsid w:val="009D2070"/>
    <w:rsid w:val="009D4C4E"/>
    <w:rsid w:val="009D6A97"/>
    <w:rsid w:val="00A16284"/>
    <w:rsid w:val="00A27AD1"/>
    <w:rsid w:val="00A35E23"/>
    <w:rsid w:val="00A60FB5"/>
    <w:rsid w:val="00A729DF"/>
    <w:rsid w:val="00A75CD9"/>
    <w:rsid w:val="00AA6206"/>
    <w:rsid w:val="00AC7B91"/>
    <w:rsid w:val="00AF781D"/>
    <w:rsid w:val="00B0709C"/>
    <w:rsid w:val="00B142B6"/>
    <w:rsid w:val="00B41185"/>
    <w:rsid w:val="00B43CA2"/>
    <w:rsid w:val="00B74AA8"/>
    <w:rsid w:val="00B846A8"/>
    <w:rsid w:val="00B861A2"/>
    <w:rsid w:val="00B87B89"/>
    <w:rsid w:val="00B92B34"/>
    <w:rsid w:val="00B938D4"/>
    <w:rsid w:val="00BB1749"/>
    <w:rsid w:val="00BB426A"/>
    <w:rsid w:val="00BD7B8A"/>
    <w:rsid w:val="00C00257"/>
    <w:rsid w:val="00C27D71"/>
    <w:rsid w:val="00C37895"/>
    <w:rsid w:val="00C4239F"/>
    <w:rsid w:val="00C445FC"/>
    <w:rsid w:val="00C54C4A"/>
    <w:rsid w:val="00C64D56"/>
    <w:rsid w:val="00C779B4"/>
    <w:rsid w:val="00C86585"/>
    <w:rsid w:val="00C96A28"/>
    <w:rsid w:val="00CB0D44"/>
    <w:rsid w:val="00CC3963"/>
    <w:rsid w:val="00CC565D"/>
    <w:rsid w:val="00CC7551"/>
    <w:rsid w:val="00CE1C8D"/>
    <w:rsid w:val="00CF3437"/>
    <w:rsid w:val="00D16B87"/>
    <w:rsid w:val="00D16FE4"/>
    <w:rsid w:val="00D25072"/>
    <w:rsid w:val="00D33C31"/>
    <w:rsid w:val="00D36606"/>
    <w:rsid w:val="00D5092A"/>
    <w:rsid w:val="00D5120A"/>
    <w:rsid w:val="00D61123"/>
    <w:rsid w:val="00D74ACC"/>
    <w:rsid w:val="00D74CD2"/>
    <w:rsid w:val="00D760E1"/>
    <w:rsid w:val="00D84315"/>
    <w:rsid w:val="00DB3F6D"/>
    <w:rsid w:val="00DE73CE"/>
    <w:rsid w:val="00DF17FF"/>
    <w:rsid w:val="00E26700"/>
    <w:rsid w:val="00E4143F"/>
    <w:rsid w:val="00E51688"/>
    <w:rsid w:val="00E54AE0"/>
    <w:rsid w:val="00E72D47"/>
    <w:rsid w:val="00E85A8C"/>
    <w:rsid w:val="00EA265E"/>
    <w:rsid w:val="00F10178"/>
    <w:rsid w:val="00F220FC"/>
    <w:rsid w:val="00F30946"/>
    <w:rsid w:val="00F34331"/>
    <w:rsid w:val="00F44E4B"/>
    <w:rsid w:val="00F50B24"/>
    <w:rsid w:val="00F832E5"/>
    <w:rsid w:val="00FA0716"/>
    <w:rsid w:val="00FB528D"/>
    <w:rsid w:val="00FC4CF9"/>
    <w:rsid w:val="00FD0496"/>
    <w:rsid w:val="00FD07FB"/>
    <w:rsid w:val="00FD718A"/>
  </w:rsids>
  <m:mathPr>
    <m:mathFont m:val="Cambria Math"/>
    <m:brkBin m:val="repeat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8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2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1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49"/>
  </w:style>
  <w:style w:type="paragraph" w:styleId="Footer">
    <w:name w:val="footer"/>
    <w:basedOn w:val="Normal"/>
    <w:link w:val="FooterChar"/>
    <w:uiPriority w:val="99"/>
    <w:semiHidden/>
    <w:unhideWhenUsed/>
    <w:rsid w:val="00BB1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749"/>
  </w:style>
  <w:style w:type="paragraph" w:styleId="FootnoteText">
    <w:name w:val="footnote text"/>
    <w:basedOn w:val="Normal"/>
    <w:link w:val="FootnoteTextChar"/>
    <w:semiHidden/>
    <w:rsid w:val="00B74AA8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74A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">
    <w:name w:val="a"/>
    <w:basedOn w:val="DefaultParagraphFont"/>
    <w:rsid w:val="000D0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engerjakantugas.blogspot.com/search/label/tenaga%20ker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abab.com/pendidikan/sekolah/428-kebijakan-sertifikasi-dan-arah-pendidikan-indonesia-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Oplosan</dc:creator>
  <cp:lastModifiedBy>Oplosan</cp:lastModifiedBy>
  <cp:revision>8</cp:revision>
  <dcterms:created xsi:type="dcterms:W3CDTF">2014-07-09T12:06:00Z</dcterms:created>
  <dcterms:modified xsi:type="dcterms:W3CDTF">2014-07-25T06:48:00Z</dcterms:modified>
</cp:coreProperties>
</file>