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5" w:rsidRDefault="00073522" w:rsidP="00834F51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pict>
          <v:rect id="_x0000_s1026" style="position:absolute;left:0;text-align:left;margin-left:-9.7pt;margin-top:-84.95pt;width:22.6pt;height:26.8pt;z-index:251660288;mso-position-horizontal-relative:text;mso-position-vertical-relative:text" strokecolor="white [3212]"/>
        </w:pict>
      </w:r>
      <w:r w:rsidR="00A012F5" w:rsidRPr="0022620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الباب</w:t>
      </w:r>
      <w:r w:rsidR="00BE6A49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="00A012F5" w:rsidRPr="0022620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الخامس</w:t>
      </w:r>
    </w:p>
    <w:p w:rsidR="006929B5" w:rsidRPr="0022620A" w:rsidRDefault="006929B5" w:rsidP="00834F51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الخاتمة</w:t>
      </w:r>
    </w:p>
    <w:p w:rsidR="00A012F5" w:rsidRPr="006929B5" w:rsidRDefault="00A012F5" w:rsidP="0013195F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929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</w:t>
      </w:r>
      <w:r w:rsidR="0013195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لخيص</w:t>
      </w:r>
    </w:p>
    <w:p w:rsidR="00E77456" w:rsidRDefault="006929B5" w:rsidP="00FA5BDA">
      <w:pPr>
        <w:bidi/>
        <w:spacing w:line="360" w:lineRule="auto"/>
        <w:ind w:left="425" w:firstLine="99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بعد نيل الحقائق و تحليلها كما سبق في أبوب قبلها، فهناك مشكلات في</w:t>
      </w:r>
      <w:r w:rsidR="00FA5BDA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تطبيق</w:t>
      </w:r>
      <w:r w:rsidR="00E77456">
        <w:rPr>
          <w:rFonts w:ascii="Traditional Arabic" w:hAnsi="Traditional Arabic" w:cs="Traditional Arabic" w:hint="cs"/>
          <w:sz w:val="36"/>
          <w:szCs w:val="36"/>
          <w:rtl/>
        </w:rPr>
        <w:t xml:space="preserve"> طريقة القراءة في</w:t>
      </w:r>
      <w:r w:rsidR="00F66895">
        <w:rPr>
          <w:rFonts w:ascii="Traditional Arabic" w:hAnsi="Traditional Arabic" w:cs="Traditional Arabic" w:hint="cs"/>
          <w:sz w:val="36"/>
          <w:szCs w:val="36"/>
          <w:rtl/>
        </w:rPr>
        <w:t xml:space="preserve"> تعليم اللغة العربية في</w:t>
      </w:r>
      <w:r w:rsidR="00E77456">
        <w:rPr>
          <w:rFonts w:ascii="Traditional Arabic" w:hAnsi="Traditional Arabic" w:cs="Traditional Arabic" w:hint="cs"/>
          <w:sz w:val="36"/>
          <w:szCs w:val="36"/>
          <w:rtl/>
        </w:rPr>
        <w:t xml:space="preserve"> مدرسة "رادين فاكو" الأسلامية المتوسطة. وكذلك هناك بعض المحا ولات في حل تلك المشكلات المتعددة.</w:t>
      </w:r>
    </w:p>
    <w:p w:rsidR="00B834E0" w:rsidRPr="001B6354" w:rsidRDefault="00E77456" w:rsidP="00F66895">
      <w:pPr>
        <w:pStyle w:val="ListParagraph"/>
        <w:numPr>
          <w:ilvl w:val="0"/>
          <w:numId w:val="2"/>
        </w:numPr>
        <w:bidi/>
        <w:spacing w:line="360" w:lineRule="auto"/>
        <w:ind w:left="992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1B6354">
        <w:rPr>
          <w:rFonts w:ascii="Traditional Arabic" w:hAnsi="Traditional Arabic" w:cs="Traditional Arabic" w:hint="cs"/>
          <w:sz w:val="36"/>
          <w:szCs w:val="36"/>
          <w:rtl/>
        </w:rPr>
        <w:t>إن تطبيق القراءة في</w:t>
      </w:r>
      <w:r w:rsidR="00F66895">
        <w:rPr>
          <w:rFonts w:ascii="Traditional Arabic" w:hAnsi="Traditional Arabic" w:cs="Traditional Arabic" w:hint="cs"/>
          <w:sz w:val="36"/>
          <w:szCs w:val="36"/>
          <w:rtl/>
        </w:rPr>
        <w:t xml:space="preserve"> تعليم اللغة العربية في </w:t>
      </w:r>
      <w:r w:rsidRPr="001B6354">
        <w:rPr>
          <w:rFonts w:ascii="Traditional Arabic" w:hAnsi="Traditional Arabic" w:cs="Traditional Arabic" w:hint="cs"/>
          <w:sz w:val="36"/>
          <w:szCs w:val="36"/>
          <w:rtl/>
        </w:rPr>
        <w:t>مدرسة "رادين فاكو" الأسلامية المتوسطة يستخدم المعلم</w:t>
      </w:r>
      <w:r w:rsidR="00B834E0" w:rsidRPr="001B6354">
        <w:rPr>
          <w:rFonts w:ascii="Traditional Arabic" w:hAnsi="Traditional Arabic" w:cs="Traditional Arabic" w:hint="cs"/>
          <w:sz w:val="36"/>
          <w:szCs w:val="36"/>
          <w:rtl/>
        </w:rPr>
        <w:t xml:space="preserve"> بهذا الخطوات،</w:t>
      </w:r>
      <w:r w:rsidR="001B6354" w:rsidRPr="001B6354">
        <w:rPr>
          <w:rFonts w:ascii="Traditional Arabic" w:hAnsi="Traditional Arabic" w:cs="Traditional Arabic" w:hint="cs"/>
          <w:sz w:val="36"/>
          <w:szCs w:val="36"/>
          <w:rtl/>
        </w:rPr>
        <w:t xml:space="preserve">1)وصل المدرس الموضوع عن المواد، 2) قرأ المدرس </w:t>
      </w:r>
      <w:r w:rsidR="00652A49">
        <w:rPr>
          <w:rFonts w:ascii="Traditional Arabic" w:hAnsi="Traditional Arabic" w:cs="Traditional Arabic" w:hint="cs"/>
          <w:sz w:val="36"/>
          <w:szCs w:val="36"/>
          <w:rtl/>
        </w:rPr>
        <w:t xml:space="preserve">قراءة و أمر لمدرس التلاميذ </w:t>
      </w:r>
      <w:r w:rsidR="00652A4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لإ</w:t>
      </w:r>
      <w:r w:rsidR="00652A49">
        <w:rPr>
          <w:rFonts w:ascii="Traditional Arabic" w:hAnsi="Traditional Arabic" w:cs="Traditional Arabic" w:hint="cs"/>
          <w:sz w:val="36"/>
          <w:szCs w:val="36"/>
          <w:rtl/>
        </w:rPr>
        <w:t>تب</w:t>
      </w:r>
      <w:r w:rsidR="00FA5BDA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52A49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2281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</w:t>
      </w:r>
      <w:r w:rsidR="001B6354" w:rsidRPr="001B6354">
        <w:rPr>
          <w:rFonts w:ascii="Traditional Arabic" w:hAnsi="Traditional Arabic" w:cs="Traditional Arabic" w:hint="cs"/>
          <w:sz w:val="36"/>
          <w:szCs w:val="36"/>
          <w:rtl/>
        </w:rPr>
        <w:t xml:space="preserve">، 3) أعطى المدرس المفردات الجديدة، ثم يأمر التلاميذ ليحفظ المفردات، 4) </w:t>
      </w:r>
      <w:r w:rsidR="001B6354" w:rsidRPr="001B6354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طلب التلاميذ ليمارس القراءة أمام الفصل، 5) </w:t>
      </w:r>
      <w:r w:rsidR="00652A49">
        <w:rPr>
          <w:rFonts w:ascii="Traditional Arabic" w:hAnsi="Traditional Arabic" w:cs="Traditional Arabic" w:hint="cs"/>
          <w:sz w:val="36"/>
          <w:szCs w:val="36"/>
          <w:rtl/>
        </w:rPr>
        <w:t>أعطى الفرصة سؤال للتلاميذ</w:t>
      </w:r>
      <w:r w:rsidR="001B6354" w:rsidRPr="001B6354">
        <w:rPr>
          <w:rFonts w:ascii="Traditional Arabic" w:hAnsi="Traditional Arabic" w:cs="Traditional Arabic" w:hint="cs"/>
          <w:sz w:val="36"/>
          <w:szCs w:val="36"/>
          <w:rtl/>
        </w:rPr>
        <w:t xml:space="preserve">، 6) أعطى المدرس إلى التلاميذ الإمتحان </w:t>
      </w:r>
      <w:r w:rsidR="00652A49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="001B6354" w:rsidRPr="001B6354">
        <w:rPr>
          <w:rFonts w:ascii="Traditional Arabic" w:hAnsi="Traditional Arabic" w:cs="Traditional Arabic" w:hint="cs"/>
          <w:sz w:val="36"/>
          <w:szCs w:val="36"/>
          <w:rtl/>
        </w:rPr>
        <w:t xml:space="preserve"> عمل السؤال في الكتاب اللغة العربية.  </w:t>
      </w:r>
    </w:p>
    <w:p w:rsidR="00A440FE" w:rsidRPr="00A440FE" w:rsidRDefault="00A440FE" w:rsidP="00F66895">
      <w:pPr>
        <w:pStyle w:val="ListParagraph"/>
        <w:numPr>
          <w:ilvl w:val="0"/>
          <w:numId w:val="2"/>
        </w:numPr>
        <w:bidi/>
        <w:spacing w:line="360" w:lineRule="auto"/>
        <w:ind w:left="992" w:hanging="567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العوامل</w:t>
      </w: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المساعدة يواجهها المعلم في مدرسة "رادين فاكو" الإسلامية المتوسطة فهي: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>كوسيلة أيضا للحفاظ على هذه العادة جيدة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 xml:space="preserve">بالإضافة إلى ذلك، يمكن أن تستخدم أيضا هذه الطريقة للحصول على خفة الحركة والدقة 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lastRenderedPageBreak/>
        <w:t>و المهارة و فرصة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 xml:space="preserve">في وقت </w:t>
      </w:r>
      <w:r>
        <w:rPr>
          <w:rFonts w:ascii="Traditional Arabic" w:hAnsi="Traditional Arabic" w:cs="Traditional Arabic"/>
          <w:sz w:val="36"/>
          <w:szCs w:val="36"/>
          <w:rtl/>
        </w:rPr>
        <w:t>قصير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يستطيع</w:t>
      </w:r>
      <w:r w:rsidR="00FA5B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لطلاب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المهارا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 xml:space="preserve"> والتمكن من السرعة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يملك 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 xml:space="preserve">الطلاب المعرفة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>جاهزة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يكون الطالب يعتاد عادة الدراسة انضباطا و على أساس منتظم، يصبح الطالب ماهر في صع أنما الجملة المدروية، و بملك الطالب حسن النطق و صحيح الكلام. </w:t>
      </w:r>
      <w:r w:rsidRPr="00A440FE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إذا عوامل عائقة</w:t>
      </w:r>
      <w:r w:rsidR="00345BD8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التي يواجهها المعلم فهي: </w:t>
      </w:r>
      <w:r w:rsidRPr="00A440FE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عداة تعلم الطالب بكيفية ميكانيكي ثم </w:t>
      </w:r>
      <w:r w:rsidRPr="00A440FE">
        <w:rPr>
          <w:rFonts w:ascii="Traditional Arabic" w:hAnsi="Traditional Arabic" w:cs="Traditional Arabic"/>
          <w:sz w:val="36"/>
          <w:szCs w:val="36"/>
          <w:rtl/>
        </w:rPr>
        <w:t>يمنع الموهبة و المبادرة من الطلاب، لأنه يتم جلب الطلاب إلى التكيف و توجه بعيدا عن التفاهم</w:t>
      </w:r>
      <w:r w:rsidRPr="00A440FE">
        <w:rPr>
          <w:rFonts w:ascii="Traditional Arabic" w:hAnsi="Traditional Arabic" w:cs="Traditional Arabic" w:hint="cs"/>
          <w:sz w:val="36"/>
          <w:szCs w:val="36"/>
          <w:rtl/>
        </w:rPr>
        <w:t xml:space="preserve"> ثم </w:t>
      </w:r>
      <w:r w:rsidRPr="00A440FE">
        <w:rPr>
          <w:rFonts w:ascii="Traditional Arabic" w:hAnsi="Traditional Arabic" w:cs="Traditional Arabic"/>
          <w:sz w:val="36"/>
          <w:szCs w:val="36"/>
          <w:rtl/>
        </w:rPr>
        <w:t>تشكيل عادة قاسية، بسبب طبيعة التلقائي</w:t>
      </w:r>
      <w:r w:rsidRPr="00A440FE"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 w:rsidRPr="00A440FE">
        <w:rPr>
          <w:rFonts w:ascii="Traditional Arabic" w:hAnsi="Traditional Arabic" w:cs="Traditional Arabic"/>
          <w:sz w:val="36"/>
          <w:szCs w:val="36"/>
          <w:rtl/>
        </w:rPr>
        <w:t>قد يسبب اللفظي</w:t>
      </w:r>
      <w:r w:rsidRPr="00A440FE">
        <w:rPr>
          <w:rFonts w:ascii="Traditional Arabic" w:hAnsi="Traditional Arabic" w:cs="Traditional Arabic" w:hint="cs"/>
          <w:sz w:val="36"/>
          <w:szCs w:val="36"/>
          <w:rtl/>
        </w:rPr>
        <w:t xml:space="preserve"> (عرف الجملة و لاعر</w:t>
      </w:r>
      <w:r w:rsidR="00A35E7A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A440FE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A35E7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</w:t>
      </w:r>
      <w:r w:rsidRPr="00A440FE">
        <w:rPr>
          <w:rFonts w:ascii="Traditional Arabic" w:hAnsi="Traditional Arabic" w:cs="Traditional Arabic" w:hint="cs"/>
          <w:sz w:val="36"/>
          <w:szCs w:val="36"/>
          <w:rtl/>
        </w:rPr>
        <w:t>عنه).</w:t>
      </w:r>
    </w:p>
    <w:p w:rsidR="00FA5BDA" w:rsidRPr="00F66895" w:rsidRDefault="00FA5BDA" w:rsidP="00F66895">
      <w:pPr>
        <w:pStyle w:val="ListParagraph"/>
        <w:numPr>
          <w:ilvl w:val="0"/>
          <w:numId w:val="2"/>
        </w:numPr>
        <w:bidi/>
        <w:spacing w:line="360" w:lineRule="auto"/>
        <w:ind w:left="992" w:hanging="567"/>
        <w:jc w:val="both"/>
        <w:rPr>
          <w:rFonts w:ascii="Traditional Arabic" w:hAnsi="Traditional Arabic" w:cs="Traditional Arabic"/>
          <w:color w:val="FF0000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مز</w:t>
      </w:r>
      <w:r w:rsidR="00A440FE" w:rsidRPr="00A440FE">
        <w:rPr>
          <w:rFonts w:ascii="Traditional Arabic" w:hAnsi="Traditional Arabic" w:cs="Traditional Arabic" w:hint="cs"/>
          <w:sz w:val="36"/>
          <w:szCs w:val="36"/>
          <w:rtl/>
        </w:rPr>
        <w:t>يا الطريقة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="00A440FE" w:rsidRPr="00A440FE">
        <w:rPr>
          <w:rFonts w:ascii="Traditional Arabic" w:hAnsi="Traditional Arabic" w:cs="Traditional Arabic" w:hint="cs"/>
          <w:sz w:val="36"/>
          <w:szCs w:val="36"/>
          <w:rtl/>
        </w:rPr>
        <w:t xml:space="preserve"> من الطريقات الأخرى</w:t>
      </w:r>
      <w:r w:rsidR="00A440FE">
        <w:rPr>
          <w:rFonts w:ascii="Traditional Arabic" w:hAnsi="Traditional Arabic" w:cs="Traditional Arabic" w:hint="cs"/>
          <w:sz w:val="36"/>
          <w:szCs w:val="36"/>
          <w:rtl/>
        </w:rPr>
        <w:t xml:space="preserve"> فهي كل الطريق</w:t>
      </w:r>
      <w:r>
        <w:rPr>
          <w:rFonts w:ascii="Traditional Arabic" w:hAnsi="Traditional Arabic" w:cs="Traditional Arabic" w:hint="cs"/>
          <w:sz w:val="36"/>
          <w:szCs w:val="36"/>
          <w:rtl/>
        </w:rPr>
        <w:t>ات عندى النقص و الزيادة, إذا مز</w:t>
      </w:r>
      <w:r w:rsidR="00A440FE">
        <w:rPr>
          <w:rFonts w:ascii="Traditional Arabic" w:hAnsi="Traditional Arabic" w:cs="Traditional Arabic" w:hint="cs"/>
          <w:sz w:val="36"/>
          <w:szCs w:val="36"/>
          <w:rtl/>
        </w:rPr>
        <w:t xml:space="preserve">يا </w:t>
      </w:r>
      <w:r w:rsidR="00A440FE" w:rsidRPr="00E82B66">
        <w:rPr>
          <w:rFonts w:ascii="Traditional Arabic" w:hAnsi="Traditional Arabic" w:cs="Traditional Arabic" w:hint="cs"/>
          <w:sz w:val="36"/>
          <w:szCs w:val="36"/>
          <w:rtl/>
        </w:rPr>
        <w:t>الطريقة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="00A440FE" w:rsidRPr="00E82B66">
        <w:rPr>
          <w:rFonts w:ascii="Traditional Arabic" w:hAnsi="Traditional Arabic" w:cs="Traditional Arabic" w:hint="cs"/>
          <w:sz w:val="36"/>
          <w:szCs w:val="36"/>
          <w:rtl/>
        </w:rPr>
        <w:t xml:space="preserve"> من الطريقات الأخرى</w:t>
      </w:r>
      <w:r w:rsidR="00A440FE">
        <w:rPr>
          <w:rFonts w:ascii="Traditional Arabic" w:hAnsi="Traditional Arabic" w:cs="Traditional Arabic" w:hint="cs"/>
          <w:sz w:val="36"/>
          <w:szCs w:val="36"/>
          <w:rtl/>
        </w:rPr>
        <w:t xml:space="preserve"> هي </w:t>
      </w:r>
      <w:r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لتعجيل الطلاب عن قرأ قراءة و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 يفهموها بالغة الاجنبية الصحيحة، </w:t>
      </w:r>
      <w:r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استعمل الطلاب ترتيل لغة اجنبية بقعدة قراءة الصحيحة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، </w:t>
      </w:r>
      <w:r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با طريقة قراءة احتاج الطلاب ترجم مفردات او الكلمة بالغة الاجنبية، وبالتالى سيكون المعرفة و براعة الطلاب عجمع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، او كيد لمهارة القراءة، الكتابة و ترجمة، </w:t>
      </w:r>
      <w:r w:rsidRPr="00C360F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استعمل ترجمة لشك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ل اهم الحقوقا الاساسية في تعليم، </w:t>
      </w:r>
      <w:r w:rsidRPr="00FA5BDA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انانية على تحليل نحو من عبارة اللغة وضوحا.</w:t>
      </w:r>
      <w:r w:rsidR="00A440FE" w:rsidRPr="00FA5BDA">
        <w:rPr>
          <w:rFonts w:ascii="Traditional Arabic" w:hAnsi="Traditional Arabic" w:cs="Traditional Arabic"/>
          <w:color w:val="FF0000"/>
          <w:sz w:val="36"/>
          <w:szCs w:val="36"/>
        </w:rPr>
        <w:br/>
      </w:r>
    </w:p>
    <w:p w:rsidR="008C6AFE" w:rsidRPr="00CB22E1" w:rsidRDefault="008C6AFE" w:rsidP="008C6AFE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الافتراحات</w:t>
      </w:r>
    </w:p>
    <w:p w:rsidR="0078788F" w:rsidRDefault="00CB22E1" w:rsidP="008C6AF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C6AFE">
        <w:rPr>
          <w:rFonts w:ascii="Traditional Arabic" w:hAnsi="Traditional Arabic" w:cs="Traditional Arabic" w:hint="cs"/>
          <w:sz w:val="36"/>
          <w:szCs w:val="36"/>
          <w:rtl/>
        </w:rPr>
        <w:t>لمدرسة</w:t>
      </w:r>
    </w:p>
    <w:p w:rsidR="008C6AFE" w:rsidRPr="009616ED" w:rsidRDefault="008C6AFE" w:rsidP="009616ED">
      <w:pPr>
        <w:pStyle w:val="ListParagraph"/>
        <w:bidi/>
        <w:spacing w:line="360" w:lineRule="auto"/>
        <w:ind w:left="789" w:firstLine="633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ينبغي للمدرسة الاهتمام الكبير بتعليم اللغة العربية و خاصة بتعليم القراءة كما يجب أن تسعى متواصلا إلى توفير الوسائل المعينة لعملية هذا التعليم حسب تطور الزمان حتى تجري جريا جيدا كما يرام.</w:t>
      </w:r>
    </w:p>
    <w:p w:rsidR="008C6AFE" w:rsidRDefault="008C6AFE" w:rsidP="008C6AF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للمدرس</w:t>
      </w:r>
    </w:p>
    <w:p w:rsidR="008C6AFE" w:rsidRDefault="00CB22E1" w:rsidP="004F17BD">
      <w:pPr>
        <w:pStyle w:val="ListParagraph"/>
        <w:bidi/>
        <w:spacing w:line="360" w:lineRule="auto"/>
        <w:ind w:left="789" w:firstLine="633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ينبغي لمدرس اللغ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ة العربية أن بعرف الطرق المتنوعة في تعليم</w:t>
      </w:r>
      <w:r w:rsidR="004F17BD">
        <w:rPr>
          <w:rFonts w:ascii="Traditional Arabic" w:hAnsi="Traditional Arabic" w:cs="Traditional Arabic" w:hint="cs"/>
          <w:sz w:val="36"/>
          <w:szCs w:val="36"/>
          <w:rtl/>
        </w:rPr>
        <w:t xml:space="preserve"> مادة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القراءة كي لا يوجد الشعر بالملل في نفوس التلاميذ. </w:t>
      </w:r>
    </w:p>
    <w:p w:rsidR="008C6AFE" w:rsidRDefault="008C6AFE" w:rsidP="008C6AF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22E1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</w:p>
    <w:p w:rsidR="004F17BD" w:rsidRPr="00DA0515" w:rsidRDefault="00AB3DC2" w:rsidP="00DA0515">
      <w:pPr>
        <w:pStyle w:val="ListParagraph"/>
        <w:bidi/>
        <w:spacing w:line="360" w:lineRule="auto"/>
        <w:ind w:left="789" w:firstLine="633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يوجى أن يكون التلاميذ في نشاط و جدّ عند الاشتراك في عملية تعليم القراءة و يجتنبون الكسل. </w:t>
      </w:r>
    </w:p>
    <w:p w:rsidR="00AB3DC2" w:rsidRDefault="00AB3DC2" w:rsidP="00AB3DC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الباحث التالي</w:t>
      </w:r>
    </w:p>
    <w:p w:rsidR="008C6AFE" w:rsidRPr="008C6AFE" w:rsidRDefault="00AB3DC2" w:rsidP="00DA0515">
      <w:pPr>
        <w:pStyle w:val="ListParagraph"/>
        <w:bidi/>
        <w:spacing w:line="360" w:lineRule="auto"/>
        <w:ind w:left="789" w:firstLine="633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يرجى من الباحث التالي الراغب في بحث هذا الموضوع العناية ينظر هذا البث</w:t>
      </w:r>
      <w:r w:rsidR="00DA0515">
        <w:rPr>
          <w:rFonts w:ascii="Traditional Arabic" w:hAnsi="Traditional Arabic" w:cs="Traditional Arabic" w:hint="cs"/>
          <w:sz w:val="36"/>
          <w:szCs w:val="36"/>
          <w:rtl/>
        </w:rPr>
        <w:t xml:space="preserve"> حتى يحصل على النتيحة كما يرام.</w:t>
      </w:r>
    </w:p>
    <w:sectPr w:rsidR="008C6AFE" w:rsidRPr="008C6AFE" w:rsidSect="008B1C2C">
      <w:headerReference w:type="default" r:id="rId8"/>
      <w:footerReference w:type="first" r:id="rId9"/>
      <w:pgSz w:w="11907" w:h="16840" w:code="9"/>
      <w:pgMar w:top="2268" w:right="2268" w:bottom="1701" w:left="1701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70" w:rsidRDefault="00125570" w:rsidP="009616ED">
      <w:pPr>
        <w:spacing w:after="0" w:line="240" w:lineRule="auto"/>
      </w:pPr>
      <w:r>
        <w:separator/>
      </w:r>
    </w:p>
  </w:endnote>
  <w:endnote w:type="continuationSeparator" w:id="1">
    <w:p w:rsidR="00125570" w:rsidRDefault="00125570" w:rsidP="0096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43729971"/>
      <w:docPartObj>
        <w:docPartGallery w:val="Page Numbers (Bottom of Page)"/>
        <w:docPartUnique/>
      </w:docPartObj>
    </w:sdtPr>
    <w:sdtEndPr>
      <w:rPr>
        <w:rFonts w:ascii="Traditional Arabic" w:hAnsi="Traditional Arabic" w:cs="Traditional Arabic"/>
        <w:noProof/>
        <w:sz w:val="36"/>
        <w:szCs w:val="36"/>
      </w:rPr>
    </w:sdtEndPr>
    <w:sdtContent>
      <w:p w:rsidR="00BF2C69" w:rsidRPr="00BF2C69" w:rsidRDefault="00073522" w:rsidP="00BF2C69">
        <w:pPr>
          <w:pStyle w:val="Footer"/>
          <w:bidi/>
          <w:jc w:val="center"/>
          <w:rPr>
            <w:rFonts w:ascii="Traditional Arabic" w:hAnsi="Traditional Arabic" w:cs="Traditional Arabic"/>
            <w:sz w:val="36"/>
            <w:szCs w:val="36"/>
          </w:rPr>
        </w:pPr>
        <w:r w:rsidRPr="00BF2C69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BF2C69" w:rsidRPr="00BF2C69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BF2C69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8B1C2C">
          <w:rPr>
            <w:rFonts w:ascii="Traditional Arabic" w:hAnsi="Traditional Arabic" w:cs="Traditional Arabic"/>
            <w:noProof/>
            <w:sz w:val="36"/>
            <w:szCs w:val="36"/>
            <w:rtl/>
          </w:rPr>
          <w:t>63</w:t>
        </w:r>
        <w:r w:rsidRPr="00BF2C69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BF2C69" w:rsidRDefault="00BF2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70" w:rsidRDefault="00125570" w:rsidP="009616ED">
      <w:pPr>
        <w:spacing w:after="0" w:line="240" w:lineRule="auto"/>
      </w:pPr>
      <w:r>
        <w:separator/>
      </w:r>
    </w:p>
  </w:footnote>
  <w:footnote w:type="continuationSeparator" w:id="1">
    <w:p w:rsidR="00125570" w:rsidRDefault="00125570" w:rsidP="0096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5246637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  <w:noProof/>
        <w:sz w:val="36"/>
        <w:szCs w:val="36"/>
      </w:rPr>
    </w:sdtEndPr>
    <w:sdtContent>
      <w:p w:rsidR="00BF2C69" w:rsidRPr="00BF2C69" w:rsidRDefault="00073522" w:rsidP="00BF2C69">
        <w:pPr>
          <w:pStyle w:val="Header"/>
          <w:bidi/>
          <w:jc w:val="right"/>
          <w:rPr>
            <w:rFonts w:ascii="Traditional Arabic" w:hAnsi="Traditional Arabic" w:cs="Traditional Arabic"/>
            <w:sz w:val="36"/>
            <w:szCs w:val="36"/>
          </w:rPr>
        </w:pPr>
        <w:r w:rsidRPr="00BF2C69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BF2C69" w:rsidRPr="00BF2C69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BF2C69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8B1C2C">
          <w:rPr>
            <w:rFonts w:ascii="Traditional Arabic" w:hAnsi="Traditional Arabic" w:cs="Traditional Arabic"/>
            <w:noProof/>
            <w:sz w:val="36"/>
            <w:szCs w:val="36"/>
            <w:rtl/>
          </w:rPr>
          <w:t>65</w:t>
        </w:r>
        <w:r w:rsidRPr="00BF2C69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1B6354" w:rsidRDefault="001B6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367"/>
    <w:multiLevelType w:val="hybridMultilevel"/>
    <w:tmpl w:val="811A2AD6"/>
    <w:lvl w:ilvl="0" w:tplc="04090011">
      <w:start w:val="1"/>
      <w:numFmt w:val="decimal"/>
      <w:lvlText w:val="%1)"/>
      <w:lvlJc w:val="left"/>
      <w:pPr>
        <w:ind w:left="2328" w:hanging="360"/>
      </w:p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">
    <w:nsid w:val="24813276"/>
    <w:multiLevelType w:val="hybridMultilevel"/>
    <w:tmpl w:val="C7409538"/>
    <w:lvl w:ilvl="0" w:tplc="D2E0710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66237E4"/>
    <w:multiLevelType w:val="hybridMultilevel"/>
    <w:tmpl w:val="196C9C18"/>
    <w:lvl w:ilvl="0" w:tplc="F1304818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57E06D12"/>
    <w:multiLevelType w:val="hybridMultilevel"/>
    <w:tmpl w:val="0740945C"/>
    <w:lvl w:ilvl="0" w:tplc="7108A35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5ACC0F02"/>
    <w:multiLevelType w:val="hybridMultilevel"/>
    <w:tmpl w:val="B5ECA5AA"/>
    <w:lvl w:ilvl="0" w:tplc="09623D0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E9379C8"/>
    <w:multiLevelType w:val="hybridMultilevel"/>
    <w:tmpl w:val="E91A0A12"/>
    <w:lvl w:ilvl="0" w:tplc="A8D801E4">
      <w:start w:val="1"/>
      <w:numFmt w:val="arabicAlpha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DF6088A"/>
    <w:multiLevelType w:val="hybridMultilevel"/>
    <w:tmpl w:val="D99E15DE"/>
    <w:lvl w:ilvl="0" w:tplc="EEAA8676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8F"/>
    <w:rsid w:val="0000132D"/>
    <w:rsid w:val="00002428"/>
    <w:rsid w:val="00022E5F"/>
    <w:rsid w:val="000241E2"/>
    <w:rsid w:val="00052DE4"/>
    <w:rsid w:val="00052FF3"/>
    <w:rsid w:val="0005396A"/>
    <w:rsid w:val="0006484D"/>
    <w:rsid w:val="00073522"/>
    <w:rsid w:val="00095D89"/>
    <w:rsid w:val="000A1FE0"/>
    <w:rsid w:val="000A310F"/>
    <w:rsid w:val="000A6A15"/>
    <w:rsid w:val="000B7DA2"/>
    <w:rsid w:val="000D649B"/>
    <w:rsid w:val="000D776C"/>
    <w:rsid w:val="000E7B86"/>
    <w:rsid w:val="000F0955"/>
    <w:rsid w:val="000F4349"/>
    <w:rsid w:val="00113CD5"/>
    <w:rsid w:val="001150CD"/>
    <w:rsid w:val="0011639F"/>
    <w:rsid w:val="00121B0C"/>
    <w:rsid w:val="0012211E"/>
    <w:rsid w:val="00125570"/>
    <w:rsid w:val="0013195F"/>
    <w:rsid w:val="00140203"/>
    <w:rsid w:val="001408EC"/>
    <w:rsid w:val="0014339B"/>
    <w:rsid w:val="00143FA0"/>
    <w:rsid w:val="00152FDF"/>
    <w:rsid w:val="001579CD"/>
    <w:rsid w:val="00162F5C"/>
    <w:rsid w:val="001944C2"/>
    <w:rsid w:val="001A4B17"/>
    <w:rsid w:val="001B6354"/>
    <w:rsid w:val="001D7A14"/>
    <w:rsid w:val="001E565C"/>
    <w:rsid w:val="001E6D24"/>
    <w:rsid w:val="001F424E"/>
    <w:rsid w:val="0020046A"/>
    <w:rsid w:val="002030B1"/>
    <w:rsid w:val="002038EF"/>
    <w:rsid w:val="00203E38"/>
    <w:rsid w:val="00204A32"/>
    <w:rsid w:val="00204C8C"/>
    <w:rsid w:val="00225D84"/>
    <w:rsid w:val="00236A86"/>
    <w:rsid w:val="002405BC"/>
    <w:rsid w:val="00241584"/>
    <w:rsid w:val="00247D7F"/>
    <w:rsid w:val="00262319"/>
    <w:rsid w:val="0026479A"/>
    <w:rsid w:val="00266318"/>
    <w:rsid w:val="0027338B"/>
    <w:rsid w:val="00282674"/>
    <w:rsid w:val="00294156"/>
    <w:rsid w:val="002A7D67"/>
    <w:rsid w:val="002B1826"/>
    <w:rsid w:val="002C17E0"/>
    <w:rsid w:val="002C5634"/>
    <w:rsid w:val="002E7F8D"/>
    <w:rsid w:val="00306E3D"/>
    <w:rsid w:val="0031591C"/>
    <w:rsid w:val="00317653"/>
    <w:rsid w:val="00322813"/>
    <w:rsid w:val="00324903"/>
    <w:rsid w:val="003258C0"/>
    <w:rsid w:val="0033024B"/>
    <w:rsid w:val="003313AB"/>
    <w:rsid w:val="003378AD"/>
    <w:rsid w:val="00345BD8"/>
    <w:rsid w:val="00346022"/>
    <w:rsid w:val="003503D8"/>
    <w:rsid w:val="00352076"/>
    <w:rsid w:val="003537B9"/>
    <w:rsid w:val="00353946"/>
    <w:rsid w:val="00367DDA"/>
    <w:rsid w:val="00370E86"/>
    <w:rsid w:val="00393D17"/>
    <w:rsid w:val="00394A67"/>
    <w:rsid w:val="003A1314"/>
    <w:rsid w:val="003A4899"/>
    <w:rsid w:val="003B32BB"/>
    <w:rsid w:val="003E28C1"/>
    <w:rsid w:val="003F14B6"/>
    <w:rsid w:val="003F17FB"/>
    <w:rsid w:val="0040026F"/>
    <w:rsid w:val="0040236D"/>
    <w:rsid w:val="004169CB"/>
    <w:rsid w:val="00423EB0"/>
    <w:rsid w:val="00436B5F"/>
    <w:rsid w:val="0045734C"/>
    <w:rsid w:val="0045744B"/>
    <w:rsid w:val="00470685"/>
    <w:rsid w:val="00471385"/>
    <w:rsid w:val="004736AC"/>
    <w:rsid w:val="0047391A"/>
    <w:rsid w:val="00484B33"/>
    <w:rsid w:val="004B4E97"/>
    <w:rsid w:val="004C1B30"/>
    <w:rsid w:val="004C27D3"/>
    <w:rsid w:val="004D108A"/>
    <w:rsid w:val="004D25AA"/>
    <w:rsid w:val="004E5A65"/>
    <w:rsid w:val="004F17BD"/>
    <w:rsid w:val="004F476D"/>
    <w:rsid w:val="00500ECA"/>
    <w:rsid w:val="005048F7"/>
    <w:rsid w:val="0052447F"/>
    <w:rsid w:val="00532044"/>
    <w:rsid w:val="00532E5C"/>
    <w:rsid w:val="00551EC9"/>
    <w:rsid w:val="00553985"/>
    <w:rsid w:val="0055708C"/>
    <w:rsid w:val="00561050"/>
    <w:rsid w:val="0056319E"/>
    <w:rsid w:val="00563965"/>
    <w:rsid w:val="00566804"/>
    <w:rsid w:val="005748F9"/>
    <w:rsid w:val="00574FC5"/>
    <w:rsid w:val="00582BE7"/>
    <w:rsid w:val="005C59A7"/>
    <w:rsid w:val="005C68E2"/>
    <w:rsid w:val="005D5BFD"/>
    <w:rsid w:val="0060578E"/>
    <w:rsid w:val="00620733"/>
    <w:rsid w:val="006303C6"/>
    <w:rsid w:val="00632C17"/>
    <w:rsid w:val="00640307"/>
    <w:rsid w:val="00652A49"/>
    <w:rsid w:val="00657417"/>
    <w:rsid w:val="00662988"/>
    <w:rsid w:val="00674C10"/>
    <w:rsid w:val="0068767E"/>
    <w:rsid w:val="006879F2"/>
    <w:rsid w:val="006929B5"/>
    <w:rsid w:val="0069586D"/>
    <w:rsid w:val="006A0C63"/>
    <w:rsid w:val="006A0FE6"/>
    <w:rsid w:val="006A4BFB"/>
    <w:rsid w:val="006A57F9"/>
    <w:rsid w:val="006D2DDE"/>
    <w:rsid w:val="006E731D"/>
    <w:rsid w:val="006F0E9C"/>
    <w:rsid w:val="006F7A47"/>
    <w:rsid w:val="007017FB"/>
    <w:rsid w:val="00710BB6"/>
    <w:rsid w:val="00716886"/>
    <w:rsid w:val="007169C8"/>
    <w:rsid w:val="00726479"/>
    <w:rsid w:val="00734007"/>
    <w:rsid w:val="00764903"/>
    <w:rsid w:val="00764A48"/>
    <w:rsid w:val="00774AAF"/>
    <w:rsid w:val="007779B4"/>
    <w:rsid w:val="0078788F"/>
    <w:rsid w:val="00791E62"/>
    <w:rsid w:val="00794B52"/>
    <w:rsid w:val="007A20BC"/>
    <w:rsid w:val="007B1ADA"/>
    <w:rsid w:val="007B425C"/>
    <w:rsid w:val="007D17AA"/>
    <w:rsid w:val="007D42D4"/>
    <w:rsid w:val="007F4985"/>
    <w:rsid w:val="00827020"/>
    <w:rsid w:val="00834F51"/>
    <w:rsid w:val="0084196F"/>
    <w:rsid w:val="008534FE"/>
    <w:rsid w:val="00854215"/>
    <w:rsid w:val="008546FE"/>
    <w:rsid w:val="0085630B"/>
    <w:rsid w:val="00864C4E"/>
    <w:rsid w:val="00882465"/>
    <w:rsid w:val="0088525A"/>
    <w:rsid w:val="00887CB8"/>
    <w:rsid w:val="008978C4"/>
    <w:rsid w:val="008B17B8"/>
    <w:rsid w:val="008B1C2C"/>
    <w:rsid w:val="008C2FC5"/>
    <w:rsid w:val="008C6AFE"/>
    <w:rsid w:val="008D1367"/>
    <w:rsid w:val="008E0F5A"/>
    <w:rsid w:val="008E678F"/>
    <w:rsid w:val="008E7DEE"/>
    <w:rsid w:val="008F30B8"/>
    <w:rsid w:val="008F3B14"/>
    <w:rsid w:val="00902ACB"/>
    <w:rsid w:val="00904615"/>
    <w:rsid w:val="0094154E"/>
    <w:rsid w:val="009468D9"/>
    <w:rsid w:val="009616ED"/>
    <w:rsid w:val="00990B7E"/>
    <w:rsid w:val="009916BF"/>
    <w:rsid w:val="00991A23"/>
    <w:rsid w:val="00994BE0"/>
    <w:rsid w:val="009A6119"/>
    <w:rsid w:val="009B3818"/>
    <w:rsid w:val="009C1DF3"/>
    <w:rsid w:val="009D0906"/>
    <w:rsid w:val="009E742F"/>
    <w:rsid w:val="009E75B9"/>
    <w:rsid w:val="009F05D8"/>
    <w:rsid w:val="009F0EE2"/>
    <w:rsid w:val="009F1B60"/>
    <w:rsid w:val="00A012F5"/>
    <w:rsid w:val="00A35E7A"/>
    <w:rsid w:val="00A414A6"/>
    <w:rsid w:val="00A440FE"/>
    <w:rsid w:val="00A900EF"/>
    <w:rsid w:val="00AA3032"/>
    <w:rsid w:val="00AA66B7"/>
    <w:rsid w:val="00AB23C1"/>
    <w:rsid w:val="00AB3DC2"/>
    <w:rsid w:val="00AB4423"/>
    <w:rsid w:val="00AC0D0D"/>
    <w:rsid w:val="00AC37EC"/>
    <w:rsid w:val="00AD047A"/>
    <w:rsid w:val="00AF5360"/>
    <w:rsid w:val="00AF7280"/>
    <w:rsid w:val="00B16F61"/>
    <w:rsid w:val="00B2487B"/>
    <w:rsid w:val="00B27240"/>
    <w:rsid w:val="00B27B27"/>
    <w:rsid w:val="00B30938"/>
    <w:rsid w:val="00B33572"/>
    <w:rsid w:val="00B50B6D"/>
    <w:rsid w:val="00B55605"/>
    <w:rsid w:val="00B64B67"/>
    <w:rsid w:val="00B652A9"/>
    <w:rsid w:val="00B679FE"/>
    <w:rsid w:val="00B810C3"/>
    <w:rsid w:val="00B82C33"/>
    <w:rsid w:val="00B834E0"/>
    <w:rsid w:val="00B846C1"/>
    <w:rsid w:val="00B84F7F"/>
    <w:rsid w:val="00B858B1"/>
    <w:rsid w:val="00B90ED9"/>
    <w:rsid w:val="00BB0ABD"/>
    <w:rsid w:val="00BB6927"/>
    <w:rsid w:val="00BC2B68"/>
    <w:rsid w:val="00BE456D"/>
    <w:rsid w:val="00BE6A49"/>
    <w:rsid w:val="00BE7A12"/>
    <w:rsid w:val="00BF2C69"/>
    <w:rsid w:val="00C00B80"/>
    <w:rsid w:val="00C02563"/>
    <w:rsid w:val="00C070C4"/>
    <w:rsid w:val="00C105A2"/>
    <w:rsid w:val="00C368E4"/>
    <w:rsid w:val="00C61107"/>
    <w:rsid w:val="00C670E2"/>
    <w:rsid w:val="00C738CC"/>
    <w:rsid w:val="00C86984"/>
    <w:rsid w:val="00C9767F"/>
    <w:rsid w:val="00CA0755"/>
    <w:rsid w:val="00CA3B5E"/>
    <w:rsid w:val="00CB22E1"/>
    <w:rsid w:val="00CB3B49"/>
    <w:rsid w:val="00CB5226"/>
    <w:rsid w:val="00CC512E"/>
    <w:rsid w:val="00CC7CE2"/>
    <w:rsid w:val="00CD09C6"/>
    <w:rsid w:val="00CD400E"/>
    <w:rsid w:val="00CD7FAB"/>
    <w:rsid w:val="00CE6247"/>
    <w:rsid w:val="00CF6F1D"/>
    <w:rsid w:val="00CF723F"/>
    <w:rsid w:val="00D061B2"/>
    <w:rsid w:val="00D125EB"/>
    <w:rsid w:val="00D12A95"/>
    <w:rsid w:val="00D20B2A"/>
    <w:rsid w:val="00D26315"/>
    <w:rsid w:val="00D27771"/>
    <w:rsid w:val="00D31FE4"/>
    <w:rsid w:val="00D3735D"/>
    <w:rsid w:val="00D41E6F"/>
    <w:rsid w:val="00D911CA"/>
    <w:rsid w:val="00DA0515"/>
    <w:rsid w:val="00DA42BE"/>
    <w:rsid w:val="00DA4BCC"/>
    <w:rsid w:val="00DB520A"/>
    <w:rsid w:val="00DB6B43"/>
    <w:rsid w:val="00DC1809"/>
    <w:rsid w:val="00DC7427"/>
    <w:rsid w:val="00DD1B81"/>
    <w:rsid w:val="00DD4C64"/>
    <w:rsid w:val="00E0025A"/>
    <w:rsid w:val="00E024A2"/>
    <w:rsid w:val="00E167BF"/>
    <w:rsid w:val="00E23533"/>
    <w:rsid w:val="00E313E0"/>
    <w:rsid w:val="00E3674E"/>
    <w:rsid w:val="00E40373"/>
    <w:rsid w:val="00E537DA"/>
    <w:rsid w:val="00E73A49"/>
    <w:rsid w:val="00E77456"/>
    <w:rsid w:val="00E81331"/>
    <w:rsid w:val="00E879FB"/>
    <w:rsid w:val="00E9333B"/>
    <w:rsid w:val="00E95E11"/>
    <w:rsid w:val="00EA0120"/>
    <w:rsid w:val="00EA0778"/>
    <w:rsid w:val="00EA236E"/>
    <w:rsid w:val="00EA7B67"/>
    <w:rsid w:val="00EC1948"/>
    <w:rsid w:val="00EE21B3"/>
    <w:rsid w:val="00F018EA"/>
    <w:rsid w:val="00F01921"/>
    <w:rsid w:val="00F11573"/>
    <w:rsid w:val="00F12060"/>
    <w:rsid w:val="00F203B9"/>
    <w:rsid w:val="00F3604C"/>
    <w:rsid w:val="00F42F09"/>
    <w:rsid w:val="00F5112A"/>
    <w:rsid w:val="00F54D89"/>
    <w:rsid w:val="00F60C1C"/>
    <w:rsid w:val="00F617DA"/>
    <w:rsid w:val="00F619CA"/>
    <w:rsid w:val="00F66895"/>
    <w:rsid w:val="00F71B32"/>
    <w:rsid w:val="00F806BA"/>
    <w:rsid w:val="00F9156B"/>
    <w:rsid w:val="00F9246E"/>
    <w:rsid w:val="00F97A91"/>
    <w:rsid w:val="00FA1C32"/>
    <w:rsid w:val="00FA5BDA"/>
    <w:rsid w:val="00FA5F26"/>
    <w:rsid w:val="00FB2635"/>
    <w:rsid w:val="00FC6DF6"/>
    <w:rsid w:val="00FE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40FE"/>
  </w:style>
  <w:style w:type="paragraph" w:styleId="Header">
    <w:name w:val="header"/>
    <w:basedOn w:val="Normal"/>
    <w:link w:val="HeaderChar"/>
    <w:uiPriority w:val="99"/>
    <w:unhideWhenUsed/>
    <w:rsid w:val="00961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ED"/>
  </w:style>
  <w:style w:type="paragraph" w:styleId="Footer">
    <w:name w:val="footer"/>
    <w:basedOn w:val="Normal"/>
    <w:link w:val="FooterChar"/>
    <w:uiPriority w:val="99"/>
    <w:unhideWhenUsed/>
    <w:rsid w:val="00961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28BB-CB2F-4FCC-98E2-D6B18C4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cp:lastPrinted>2014-06-24T02:42:00Z</cp:lastPrinted>
  <dcterms:created xsi:type="dcterms:W3CDTF">2014-05-27T12:38:00Z</dcterms:created>
  <dcterms:modified xsi:type="dcterms:W3CDTF">2014-08-08T09:02:00Z</dcterms:modified>
</cp:coreProperties>
</file>