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2E" w:rsidRPr="002A23CA" w:rsidRDefault="00902FC9" w:rsidP="0032287D">
      <w:pPr>
        <w:bidi/>
        <w:spacing w:after="0" w:line="480" w:lineRule="auto"/>
        <w:jc w:val="center"/>
        <w:rPr>
          <w:rFonts w:ascii="Times New Roman" w:hAnsi="Times New Roman" w:cs="Times New Roman"/>
          <w:b/>
          <w:bCs/>
          <w:sz w:val="28"/>
          <w:szCs w:val="28"/>
          <w:lang w:val="id-ID"/>
        </w:rPr>
      </w:pPr>
      <w:r w:rsidRPr="00902FC9">
        <w:rPr>
          <w:noProof/>
        </w:rPr>
        <w:pict>
          <v:rect id="_x0000_s1026" style="position:absolute;left:0;text-align:left;margin-left:389.85pt;margin-top:-90.15pt;width:38.25pt;height:36.75pt;z-index:251658240" stroked="f"/>
        </w:pict>
      </w:r>
      <w:r w:rsidR="00035C2E" w:rsidRPr="002A23CA">
        <w:rPr>
          <w:rFonts w:ascii="Times New Roman" w:hAnsi="Times New Roman" w:cs="Times New Roman"/>
          <w:b/>
          <w:bCs/>
          <w:sz w:val="28"/>
          <w:szCs w:val="28"/>
          <w:lang w:val="id-ID"/>
        </w:rPr>
        <w:t>BAB II</w:t>
      </w:r>
    </w:p>
    <w:p w:rsidR="00035C2E" w:rsidRPr="002A23CA" w:rsidRDefault="00035C2E" w:rsidP="000D6887">
      <w:pPr>
        <w:spacing w:after="0" w:line="480" w:lineRule="auto"/>
        <w:jc w:val="center"/>
        <w:rPr>
          <w:rFonts w:ascii="Times New Roman" w:hAnsi="Times New Roman" w:cs="Times New Roman"/>
          <w:b/>
          <w:bCs/>
          <w:sz w:val="28"/>
          <w:szCs w:val="28"/>
          <w:lang w:val="id-ID"/>
        </w:rPr>
      </w:pPr>
      <w:r w:rsidRPr="002A23CA">
        <w:rPr>
          <w:rFonts w:ascii="Times New Roman" w:hAnsi="Times New Roman" w:cs="Times New Roman"/>
          <w:b/>
          <w:bCs/>
          <w:sz w:val="28"/>
          <w:szCs w:val="28"/>
          <w:lang w:val="id-ID"/>
        </w:rPr>
        <w:t>GAMBARAN UMUM TAFSIR MAUDHU’I</w:t>
      </w:r>
    </w:p>
    <w:p w:rsidR="00035C2E" w:rsidRPr="002A23CA" w:rsidRDefault="00035C2E" w:rsidP="000D6887">
      <w:pPr>
        <w:spacing w:after="0" w:line="480" w:lineRule="auto"/>
        <w:jc w:val="center"/>
        <w:rPr>
          <w:rFonts w:ascii="Times New Roman" w:hAnsi="Times New Roman" w:cs="Times New Roman"/>
          <w:b/>
          <w:bCs/>
          <w:sz w:val="28"/>
          <w:szCs w:val="28"/>
          <w:lang w:val="id-ID"/>
        </w:rPr>
      </w:pPr>
    </w:p>
    <w:p w:rsidR="00035C2E" w:rsidRPr="002A23CA" w:rsidRDefault="00035C2E" w:rsidP="000D6887">
      <w:pPr>
        <w:pStyle w:val="ListParagraph"/>
        <w:numPr>
          <w:ilvl w:val="0"/>
          <w:numId w:val="17"/>
        </w:numPr>
        <w:spacing w:after="0" w:line="480" w:lineRule="auto"/>
        <w:jc w:val="both"/>
        <w:rPr>
          <w:rFonts w:ascii="Times New Roman" w:hAnsi="Times New Roman" w:cs="Times New Roman"/>
          <w:b/>
          <w:bCs/>
          <w:sz w:val="24"/>
          <w:szCs w:val="24"/>
          <w:lang w:val="id-ID"/>
        </w:rPr>
      </w:pPr>
      <w:r w:rsidRPr="002A23CA">
        <w:rPr>
          <w:rFonts w:ascii="Times New Roman" w:hAnsi="Times New Roman" w:cs="Times New Roman"/>
          <w:b/>
          <w:bCs/>
          <w:sz w:val="24"/>
          <w:szCs w:val="24"/>
          <w:lang w:val="id-ID"/>
        </w:rPr>
        <w:t>Pengertian Tafsir Maudhu’i</w:t>
      </w:r>
    </w:p>
    <w:p w:rsidR="00035C2E" w:rsidRPr="002A23CA" w:rsidRDefault="00035C2E" w:rsidP="000D6887">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Istilah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berasal dari bahasa Arab. Kata </w:t>
      </w:r>
      <w:r w:rsidRPr="002A23CA">
        <w:rPr>
          <w:rFonts w:ascii="Times New Roman" w:hAnsi="Times New Roman" w:cs="Times New Roman"/>
          <w:i/>
          <w:iCs/>
          <w:sz w:val="24"/>
          <w:szCs w:val="24"/>
          <w:lang w:val="id-ID"/>
        </w:rPr>
        <w:t>“tafsir”</w:t>
      </w:r>
      <w:r w:rsidRPr="002A23CA">
        <w:rPr>
          <w:rFonts w:ascii="Times New Roman" w:hAnsi="Times New Roman" w:cs="Times New Roman"/>
          <w:sz w:val="24"/>
          <w:szCs w:val="24"/>
          <w:lang w:val="id-ID"/>
        </w:rPr>
        <w:t xml:space="preserve"> merupakan bentuk masdar dari kata </w:t>
      </w:r>
      <w:r w:rsidRPr="002A23CA">
        <w:rPr>
          <w:rFonts w:ascii="Times New Roman" w:hAnsi="Times New Roman" w:cs="Times New Roman"/>
          <w:i/>
          <w:iCs/>
          <w:sz w:val="24"/>
          <w:szCs w:val="24"/>
          <w:lang w:val="id-ID"/>
        </w:rPr>
        <w:t>fassara</w:t>
      </w:r>
      <w:r w:rsidRPr="002A23CA">
        <w:rPr>
          <w:rFonts w:ascii="Times New Roman" w:hAnsi="Times New Roman" w:cs="Times New Roman"/>
          <w:sz w:val="24"/>
          <w:szCs w:val="24"/>
          <w:lang w:val="id-ID"/>
        </w:rPr>
        <w:t xml:space="preserve"> dan terdiri dari huruf </w:t>
      </w:r>
      <w:r w:rsidRPr="002A23CA">
        <w:rPr>
          <w:rFonts w:ascii="Times New Roman" w:hAnsi="Times New Roman" w:cs="Times New Roman"/>
          <w:i/>
          <w:iCs/>
          <w:sz w:val="24"/>
          <w:szCs w:val="24"/>
          <w:lang w:val="id-ID"/>
        </w:rPr>
        <w:t>fa</w:t>
      </w:r>
      <w:r w:rsidRPr="002A23CA">
        <w:rPr>
          <w:rFonts w:ascii="Times New Roman" w:hAnsi="Times New Roman" w:cs="Times New Roman"/>
          <w:sz w:val="24"/>
          <w:szCs w:val="24"/>
          <w:lang w:val="id-ID"/>
        </w:rPr>
        <w:t xml:space="preserve">, </w:t>
      </w:r>
      <w:r w:rsidRPr="002A23CA">
        <w:rPr>
          <w:rFonts w:ascii="Times New Roman" w:hAnsi="Times New Roman" w:cs="Times New Roman"/>
          <w:i/>
          <w:iCs/>
          <w:sz w:val="24"/>
          <w:szCs w:val="24"/>
          <w:lang w:val="id-ID"/>
        </w:rPr>
        <w:t>sin</w:t>
      </w:r>
      <w:r w:rsidRPr="002A23CA">
        <w:rPr>
          <w:rFonts w:ascii="Times New Roman" w:hAnsi="Times New Roman" w:cs="Times New Roman"/>
          <w:sz w:val="24"/>
          <w:szCs w:val="24"/>
          <w:lang w:val="id-ID"/>
        </w:rPr>
        <w:t xml:space="preserve">, dan </w:t>
      </w:r>
      <w:r w:rsidRPr="002A23CA">
        <w:rPr>
          <w:rFonts w:ascii="Times New Roman" w:hAnsi="Times New Roman" w:cs="Times New Roman"/>
          <w:i/>
          <w:iCs/>
          <w:sz w:val="24"/>
          <w:szCs w:val="24"/>
          <w:lang w:val="id-ID"/>
        </w:rPr>
        <w:t>ra</w:t>
      </w:r>
      <w:r w:rsidRPr="002A23CA">
        <w:rPr>
          <w:rFonts w:ascii="Times New Roman" w:hAnsi="Times New Roman" w:cs="Times New Roman"/>
          <w:sz w:val="24"/>
          <w:szCs w:val="24"/>
          <w:lang w:val="id-ID"/>
        </w:rPr>
        <w:t xml:space="preserve"> yang berarti keadaan jelas, (nyata dan terang) dan memberikan penjelasan.</w:t>
      </w:r>
      <w:r w:rsidRPr="002A23CA">
        <w:rPr>
          <w:rStyle w:val="FootnoteReference"/>
          <w:sz w:val="24"/>
          <w:szCs w:val="24"/>
          <w:lang w:val="id-ID"/>
        </w:rPr>
        <w:footnoteReference w:id="2"/>
      </w:r>
      <w:r w:rsidRPr="002A23CA">
        <w:rPr>
          <w:rFonts w:ascii="Times New Roman" w:hAnsi="Times New Roman" w:cs="Times New Roman"/>
          <w:sz w:val="24"/>
          <w:szCs w:val="24"/>
          <w:lang w:val="id-ID"/>
        </w:rPr>
        <w:t xml:space="preserve"> Sedangkan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secara </w:t>
      </w:r>
      <w:r w:rsidRPr="00C03430">
        <w:rPr>
          <w:rFonts w:ascii="Times New Roman" w:hAnsi="Times New Roman" w:cs="Times New Roman"/>
          <w:i/>
          <w:sz w:val="24"/>
          <w:szCs w:val="24"/>
          <w:lang w:val="id-ID"/>
        </w:rPr>
        <w:t>etimologi</w:t>
      </w:r>
      <w:r w:rsidRPr="002A23CA">
        <w:rPr>
          <w:rFonts w:ascii="Times New Roman" w:hAnsi="Times New Roman" w:cs="Times New Roman"/>
          <w:sz w:val="24"/>
          <w:szCs w:val="24"/>
          <w:lang w:val="id-ID"/>
        </w:rPr>
        <w:t xml:space="preserve"> berarti tema atau topik yang menjadi pokok pembicaraan atau penulisan seseorang. Kata dasarnya adalah </w:t>
      </w:r>
      <w:r w:rsidRPr="002A23CA">
        <w:rPr>
          <w:rFonts w:ascii="Times New Roman" w:hAnsi="Times New Roman" w:cs="Times New Roman"/>
          <w:i/>
          <w:iCs/>
          <w:sz w:val="24"/>
          <w:szCs w:val="24"/>
          <w:lang w:val="id-ID"/>
        </w:rPr>
        <w:t>wadho’a</w:t>
      </w:r>
      <w:r w:rsidRPr="002A23CA">
        <w:rPr>
          <w:rFonts w:ascii="Times New Roman" w:hAnsi="Times New Roman" w:cs="Times New Roman"/>
          <w:sz w:val="24"/>
          <w:szCs w:val="24"/>
          <w:lang w:val="id-ID"/>
        </w:rPr>
        <w:t xml:space="preserve"> yang berarti meletakkan. Secara </w:t>
      </w:r>
      <w:r w:rsidRPr="00C03430">
        <w:rPr>
          <w:rFonts w:ascii="Times New Roman" w:hAnsi="Times New Roman" w:cs="Times New Roman"/>
          <w:i/>
          <w:sz w:val="24"/>
          <w:szCs w:val="24"/>
          <w:lang w:val="id-ID"/>
        </w:rPr>
        <w:t>harfiyah,</w:t>
      </w:r>
      <w:r w:rsidRPr="002A23CA">
        <w:rPr>
          <w:rFonts w:ascii="Times New Roman" w:hAnsi="Times New Roman" w:cs="Times New Roman"/>
          <w:sz w:val="24"/>
          <w:szCs w:val="24"/>
          <w:lang w:val="id-ID"/>
        </w:rPr>
        <w:t xml:space="preserve"> kata </w:t>
      </w:r>
      <w:r w:rsidRPr="00C03430">
        <w:rPr>
          <w:rFonts w:ascii="Times New Roman" w:hAnsi="Times New Roman" w:cs="Times New Roman"/>
          <w:i/>
          <w:sz w:val="24"/>
          <w:szCs w:val="24"/>
          <w:lang w:val="id-ID"/>
        </w:rPr>
        <w:t xml:space="preserve">maudhu’i </w:t>
      </w:r>
      <w:r w:rsidRPr="002A23CA">
        <w:rPr>
          <w:rFonts w:ascii="Times New Roman" w:hAnsi="Times New Roman" w:cs="Times New Roman"/>
          <w:sz w:val="24"/>
          <w:szCs w:val="24"/>
          <w:lang w:val="id-ID"/>
        </w:rPr>
        <w:t>menunjukkan penyandaran atau penisbatan kepada tema atau isu-isu persoalan. Jika kata tersebut dikaitkan dengan tafsir maka dapat berarti tafsir (pemberian penjelasan) yang dilakukan berdasarkan atau mengacu kepada isu-isu atau persoalan yang dihadapi oleh mufasir.</w:t>
      </w:r>
    </w:p>
    <w:p w:rsidR="00035C2E" w:rsidRPr="002A23CA" w:rsidRDefault="00902FC9" w:rsidP="000D6887">
      <w:pPr>
        <w:pStyle w:val="ListParagraph"/>
        <w:spacing w:after="0" w:line="480" w:lineRule="auto"/>
        <w:ind w:left="360" w:firstLine="698"/>
        <w:jc w:val="both"/>
        <w:rPr>
          <w:rFonts w:ascii="Times New Roman" w:hAnsi="Times New Roman" w:cs="Times New Roman"/>
          <w:sz w:val="24"/>
          <w:szCs w:val="24"/>
          <w:lang w:val="id-ID"/>
        </w:rPr>
      </w:pPr>
      <w:r w:rsidRPr="00902FC9">
        <w:rPr>
          <w:noProof/>
        </w:rPr>
        <w:pict>
          <v:shapetype id="_x0000_t202" coordsize="21600,21600" o:spt="202" path="m,l,21600r21600,l21600,xe">
            <v:stroke joinstyle="miter"/>
            <v:path gradientshapeok="t" o:connecttype="rect"/>
          </v:shapetype>
          <v:shape id="_x0000_s1027" type="#_x0000_t202" style="position:absolute;left:0;text-align:left;margin-left:150.6pt;margin-top:218.4pt;width:144.75pt;height:24.75pt;z-index:251659264" stroked="f">
            <v:textbox>
              <w:txbxContent>
                <w:p w:rsidR="00035C2E" w:rsidRPr="003747B9" w:rsidRDefault="00035C2E" w:rsidP="000D6887">
                  <w:pPr>
                    <w:jc w:val="center"/>
                    <w:rPr>
                      <w:rFonts w:ascii="Times New Roman" w:hAnsi="Times New Roman" w:cs="Times New Roman"/>
                      <w:sz w:val="24"/>
                      <w:szCs w:val="24"/>
                    </w:rPr>
                  </w:pPr>
                  <w:r w:rsidRPr="003747B9">
                    <w:rPr>
                      <w:rFonts w:ascii="Times New Roman" w:hAnsi="Times New Roman" w:cs="Times New Roman"/>
                      <w:sz w:val="24"/>
                      <w:szCs w:val="24"/>
                    </w:rPr>
                    <w:t>21</w:t>
                  </w:r>
                </w:p>
              </w:txbxContent>
            </v:textbox>
          </v:shape>
        </w:pict>
      </w:r>
      <w:r w:rsidR="00035C2E" w:rsidRPr="002A23CA">
        <w:rPr>
          <w:rFonts w:ascii="Times New Roman" w:hAnsi="Times New Roman" w:cs="Times New Roman"/>
          <w:sz w:val="24"/>
          <w:szCs w:val="24"/>
          <w:lang w:val="id-ID"/>
        </w:rPr>
        <w:t xml:space="preserve">Dalam istilah para ulama, tafsir </w:t>
      </w:r>
      <w:r w:rsidR="00035C2E" w:rsidRPr="002A23CA">
        <w:rPr>
          <w:rFonts w:ascii="Times New Roman" w:hAnsi="Times New Roman" w:cs="Times New Roman"/>
          <w:i/>
          <w:iCs/>
          <w:sz w:val="24"/>
          <w:szCs w:val="24"/>
          <w:lang w:val="id-ID"/>
        </w:rPr>
        <w:t>maudhu’i</w:t>
      </w:r>
      <w:r w:rsidR="00035C2E" w:rsidRPr="002A23CA">
        <w:rPr>
          <w:rFonts w:ascii="Times New Roman" w:hAnsi="Times New Roman" w:cs="Times New Roman"/>
          <w:sz w:val="24"/>
          <w:szCs w:val="24"/>
          <w:lang w:val="id-ID"/>
        </w:rPr>
        <w:t xml:space="preserve"> adalah suatu metode menafsirkan Al-Qur’an dengan menghimpun ayat-ayat, baik dari suatu surat maupun beberapa surat yang berbicara tentang topik tertentu untuk kemudian</w:t>
      </w:r>
      <w:r w:rsidR="00630D60" w:rsidRPr="00630D60">
        <w:rPr>
          <w:rFonts w:ascii="Times New Roman" w:hAnsi="Times New Roman" w:cs="Times New Roman"/>
          <w:sz w:val="24"/>
          <w:szCs w:val="24"/>
          <w:lang w:val="id-ID"/>
        </w:rPr>
        <w:t xml:space="preserve"> </w:t>
      </w:r>
      <w:r w:rsidR="00035C2E" w:rsidRPr="002A23CA">
        <w:rPr>
          <w:rFonts w:ascii="Times New Roman" w:hAnsi="Times New Roman" w:cs="Times New Roman"/>
          <w:sz w:val="24"/>
          <w:szCs w:val="24"/>
          <w:lang w:val="id-ID"/>
        </w:rPr>
        <w:lastRenderedPageBreak/>
        <w:t>mengaitkan antara satu dengan lainnya, kemudian mengambil kesimpulan menyeluruh tentang masalah tersebut menurut pandangan Al-Qur’an.</w:t>
      </w:r>
      <w:r w:rsidR="00035C2E" w:rsidRPr="002A23CA">
        <w:rPr>
          <w:rStyle w:val="FootnoteReference"/>
          <w:sz w:val="24"/>
          <w:szCs w:val="24"/>
          <w:lang w:val="id-ID"/>
        </w:rPr>
        <w:footnoteReference w:id="3"/>
      </w:r>
    </w:p>
    <w:p w:rsidR="003D5158" w:rsidRDefault="00D822EC" w:rsidP="003D5158">
      <w:pPr>
        <w:pStyle w:val="ListParagraph"/>
        <w:spacing w:after="0" w:line="480" w:lineRule="auto"/>
        <w:ind w:left="360" w:firstLine="698"/>
        <w:jc w:val="both"/>
        <w:rPr>
          <w:rFonts w:ascii="Times New Roman" w:hAnsi="Times New Roman" w:cs="Times New Roman"/>
          <w:sz w:val="24"/>
          <w:szCs w:val="24"/>
          <w:lang w:val="id-ID"/>
        </w:rPr>
      </w:pPr>
      <w:r>
        <w:rPr>
          <w:rFonts w:ascii="Times New Roman" w:hAnsi="Times New Roman" w:cs="Times New Roman"/>
          <w:sz w:val="24"/>
          <w:szCs w:val="24"/>
          <w:lang w:val="id-ID"/>
        </w:rPr>
        <w:t>Quraish Shihab menyebutkan ada dua</w:t>
      </w:r>
      <w:r w:rsidR="00035C2E" w:rsidRPr="002A23CA">
        <w:rPr>
          <w:rFonts w:ascii="Times New Roman" w:hAnsi="Times New Roman" w:cs="Times New Roman"/>
          <w:sz w:val="24"/>
          <w:szCs w:val="24"/>
          <w:lang w:val="id-ID"/>
        </w:rPr>
        <w:t xml:space="preserve"> cara dalam tata kerja tafsir </w:t>
      </w:r>
      <w:r w:rsidR="00035C2E" w:rsidRPr="00C03430">
        <w:rPr>
          <w:rFonts w:ascii="Times New Roman" w:hAnsi="Times New Roman" w:cs="Times New Roman"/>
          <w:i/>
          <w:sz w:val="24"/>
          <w:szCs w:val="24"/>
          <w:lang w:val="id-ID"/>
        </w:rPr>
        <w:t>maudhu’i:</w:t>
      </w:r>
      <w:r w:rsidR="00035C2E" w:rsidRPr="002A23CA">
        <w:rPr>
          <w:rFonts w:ascii="Times New Roman" w:hAnsi="Times New Roman" w:cs="Times New Roman"/>
          <w:sz w:val="24"/>
          <w:szCs w:val="24"/>
          <w:lang w:val="id-ID"/>
        </w:rPr>
        <w:t xml:space="preserve"> </w:t>
      </w:r>
      <w:r w:rsidR="00B3080E" w:rsidRPr="002A23CA">
        <w:rPr>
          <w:rFonts w:ascii="Times New Roman" w:hAnsi="Times New Roman" w:cs="Times New Roman"/>
          <w:i/>
          <w:iCs/>
          <w:sz w:val="24"/>
          <w:szCs w:val="24"/>
          <w:lang w:val="id-ID"/>
        </w:rPr>
        <w:t>Pertama</w:t>
      </w:r>
      <w:r w:rsidR="00035C2E" w:rsidRPr="002A23CA">
        <w:rPr>
          <w:rFonts w:ascii="Times New Roman" w:hAnsi="Times New Roman" w:cs="Times New Roman"/>
          <w:sz w:val="24"/>
          <w:szCs w:val="24"/>
          <w:lang w:val="id-ID"/>
        </w:rPr>
        <w:t xml:space="preserve">, dengan cara menghimpun seluruh ayat-ayat Al-Qur’an yang berbicara tentang satu masalah atau tema tertentu serta mengarah kepada satu tujuan yang sama, sekalipun turunnya berbeda dan tersebar dalam berbagai surah Al-Qur’an. </w:t>
      </w:r>
      <w:r w:rsidR="00B3080E" w:rsidRPr="002A23CA">
        <w:rPr>
          <w:rFonts w:ascii="Times New Roman" w:hAnsi="Times New Roman" w:cs="Times New Roman"/>
          <w:i/>
          <w:iCs/>
          <w:sz w:val="24"/>
          <w:szCs w:val="24"/>
          <w:lang w:val="id-ID"/>
        </w:rPr>
        <w:t>Kedua</w:t>
      </w:r>
      <w:r w:rsidR="00035C2E" w:rsidRPr="002A23CA">
        <w:rPr>
          <w:rFonts w:ascii="Times New Roman" w:hAnsi="Times New Roman" w:cs="Times New Roman"/>
          <w:sz w:val="24"/>
          <w:szCs w:val="24"/>
          <w:lang w:val="id-ID"/>
        </w:rPr>
        <w:t>, penafsiran yang dilakukan berdasarkan surat Al-Qur’an.</w:t>
      </w:r>
      <w:r w:rsidR="00035C2E" w:rsidRPr="002A23CA">
        <w:rPr>
          <w:rStyle w:val="FootnoteReference"/>
          <w:sz w:val="24"/>
          <w:szCs w:val="24"/>
          <w:lang w:val="id-ID"/>
        </w:rPr>
        <w:footnoteReference w:id="4"/>
      </w:r>
      <w:r w:rsidR="00035C2E" w:rsidRPr="002A23CA">
        <w:rPr>
          <w:rFonts w:ascii="Times New Roman" w:hAnsi="Times New Roman" w:cs="Times New Roman"/>
          <w:sz w:val="24"/>
          <w:szCs w:val="24"/>
          <w:lang w:val="id-ID"/>
        </w:rPr>
        <w:t xml:space="preserve"> Namun, cara yang pertama lebih populer sehingga setiap ada penggunaan istilah tafsir </w:t>
      </w:r>
      <w:r w:rsidR="00035C2E" w:rsidRPr="00C03430">
        <w:rPr>
          <w:rFonts w:ascii="Times New Roman" w:hAnsi="Times New Roman" w:cs="Times New Roman"/>
          <w:i/>
          <w:sz w:val="24"/>
          <w:szCs w:val="24"/>
          <w:lang w:val="id-ID"/>
        </w:rPr>
        <w:t xml:space="preserve">maudhu’i </w:t>
      </w:r>
      <w:r w:rsidR="00035C2E" w:rsidRPr="002A23CA">
        <w:rPr>
          <w:rFonts w:ascii="Times New Roman" w:hAnsi="Times New Roman" w:cs="Times New Roman"/>
          <w:sz w:val="24"/>
          <w:szCs w:val="24"/>
          <w:lang w:val="id-ID"/>
        </w:rPr>
        <w:t>yang terlintas dalam pikiran seseorang seperti yang dikemukakan pada cara pertama di atas.</w:t>
      </w:r>
    </w:p>
    <w:p w:rsidR="00035C2E" w:rsidRPr="002A23CA" w:rsidRDefault="00035C2E" w:rsidP="003D5158">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Selanjutnya, Ali Hasan Al-‘Aridh menyatakan bahwa jalan yang ditempuh mufasir dalam metode </w:t>
      </w:r>
      <w:r w:rsidRPr="00C03430">
        <w:rPr>
          <w:rFonts w:ascii="Times New Roman" w:hAnsi="Times New Roman" w:cs="Times New Roman"/>
          <w:i/>
          <w:sz w:val="24"/>
          <w:szCs w:val="24"/>
          <w:lang w:val="id-ID"/>
        </w:rPr>
        <w:t xml:space="preserve">maudhu’i </w:t>
      </w:r>
      <w:r w:rsidRPr="002A23CA">
        <w:rPr>
          <w:rFonts w:ascii="Times New Roman" w:hAnsi="Times New Roman" w:cs="Times New Roman"/>
          <w:sz w:val="24"/>
          <w:szCs w:val="24"/>
          <w:lang w:val="id-ID"/>
        </w:rPr>
        <w:t xml:space="preserve">ada 2 cara: </w:t>
      </w:r>
      <w:r w:rsidR="00B3080E" w:rsidRPr="002A23CA">
        <w:rPr>
          <w:rFonts w:ascii="Times New Roman" w:hAnsi="Times New Roman" w:cs="Times New Roman"/>
          <w:i/>
          <w:iCs/>
          <w:sz w:val="24"/>
          <w:szCs w:val="24"/>
          <w:lang w:val="id-ID"/>
        </w:rPr>
        <w:t>Pertama</w:t>
      </w:r>
      <w:r w:rsidRPr="002A23CA">
        <w:rPr>
          <w:rFonts w:ascii="Times New Roman" w:hAnsi="Times New Roman" w:cs="Times New Roman"/>
          <w:sz w:val="24"/>
          <w:szCs w:val="24"/>
          <w:lang w:val="id-ID"/>
        </w:rPr>
        <w:t xml:space="preserve">, menentukan urutan ayat-ayat yang sesuai dengan masa turunnya, seperti </w:t>
      </w:r>
      <w:r w:rsidRPr="002A23CA">
        <w:rPr>
          <w:rFonts w:ascii="Times New Roman" w:hAnsi="Times New Roman" w:cs="Times New Roman"/>
          <w:i/>
          <w:iCs/>
          <w:sz w:val="24"/>
          <w:szCs w:val="24"/>
          <w:lang w:val="id-ID"/>
        </w:rPr>
        <w:t>i’rab</w:t>
      </w:r>
      <w:r w:rsidRPr="002A23CA">
        <w:rPr>
          <w:rFonts w:ascii="Times New Roman" w:hAnsi="Times New Roman" w:cs="Times New Roman"/>
          <w:sz w:val="24"/>
          <w:szCs w:val="24"/>
          <w:lang w:val="id-ID"/>
        </w:rPr>
        <w:t xml:space="preserve">, unsur-unsur </w:t>
      </w:r>
      <w:r w:rsidRPr="002A23CA">
        <w:rPr>
          <w:rFonts w:ascii="Times New Roman" w:hAnsi="Times New Roman" w:cs="Times New Roman"/>
          <w:i/>
          <w:iCs/>
          <w:sz w:val="24"/>
          <w:szCs w:val="24"/>
          <w:lang w:val="id-ID"/>
        </w:rPr>
        <w:t>balaghah</w:t>
      </w:r>
      <w:r w:rsidRPr="002A23CA">
        <w:rPr>
          <w:rFonts w:ascii="Times New Roman" w:hAnsi="Times New Roman" w:cs="Times New Roman"/>
          <w:sz w:val="24"/>
          <w:szCs w:val="24"/>
          <w:lang w:val="id-ID"/>
        </w:rPr>
        <w:t xml:space="preserve">, </w:t>
      </w:r>
      <w:r w:rsidRPr="002A23CA">
        <w:rPr>
          <w:rFonts w:ascii="Times New Roman" w:hAnsi="Times New Roman" w:cs="Times New Roman"/>
          <w:i/>
          <w:iCs/>
          <w:sz w:val="24"/>
          <w:szCs w:val="24"/>
          <w:lang w:val="id-ID"/>
        </w:rPr>
        <w:t>i’jaz</w:t>
      </w:r>
      <w:r w:rsidRPr="002A23CA">
        <w:rPr>
          <w:rFonts w:ascii="Times New Roman" w:hAnsi="Times New Roman" w:cs="Times New Roman"/>
          <w:sz w:val="24"/>
          <w:szCs w:val="24"/>
          <w:lang w:val="id-ID"/>
        </w:rPr>
        <w:t xml:space="preserve"> dan sebagainya, dengan langkah-langkah itu suatu tema dapat dipecahkan secara tuntas.</w:t>
      </w:r>
      <w:r w:rsidRPr="002A23CA">
        <w:rPr>
          <w:rStyle w:val="FootnoteReference"/>
          <w:sz w:val="24"/>
          <w:szCs w:val="24"/>
          <w:lang w:val="id-ID"/>
        </w:rPr>
        <w:footnoteReference w:id="5"/>
      </w:r>
      <w:r w:rsidR="00B3080E" w:rsidRPr="0032287D">
        <w:rPr>
          <w:rFonts w:ascii="Times New Roman" w:hAnsi="Times New Roman" w:cs="Times New Roman"/>
          <w:sz w:val="24"/>
          <w:szCs w:val="24"/>
          <w:lang w:val="id-ID"/>
        </w:rPr>
        <w:t xml:space="preserve"> </w:t>
      </w:r>
      <w:r w:rsidR="00B3080E" w:rsidRPr="002A23CA">
        <w:rPr>
          <w:rFonts w:ascii="Times New Roman" w:hAnsi="Times New Roman" w:cs="Times New Roman"/>
          <w:i/>
          <w:iCs/>
          <w:sz w:val="24"/>
          <w:szCs w:val="24"/>
          <w:lang w:val="id-ID"/>
        </w:rPr>
        <w:t>Kedua</w:t>
      </w:r>
      <w:r w:rsidRPr="002A23CA">
        <w:rPr>
          <w:rFonts w:ascii="Times New Roman" w:hAnsi="Times New Roman" w:cs="Times New Roman"/>
          <w:sz w:val="24"/>
          <w:szCs w:val="24"/>
          <w:lang w:val="id-ID"/>
        </w:rPr>
        <w:t xml:space="preserve">, dengan jalan mengambil salah satu Al-Qur’an untuk dikaji secara keseluruhan, dari awal hingga akhir surah. Selanjutnya dijelaskan tujuan khusus dan tujuan umum dari surah tersebut serta mengaitkan tema-tema masalah yang dibawa oleh ayat-ayatnya, akhirnya dengan jalan ini mufasir mendapatkan bahwa ayat-ayat dalam surah tersebut merupakan suatu kesatuan yang tak terpisahkan. </w:t>
      </w:r>
      <w:r w:rsidRPr="002A23CA">
        <w:rPr>
          <w:rFonts w:ascii="Times New Roman" w:hAnsi="Times New Roman" w:cs="Times New Roman"/>
          <w:sz w:val="24"/>
          <w:szCs w:val="24"/>
          <w:lang w:val="id-ID"/>
        </w:rPr>
        <w:lastRenderedPageBreak/>
        <w:t xml:space="preserve">Hanya saja cara kedua ini menurut A’ridh kurang penting dibandingkan cara pertama. </w:t>
      </w:r>
    </w:p>
    <w:p w:rsidR="00035C2E" w:rsidRPr="002A23CA" w:rsidRDefault="00035C2E" w:rsidP="000D6887">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Adapun al-Satar Fathullah Sa’id membagi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menjadi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umum dan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khusus. Menurutnya,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umum ialah jika temanya terambil dari Al-Qur’an dan sub temanya dapat berupa bermacam-macam kasus, yang hubungan antara tema-tema itu berjauhan.</w:t>
      </w:r>
      <w:r w:rsidRPr="002A23CA">
        <w:rPr>
          <w:rStyle w:val="FootnoteReference"/>
          <w:sz w:val="24"/>
          <w:szCs w:val="24"/>
          <w:lang w:val="id-ID"/>
        </w:rPr>
        <w:footnoteReference w:id="6"/>
      </w:r>
      <w:r w:rsidRPr="002A23CA">
        <w:rPr>
          <w:rFonts w:ascii="Times New Roman" w:hAnsi="Times New Roman" w:cs="Times New Roman"/>
          <w:sz w:val="24"/>
          <w:szCs w:val="24"/>
          <w:lang w:val="id-ID"/>
        </w:rPr>
        <w:t xml:space="preserve"> Misalnya tafsir ayat-ayat tentang puasa dapat diberi tema “Puasa di dalam Al-Qur’an” atau “Tafsir ayat-ayat Puasa”. Tema-tema tersebut memang ada di dalam Al-Qur’an maka sub temanya dapat saja memuat tentang sunnah, wajib, dan sebagainya. Sedangkan tafsir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khusus yaitu jika tema yang diambil adalah berada dalam satuan makna dan hubungannya erat sekali.</w:t>
      </w:r>
    </w:p>
    <w:p w:rsidR="00035C2E" w:rsidRPr="002A23CA" w:rsidRDefault="00035C2E" w:rsidP="000D6887">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Abdul Sattar memberi contoh tema “Orang-orang Yahudi dalam sorotan Al-Qur’an” tema ini terbatas dan ayat-ayat yang menyinggung hal itu cukup banyak. Jika tema di atas dipandang dapat dipecah lagi, misalnya “Kesesatan aqidah Yahudi dalam sorotan Al-Qur’an” maka dapat saja hal itu dilakukan, akan tetapi ia menjadi pembahasan tersendiri dan terbatas pada masalah itu saja.</w:t>
      </w:r>
      <w:r w:rsidRPr="002A23CA">
        <w:rPr>
          <w:rStyle w:val="FootnoteReference"/>
          <w:sz w:val="24"/>
          <w:szCs w:val="24"/>
          <w:lang w:val="id-ID"/>
        </w:rPr>
        <w:footnoteReference w:id="7"/>
      </w:r>
    </w:p>
    <w:p w:rsidR="00035C2E" w:rsidRPr="002A23CA" w:rsidRDefault="00035C2E" w:rsidP="000D6887">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Sejarah lahirnya tafsir maudhu’i telah mencatat, penafsiran Al-Qur’an telah tumbuh dan berkembang sejak masa-masa awal pertumbuhan dan perkembangan Islam. Hal ini didukung dengan adanya fakta sejarah yang menyebutkan bahwa Nabi pernah melakukannya. Pada saat sahabat, ada yang  </w:t>
      </w:r>
      <w:r w:rsidRPr="002A23CA">
        <w:rPr>
          <w:rFonts w:ascii="Times New Roman" w:hAnsi="Times New Roman" w:cs="Times New Roman"/>
          <w:sz w:val="24"/>
          <w:szCs w:val="24"/>
          <w:lang w:val="id-ID"/>
        </w:rPr>
        <w:lastRenderedPageBreak/>
        <w:t xml:space="preserve">tidak memahami maksud dan kandungan salah satu isi kitab suci Al-Qur’an, mereka menanyakan kepada Nabi. Dalam konteks ini Nabi berposisi sebagai </w:t>
      </w:r>
      <w:r w:rsidRPr="002A23CA">
        <w:rPr>
          <w:rFonts w:ascii="Times New Roman" w:hAnsi="Times New Roman" w:cs="Times New Roman"/>
          <w:i/>
          <w:iCs/>
          <w:sz w:val="24"/>
          <w:szCs w:val="24"/>
          <w:lang w:val="id-ID"/>
        </w:rPr>
        <w:t>mubayyin</w:t>
      </w:r>
      <w:r w:rsidRPr="002A23CA">
        <w:rPr>
          <w:rFonts w:ascii="Times New Roman" w:hAnsi="Times New Roman" w:cs="Times New Roman"/>
          <w:sz w:val="24"/>
          <w:szCs w:val="24"/>
          <w:lang w:val="id-ID"/>
        </w:rPr>
        <w:t xml:space="preserve">, penjelas terhadap segala persoalan umat. Penafsiran-penafsiran yang dilakukan Nabi memiliki sifat-sifat dan karakteristik tertentu, di antaranya penegasan makna </w:t>
      </w:r>
      <w:r w:rsidRPr="002A23CA">
        <w:rPr>
          <w:rFonts w:ascii="Times New Roman" w:hAnsi="Times New Roman" w:cs="Times New Roman"/>
          <w:i/>
          <w:iCs/>
          <w:sz w:val="24"/>
          <w:szCs w:val="24"/>
          <w:lang w:val="id-ID"/>
        </w:rPr>
        <w:t>(bayan al-tashrif),</w:t>
      </w:r>
      <w:r w:rsidRPr="002A23CA">
        <w:rPr>
          <w:rFonts w:ascii="Times New Roman" w:hAnsi="Times New Roman" w:cs="Times New Roman"/>
          <w:sz w:val="24"/>
          <w:szCs w:val="24"/>
          <w:lang w:val="id-ID"/>
        </w:rPr>
        <w:t xml:space="preserve"> perincian makna (</w:t>
      </w:r>
      <w:r w:rsidRPr="002A23CA">
        <w:rPr>
          <w:rFonts w:ascii="Times New Roman" w:hAnsi="Times New Roman" w:cs="Times New Roman"/>
          <w:i/>
          <w:iCs/>
          <w:sz w:val="24"/>
          <w:szCs w:val="24"/>
          <w:lang w:val="id-ID"/>
        </w:rPr>
        <w:t>bayanal-tafshil</w:t>
      </w:r>
      <w:r w:rsidRPr="002A23CA">
        <w:rPr>
          <w:rFonts w:ascii="Times New Roman" w:hAnsi="Times New Roman" w:cs="Times New Roman"/>
          <w:sz w:val="24"/>
          <w:szCs w:val="24"/>
          <w:lang w:val="id-ID"/>
        </w:rPr>
        <w:t>), perluasan dan penyempitan makna, kwalifikasi makna serta pemberian contoh.</w:t>
      </w:r>
      <w:r w:rsidRPr="002A23CA">
        <w:rPr>
          <w:rStyle w:val="FootnoteReference"/>
          <w:sz w:val="24"/>
          <w:szCs w:val="24"/>
          <w:lang w:val="id-ID"/>
        </w:rPr>
        <w:footnoteReference w:id="8"/>
      </w:r>
      <w:r w:rsidRPr="002A23CA">
        <w:rPr>
          <w:rFonts w:ascii="Times New Roman" w:hAnsi="Times New Roman" w:cs="Times New Roman"/>
          <w:sz w:val="24"/>
          <w:szCs w:val="24"/>
          <w:lang w:val="id-ID"/>
        </w:rPr>
        <w:t xml:space="preserve"> Sedangkan dari segi motifnya, penafsiran Nabi terhadap ayat-ayat Al-Qur’an mempunyai tujuan-tujuan, pengarahan </w:t>
      </w:r>
      <w:r w:rsidRPr="002A23CA">
        <w:rPr>
          <w:rFonts w:ascii="Times New Roman" w:hAnsi="Times New Roman" w:cs="Times New Roman"/>
          <w:i/>
          <w:iCs/>
          <w:sz w:val="24"/>
          <w:szCs w:val="24"/>
          <w:lang w:val="id-ID"/>
        </w:rPr>
        <w:t xml:space="preserve">(bayan irsyad), </w:t>
      </w:r>
      <w:r w:rsidRPr="002A23CA">
        <w:rPr>
          <w:rFonts w:ascii="Times New Roman" w:hAnsi="Times New Roman" w:cs="Times New Roman"/>
          <w:sz w:val="24"/>
          <w:szCs w:val="24"/>
          <w:lang w:val="id-ID"/>
        </w:rPr>
        <w:t xml:space="preserve">peragaan </w:t>
      </w:r>
      <w:r w:rsidRPr="002A23CA">
        <w:rPr>
          <w:rFonts w:ascii="Times New Roman" w:hAnsi="Times New Roman" w:cs="Times New Roman"/>
          <w:i/>
          <w:iCs/>
          <w:sz w:val="24"/>
          <w:szCs w:val="24"/>
          <w:lang w:val="id-ID"/>
        </w:rPr>
        <w:t>(tathbiq),</w:t>
      </w:r>
      <w:r w:rsidRPr="002A23CA">
        <w:rPr>
          <w:rFonts w:ascii="Times New Roman" w:hAnsi="Times New Roman" w:cs="Times New Roman"/>
          <w:sz w:val="24"/>
          <w:szCs w:val="24"/>
          <w:lang w:val="id-ID"/>
        </w:rPr>
        <w:t xml:space="preserve"> pembetulan </w:t>
      </w:r>
      <w:r w:rsidRPr="002A23CA">
        <w:rPr>
          <w:rFonts w:ascii="Times New Roman" w:hAnsi="Times New Roman" w:cs="Times New Roman"/>
          <w:i/>
          <w:iCs/>
          <w:sz w:val="24"/>
          <w:szCs w:val="24"/>
          <w:lang w:val="id-ID"/>
        </w:rPr>
        <w:t>(bayan tashih)</w:t>
      </w:r>
      <w:r w:rsidRPr="002A23CA">
        <w:rPr>
          <w:rFonts w:ascii="Times New Roman" w:hAnsi="Times New Roman" w:cs="Times New Roman"/>
          <w:sz w:val="24"/>
          <w:szCs w:val="24"/>
          <w:lang w:val="id-ID"/>
        </w:rPr>
        <w:t xml:space="preserve"> atau korelasi.</w:t>
      </w:r>
      <w:r w:rsidRPr="002A23CA">
        <w:rPr>
          <w:rStyle w:val="FootnoteReference"/>
          <w:sz w:val="24"/>
          <w:szCs w:val="24"/>
          <w:lang w:val="id-ID"/>
        </w:rPr>
        <w:footnoteReference w:id="9"/>
      </w:r>
    </w:p>
    <w:p w:rsidR="003D5158" w:rsidRDefault="00035C2E" w:rsidP="003D5158">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Sepeninggal Nabi, kegiatan penafsiran tidak berhenti, malah boleh jadi semakin meningkat, munculnya persoalan-persoalan baru seiring dengan dinamika masyarakat yang progresif. Mendorong umat Islam generasi awal mencurahkan perhatian yang besar dalam menjawab problematika umat. Perhatian utama mereka tertuju kepada Al-Qur’an sebagai sumber ajaran Islam. Maka upaya-upaya penafsiran terus dilakukan. Dalam menafsirkan Al-Qur’an pada masa itu, pegangan utamanya adalah riwayat-riwayat yang disandarkan dari Nabi.</w:t>
      </w:r>
      <w:r w:rsidRPr="002A23CA">
        <w:rPr>
          <w:rStyle w:val="FootnoteReference"/>
          <w:sz w:val="24"/>
          <w:szCs w:val="24"/>
          <w:lang w:val="id-ID"/>
        </w:rPr>
        <w:footnoteReference w:id="10"/>
      </w:r>
    </w:p>
    <w:p w:rsidR="003D5158" w:rsidRDefault="003D5158" w:rsidP="003D5158">
      <w:pPr>
        <w:pStyle w:val="ListParagraph"/>
        <w:spacing w:after="0" w:line="480" w:lineRule="auto"/>
        <w:ind w:left="360" w:firstLine="698"/>
        <w:jc w:val="both"/>
        <w:rPr>
          <w:rFonts w:ascii="Times New Roman" w:hAnsi="Times New Roman" w:cs="Times New Roman"/>
          <w:sz w:val="24"/>
          <w:szCs w:val="24"/>
          <w:lang w:val="id-ID"/>
        </w:rPr>
      </w:pPr>
    </w:p>
    <w:p w:rsidR="00035C2E" w:rsidRPr="003D5158" w:rsidRDefault="00035C2E" w:rsidP="003D5158">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lastRenderedPageBreak/>
        <w:t xml:space="preserve">Selain itu, berangkat dari pemahaman bahwa Al-Qur’an adalah </w:t>
      </w:r>
      <w:r w:rsidRPr="002A23CA">
        <w:rPr>
          <w:rFonts w:ascii="Times New Roman" w:hAnsi="Times New Roman" w:cs="Times New Roman"/>
          <w:i/>
          <w:iCs/>
          <w:sz w:val="24"/>
          <w:szCs w:val="24"/>
          <w:lang w:val="id-ID"/>
        </w:rPr>
        <w:t>dhonni</w:t>
      </w:r>
      <w:r w:rsidR="00B3080E" w:rsidRPr="0032287D">
        <w:rPr>
          <w:rFonts w:ascii="Times New Roman" w:hAnsi="Times New Roman" w:cs="Times New Roman"/>
          <w:i/>
          <w:iCs/>
          <w:sz w:val="24"/>
          <w:szCs w:val="24"/>
          <w:lang w:val="id-ID"/>
        </w:rPr>
        <w:t xml:space="preserve"> </w:t>
      </w:r>
      <w:r w:rsidRPr="002A23CA">
        <w:rPr>
          <w:rFonts w:ascii="Times New Roman" w:hAnsi="Times New Roman" w:cs="Times New Roman"/>
          <w:i/>
          <w:iCs/>
          <w:sz w:val="24"/>
          <w:szCs w:val="24"/>
          <w:lang w:val="id-ID"/>
        </w:rPr>
        <w:t>dilalah</w:t>
      </w:r>
      <w:r w:rsidRPr="002A23CA">
        <w:rPr>
          <w:rFonts w:ascii="Times New Roman" w:hAnsi="Times New Roman" w:cs="Times New Roman"/>
          <w:sz w:val="24"/>
          <w:szCs w:val="24"/>
          <w:lang w:val="id-ID"/>
        </w:rPr>
        <w:t xml:space="preserve"> jadi sangat terbuka peluang untuk menafsirkannya, asalkan sesuai dengan kaidah standar penafsiran. Berbagai macam metode berkembang untuk mendapatkan hasil penafsiran yang terbaik. Metode-metode itu adalah </w:t>
      </w:r>
      <w:r w:rsidRPr="002A23CA">
        <w:rPr>
          <w:rFonts w:ascii="Times New Roman" w:hAnsi="Times New Roman" w:cs="Times New Roman"/>
          <w:i/>
          <w:iCs/>
          <w:sz w:val="24"/>
          <w:szCs w:val="24"/>
          <w:lang w:val="id-ID"/>
        </w:rPr>
        <w:t>tahlili</w:t>
      </w:r>
      <w:r w:rsidRPr="002A23CA">
        <w:rPr>
          <w:rFonts w:ascii="Times New Roman" w:hAnsi="Times New Roman" w:cs="Times New Roman"/>
          <w:sz w:val="24"/>
          <w:szCs w:val="24"/>
          <w:lang w:val="id-ID"/>
        </w:rPr>
        <w:t xml:space="preserve">, </w:t>
      </w:r>
      <w:r w:rsidRPr="002A23CA">
        <w:rPr>
          <w:rFonts w:ascii="Times New Roman" w:hAnsi="Times New Roman" w:cs="Times New Roman"/>
          <w:i/>
          <w:iCs/>
          <w:sz w:val="24"/>
          <w:szCs w:val="24"/>
          <w:lang w:val="id-ID"/>
        </w:rPr>
        <w:t>ijmali</w:t>
      </w:r>
      <w:r w:rsidRPr="002A23CA">
        <w:rPr>
          <w:rFonts w:ascii="Times New Roman" w:hAnsi="Times New Roman" w:cs="Times New Roman"/>
          <w:sz w:val="24"/>
          <w:szCs w:val="24"/>
          <w:lang w:val="id-ID"/>
        </w:rPr>
        <w:t xml:space="preserve">, </w:t>
      </w:r>
      <w:r w:rsidRPr="002A23CA">
        <w:rPr>
          <w:rFonts w:ascii="Times New Roman" w:hAnsi="Times New Roman" w:cs="Times New Roman"/>
          <w:i/>
          <w:iCs/>
          <w:sz w:val="24"/>
          <w:szCs w:val="24"/>
          <w:lang w:val="id-ID"/>
        </w:rPr>
        <w:t>muqarin</w:t>
      </w:r>
      <w:r w:rsidRPr="002A23CA">
        <w:rPr>
          <w:rFonts w:ascii="Times New Roman" w:hAnsi="Times New Roman" w:cs="Times New Roman"/>
          <w:sz w:val="24"/>
          <w:szCs w:val="24"/>
          <w:lang w:val="id-ID"/>
        </w:rPr>
        <w:t xml:space="preserve">, dan </w:t>
      </w:r>
      <w:r w:rsidRPr="002A23CA">
        <w:rPr>
          <w:rFonts w:ascii="Times New Roman" w:hAnsi="Times New Roman" w:cs="Times New Roman"/>
          <w:i/>
          <w:iCs/>
          <w:sz w:val="24"/>
          <w:szCs w:val="24"/>
          <w:lang w:val="id-ID"/>
        </w:rPr>
        <w:t>maudhu’i.</w:t>
      </w:r>
    </w:p>
    <w:p w:rsidR="00921DCC" w:rsidRPr="00921DCC" w:rsidRDefault="00035C2E" w:rsidP="00921DCC">
      <w:pPr>
        <w:pStyle w:val="ListParagraph"/>
        <w:spacing w:after="0" w:line="480" w:lineRule="auto"/>
        <w:ind w:left="360" w:firstLine="698"/>
        <w:jc w:val="both"/>
        <w:rPr>
          <w:rFonts w:ascii="Times New Roman" w:hAnsi="Times New Roman" w:cs="Times New Roman"/>
          <w:sz w:val="24"/>
          <w:szCs w:val="24"/>
        </w:rPr>
      </w:pPr>
      <w:r w:rsidRPr="002A23CA">
        <w:rPr>
          <w:rFonts w:ascii="Times New Roman" w:hAnsi="Times New Roman" w:cs="Times New Roman"/>
          <w:sz w:val="24"/>
          <w:szCs w:val="24"/>
          <w:lang w:val="id-ID"/>
        </w:rPr>
        <w:t xml:space="preserve">Walaupun metode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 xml:space="preserve"> terbilang baru dalam metode penafsiran, namun dilihat dari karakteristik metode ini, sebenarnya pernah diisyaratkan oleh Nabi SAW. Karakteristik itu adalah mencari kepahaman maksud suatu ayat pada ayat yang lain, yang lebih dikenal dengan nama tafsir </w:t>
      </w:r>
      <w:r w:rsidRPr="002A23CA">
        <w:rPr>
          <w:rFonts w:ascii="Times New Roman" w:hAnsi="Times New Roman" w:cs="Times New Roman"/>
          <w:i/>
          <w:iCs/>
          <w:sz w:val="24"/>
          <w:szCs w:val="24"/>
          <w:lang w:val="id-ID"/>
        </w:rPr>
        <w:t>ayat</w:t>
      </w:r>
      <w:r w:rsidR="00B3080E">
        <w:rPr>
          <w:rFonts w:ascii="Times New Roman" w:hAnsi="Times New Roman" w:cs="Times New Roman"/>
          <w:i/>
          <w:iCs/>
          <w:sz w:val="24"/>
          <w:szCs w:val="24"/>
        </w:rPr>
        <w:t xml:space="preserve"> </w:t>
      </w:r>
      <w:r w:rsidRPr="002A23CA">
        <w:rPr>
          <w:rFonts w:ascii="Times New Roman" w:hAnsi="Times New Roman" w:cs="Times New Roman"/>
          <w:i/>
          <w:iCs/>
          <w:sz w:val="24"/>
          <w:szCs w:val="24"/>
          <w:lang w:val="id-ID"/>
        </w:rPr>
        <w:t>bil</w:t>
      </w:r>
      <w:r w:rsidR="00B3080E">
        <w:rPr>
          <w:rFonts w:ascii="Times New Roman" w:hAnsi="Times New Roman" w:cs="Times New Roman"/>
          <w:i/>
          <w:iCs/>
          <w:sz w:val="24"/>
          <w:szCs w:val="24"/>
        </w:rPr>
        <w:t>-</w:t>
      </w:r>
      <w:r w:rsidRPr="002A23CA">
        <w:rPr>
          <w:rFonts w:ascii="Times New Roman" w:hAnsi="Times New Roman" w:cs="Times New Roman"/>
          <w:i/>
          <w:iCs/>
          <w:sz w:val="24"/>
          <w:szCs w:val="24"/>
          <w:lang w:val="id-ID"/>
        </w:rPr>
        <w:t>ayat</w:t>
      </w:r>
      <w:r w:rsidRPr="002A23CA">
        <w:rPr>
          <w:rFonts w:ascii="Times New Roman" w:hAnsi="Times New Roman" w:cs="Times New Roman"/>
          <w:sz w:val="24"/>
          <w:szCs w:val="24"/>
          <w:lang w:val="id-ID"/>
        </w:rPr>
        <w:t>. Contohnya adalah:</w:t>
      </w:r>
    </w:p>
    <w:p w:rsidR="0032287D" w:rsidRPr="0032287D" w:rsidRDefault="0032287D" w:rsidP="00022DDD">
      <w:pPr>
        <w:pStyle w:val="ListParagraph"/>
        <w:bidi/>
        <w:spacing w:after="0" w:line="360" w:lineRule="auto"/>
        <w:ind w:left="0" w:right="284"/>
        <w:jc w:val="both"/>
        <w:rPr>
          <w:rFonts w:ascii="Times New Roman" w:hAnsi="Times New Roman" w:cs="Times New Roman"/>
          <w:sz w:val="24"/>
          <w:szCs w:val="24"/>
          <w:lang w:val="id-ID"/>
        </w:rPr>
      </w:pPr>
      <w:r w:rsidRPr="0032287D">
        <w:rPr>
          <w:rFonts w:ascii="Times New Roman" w:hAnsi="Times New Roman" w:cs="Times New Roman"/>
          <w:sz w:val="24"/>
          <w:szCs w:val="24"/>
        </w:rPr>
        <w:sym w:font="HQPB5" w:char="F023"/>
      </w:r>
      <w:r w:rsidRPr="0032287D">
        <w:rPr>
          <w:rFonts w:ascii="Times New Roman" w:hAnsi="Times New Roman" w:cs="Times New Roman"/>
          <w:sz w:val="24"/>
          <w:szCs w:val="24"/>
        </w:rPr>
        <w:sym w:font="HQPB2" w:char="F091"/>
      </w:r>
      <w:r w:rsidRPr="0032287D">
        <w:rPr>
          <w:rFonts w:ascii="Times New Roman" w:hAnsi="Times New Roman" w:cs="Times New Roman"/>
          <w:sz w:val="24"/>
          <w:szCs w:val="24"/>
        </w:rPr>
        <w:sym w:font="HQPB4" w:char="F0A4"/>
      </w:r>
      <w:r w:rsidRPr="0032287D">
        <w:rPr>
          <w:rFonts w:ascii="Times New Roman" w:hAnsi="Times New Roman" w:cs="Times New Roman"/>
          <w:sz w:val="24"/>
          <w:szCs w:val="24"/>
        </w:rPr>
        <w:sym w:font="HQPB2" w:char="F029"/>
      </w:r>
      <w:r w:rsidRPr="0032287D">
        <w:rPr>
          <w:rFonts w:ascii="Times New Roman" w:hAnsi="Times New Roman" w:cs="Times New Roman"/>
          <w:sz w:val="24"/>
          <w:szCs w:val="24"/>
        </w:rPr>
        <w:sym w:font="HQPB5" w:char="F06E"/>
      </w:r>
      <w:r w:rsidRPr="0032287D">
        <w:rPr>
          <w:rFonts w:ascii="Times New Roman" w:hAnsi="Times New Roman" w:cs="Times New Roman"/>
          <w:sz w:val="24"/>
          <w:szCs w:val="24"/>
        </w:rPr>
        <w:sym w:font="HQPB2" w:char="F03D"/>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47"/>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1" w:char="F0F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E3"/>
      </w:r>
      <w:r w:rsidRPr="0032287D">
        <w:rPr>
          <w:rFonts w:ascii="Times New Roman" w:hAnsi="Times New Roman" w:cs="Times New Roman"/>
          <w:sz w:val="24"/>
          <w:szCs w:val="24"/>
        </w:rPr>
        <w:sym w:font="HQPB2" w:char="F050"/>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1" w:char="F08A"/>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E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60"/>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42"/>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BE"/>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6D"/>
      </w:r>
      <w:r w:rsidRPr="0032287D">
        <w:rPr>
          <w:rFonts w:ascii="Times New Roman" w:hAnsi="Times New Roman" w:cs="Times New Roman"/>
          <w:sz w:val="24"/>
          <w:szCs w:val="24"/>
        </w:rPr>
        <w:sym w:font="HQPB4" w:char="F0CE"/>
      </w:r>
      <w:r w:rsidRPr="0032287D">
        <w:rPr>
          <w:rFonts w:ascii="Times New Roman" w:hAnsi="Times New Roman" w:cs="Times New Roman"/>
          <w:sz w:val="24"/>
          <w:szCs w:val="24"/>
        </w:rPr>
        <w:sym w:font="HQPB4" w:char="F06E"/>
      </w:r>
      <w:r w:rsidRPr="0032287D">
        <w:rPr>
          <w:rFonts w:ascii="Times New Roman" w:hAnsi="Times New Roman" w:cs="Times New Roman"/>
          <w:sz w:val="24"/>
          <w:szCs w:val="24"/>
        </w:rPr>
        <w:sym w:font="HQPB1" w:char="F02F"/>
      </w:r>
      <w:r w:rsidRPr="0032287D">
        <w:rPr>
          <w:rFonts w:ascii="Times New Roman" w:hAnsi="Times New Roman" w:cs="Times New Roman"/>
          <w:sz w:val="24"/>
          <w:szCs w:val="24"/>
        </w:rPr>
        <w:sym w:font="HQPB4" w:char="F0A7"/>
      </w:r>
      <w:r w:rsidRPr="0032287D">
        <w:rPr>
          <w:rFonts w:ascii="Times New Roman" w:hAnsi="Times New Roman" w:cs="Times New Roman"/>
          <w:sz w:val="24"/>
          <w:szCs w:val="24"/>
        </w:rPr>
        <w:sym w:font="HQPB1" w:char="F091"/>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3B"/>
      </w:r>
      <w:r w:rsidRPr="0032287D">
        <w:rPr>
          <w:rFonts w:ascii="Times New Roman" w:hAnsi="Times New Roman" w:cs="Times New Roman"/>
          <w:sz w:val="24"/>
          <w:szCs w:val="24"/>
        </w:rPr>
        <w:sym w:font="HQPB1" w:char="F04D"/>
      </w:r>
      <w:r w:rsidRPr="0032287D">
        <w:rPr>
          <w:rFonts w:ascii="Times New Roman" w:hAnsi="Times New Roman" w:cs="Times New Roman"/>
          <w:sz w:val="24"/>
          <w:szCs w:val="24"/>
        </w:rPr>
        <w:sym w:font="HQPB2" w:char="F0BB"/>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2" w:char="F04A"/>
      </w:r>
      <w:r w:rsidRPr="0032287D">
        <w:rPr>
          <w:rFonts w:ascii="Times New Roman" w:hAnsi="Times New Roman" w:cs="Times New Roman"/>
          <w:sz w:val="24"/>
          <w:szCs w:val="24"/>
        </w:rPr>
        <w:sym w:font="HQPB4" w:char="F0CE"/>
      </w:r>
      <w:r w:rsidRPr="0032287D">
        <w:rPr>
          <w:rFonts w:ascii="Times New Roman" w:hAnsi="Times New Roman" w:cs="Times New Roman"/>
          <w:sz w:val="24"/>
          <w:szCs w:val="24"/>
        </w:rPr>
        <w:sym w:font="HQPB2" w:char="F03D"/>
      </w:r>
      <w:r w:rsidRPr="0032287D">
        <w:rPr>
          <w:rFonts w:ascii="Times New Roman" w:hAnsi="Times New Roman" w:cs="Times New Roman"/>
          <w:sz w:val="24"/>
          <w:szCs w:val="24"/>
        </w:rPr>
        <w:sym w:font="HQPB5" w:char="F078"/>
      </w:r>
      <w:r w:rsidRPr="0032287D">
        <w:rPr>
          <w:rFonts w:ascii="Times New Roman" w:hAnsi="Times New Roman" w:cs="Times New Roman"/>
          <w:sz w:val="24"/>
          <w:szCs w:val="24"/>
        </w:rPr>
        <w:sym w:font="HQPB2" w:char="F02E"/>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A"/>
      </w:r>
      <w:r w:rsidRPr="0032287D">
        <w:rPr>
          <w:rFonts w:ascii="Times New Roman" w:hAnsi="Times New Roman" w:cs="Times New Roman"/>
          <w:sz w:val="24"/>
          <w:szCs w:val="24"/>
        </w:rPr>
        <w:sym w:font="HQPB1" w:char="F03E"/>
      </w:r>
      <w:r w:rsidRPr="0032287D">
        <w:rPr>
          <w:rFonts w:ascii="Times New Roman" w:hAnsi="Times New Roman" w:cs="Times New Roman"/>
          <w:sz w:val="24"/>
          <w:szCs w:val="24"/>
        </w:rPr>
        <w:sym w:font="HQPB1" w:char="F024"/>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47"/>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1" w:char="F0F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6D"/>
      </w:r>
      <w:r w:rsidRPr="0032287D">
        <w:rPr>
          <w:rFonts w:ascii="Times New Roman" w:hAnsi="Times New Roman" w:cs="Times New Roman"/>
          <w:sz w:val="24"/>
          <w:szCs w:val="24"/>
        </w:rPr>
        <w:sym w:font="HQPB4" w:char="F0F8"/>
      </w:r>
      <w:r w:rsidRPr="0032287D">
        <w:rPr>
          <w:rFonts w:ascii="Times New Roman" w:hAnsi="Times New Roman" w:cs="Times New Roman"/>
          <w:sz w:val="24"/>
          <w:szCs w:val="24"/>
        </w:rPr>
        <w:sym w:font="HQPB2" w:char="F08B"/>
      </w:r>
      <w:r w:rsidRPr="0032287D">
        <w:rPr>
          <w:rFonts w:ascii="Times New Roman" w:hAnsi="Times New Roman" w:cs="Times New Roman"/>
          <w:sz w:val="24"/>
          <w:szCs w:val="24"/>
        </w:rPr>
        <w:sym w:font="HQPB5" w:char="F06E"/>
      </w:r>
      <w:r w:rsidRPr="0032287D">
        <w:rPr>
          <w:rFonts w:ascii="Times New Roman" w:hAnsi="Times New Roman" w:cs="Times New Roman"/>
          <w:sz w:val="24"/>
          <w:szCs w:val="24"/>
        </w:rPr>
        <w:sym w:font="HQPB2" w:char="F03D"/>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E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3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BC"/>
      </w:r>
      <w:r w:rsidRPr="0032287D">
        <w:rPr>
          <w:rFonts w:ascii="Times New Roman" w:hAnsi="Times New Roman" w:cs="Times New Roman"/>
          <w:sz w:val="24"/>
          <w:szCs w:val="24"/>
        </w:rPr>
        <w:sym w:font="HQPB4" w:char="F0E7"/>
      </w:r>
      <w:r w:rsidRPr="0032287D">
        <w:rPr>
          <w:rFonts w:ascii="Times New Roman" w:hAnsi="Times New Roman" w:cs="Times New Roman"/>
          <w:sz w:val="24"/>
          <w:szCs w:val="24"/>
        </w:rPr>
        <w:sym w:font="HQPB2" w:char="F06D"/>
      </w:r>
      <w:r w:rsidRPr="0032287D">
        <w:rPr>
          <w:rFonts w:ascii="Times New Roman" w:hAnsi="Times New Roman" w:cs="Times New Roman"/>
          <w:sz w:val="24"/>
          <w:szCs w:val="24"/>
        </w:rPr>
        <w:sym w:font="HQPB4" w:char="F0AF"/>
      </w:r>
      <w:r w:rsidRPr="0032287D">
        <w:rPr>
          <w:rFonts w:ascii="Times New Roman" w:hAnsi="Times New Roman" w:cs="Times New Roman"/>
          <w:sz w:val="24"/>
          <w:szCs w:val="24"/>
        </w:rPr>
        <w:sym w:font="HQPB2" w:char="F052"/>
      </w:r>
      <w:r w:rsidRPr="0032287D">
        <w:rPr>
          <w:rFonts w:ascii="Times New Roman" w:hAnsi="Times New Roman" w:cs="Times New Roman"/>
          <w:sz w:val="24"/>
          <w:szCs w:val="24"/>
        </w:rPr>
        <w:sym w:font="HQPB4" w:char="F0CE"/>
      </w:r>
      <w:r w:rsidRPr="0032287D">
        <w:rPr>
          <w:rFonts w:ascii="Times New Roman" w:hAnsi="Times New Roman" w:cs="Times New Roman"/>
          <w:sz w:val="24"/>
          <w:szCs w:val="24"/>
        </w:rPr>
        <w:sym w:font="HQPB1" w:char="F02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4" w:char="F0E8"/>
      </w:r>
      <w:r w:rsidRPr="0032287D">
        <w:rPr>
          <w:rFonts w:ascii="Times New Roman" w:hAnsi="Times New Roman" w:cs="Times New Roman"/>
          <w:sz w:val="24"/>
          <w:szCs w:val="24"/>
        </w:rPr>
        <w:sym w:font="HQPB2" w:char="F06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DC"/>
      </w:r>
      <w:r w:rsidRPr="0032287D">
        <w:rPr>
          <w:rFonts w:ascii="Times New Roman" w:hAnsi="Times New Roman" w:cs="Times New Roman"/>
          <w:sz w:val="24"/>
          <w:szCs w:val="24"/>
        </w:rPr>
        <w:sym w:font="HQPB1" w:char="F03E"/>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Pr>
        <w:sym w:font="HQPB4" w:char="F0A7"/>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4" w:char="F0AD"/>
      </w:r>
      <w:r w:rsidRPr="0032287D">
        <w:rPr>
          <w:rFonts w:ascii="Times New Roman" w:hAnsi="Times New Roman" w:cs="Times New Roman"/>
          <w:sz w:val="24"/>
          <w:szCs w:val="24"/>
        </w:rPr>
        <w:sym w:font="HQPB1" w:char="F047"/>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E3"/>
      </w:r>
      <w:r w:rsidRPr="0032287D">
        <w:rPr>
          <w:rFonts w:ascii="Times New Roman" w:hAnsi="Times New Roman" w:cs="Times New Roman"/>
          <w:sz w:val="24"/>
          <w:szCs w:val="24"/>
        </w:rPr>
        <w:sym w:font="HQPB2" w:char="F04C"/>
      </w:r>
      <w:r w:rsidRPr="0032287D">
        <w:rPr>
          <w:rFonts w:ascii="Times New Roman" w:hAnsi="Times New Roman" w:cs="Times New Roman"/>
          <w:sz w:val="24"/>
          <w:szCs w:val="24"/>
        </w:rPr>
        <w:sym w:font="HQPB2" w:char="F0EC"/>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1" w:char="F06D"/>
      </w:r>
      <w:r w:rsidRPr="0032287D">
        <w:rPr>
          <w:rFonts w:ascii="Times New Roman" w:hAnsi="Times New Roman" w:cs="Times New Roman"/>
          <w:sz w:val="24"/>
          <w:szCs w:val="24"/>
        </w:rPr>
        <w:sym w:font="HQPB4" w:char="F0A7"/>
      </w:r>
      <w:r w:rsidRPr="0032287D">
        <w:rPr>
          <w:rFonts w:ascii="Times New Roman" w:hAnsi="Times New Roman" w:cs="Times New Roman"/>
          <w:sz w:val="24"/>
          <w:szCs w:val="24"/>
        </w:rPr>
        <w:sym w:font="HQPB1" w:char="F08D"/>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C7"/>
      </w:r>
      <w:r w:rsidRPr="0032287D">
        <w:rPr>
          <w:rFonts w:ascii="Times New Roman" w:hAnsi="Times New Roman" w:cs="Times New Roman"/>
          <w:sz w:val="24"/>
          <w:szCs w:val="24"/>
        </w:rPr>
        <w:sym w:font="HQPB2" w:char="F0CC"/>
      </w:r>
      <w:r w:rsidRPr="0032287D">
        <w:rPr>
          <w:rFonts w:ascii="Times New Roman" w:hAnsi="Times New Roman" w:cs="Times New Roman"/>
          <w:sz w:val="24"/>
          <w:szCs w:val="24"/>
        </w:rPr>
        <w:sym w:font="HQPB2" w:char="F0D0"/>
      </w:r>
      <w:r w:rsidRPr="0032287D">
        <w:rPr>
          <w:rFonts w:ascii="Times New Roman" w:hAnsi="Times New Roman" w:cs="Times New Roman"/>
          <w:sz w:val="24"/>
          <w:szCs w:val="24"/>
        </w:rPr>
        <w:sym w:font="HQPB2" w:char="F0C8"/>
      </w:r>
      <w:r w:rsidRPr="0032287D">
        <w:rPr>
          <w:rFonts w:ascii="Times New Roman" w:hAnsi="Times New Roman" w:cs="Times New Roman"/>
          <w:sz w:val="24"/>
          <w:szCs w:val="24"/>
          <w:rtl/>
        </w:rPr>
        <w:t xml:space="preserve">   </w:t>
      </w:r>
    </w:p>
    <w:p w:rsidR="00035C2E" w:rsidRDefault="00035C2E" w:rsidP="00630D60">
      <w:pPr>
        <w:pStyle w:val="ListParagraph"/>
        <w:spacing w:after="0" w:line="240" w:lineRule="auto"/>
        <w:ind w:left="1985" w:hanging="992"/>
        <w:jc w:val="both"/>
        <w:rPr>
          <w:rFonts w:ascii="Times New Roman" w:hAnsi="Times New Roman" w:cs="Times New Roman"/>
          <w:sz w:val="24"/>
          <w:szCs w:val="24"/>
        </w:rPr>
      </w:pPr>
      <w:r w:rsidRPr="002A23CA">
        <w:rPr>
          <w:rFonts w:ascii="Times New Roman" w:hAnsi="Times New Roman" w:cs="Times New Roman"/>
          <w:sz w:val="24"/>
          <w:szCs w:val="24"/>
          <w:lang w:val="id-ID"/>
        </w:rPr>
        <w:t xml:space="preserve">Artinya: </w:t>
      </w:r>
      <w:r w:rsidRPr="002A23CA">
        <w:rPr>
          <w:rFonts w:ascii="Times New Roman" w:hAnsi="Times New Roman" w:cs="Times New Roman"/>
          <w:i/>
          <w:iCs/>
          <w:sz w:val="24"/>
          <w:szCs w:val="24"/>
          <w:lang w:val="id-ID"/>
        </w:rPr>
        <w:t>“Kemudian Adam menerima beberapa kalimat</w:t>
      </w:r>
      <w:r w:rsidRPr="002A23CA">
        <w:rPr>
          <w:rStyle w:val="FootnoteReference"/>
          <w:i/>
          <w:iCs/>
          <w:sz w:val="24"/>
          <w:szCs w:val="24"/>
          <w:lang w:val="id-ID"/>
        </w:rPr>
        <w:footnoteReference w:id="11"/>
      </w:r>
      <w:r w:rsidRPr="002A23CA">
        <w:rPr>
          <w:rFonts w:ascii="Times New Roman" w:hAnsi="Times New Roman" w:cs="Times New Roman"/>
          <w:i/>
          <w:iCs/>
          <w:sz w:val="24"/>
          <w:szCs w:val="24"/>
          <w:lang w:val="id-ID"/>
        </w:rPr>
        <w:t xml:space="preserve"> dari Tuhannya, Maka Allah menerima taubatnya. Sesungguhnya Allah Maha Penerima taubat lagi Maha</w:t>
      </w:r>
      <w:r w:rsidR="007D3C39">
        <w:rPr>
          <w:rFonts w:ascii="Times New Roman" w:hAnsi="Times New Roman" w:cs="Times New Roman"/>
          <w:i/>
          <w:iCs/>
          <w:sz w:val="24"/>
          <w:szCs w:val="24"/>
        </w:rPr>
        <w:t xml:space="preserve"> </w:t>
      </w:r>
      <w:r w:rsidRPr="002A23CA">
        <w:rPr>
          <w:rFonts w:ascii="Times New Roman" w:hAnsi="Times New Roman" w:cs="Times New Roman"/>
          <w:i/>
          <w:iCs/>
          <w:sz w:val="24"/>
          <w:szCs w:val="24"/>
          <w:lang w:val="id-ID"/>
        </w:rPr>
        <w:t xml:space="preserve">Penyayang.” </w:t>
      </w:r>
      <w:r w:rsidRPr="002A23CA">
        <w:rPr>
          <w:rFonts w:ascii="Times New Roman" w:hAnsi="Times New Roman" w:cs="Times New Roman"/>
          <w:sz w:val="24"/>
          <w:szCs w:val="24"/>
          <w:lang w:val="id-ID"/>
        </w:rPr>
        <w:t>(Q.S. Al-Baqarah: 37).</w:t>
      </w:r>
      <w:r w:rsidRPr="002A23CA">
        <w:rPr>
          <w:rStyle w:val="FootnoteReference"/>
          <w:sz w:val="24"/>
          <w:szCs w:val="24"/>
          <w:lang w:val="id-ID"/>
        </w:rPr>
        <w:footnoteReference w:id="12"/>
      </w:r>
    </w:p>
    <w:p w:rsidR="00921DCC" w:rsidRPr="00921DCC" w:rsidRDefault="00921DCC" w:rsidP="00630D60">
      <w:pPr>
        <w:pStyle w:val="ListParagraph"/>
        <w:spacing w:after="0" w:line="240" w:lineRule="auto"/>
        <w:ind w:left="1985" w:hanging="992"/>
        <w:jc w:val="both"/>
        <w:rPr>
          <w:rFonts w:ascii="Times New Roman" w:hAnsi="Times New Roman" w:cs="Times New Roman"/>
          <w:sz w:val="24"/>
          <w:szCs w:val="24"/>
        </w:rPr>
      </w:pPr>
    </w:p>
    <w:p w:rsidR="00630D60" w:rsidRPr="00921DCC" w:rsidRDefault="00630D60" w:rsidP="00921DCC">
      <w:pPr>
        <w:pStyle w:val="ListParagraph"/>
        <w:spacing w:after="0" w:line="240" w:lineRule="auto"/>
        <w:ind w:left="0"/>
        <w:jc w:val="both"/>
        <w:rPr>
          <w:rFonts w:ascii="Times New Roman" w:hAnsi="Times New Roman" w:cs="Times New Roman"/>
          <w:sz w:val="24"/>
          <w:szCs w:val="24"/>
          <w:lang w:val="id-ID"/>
        </w:rPr>
      </w:pPr>
    </w:p>
    <w:p w:rsidR="00921DCC" w:rsidRPr="00921DCC" w:rsidRDefault="00035C2E" w:rsidP="00921DCC">
      <w:pPr>
        <w:pStyle w:val="ListParagraph"/>
        <w:spacing w:after="0" w:line="480" w:lineRule="auto"/>
        <w:ind w:left="357" w:firstLine="698"/>
        <w:jc w:val="both"/>
        <w:rPr>
          <w:rFonts w:ascii="Times New Roman" w:hAnsi="Times New Roman" w:cs="Times New Roman"/>
          <w:sz w:val="24"/>
          <w:szCs w:val="24"/>
        </w:rPr>
      </w:pPr>
      <w:r w:rsidRPr="002A23CA">
        <w:rPr>
          <w:rFonts w:ascii="Times New Roman" w:hAnsi="Times New Roman" w:cs="Times New Roman"/>
          <w:sz w:val="24"/>
          <w:szCs w:val="24"/>
          <w:lang w:val="id-ID"/>
        </w:rPr>
        <w:t xml:space="preserve">Untuk menafsirkan lafadz </w:t>
      </w:r>
      <w:r w:rsidRPr="00C03430">
        <w:rPr>
          <w:rFonts w:ascii="Times New Roman" w:hAnsi="Times New Roman" w:cs="Times New Roman"/>
          <w:i/>
          <w:sz w:val="24"/>
          <w:szCs w:val="24"/>
          <w:lang w:val="id-ID"/>
        </w:rPr>
        <w:t>“kalia</w:t>
      </w:r>
      <w:r w:rsidR="00C03430" w:rsidRPr="00C03430">
        <w:rPr>
          <w:rFonts w:ascii="Times New Roman" w:hAnsi="Times New Roman" w:cs="Times New Roman"/>
          <w:i/>
          <w:sz w:val="24"/>
          <w:szCs w:val="24"/>
          <w:lang w:val="id-ID"/>
        </w:rPr>
        <w:t>m</w:t>
      </w:r>
      <w:r w:rsidRPr="00C03430">
        <w:rPr>
          <w:rFonts w:ascii="Times New Roman" w:hAnsi="Times New Roman" w:cs="Times New Roman"/>
          <w:i/>
          <w:sz w:val="24"/>
          <w:szCs w:val="24"/>
          <w:lang w:val="id-ID"/>
        </w:rPr>
        <w:t>t”</w:t>
      </w:r>
      <w:r w:rsidRPr="002A23CA">
        <w:rPr>
          <w:rFonts w:ascii="Times New Roman" w:hAnsi="Times New Roman" w:cs="Times New Roman"/>
          <w:sz w:val="24"/>
          <w:szCs w:val="24"/>
          <w:lang w:val="id-ID"/>
        </w:rPr>
        <w:t xml:space="preserve"> Nabi menggunakan surat Al-A’raf ayat 32:</w:t>
      </w:r>
    </w:p>
    <w:p w:rsidR="0032287D" w:rsidRPr="0032287D" w:rsidRDefault="0032287D" w:rsidP="00921DCC">
      <w:pPr>
        <w:pStyle w:val="ListParagraph"/>
        <w:bidi/>
        <w:spacing w:after="0" w:line="480" w:lineRule="auto"/>
        <w:ind w:left="51" w:right="426"/>
        <w:jc w:val="both"/>
        <w:rPr>
          <w:rFonts w:ascii="Times New Roman" w:hAnsi="Times New Roman" w:cs="Times New Roman"/>
          <w:sz w:val="24"/>
          <w:szCs w:val="24"/>
          <w:lang w:val="id-ID"/>
        </w:rPr>
      </w:pPr>
      <w:r w:rsidRPr="0032287D">
        <w:rPr>
          <w:rFonts w:ascii="Times New Roman" w:hAnsi="Times New Roman" w:cs="Times New Roman"/>
          <w:sz w:val="24"/>
          <w:szCs w:val="24"/>
        </w:rPr>
        <w:lastRenderedPageBreak/>
        <w:sym w:font="HQPB4" w:char="F0F6"/>
      </w:r>
      <w:r w:rsidRPr="0032287D">
        <w:rPr>
          <w:rFonts w:ascii="Times New Roman" w:hAnsi="Times New Roman" w:cs="Times New Roman"/>
          <w:sz w:val="24"/>
          <w:szCs w:val="24"/>
        </w:rPr>
        <w:sym w:font="HQPB2" w:char="F040"/>
      </w:r>
      <w:r w:rsidRPr="0032287D">
        <w:rPr>
          <w:rFonts w:ascii="Times New Roman" w:hAnsi="Times New Roman" w:cs="Times New Roman"/>
          <w:sz w:val="24"/>
          <w:szCs w:val="24"/>
        </w:rPr>
        <w:sym w:font="HQPB4" w:char="F0E8"/>
      </w:r>
      <w:r w:rsidRPr="0032287D">
        <w:rPr>
          <w:rFonts w:ascii="Times New Roman" w:hAnsi="Times New Roman" w:cs="Times New Roman"/>
          <w:sz w:val="24"/>
          <w:szCs w:val="24"/>
        </w:rPr>
        <w:sym w:font="HQPB2" w:char="F025"/>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F4"/>
      </w:r>
      <w:r w:rsidRPr="0032287D">
        <w:rPr>
          <w:rFonts w:ascii="Times New Roman" w:hAnsi="Times New Roman" w:cs="Times New Roman"/>
          <w:sz w:val="24"/>
          <w:szCs w:val="24"/>
        </w:rPr>
        <w:sym w:font="HQPB2" w:char="F060"/>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42"/>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50"/>
      </w:r>
      <w:r w:rsidRPr="0032287D">
        <w:rPr>
          <w:rFonts w:ascii="Times New Roman" w:hAnsi="Times New Roman" w:cs="Times New Roman"/>
          <w:sz w:val="24"/>
          <w:szCs w:val="24"/>
        </w:rPr>
        <w:sym w:font="HQPB4" w:char="F0A7"/>
      </w:r>
      <w:r w:rsidRPr="0032287D">
        <w:rPr>
          <w:rFonts w:ascii="Times New Roman" w:hAnsi="Times New Roman" w:cs="Times New Roman"/>
          <w:sz w:val="24"/>
          <w:szCs w:val="24"/>
        </w:rPr>
        <w:sym w:font="HQPB1" w:char="F08D"/>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1" w:char="F06D"/>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2" w:char="F070"/>
      </w:r>
      <w:r w:rsidRPr="0032287D">
        <w:rPr>
          <w:rFonts w:ascii="Times New Roman" w:hAnsi="Times New Roman" w:cs="Times New Roman"/>
          <w:sz w:val="24"/>
          <w:szCs w:val="24"/>
        </w:rPr>
        <w:sym w:font="HQPB5" w:char="F06F"/>
      </w:r>
      <w:r w:rsidRPr="0032287D">
        <w:rPr>
          <w:rFonts w:ascii="Times New Roman" w:hAnsi="Times New Roman" w:cs="Times New Roman"/>
          <w:sz w:val="24"/>
          <w:szCs w:val="24"/>
        </w:rPr>
        <w:sym w:font="HQPB2" w:char="F059"/>
      </w:r>
      <w:r w:rsidRPr="0032287D">
        <w:rPr>
          <w:rFonts w:ascii="Times New Roman" w:hAnsi="Times New Roman" w:cs="Times New Roman"/>
          <w:sz w:val="24"/>
          <w:szCs w:val="24"/>
        </w:rPr>
        <w:sym w:font="HQPB2" w:char="F083"/>
      </w:r>
      <w:r w:rsidRPr="0032287D">
        <w:rPr>
          <w:rFonts w:ascii="Times New Roman" w:hAnsi="Times New Roman" w:cs="Times New Roman"/>
          <w:sz w:val="24"/>
          <w:szCs w:val="24"/>
        </w:rPr>
        <w:sym w:font="HQPB4" w:char="F0CE"/>
      </w:r>
      <w:r w:rsidRPr="0032287D">
        <w:rPr>
          <w:rFonts w:ascii="Times New Roman" w:hAnsi="Times New Roman" w:cs="Times New Roman"/>
          <w:sz w:val="24"/>
          <w:szCs w:val="24"/>
        </w:rPr>
        <w:sym w:font="HQPB1" w:char="F097"/>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AB"/>
      </w:r>
      <w:r w:rsidRPr="0032287D">
        <w:rPr>
          <w:rFonts w:ascii="Times New Roman" w:hAnsi="Times New Roman" w:cs="Times New Roman"/>
          <w:sz w:val="24"/>
          <w:szCs w:val="24"/>
        </w:rPr>
        <w:sym w:font="HQPB1" w:char="F021"/>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FB"/>
      </w:r>
      <w:r w:rsidRPr="0032287D">
        <w:rPr>
          <w:rFonts w:ascii="Times New Roman" w:hAnsi="Times New Roman" w:cs="Times New Roman"/>
          <w:sz w:val="24"/>
          <w:szCs w:val="24"/>
        </w:rPr>
        <w:sym w:font="HQPB2" w:char="F0D3"/>
      </w:r>
      <w:r w:rsidRPr="0032287D">
        <w:rPr>
          <w:rFonts w:ascii="Times New Roman" w:hAnsi="Times New Roman" w:cs="Times New Roman"/>
          <w:sz w:val="24"/>
          <w:szCs w:val="24"/>
        </w:rPr>
        <w:sym w:font="HQPB4" w:char="F0C9"/>
      </w:r>
      <w:r w:rsidRPr="0032287D">
        <w:rPr>
          <w:rFonts w:ascii="Times New Roman" w:hAnsi="Times New Roman" w:cs="Times New Roman"/>
          <w:sz w:val="24"/>
          <w:szCs w:val="24"/>
        </w:rPr>
        <w:sym w:font="HQPB1" w:char="F04C"/>
      </w:r>
      <w:r w:rsidRPr="0032287D">
        <w:rPr>
          <w:rFonts w:ascii="Times New Roman" w:hAnsi="Times New Roman" w:cs="Times New Roman"/>
          <w:sz w:val="24"/>
          <w:szCs w:val="24"/>
        </w:rPr>
        <w:sym w:font="HQPB4" w:char="F0A9"/>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1" w:char="F06C"/>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8D"/>
      </w:r>
      <w:r w:rsidRPr="0032287D">
        <w:rPr>
          <w:rFonts w:ascii="Times New Roman" w:hAnsi="Times New Roman" w:cs="Times New Roman"/>
          <w:sz w:val="24"/>
          <w:szCs w:val="24"/>
        </w:rPr>
        <w:sym w:font="HQPB4" w:char="F0F7"/>
      </w:r>
      <w:r w:rsidRPr="0032287D">
        <w:rPr>
          <w:rFonts w:ascii="Times New Roman" w:hAnsi="Times New Roman" w:cs="Times New Roman"/>
          <w:sz w:val="24"/>
          <w:szCs w:val="24"/>
        </w:rPr>
        <w:sym w:font="HQPB1" w:char="F07A"/>
      </w:r>
      <w:r w:rsidRPr="0032287D">
        <w:rPr>
          <w:rFonts w:ascii="Times New Roman" w:hAnsi="Times New Roman" w:cs="Times New Roman"/>
          <w:sz w:val="24"/>
          <w:szCs w:val="24"/>
        </w:rPr>
        <w:sym w:font="HQPB5" w:char="F072"/>
      </w:r>
      <w:r w:rsidRPr="0032287D">
        <w:rPr>
          <w:rFonts w:ascii="Times New Roman" w:hAnsi="Times New Roman" w:cs="Times New Roman"/>
          <w:sz w:val="24"/>
          <w:szCs w:val="24"/>
        </w:rPr>
        <w:sym w:font="HQPB1" w:char="F026"/>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BE"/>
      </w:r>
      <w:r w:rsidRPr="0032287D">
        <w:rPr>
          <w:rFonts w:ascii="Times New Roman" w:hAnsi="Times New Roman" w:cs="Times New Roman"/>
          <w:sz w:val="24"/>
          <w:szCs w:val="24"/>
        </w:rPr>
        <w:sym w:font="HQPB4" w:char="F0CD"/>
      </w:r>
      <w:r w:rsidRPr="0032287D">
        <w:rPr>
          <w:rFonts w:ascii="Times New Roman" w:hAnsi="Times New Roman" w:cs="Times New Roman"/>
          <w:sz w:val="24"/>
          <w:szCs w:val="24"/>
        </w:rPr>
        <w:sym w:font="HQPB2" w:char="F06E"/>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1" w:char="F08A"/>
      </w:r>
      <w:r w:rsidRPr="0032287D">
        <w:rPr>
          <w:rFonts w:ascii="Times New Roman" w:hAnsi="Times New Roman" w:cs="Times New Roman"/>
          <w:sz w:val="24"/>
          <w:szCs w:val="24"/>
        </w:rPr>
        <w:sym w:font="HQPB1" w:char="F024"/>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37"/>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1" w:char="F0E8"/>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1" w:char="F04D"/>
      </w:r>
      <w:r w:rsidRPr="0032287D">
        <w:rPr>
          <w:rFonts w:ascii="Times New Roman" w:hAnsi="Times New Roman" w:cs="Times New Roman"/>
          <w:sz w:val="24"/>
          <w:szCs w:val="24"/>
        </w:rPr>
        <w:sym w:font="HQPB2" w:char="F0BB"/>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1" w:char="F036"/>
      </w:r>
      <w:r w:rsidRPr="0032287D">
        <w:rPr>
          <w:rFonts w:ascii="Times New Roman" w:hAnsi="Times New Roman" w:cs="Times New Roman"/>
          <w:sz w:val="24"/>
          <w:szCs w:val="24"/>
        </w:rPr>
        <w:sym w:font="HQPB4" w:char="F0CD"/>
      </w:r>
      <w:r w:rsidRPr="0032287D">
        <w:rPr>
          <w:rFonts w:ascii="Times New Roman" w:hAnsi="Times New Roman" w:cs="Times New Roman"/>
          <w:sz w:val="24"/>
          <w:szCs w:val="24"/>
        </w:rPr>
        <w:sym w:font="HQPB4" w:char="F068"/>
      </w:r>
      <w:r w:rsidRPr="0032287D">
        <w:rPr>
          <w:rFonts w:ascii="Times New Roman" w:hAnsi="Times New Roman" w:cs="Times New Roman"/>
          <w:sz w:val="24"/>
          <w:szCs w:val="24"/>
        </w:rPr>
        <w:sym w:font="HQPB2" w:char="F08B"/>
      </w:r>
      <w:r w:rsidRPr="0032287D">
        <w:rPr>
          <w:rFonts w:ascii="Times New Roman" w:hAnsi="Times New Roman" w:cs="Times New Roman"/>
          <w:sz w:val="24"/>
          <w:szCs w:val="24"/>
        </w:rPr>
        <w:sym w:font="HQPB4" w:char="F0A9"/>
      </w:r>
      <w:r w:rsidRPr="0032287D">
        <w:rPr>
          <w:rFonts w:ascii="Times New Roman" w:hAnsi="Times New Roman" w:cs="Times New Roman"/>
          <w:sz w:val="24"/>
          <w:szCs w:val="24"/>
        </w:rPr>
        <w:sym w:font="HQPB1" w:char="F0DC"/>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72"/>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A"/>
      </w:r>
      <w:r w:rsidRPr="0032287D">
        <w:rPr>
          <w:rFonts w:ascii="Times New Roman" w:hAnsi="Times New Roman" w:cs="Times New Roman"/>
          <w:sz w:val="24"/>
          <w:szCs w:val="24"/>
        </w:rPr>
        <w:sym w:font="HQPB2" w:char="F060"/>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42"/>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9"/>
      </w:r>
      <w:r w:rsidRPr="0032287D">
        <w:rPr>
          <w:rFonts w:ascii="Times New Roman" w:hAnsi="Times New Roman" w:cs="Times New Roman"/>
          <w:sz w:val="24"/>
          <w:szCs w:val="24"/>
        </w:rPr>
        <w:sym w:font="HQPB2" w:char="F02D"/>
      </w:r>
      <w:r w:rsidRPr="0032287D">
        <w:rPr>
          <w:rFonts w:ascii="Times New Roman" w:hAnsi="Times New Roman" w:cs="Times New Roman"/>
          <w:sz w:val="24"/>
          <w:szCs w:val="24"/>
        </w:rPr>
        <w:sym w:font="HQPB4" w:char="F0F8"/>
      </w:r>
      <w:r w:rsidRPr="0032287D">
        <w:rPr>
          <w:rFonts w:ascii="Times New Roman" w:hAnsi="Times New Roman" w:cs="Times New Roman"/>
          <w:sz w:val="24"/>
          <w:szCs w:val="24"/>
        </w:rPr>
        <w:sym w:font="HQPB1" w:char="F097"/>
      </w:r>
      <w:r w:rsidRPr="0032287D">
        <w:rPr>
          <w:rFonts w:ascii="Times New Roman" w:hAnsi="Times New Roman" w:cs="Times New Roman"/>
          <w:sz w:val="24"/>
          <w:szCs w:val="24"/>
        </w:rPr>
        <w:sym w:font="HQPB4" w:char="F0CC"/>
      </w:r>
      <w:r w:rsidRPr="0032287D">
        <w:rPr>
          <w:rFonts w:ascii="Times New Roman" w:hAnsi="Times New Roman" w:cs="Times New Roman"/>
          <w:sz w:val="24"/>
          <w:szCs w:val="24"/>
        </w:rPr>
        <w:sym w:font="HQPB4" w:char="F068"/>
      </w:r>
      <w:r w:rsidRPr="0032287D">
        <w:rPr>
          <w:rFonts w:ascii="Times New Roman" w:hAnsi="Times New Roman" w:cs="Times New Roman"/>
          <w:sz w:val="24"/>
          <w:szCs w:val="24"/>
        </w:rPr>
        <w:sym w:font="HQPB1" w:char="F08D"/>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3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F6"/>
      </w:r>
      <w:r w:rsidRPr="0032287D">
        <w:rPr>
          <w:rFonts w:ascii="Times New Roman" w:hAnsi="Times New Roman" w:cs="Times New Roman"/>
          <w:sz w:val="24"/>
          <w:szCs w:val="24"/>
        </w:rPr>
        <w:sym w:font="HQPB2" w:char="F040"/>
      </w:r>
      <w:r w:rsidRPr="0032287D">
        <w:rPr>
          <w:rFonts w:ascii="Times New Roman" w:hAnsi="Times New Roman" w:cs="Times New Roman"/>
          <w:sz w:val="24"/>
          <w:szCs w:val="24"/>
        </w:rPr>
        <w:sym w:font="HQPB4" w:char="F0E8"/>
      </w:r>
      <w:r w:rsidRPr="0032287D">
        <w:rPr>
          <w:rFonts w:ascii="Times New Roman" w:hAnsi="Times New Roman" w:cs="Times New Roman"/>
          <w:sz w:val="24"/>
          <w:szCs w:val="24"/>
        </w:rPr>
        <w:sym w:font="HQPB2" w:char="F025"/>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D"/>
      </w:r>
      <w:r w:rsidRPr="0032287D">
        <w:rPr>
          <w:rFonts w:ascii="Times New Roman" w:hAnsi="Times New Roman" w:cs="Times New Roman"/>
          <w:sz w:val="24"/>
          <w:szCs w:val="24"/>
        </w:rPr>
        <w:sym w:font="HQPB2" w:char="F091"/>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6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FB"/>
      </w:r>
      <w:r w:rsidRPr="0032287D">
        <w:rPr>
          <w:rFonts w:ascii="Times New Roman" w:hAnsi="Times New Roman" w:cs="Times New Roman"/>
          <w:sz w:val="24"/>
          <w:szCs w:val="24"/>
        </w:rPr>
        <w:sym w:font="HQPB2" w:char="F0EF"/>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3" w:char="F025"/>
      </w:r>
      <w:r w:rsidRPr="0032287D">
        <w:rPr>
          <w:rFonts w:ascii="Times New Roman" w:hAnsi="Times New Roman" w:cs="Times New Roman"/>
          <w:sz w:val="24"/>
          <w:szCs w:val="24"/>
        </w:rPr>
        <w:sym w:font="HQPB4" w:char="F0A9"/>
      </w:r>
      <w:r w:rsidRPr="0032287D">
        <w:rPr>
          <w:rFonts w:ascii="Times New Roman" w:hAnsi="Times New Roman" w:cs="Times New Roman"/>
          <w:sz w:val="24"/>
          <w:szCs w:val="24"/>
        </w:rPr>
        <w:sym w:font="HQPB3" w:char="F023"/>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28"/>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4" w:char="F0E3"/>
      </w:r>
      <w:r w:rsidRPr="0032287D">
        <w:rPr>
          <w:rFonts w:ascii="Times New Roman" w:hAnsi="Times New Roman" w:cs="Times New Roman"/>
          <w:sz w:val="24"/>
          <w:szCs w:val="24"/>
        </w:rPr>
        <w:sym w:font="HQPB2" w:char="F05A"/>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42"/>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E4"/>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92"/>
      </w:r>
      <w:r w:rsidRPr="0032287D">
        <w:rPr>
          <w:rFonts w:ascii="Times New Roman" w:hAnsi="Times New Roman" w:cs="Times New Roman"/>
          <w:sz w:val="24"/>
          <w:szCs w:val="24"/>
        </w:rPr>
        <w:sym w:font="HQPB4" w:char="F0CE"/>
      </w:r>
      <w:r w:rsidRPr="0032287D">
        <w:rPr>
          <w:rFonts w:ascii="Times New Roman" w:hAnsi="Times New Roman" w:cs="Times New Roman"/>
          <w:sz w:val="24"/>
          <w:szCs w:val="24"/>
        </w:rPr>
        <w:sym w:font="HQPB1" w:char="F0FB"/>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D"/>
      </w:r>
      <w:r w:rsidRPr="0032287D">
        <w:rPr>
          <w:rFonts w:ascii="Times New Roman" w:hAnsi="Times New Roman" w:cs="Times New Roman"/>
          <w:sz w:val="24"/>
          <w:szCs w:val="24"/>
        </w:rPr>
        <w:sym w:font="HQPB2" w:char="F06F"/>
      </w:r>
      <w:r w:rsidRPr="0032287D">
        <w:rPr>
          <w:rFonts w:ascii="Times New Roman" w:hAnsi="Times New Roman" w:cs="Times New Roman"/>
          <w:sz w:val="24"/>
          <w:szCs w:val="24"/>
        </w:rPr>
        <w:sym w:font="HQPB5" w:char="F034"/>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8A"/>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1" w:char="F073"/>
      </w:r>
      <w:r w:rsidRPr="0032287D">
        <w:rPr>
          <w:rFonts w:ascii="Times New Roman" w:hAnsi="Times New Roman" w:cs="Times New Roman"/>
          <w:sz w:val="24"/>
          <w:szCs w:val="24"/>
        </w:rPr>
        <w:sym w:font="HQPB4" w:char="F0F8"/>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1" w:char="F024"/>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8B"/>
      </w:r>
      <w:r w:rsidRPr="0032287D">
        <w:rPr>
          <w:rFonts w:ascii="Times New Roman" w:hAnsi="Times New Roman" w:cs="Times New Roman"/>
          <w:sz w:val="24"/>
          <w:szCs w:val="24"/>
        </w:rPr>
        <w:sym w:font="HQPB4" w:char="F0F7"/>
      </w:r>
      <w:r w:rsidRPr="0032287D">
        <w:rPr>
          <w:rFonts w:ascii="Times New Roman" w:hAnsi="Times New Roman" w:cs="Times New Roman"/>
          <w:sz w:val="24"/>
          <w:szCs w:val="24"/>
        </w:rPr>
        <w:sym w:font="HQPB2" w:char="F052"/>
      </w:r>
      <w:r w:rsidRPr="0032287D">
        <w:rPr>
          <w:rFonts w:ascii="Times New Roman" w:hAnsi="Times New Roman" w:cs="Times New Roman"/>
          <w:sz w:val="24"/>
          <w:szCs w:val="24"/>
        </w:rPr>
        <w:sym w:font="HQPB4" w:char="F091"/>
      </w:r>
      <w:r w:rsidRPr="0032287D">
        <w:rPr>
          <w:rFonts w:ascii="Times New Roman" w:hAnsi="Times New Roman" w:cs="Times New Roman"/>
          <w:sz w:val="24"/>
          <w:szCs w:val="24"/>
        </w:rPr>
        <w:sym w:font="HQPB1" w:char="F089"/>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5A"/>
      </w:r>
      <w:r w:rsidRPr="0032287D">
        <w:rPr>
          <w:rFonts w:ascii="Times New Roman" w:hAnsi="Times New Roman" w:cs="Times New Roman"/>
          <w:sz w:val="24"/>
          <w:szCs w:val="24"/>
        </w:rPr>
        <w:sym w:font="HQPB2" w:char="F070"/>
      </w:r>
      <w:r w:rsidRPr="0032287D">
        <w:rPr>
          <w:rFonts w:ascii="Times New Roman" w:hAnsi="Times New Roman" w:cs="Times New Roman"/>
          <w:sz w:val="24"/>
          <w:szCs w:val="24"/>
        </w:rPr>
        <w:sym w:font="HQPB5" w:char="F07C"/>
      </w:r>
      <w:r w:rsidRPr="0032287D">
        <w:rPr>
          <w:rFonts w:ascii="Times New Roman" w:hAnsi="Times New Roman" w:cs="Times New Roman"/>
          <w:sz w:val="24"/>
          <w:szCs w:val="24"/>
        </w:rPr>
        <w:sym w:font="HQPB1" w:char="F0C1"/>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1" w:char="F025"/>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1" w:char="F07B"/>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50"/>
      </w:r>
      <w:r w:rsidRPr="0032287D">
        <w:rPr>
          <w:rFonts w:ascii="Times New Roman" w:hAnsi="Times New Roman" w:cs="Times New Roman"/>
          <w:sz w:val="24"/>
          <w:szCs w:val="24"/>
        </w:rPr>
        <w:sym w:font="HQPB4" w:char="F0F6"/>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8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70"/>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2" w:char="F04A"/>
      </w:r>
      <w:r w:rsidRPr="0032287D">
        <w:rPr>
          <w:rFonts w:ascii="Times New Roman" w:hAnsi="Times New Roman" w:cs="Times New Roman"/>
          <w:sz w:val="24"/>
          <w:szCs w:val="24"/>
        </w:rPr>
        <w:sym w:font="HQPB2" w:char="F0BB"/>
      </w:r>
      <w:r w:rsidRPr="0032287D">
        <w:rPr>
          <w:rFonts w:ascii="Times New Roman" w:hAnsi="Times New Roman" w:cs="Times New Roman"/>
          <w:sz w:val="24"/>
          <w:szCs w:val="24"/>
        </w:rPr>
        <w:sym w:font="HQPB5" w:char="F075"/>
      </w:r>
      <w:r w:rsidRPr="0032287D">
        <w:rPr>
          <w:rFonts w:ascii="Times New Roman" w:hAnsi="Times New Roman" w:cs="Times New Roman"/>
          <w:sz w:val="24"/>
          <w:szCs w:val="24"/>
        </w:rPr>
        <w:sym w:font="HQPB2" w:char="F08A"/>
      </w:r>
      <w:r w:rsidRPr="0032287D">
        <w:rPr>
          <w:rFonts w:ascii="Times New Roman" w:hAnsi="Times New Roman" w:cs="Times New Roman"/>
          <w:sz w:val="24"/>
          <w:szCs w:val="24"/>
        </w:rPr>
        <w:sym w:font="HQPB4" w:char="F0C9"/>
      </w:r>
      <w:r w:rsidRPr="0032287D">
        <w:rPr>
          <w:rFonts w:ascii="Times New Roman" w:hAnsi="Times New Roman" w:cs="Times New Roman"/>
          <w:sz w:val="24"/>
          <w:szCs w:val="24"/>
        </w:rPr>
        <w:sym w:font="HQPB2" w:char="F029"/>
      </w:r>
      <w:r w:rsidRPr="0032287D">
        <w:rPr>
          <w:rFonts w:ascii="Times New Roman" w:hAnsi="Times New Roman" w:cs="Times New Roman"/>
          <w:sz w:val="24"/>
          <w:szCs w:val="24"/>
        </w:rPr>
        <w:sym w:font="HQPB4" w:char="F0F8"/>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3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9"/>
      </w:r>
      <w:r w:rsidRPr="0032287D">
        <w:rPr>
          <w:rFonts w:ascii="Times New Roman" w:hAnsi="Times New Roman" w:cs="Times New Roman"/>
          <w:sz w:val="24"/>
          <w:szCs w:val="24"/>
        </w:rPr>
        <w:sym w:font="HQPB2" w:char="F037"/>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Pr>
        <w:sym w:font="HQPB2" w:char="F0BA"/>
      </w:r>
      <w:r w:rsidRPr="0032287D">
        <w:rPr>
          <w:rFonts w:ascii="Times New Roman" w:hAnsi="Times New Roman" w:cs="Times New Roman"/>
          <w:sz w:val="24"/>
          <w:szCs w:val="24"/>
        </w:rPr>
        <w:sym w:font="HQPB5" w:char="F078"/>
      </w:r>
      <w:r w:rsidRPr="0032287D">
        <w:rPr>
          <w:rFonts w:ascii="Times New Roman" w:hAnsi="Times New Roman" w:cs="Times New Roman"/>
          <w:sz w:val="24"/>
          <w:szCs w:val="24"/>
        </w:rPr>
        <w:sym w:font="HQPB1" w:char="F08B"/>
      </w:r>
      <w:r w:rsidRPr="0032287D">
        <w:rPr>
          <w:rFonts w:ascii="Times New Roman" w:hAnsi="Times New Roman" w:cs="Times New Roman"/>
          <w:sz w:val="24"/>
          <w:szCs w:val="24"/>
        </w:rPr>
        <w:sym w:font="HQPB5" w:char="F078"/>
      </w:r>
      <w:r w:rsidRPr="0032287D">
        <w:rPr>
          <w:rFonts w:ascii="Times New Roman" w:hAnsi="Times New Roman" w:cs="Times New Roman"/>
          <w:sz w:val="24"/>
          <w:szCs w:val="24"/>
        </w:rPr>
        <w:sym w:font="HQPB2" w:char="F02E"/>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E3"/>
      </w:r>
      <w:r w:rsidRPr="0032287D">
        <w:rPr>
          <w:rFonts w:ascii="Times New Roman" w:hAnsi="Times New Roman" w:cs="Times New Roman"/>
          <w:sz w:val="24"/>
          <w:szCs w:val="24"/>
        </w:rPr>
        <w:sym w:font="HQPB2" w:char="F040"/>
      </w:r>
      <w:r w:rsidRPr="0032287D">
        <w:rPr>
          <w:rFonts w:ascii="Times New Roman" w:hAnsi="Times New Roman" w:cs="Times New Roman"/>
          <w:sz w:val="24"/>
          <w:szCs w:val="24"/>
        </w:rPr>
        <w:sym w:font="HQPB4" w:char="F0C5"/>
      </w:r>
      <w:r w:rsidRPr="0032287D">
        <w:rPr>
          <w:rFonts w:ascii="Times New Roman" w:hAnsi="Times New Roman" w:cs="Times New Roman"/>
          <w:sz w:val="24"/>
          <w:szCs w:val="24"/>
        </w:rPr>
        <w:sym w:font="HQPB4" w:char="F05F"/>
      </w:r>
      <w:r w:rsidRPr="0032287D">
        <w:rPr>
          <w:rFonts w:ascii="Times New Roman" w:hAnsi="Times New Roman" w:cs="Times New Roman"/>
          <w:sz w:val="24"/>
          <w:szCs w:val="24"/>
        </w:rPr>
        <w:sym w:font="HQPB1" w:char="F0C1"/>
      </w:r>
      <w:r w:rsidRPr="0032287D">
        <w:rPr>
          <w:rFonts w:ascii="Times New Roman" w:hAnsi="Times New Roman" w:cs="Times New Roman"/>
          <w:sz w:val="24"/>
          <w:szCs w:val="24"/>
        </w:rPr>
        <w:sym w:font="HQPB5" w:char="F078"/>
      </w:r>
      <w:r w:rsidRPr="0032287D">
        <w:rPr>
          <w:rFonts w:ascii="Times New Roman" w:hAnsi="Times New Roman" w:cs="Times New Roman"/>
          <w:sz w:val="24"/>
          <w:szCs w:val="24"/>
        </w:rPr>
        <w:sym w:font="HQPB1" w:char="F0FF"/>
      </w:r>
      <w:r w:rsidRPr="0032287D">
        <w:rPr>
          <w:rFonts w:ascii="Times New Roman" w:hAnsi="Times New Roman" w:cs="Times New Roman"/>
          <w:sz w:val="24"/>
          <w:szCs w:val="24"/>
        </w:rPr>
        <w:sym w:font="HQPB4" w:char="F0E7"/>
      </w:r>
      <w:r w:rsidRPr="0032287D">
        <w:rPr>
          <w:rFonts w:ascii="Times New Roman" w:hAnsi="Times New Roman" w:cs="Times New Roman"/>
          <w:sz w:val="24"/>
          <w:szCs w:val="24"/>
        </w:rPr>
        <w:sym w:font="HQPB2" w:char="F052"/>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1" w:char="F04D"/>
      </w:r>
      <w:r w:rsidRPr="0032287D">
        <w:rPr>
          <w:rFonts w:ascii="Times New Roman" w:hAnsi="Times New Roman" w:cs="Times New Roman"/>
          <w:sz w:val="24"/>
          <w:szCs w:val="24"/>
        </w:rPr>
        <w:sym w:font="HQPB2" w:char="F0BB"/>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83"/>
      </w:r>
      <w:r w:rsidRPr="0032287D">
        <w:rPr>
          <w:rFonts w:ascii="Times New Roman" w:hAnsi="Times New Roman" w:cs="Times New Roman"/>
          <w:sz w:val="24"/>
          <w:szCs w:val="24"/>
        </w:rPr>
        <w:sym w:font="HQPB5" w:char="F046"/>
      </w:r>
      <w:r w:rsidRPr="0032287D">
        <w:rPr>
          <w:rFonts w:ascii="Times New Roman" w:hAnsi="Times New Roman" w:cs="Times New Roman"/>
          <w:sz w:val="24"/>
          <w:szCs w:val="24"/>
        </w:rPr>
        <w:sym w:font="HQPB2" w:char="F079"/>
      </w:r>
      <w:r w:rsidRPr="0032287D">
        <w:rPr>
          <w:rFonts w:ascii="Times New Roman" w:hAnsi="Times New Roman" w:cs="Times New Roman"/>
          <w:sz w:val="24"/>
          <w:szCs w:val="24"/>
        </w:rPr>
        <w:sym w:font="HQPB5" w:char="F024"/>
      </w:r>
      <w:r w:rsidRPr="0032287D">
        <w:rPr>
          <w:rFonts w:ascii="Times New Roman" w:hAnsi="Times New Roman" w:cs="Times New Roman"/>
          <w:sz w:val="24"/>
          <w:szCs w:val="24"/>
        </w:rPr>
        <w:sym w:font="HQPB1" w:char="F02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4" w:char="F035"/>
      </w:r>
      <w:r w:rsidRPr="0032287D">
        <w:rPr>
          <w:rFonts w:ascii="Times New Roman" w:hAnsi="Times New Roman" w:cs="Times New Roman"/>
          <w:sz w:val="24"/>
          <w:szCs w:val="24"/>
        </w:rPr>
        <w:sym w:font="HQPB2" w:char="F051"/>
      </w:r>
      <w:r w:rsidRPr="0032287D">
        <w:rPr>
          <w:rFonts w:ascii="Times New Roman" w:hAnsi="Times New Roman" w:cs="Times New Roman"/>
          <w:sz w:val="24"/>
          <w:szCs w:val="24"/>
        </w:rPr>
        <w:sym w:font="HQPB4" w:char="F0F6"/>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2" w:char="F029"/>
      </w:r>
      <w:r w:rsidRPr="0032287D">
        <w:rPr>
          <w:rFonts w:ascii="Times New Roman" w:hAnsi="Times New Roman" w:cs="Times New Roman"/>
          <w:sz w:val="24"/>
          <w:szCs w:val="24"/>
        </w:rPr>
        <w:sym w:font="HQPB4" w:char="F0CF"/>
      </w:r>
      <w:r w:rsidRPr="0032287D">
        <w:rPr>
          <w:rFonts w:ascii="Times New Roman" w:hAnsi="Times New Roman" w:cs="Times New Roman"/>
          <w:sz w:val="24"/>
          <w:szCs w:val="24"/>
        </w:rPr>
        <w:sym w:font="HQPB2" w:char="F039"/>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62"/>
      </w:r>
      <w:r w:rsidRPr="0032287D">
        <w:rPr>
          <w:rFonts w:ascii="Times New Roman" w:hAnsi="Times New Roman" w:cs="Times New Roman"/>
          <w:sz w:val="24"/>
          <w:szCs w:val="24"/>
        </w:rPr>
        <w:sym w:font="HQPB2" w:char="F071"/>
      </w:r>
      <w:r w:rsidRPr="0032287D">
        <w:rPr>
          <w:rFonts w:ascii="Times New Roman" w:hAnsi="Times New Roman" w:cs="Times New Roman"/>
          <w:sz w:val="24"/>
          <w:szCs w:val="24"/>
        </w:rPr>
        <w:sym w:font="HQPB4" w:char="F0E7"/>
      </w:r>
      <w:r w:rsidRPr="0032287D">
        <w:rPr>
          <w:rFonts w:ascii="Times New Roman" w:hAnsi="Times New Roman" w:cs="Times New Roman"/>
          <w:sz w:val="24"/>
          <w:szCs w:val="24"/>
        </w:rPr>
        <w:sym w:font="HQPB2" w:char="F048"/>
      </w:r>
      <w:r w:rsidRPr="0032287D">
        <w:rPr>
          <w:rFonts w:ascii="Times New Roman" w:hAnsi="Times New Roman" w:cs="Times New Roman"/>
          <w:sz w:val="24"/>
          <w:szCs w:val="24"/>
        </w:rPr>
        <w:sym w:font="HQPB5" w:char="F073"/>
      </w:r>
      <w:r w:rsidRPr="0032287D">
        <w:rPr>
          <w:rFonts w:ascii="Times New Roman" w:hAnsi="Times New Roman" w:cs="Times New Roman"/>
          <w:sz w:val="24"/>
          <w:szCs w:val="24"/>
        </w:rPr>
        <w:sym w:font="HQPB2" w:char="F03E"/>
      </w:r>
      <w:r w:rsidRPr="0032287D">
        <w:rPr>
          <w:rFonts w:ascii="Times New Roman" w:hAnsi="Times New Roman" w:cs="Times New Roman"/>
          <w:sz w:val="24"/>
          <w:szCs w:val="24"/>
        </w:rPr>
        <w:sym w:font="HQPB4" w:char="F0F4"/>
      </w:r>
      <w:r w:rsidRPr="0032287D">
        <w:rPr>
          <w:rFonts w:ascii="Times New Roman" w:hAnsi="Times New Roman" w:cs="Times New Roman"/>
          <w:sz w:val="24"/>
          <w:szCs w:val="24"/>
        </w:rPr>
        <w:sym w:font="HQPB1" w:char="F0E8"/>
      </w:r>
      <w:r w:rsidRPr="0032287D">
        <w:rPr>
          <w:rFonts w:ascii="Times New Roman" w:hAnsi="Times New Roman" w:cs="Times New Roman"/>
          <w:sz w:val="24"/>
          <w:szCs w:val="24"/>
        </w:rPr>
        <w:sym w:font="HQPB5" w:char="F074"/>
      </w:r>
      <w:r w:rsidRPr="0032287D">
        <w:rPr>
          <w:rFonts w:ascii="Times New Roman" w:hAnsi="Times New Roman" w:cs="Times New Roman"/>
          <w:sz w:val="24"/>
          <w:szCs w:val="24"/>
        </w:rPr>
        <w:sym w:font="HQPB2" w:char="F083"/>
      </w:r>
      <w:r w:rsidRPr="0032287D">
        <w:rPr>
          <w:rFonts w:ascii="Times New Roman" w:hAnsi="Times New Roman" w:cs="Times New Roman"/>
          <w:sz w:val="24"/>
          <w:szCs w:val="24"/>
          <w:rtl/>
        </w:rPr>
        <w:t xml:space="preserve"> </w:t>
      </w:r>
      <w:r w:rsidRPr="0032287D">
        <w:rPr>
          <w:rFonts w:ascii="Times New Roman" w:hAnsi="Times New Roman" w:cs="Times New Roman"/>
          <w:sz w:val="24"/>
          <w:szCs w:val="24"/>
        </w:rPr>
        <w:sym w:font="HQPB2" w:char="F0C7"/>
      </w:r>
      <w:r w:rsidRPr="0032287D">
        <w:rPr>
          <w:rFonts w:ascii="Times New Roman" w:hAnsi="Times New Roman" w:cs="Times New Roman"/>
          <w:sz w:val="24"/>
          <w:szCs w:val="24"/>
        </w:rPr>
        <w:sym w:font="HQPB2" w:char="F0CC"/>
      </w:r>
      <w:r w:rsidRPr="0032287D">
        <w:rPr>
          <w:rFonts w:ascii="Times New Roman" w:hAnsi="Times New Roman" w:cs="Times New Roman"/>
          <w:sz w:val="24"/>
          <w:szCs w:val="24"/>
        </w:rPr>
        <w:sym w:font="HQPB2" w:char="F0CB"/>
      </w:r>
      <w:r w:rsidRPr="0032287D">
        <w:rPr>
          <w:rFonts w:ascii="Times New Roman" w:hAnsi="Times New Roman" w:cs="Times New Roman"/>
          <w:sz w:val="24"/>
          <w:szCs w:val="24"/>
        </w:rPr>
        <w:sym w:font="HQPB2" w:char="F0C8"/>
      </w:r>
      <w:r w:rsidRPr="0032287D">
        <w:rPr>
          <w:rFonts w:ascii="Times New Roman" w:hAnsi="Times New Roman" w:cs="Times New Roman"/>
          <w:sz w:val="24"/>
          <w:szCs w:val="24"/>
          <w:rtl/>
        </w:rPr>
        <w:t xml:space="preserve">  </w:t>
      </w:r>
    </w:p>
    <w:p w:rsidR="00035C2E" w:rsidRDefault="00035C2E" w:rsidP="002A23CA">
      <w:pPr>
        <w:spacing w:after="0" w:line="240" w:lineRule="auto"/>
        <w:ind w:left="1260" w:hanging="903"/>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Artinya: </w:t>
      </w:r>
      <w:r w:rsidRPr="002A23CA">
        <w:rPr>
          <w:rFonts w:ascii="Times New Roman" w:hAnsi="Times New Roman" w:cs="Times New Roman"/>
          <w:i/>
          <w:iCs/>
          <w:sz w:val="24"/>
          <w:szCs w:val="24"/>
          <w:lang w:val="id-ID"/>
        </w:rPr>
        <w:t>“Katakanlah: ‘Siapakah yang mengharamkan perhiasan dari Allah yang telah dikeluarkan-Nya untuk hamba-hamba-Nya dan (siapa pulakah yang mengharamkan) rezeki yang baik?’</w:t>
      </w:r>
      <w:r w:rsidRPr="002A23CA">
        <w:rPr>
          <w:rStyle w:val="FootnoteReference"/>
          <w:i/>
          <w:iCs/>
          <w:sz w:val="24"/>
          <w:szCs w:val="24"/>
          <w:lang w:val="id-ID"/>
        </w:rPr>
        <w:footnoteReference w:id="13"/>
      </w:r>
      <w:r w:rsidRPr="002A23CA">
        <w:rPr>
          <w:rFonts w:ascii="Times New Roman" w:hAnsi="Times New Roman" w:cs="Times New Roman"/>
          <w:i/>
          <w:iCs/>
          <w:sz w:val="24"/>
          <w:szCs w:val="24"/>
          <w:lang w:val="id-ID"/>
        </w:rPr>
        <w:t xml:space="preserve"> katakanlah: ‘Semuanya itu (disediakan) bagi orang-orang yang beriman dalam kehidupan dunia, khusus</w:t>
      </w:r>
      <w:r w:rsidR="00B3080E">
        <w:rPr>
          <w:rFonts w:ascii="Times New Roman" w:hAnsi="Times New Roman" w:cs="Times New Roman"/>
          <w:i/>
          <w:iCs/>
          <w:sz w:val="24"/>
          <w:szCs w:val="24"/>
        </w:rPr>
        <w:t xml:space="preserve"> </w:t>
      </w:r>
      <w:r w:rsidRPr="002A23CA">
        <w:rPr>
          <w:rFonts w:ascii="Times New Roman" w:hAnsi="Times New Roman" w:cs="Times New Roman"/>
          <w:i/>
          <w:iCs/>
          <w:sz w:val="24"/>
          <w:szCs w:val="24"/>
          <w:lang w:val="id-ID"/>
        </w:rPr>
        <w:t>(untuk mereka saja) di hari kiamat. Demikianlah kami menjelaskan ayat-ayat itu bagi orang-orang yang mengetahui</w:t>
      </w:r>
      <w:r w:rsidRPr="002A23CA">
        <w:rPr>
          <w:rFonts w:ascii="Times New Roman" w:hAnsi="Times New Roman" w:cs="Times New Roman"/>
          <w:sz w:val="24"/>
          <w:szCs w:val="24"/>
          <w:lang w:val="id-ID"/>
        </w:rPr>
        <w:t>.” (Q.S. Al-A’raf: 32)</w:t>
      </w:r>
      <w:r w:rsidRPr="002A23CA">
        <w:rPr>
          <w:rStyle w:val="FootnoteReference"/>
          <w:sz w:val="24"/>
          <w:szCs w:val="24"/>
          <w:lang w:val="id-ID"/>
        </w:rPr>
        <w:footnoteReference w:id="14"/>
      </w:r>
    </w:p>
    <w:p w:rsidR="003D5158" w:rsidRPr="002A23CA" w:rsidRDefault="003D5158" w:rsidP="002A23CA">
      <w:pPr>
        <w:spacing w:after="0" w:line="240" w:lineRule="auto"/>
        <w:ind w:left="1260" w:hanging="903"/>
        <w:jc w:val="both"/>
        <w:rPr>
          <w:rFonts w:ascii="Times New Roman" w:hAnsi="Times New Roman" w:cs="Times New Roman"/>
          <w:sz w:val="24"/>
          <w:szCs w:val="24"/>
          <w:lang w:val="id-ID"/>
        </w:rPr>
      </w:pPr>
    </w:p>
    <w:p w:rsidR="00035C2E" w:rsidRPr="00F4699E" w:rsidRDefault="00035C2E" w:rsidP="000D6887">
      <w:pPr>
        <w:pStyle w:val="ListParagraph"/>
        <w:spacing w:after="0" w:line="480" w:lineRule="auto"/>
        <w:ind w:firstLine="698"/>
        <w:jc w:val="both"/>
        <w:rPr>
          <w:rFonts w:ascii="Times New Roman" w:hAnsi="Times New Roman" w:cs="Times New Roman"/>
          <w:sz w:val="24"/>
          <w:szCs w:val="24"/>
        </w:rPr>
      </w:pPr>
    </w:p>
    <w:p w:rsidR="00035C2E" w:rsidRPr="002A23CA" w:rsidRDefault="00035C2E" w:rsidP="000D6887">
      <w:pPr>
        <w:pStyle w:val="ListParagraph"/>
        <w:numPr>
          <w:ilvl w:val="0"/>
          <w:numId w:val="17"/>
        </w:numPr>
        <w:spacing w:after="0" w:line="480" w:lineRule="auto"/>
        <w:jc w:val="both"/>
        <w:rPr>
          <w:rFonts w:ascii="Times New Roman" w:hAnsi="Times New Roman" w:cs="Times New Roman"/>
          <w:b/>
          <w:bCs/>
          <w:sz w:val="24"/>
          <w:szCs w:val="24"/>
          <w:lang w:val="id-ID"/>
        </w:rPr>
      </w:pPr>
      <w:r w:rsidRPr="002A23CA">
        <w:rPr>
          <w:rFonts w:ascii="Times New Roman" w:hAnsi="Times New Roman" w:cs="Times New Roman"/>
          <w:b/>
          <w:bCs/>
          <w:sz w:val="24"/>
          <w:szCs w:val="24"/>
          <w:lang w:val="id-ID"/>
        </w:rPr>
        <w:t>Langkah-langkah dalam tafsir maudhu’i</w:t>
      </w:r>
    </w:p>
    <w:p w:rsidR="00035C2E" w:rsidRPr="002A23CA" w:rsidRDefault="00035C2E" w:rsidP="000D6887">
      <w:pPr>
        <w:pStyle w:val="ListParagraph"/>
        <w:spacing w:after="0" w:line="480" w:lineRule="auto"/>
        <w:ind w:left="360" w:firstLine="698"/>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Sebelum seorang mufasir melakukan penafsiran Al-Qur’an dengan menerapkan metode </w:t>
      </w:r>
      <w:r w:rsidRPr="00C03430">
        <w:rPr>
          <w:rFonts w:ascii="Times New Roman" w:hAnsi="Times New Roman" w:cs="Times New Roman"/>
          <w:i/>
          <w:sz w:val="24"/>
          <w:szCs w:val="24"/>
          <w:lang w:val="id-ID"/>
        </w:rPr>
        <w:t>maudhu’i,</w:t>
      </w:r>
      <w:r w:rsidRPr="002A23CA">
        <w:rPr>
          <w:rFonts w:ascii="Times New Roman" w:hAnsi="Times New Roman" w:cs="Times New Roman"/>
          <w:sz w:val="24"/>
          <w:szCs w:val="24"/>
          <w:lang w:val="id-ID"/>
        </w:rPr>
        <w:t xml:space="preserve"> maka perlu menentukan terlebih dahulu langkah-langkahnya, sebagaimana yang dikemukakan oleh Abdul Hay Al-Farmawi, salah seorang guru besar di Fakultas Ushuluddin Universitas al-Azhar, secara rinci langkah-langkah yang hendak ditempuh untuk menerapkan metode maudhu’i adalah sebagai berikut:</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Memilih tema yang hendak dijadikan pokok bahasan.</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Menghimpun ayat-ayat sesuai dengan tema, baik ayat </w:t>
      </w:r>
      <w:r w:rsidRPr="002A23CA">
        <w:rPr>
          <w:rFonts w:ascii="Times New Roman" w:hAnsi="Times New Roman" w:cs="Times New Roman"/>
          <w:i/>
          <w:iCs/>
          <w:sz w:val="24"/>
          <w:szCs w:val="24"/>
          <w:lang w:val="id-ID"/>
        </w:rPr>
        <w:t>makky</w:t>
      </w:r>
      <w:r w:rsidRPr="002A23CA">
        <w:rPr>
          <w:rFonts w:ascii="Times New Roman" w:hAnsi="Times New Roman" w:cs="Times New Roman"/>
          <w:sz w:val="24"/>
          <w:szCs w:val="24"/>
          <w:lang w:val="id-ID"/>
        </w:rPr>
        <w:t xml:space="preserve"> maupun </w:t>
      </w:r>
      <w:r w:rsidRPr="002A23CA">
        <w:rPr>
          <w:rFonts w:ascii="Times New Roman" w:hAnsi="Times New Roman" w:cs="Times New Roman"/>
          <w:i/>
          <w:iCs/>
          <w:sz w:val="24"/>
          <w:szCs w:val="24"/>
          <w:lang w:val="id-ID"/>
        </w:rPr>
        <w:t>madani</w:t>
      </w:r>
      <w:r w:rsidRPr="002A23CA">
        <w:rPr>
          <w:rFonts w:ascii="Times New Roman" w:hAnsi="Times New Roman" w:cs="Times New Roman"/>
          <w:sz w:val="24"/>
          <w:szCs w:val="24"/>
          <w:lang w:val="id-ID"/>
        </w:rPr>
        <w:t>.</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lastRenderedPageBreak/>
        <w:t xml:space="preserve">Menyusun ayat sesuai urutan masa </w:t>
      </w:r>
      <w:r w:rsidRPr="002A23CA">
        <w:rPr>
          <w:rFonts w:ascii="Times New Roman" w:hAnsi="Times New Roman" w:cs="Times New Roman"/>
          <w:i/>
          <w:iCs/>
          <w:sz w:val="24"/>
          <w:szCs w:val="24"/>
          <w:lang w:val="id-ID"/>
        </w:rPr>
        <w:t>nuzul</w:t>
      </w:r>
      <w:r w:rsidR="00C03430">
        <w:rPr>
          <w:rFonts w:ascii="Times New Roman" w:hAnsi="Times New Roman" w:cs="Times New Roman"/>
          <w:i/>
          <w:iCs/>
          <w:sz w:val="24"/>
          <w:szCs w:val="24"/>
          <w:lang w:val="id-ID"/>
        </w:rPr>
        <w:t>-</w:t>
      </w:r>
      <w:r w:rsidRPr="002A23CA">
        <w:rPr>
          <w:rFonts w:ascii="Times New Roman" w:hAnsi="Times New Roman" w:cs="Times New Roman"/>
          <w:sz w:val="24"/>
          <w:szCs w:val="24"/>
          <w:lang w:val="id-ID"/>
        </w:rPr>
        <w:t xml:space="preserve">nya, disertai pengetahuan tentang sebab </w:t>
      </w:r>
      <w:r w:rsidRPr="002A23CA">
        <w:rPr>
          <w:rFonts w:ascii="Times New Roman" w:hAnsi="Times New Roman" w:cs="Times New Roman"/>
          <w:i/>
          <w:iCs/>
          <w:sz w:val="24"/>
          <w:szCs w:val="24"/>
          <w:lang w:val="id-ID"/>
        </w:rPr>
        <w:t>nuzul</w:t>
      </w:r>
      <w:r w:rsidR="00C03430">
        <w:rPr>
          <w:rFonts w:ascii="Times New Roman" w:hAnsi="Times New Roman" w:cs="Times New Roman"/>
          <w:i/>
          <w:iCs/>
          <w:sz w:val="24"/>
          <w:szCs w:val="24"/>
          <w:lang w:val="id-ID"/>
        </w:rPr>
        <w:t>-</w:t>
      </w:r>
      <w:r w:rsidRPr="002A23CA">
        <w:rPr>
          <w:rFonts w:ascii="Times New Roman" w:hAnsi="Times New Roman" w:cs="Times New Roman"/>
          <w:sz w:val="24"/>
          <w:szCs w:val="24"/>
          <w:lang w:val="id-ID"/>
        </w:rPr>
        <w:t>nya.</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Megetahui </w:t>
      </w:r>
      <w:r w:rsidRPr="00B3080E">
        <w:rPr>
          <w:rFonts w:ascii="Times New Roman" w:hAnsi="Times New Roman" w:cs="Times New Roman"/>
          <w:i/>
          <w:iCs/>
          <w:sz w:val="24"/>
          <w:szCs w:val="24"/>
          <w:lang w:val="id-ID"/>
        </w:rPr>
        <w:t xml:space="preserve">munasabat </w:t>
      </w:r>
      <w:r w:rsidRPr="002A23CA">
        <w:rPr>
          <w:rFonts w:ascii="Times New Roman" w:hAnsi="Times New Roman" w:cs="Times New Roman"/>
          <w:sz w:val="24"/>
          <w:szCs w:val="24"/>
          <w:lang w:val="id-ID"/>
        </w:rPr>
        <w:t>(hubungan) ayat-ayat pada surahnya.</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Menyusun tema bahasan dalam suatu kerangka (</w:t>
      </w:r>
      <w:r w:rsidRPr="00C03430">
        <w:rPr>
          <w:rFonts w:ascii="Times New Roman" w:hAnsi="Times New Roman" w:cs="Times New Roman"/>
          <w:i/>
          <w:sz w:val="24"/>
          <w:szCs w:val="24"/>
          <w:lang w:val="id-ID"/>
        </w:rPr>
        <w:t>out line</w:t>
      </w:r>
      <w:r w:rsidRPr="002A23CA">
        <w:rPr>
          <w:rFonts w:ascii="Times New Roman" w:hAnsi="Times New Roman" w:cs="Times New Roman"/>
          <w:sz w:val="24"/>
          <w:szCs w:val="24"/>
          <w:lang w:val="id-ID"/>
        </w:rPr>
        <w:t>) secara lengkap.</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Melengkapi pembahasan tema tersebut dengan hadis-hadis yang dipandang relevan guna melengkapi dan memperjelas pembahasan.</w:t>
      </w:r>
    </w:p>
    <w:p w:rsidR="00035C2E" w:rsidRPr="002A23CA" w:rsidRDefault="00035C2E" w:rsidP="000D6887">
      <w:pPr>
        <w:pStyle w:val="ListParagraph"/>
        <w:numPr>
          <w:ilvl w:val="0"/>
          <w:numId w:val="20"/>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Melakukan kajian ayat-ayat tersebut secara tematik, dengan jalan menghimpun ayat-ayat yang mempunyai pengertian sama, atau mengkompromikan antara ayat-ayat yang umum dan ayat-ayat yang khusus, yang mutlak dan yang terbatas </w:t>
      </w:r>
      <w:r w:rsidRPr="002A23CA">
        <w:rPr>
          <w:rFonts w:ascii="Times New Roman" w:hAnsi="Times New Roman" w:cs="Times New Roman"/>
          <w:i/>
          <w:iCs/>
          <w:sz w:val="24"/>
          <w:szCs w:val="24"/>
          <w:lang w:val="id-ID"/>
        </w:rPr>
        <w:t>(muqayyad)</w:t>
      </w:r>
      <w:r w:rsidRPr="002A23CA">
        <w:rPr>
          <w:rFonts w:ascii="Times New Roman" w:hAnsi="Times New Roman" w:cs="Times New Roman"/>
          <w:sz w:val="24"/>
          <w:szCs w:val="24"/>
          <w:lang w:val="id-ID"/>
        </w:rPr>
        <w:t xml:space="preserve"> atau yang tampaknya bertentangan </w:t>
      </w:r>
      <w:r w:rsidRPr="002A23CA">
        <w:rPr>
          <w:rFonts w:ascii="Times New Roman" w:hAnsi="Times New Roman" w:cs="Times New Roman"/>
          <w:i/>
          <w:iCs/>
          <w:sz w:val="24"/>
          <w:szCs w:val="24"/>
          <w:lang w:val="id-ID"/>
        </w:rPr>
        <w:t>nasikh</w:t>
      </w:r>
      <w:r w:rsidRPr="002A23CA">
        <w:rPr>
          <w:rFonts w:ascii="Times New Roman" w:hAnsi="Times New Roman" w:cs="Times New Roman"/>
          <w:sz w:val="24"/>
          <w:szCs w:val="24"/>
          <w:lang w:val="id-ID"/>
        </w:rPr>
        <w:t xml:space="preserve"> dan </w:t>
      </w:r>
      <w:r w:rsidRPr="002A23CA">
        <w:rPr>
          <w:rFonts w:ascii="Times New Roman" w:hAnsi="Times New Roman" w:cs="Times New Roman"/>
          <w:i/>
          <w:iCs/>
          <w:sz w:val="24"/>
          <w:szCs w:val="24"/>
          <w:lang w:val="id-ID"/>
        </w:rPr>
        <w:t>mansukhnya</w:t>
      </w:r>
      <w:r w:rsidRPr="002A23CA">
        <w:rPr>
          <w:rFonts w:ascii="Times New Roman" w:hAnsi="Times New Roman" w:cs="Times New Roman"/>
          <w:sz w:val="24"/>
          <w:szCs w:val="24"/>
          <w:lang w:val="id-ID"/>
        </w:rPr>
        <w:t>, sehingga semua teks bertemu pada satu muara tanpa perbedaan dan pemaksaan.</w:t>
      </w:r>
      <w:r w:rsidRPr="002A23CA">
        <w:rPr>
          <w:rStyle w:val="FootnoteReference"/>
          <w:sz w:val="24"/>
          <w:szCs w:val="24"/>
          <w:lang w:val="id-ID"/>
        </w:rPr>
        <w:footnoteReference w:id="15"/>
      </w:r>
    </w:p>
    <w:p w:rsidR="00035C2E" w:rsidRPr="002A23CA" w:rsidRDefault="00035C2E" w:rsidP="000D6887">
      <w:pPr>
        <w:pStyle w:val="ListParagraph"/>
        <w:spacing w:after="0" w:line="480" w:lineRule="auto"/>
        <w:ind w:left="357" w:firstLine="709"/>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Dalam rangka pengembangan metode tafsir maudhu’i, Quraish Shihab mempunyai beberapa catatan, antara lain:</w:t>
      </w:r>
      <w:r w:rsidRPr="002A23CA">
        <w:rPr>
          <w:rStyle w:val="FootnoteReference"/>
          <w:sz w:val="24"/>
          <w:szCs w:val="24"/>
          <w:lang w:val="id-ID"/>
        </w:rPr>
        <w:footnoteReference w:id="16"/>
      </w:r>
    </w:p>
    <w:p w:rsidR="00035C2E" w:rsidRPr="002A23CA" w:rsidRDefault="00035C2E" w:rsidP="000D6887">
      <w:pPr>
        <w:pStyle w:val="ListParagraph"/>
        <w:numPr>
          <w:ilvl w:val="0"/>
          <w:numId w:val="36"/>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Penetapan masalah yang dibahas</w:t>
      </w:r>
    </w:p>
    <w:p w:rsidR="003D5158" w:rsidRDefault="00035C2E" w:rsidP="00F4699E">
      <w:pPr>
        <w:pStyle w:val="ListParagraph"/>
        <w:spacing w:after="0" w:line="480" w:lineRule="auto"/>
        <w:ind w:left="786"/>
        <w:jc w:val="both"/>
        <w:rPr>
          <w:rFonts w:ascii="Times New Roman" w:hAnsi="Times New Roman" w:cs="Times New Roman"/>
          <w:sz w:val="24"/>
          <w:szCs w:val="24"/>
        </w:rPr>
      </w:pPr>
      <w:r w:rsidRPr="002A23CA">
        <w:rPr>
          <w:rFonts w:ascii="Times New Roman" w:hAnsi="Times New Roman" w:cs="Times New Roman"/>
          <w:i/>
          <w:iCs/>
          <w:sz w:val="24"/>
          <w:szCs w:val="24"/>
          <w:lang w:val="id-ID"/>
        </w:rPr>
        <w:t>Mufasir</w:t>
      </w:r>
      <w:r w:rsidR="00B3080E">
        <w:rPr>
          <w:rFonts w:ascii="Times New Roman" w:hAnsi="Times New Roman" w:cs="Times New Roman"/>
          <w:i/>
          <w:iCs/>
          <w:sz w:val="24"/>
          <w:szCs w:val="24"/>
        </w:rPr>
        <w:t xml:space="preserve"> </w:t>
      </w:r>
      <w:r w:rsidRPr="002A23CA">
        <w:rPr>
          <w:rFonts w:ascii="Times New Roman" w:hAnsi="Times New Roman" w:cs="Times New Roman"/>
          <w:i/>
          <w:iCs/>
          <w:sz w:val="24"/>
          <w:szCs w:val="24"/>
          <w:lang w:val="id-ID"/>
        </w:rPr>
        <w:t>maudhu’i</w:t>
      </w:r>
      <w:r w:rsidR="00C03430">
        <w:rPr>
          <w:rFonts w:ascii="Times New Roman" w:hAnsi="Times New Roman" w:cs="Times New Roman"/>
          <w:sz w:val="24"/>
          <w:szCs w:val="24"/>
          <w:lang w:val="id-ID"/>
        </w:rPr>
        <w:t xml:space="preserve"> diharapkan agar </w:t>
      </w:r>
      <w:r w:rsidRPr="002A23CA">
        <w:rPr>
          <w:rFonts w:ascii="Times New Roman" w:hAnsi="Times New Roman" w:cs="Times New Roman"/>
          <w:sz w:val="24"/>
          <w:szCs w:val="24"/>
          <w:lang w:val="id-ID"/>
        </w:rPr>
        <w:t xml:space="preserve">terlebih dahulu mempelajari problem-problem masyarakat  atau ganjalan-ganjalan pemikiran yang dirasakan sangat membutuhkan jawaban Al-Qur’an. </w:t>
      </w:r>
    </w:p>
    <w:p w:rsidR="00630D60" w:rsidRPr="00630D60" w:rsidRDefault="00630D60" w:rsidP="00F4699E">
      <w:pPr>
        <w:pStyle w:val="ListParagraph"/>
        <w:spacing w:after="0" w:line="480" w:lineRule="auto"/>
        <w:ind w:left="786"/>
        <w:jc w:val="both"/>
        <w:rPr>
          <w:rFonts w:ascii="Times New Roman" w:hAnsi="Times New Roman" w:cs="Times New Roman"/>
          <w:sz w:val="24"/>
          <w:szCs w:val="24"/>
        </w:rPr>
      </w:pPr>
    </w:p>
    <w:p w:rsidR="00035C2E" w:rsidRPr="002A23CA" w:rsidRDefault="00035C2E" w:rsidP="000D6887">
      <w:pPr>
        <w:pStyle w:val="ListParagraph"/>
        <w:numPr>
          <w:ilvl w:val="0"/>
          <w:numId w:val="36"/>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lastRenderedPageBreak/>
        <w:t xml:space="preserve">Menyusun runtutan ayat sesuai dengan masa turunnya yaitu hanya dibutuhkan dalam upaya mengetahui perkembangan petunjuk Al-Qur’an menyangkut persoalan yang dibahas, apalagi bagi mereka yang berpendapat ada </w:t>
      </w:r>
      <w:r w:rsidRPr="001D3927">
        <w:rPr>
          <w:rFonts w:ascii="Times New Roman" w:hAnsi="Times New Roman" w:cs="Times New Roman"/>
          <w:i/>
          <w:sz w:val="24"/>
          <w:szCs w:val="24"/>
          <w:lang w:val="id-ID"/>
        </w:rPr>
        <w:t xml:space="preserve">nasikh </w:t>
      </w:r>
      <w:r w:rsidRPr="002A23CA">
        <w:rPr>
          <w:rFonts w:ascii="Times New Roman" w:hAnsi="Times New Roman" w:cs="Times New Roman"/>
          <w:sz w:val="24"/>
          <w:szCs w:val="24"/>
          <w:lang w:val="id-ID"/>
        </w:rPr>
        <w:t xml:space="preserve">dan </w:t>
      </w:r>
      <w:r w:rsidRPr="001D3927">
        <w:rPr>
          <w:rFonts w:ascii="Times New Roman" w:hAnsi="Times New Roman" w:cs="Times New Roman"/>
          <w:i/>
          <w:sz w:val="24"/>
          <w:szCs w:val="24"/>
          <w:lang w:val="id-ID"/>
        </w:rPr>
        <w:t>mansukh</w:t>
      </w:r>
      <w:r w:rsidRPr="002A23CA">
        <w:rPr>
          <w:rFonts w:ascii="Times New Roman" w:hAnsi="Times New Roman" w:cs="Times New Roman"/>
          <w:sz w:val="24"/>
          <w:szCs w:val="24"/>
          <w:lang w:val="id-ID"/>
        </w:rPr>
        <w:t xml:space="preserve"> dalam Al-Qur’an. Bagi mereka yang bermaksud menguraikan satu kisah atau kejadian maka runtutan yang dibutuhkan adalah runtutan kronologis peristiwa.</w:t>
      </w:r>
    </w:p>
    <w:p w:rsidR="00035C2E" w:rsidRPr="002A23CA" w:rsidRDefault="00035C2E" w:rsidP="000D6887">
      <w:pPr>
        <w:pStyle w:val="ListParagraph"/>
        <w:numPr>
          <w:ilvl w:val="0"/>
          <w:numId w:val="36"/>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Walaupun metode ini tidak mengharuskan uraian tentang pengertian kosakata, namun kesempurnaannya dapat dicapai apabila sejak dini sang mufasir berusaha memahami arti kosakata ayat dengan merujuk kepada penggunaan Al-Qur’an sendiri, hal ini dapat dinilai sebagai pengembangan dari </w:t>
      </w:r>
      <w:r w:rsidRPr="002A23CA">
        <w:rPr>
          <w:rFonts w:ascii="Times New Roman" w:hAnsi="Times New Roman" w:cs="Times New Roman"/>
          <w:i/>
          <w:iCs/>
          <w:sz w:val="24"/>
          <w:szCs w:val="24"/>
          <w:lang w:val="id-ID"/>
        </w:rPr>
        <w:t>tafsir</w:t>
      </w:r>
      <w:r w:rsidR="00B3080E" w:rsidRPr="0032287D">
        <w:rPr>
          <w:rFonts w:ascii="Times New Roman" w:hAnsi="Times New Roman" w:cs="Times New Roman"/>
          <w:i/>
          <w:iCs/>
          <w:sz w:val="24"/>
          <w:szCs w:val="24"/>
          <w:lang w:val="id-ID"/>
        </w:rPr>
        <w:t xml:space="preserve"> </w:t>
      </w:r>
      <w:r w:rsidRPr="002A23CA">
        <w:rPr>
          <w:rFonts w:ascii="Times New Roman" w:hAnsi="Times New Roman" w:cs="Times New Roman"/>
          <w:i/>
          <w:iCs/>
          <w:sz w:val="24"/>
          <w:szCs w:val="24"/>
          <w:lang w:val="id-ID"/>
        </w:rPr>
        <w:t>bil-ma’tsur</w:t>
      </w:r>
      <w:r w:rsidRPr="002A23CA">
        <w:rPr>
          <w:rFonts w:ascii="Times New Roman" w:hAnsi="Times New Roman" w:cs="Times New Roman"/>
          <w:sz w:val="24"/>
          <w:szCs w:val="24"/>
          <w:lang w:val="id-ID"/>
        </w:rPr>
        <w:t xml:space="preserve">, yang pada hakikatnya merupakan benih awal dari metode </w:t>
      </w:r>
      <w:r w:rsidRPr="002A23CA">
        <w:rPr>
          <w:rFonts w:ascii="Times New Roman" w:hAnsi="Times New Roman" w:cs="Times New Roman"/>
          <w:i/>
          <w:iCs/>
          <w:sz w:val="24"/>
          <w:szCs w:val="24"/>
          <w:lang w:val="id-ID"/>
        </w:rPr>
        <w:t>maudhu’i</w:t>
      </w:r>
      <w:r w:rsidRPr="002A23CA">
        <w:rPr>
          <w:rFonts w:ascii="Times New Roman" w:hAnsi="Times New Roman" w:cs="Times New Roman"/>
          <w:sz w:val="24"/>
          <w:szCs w:val="24"/>
          <w:lang w:val="id-ID"/>
        </w:rPr>
        <w:t>.</w:t>
      </w:r>
    </w:p>
    <w:p w:rsidR="00035C2E" w:rsidRPr="002A23CA" w:rsidRDefault="00035C2E" w:rsidP="000D6887">
      <w:pPr>
        <w:pStyle w:val="ListParagraph"/>
        <w:numPr>
          <w:ilvl w:val="0"/>
          <w:numId w:val="36"/>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i/>
          <w:iCs/>
          <w:sz w:val="24"/>
          <w:szCs w:val="24"/>
          <w:lang w:val="id-ID"/>
        </w:rPr>
        <w:t>Asbab</w:t>
      </w:r>
      <w:r w:rsidR="00B3080E">
        <w:rPr>
          <w:rFonts w:ascii="Times New Roman" w:hAnsi="Times New Roman" w:cs="Times New Roman"/>
          <w:i/>
          <w:iCs/>
          <w:sz w:val="24"/>
          <w:szCs w:val="24"/>
        </w:rPr>
        <w:t xml:space="preserve"> </w:t>
      </w:r>
      <w:r w:rsidRPr="002A23CA">
        <w:rPr>
          <w:rFonts w:ascii="Times New Roman" w:hAnsi="Times New Roman" w:cs="Times New Roman"/>
          <w:i/>
          <w:iCs/>
          <w:sz w:val="24"/>
          <w:szCs w:val="24"/>
          <w:lang w:val="id-ID"/>
        </w:rPr>
        <w:t>nuzul</w:t>
      </w:r>
      <w:r w:rsidRPr="002A23CA">
        <w:rPr>
          <w:rFonts w:ascii="Times New Roman" w:hAnsi="Times New Roman" w:cs="Times New Roman"/>
          <w:sz w:val="24"/>
          <w:szCs w:val="24"/>
          <w:lang w:val="id-ID"/>
        </w:rPr>
        <w:t xml:space="preserve"> mempunyai peranan yang sangat besar dalam memahami ayat-ayat Al-Qur’an, namun tidak harus dicantumkan dalam uraian. Tetapi harus dipertimbangkan ketika memahami arti ayat-ayatnya masing-masing. Bahkan hubungan antara ayat yang biasanya dicantumkan dalam kitab-kitab tafsir yang menggunakan metode analisis, tidak pula harus dicantumkan dalam pembahasan, selama ia tidak mempengaruhi pengertian yang akan ditonjolkan.</w:t>
      </w:r>
    </w:p>
    <w:p w:rsidR="00035C2E" w:rsidRPr="002A23CA" w:rsidRDefault="00035C2E" w:rsidP="000D6887">
      <w:pPr>
        <w:pStyle w:val="ListParagraph"/>
        <w:spacing w:after="0" w:line="480" w:lineRule="auto"/>
        <w:ind w:left="357" w:firstLine="709"/>
        <w:jc w:val="both"/>
        <w:rPr>
          <w:rFonts w:ascii="Times New Roman" w:hAnsi="Times New Roman" w:cs="Times New Roman"/>
          <w:i/>
          <w:iCs/>
          <w:sz w:val="24"/>
          <w:szCs w:val="24"/>
          <w:lang w:val="id-ID"/>
        </w:rPr>
      </w:pPr>
      <w:r w:rsidRPr="002A23CA">
        <w:rPr>
          <w:rFonts w:ascii="Times New Roman" w:hAnsi="Times New Roman" w:cs="Times New Roman"/>
          <w:sz w:val="24"/>
          <w:szCs w:val="24"/>
          <w:lang w:val="id-ID"/>
        </w:rPr>
        <w:t xml:space="preserve">Untuk memilih tema bahasan dalam metode penafsiran ini, beberapa kitab dapat kiranya dijadikan sebagai rujukan, misalnya: </w:t>
      </w:r>
      <w:r w:rsidRPr="002A23CA">
        <w:rPr>
          <w:rFonts w:ascii="Times New Roman" w:hAnsi="Times New Roman" w:cs="Times New Roman"/>
          <w:i/>
          <w:iCs/>
          <w:sz w:val="24"/>
          <w:szCs w:val="24"/>
          <w:lang w:val="id-ID"/>
        </w:rPr>
        <w:t>“al-Mu’jam al-Mufahras li Alfazh Al-Qur’an”</w:t>
      </w:r>
      <w:r w:rsidRPr="002A23CA">
        <w:rPr>
          <w:rFonts w:ascii="Times New Roman" w:hAnsi="Times New Roman" w:cs="Times New Roman"/>
          <w:sz w:val="24"/>
          <w:szCs w:val="24"/>
          <w:lang w:val="id-ID"/>
        </w:rPr>
        <w:t xml:space="preserve"> karya Muhammad Fuad Abd. Al-Baqi yang menyajikan kata-kata yang tercantum dalam Al-Qur’an guna memudah</w:t>
      </w:r>
      <w:r w:rsidR="00B3080E" w:rsidRPr="0032287D">
        <w:rPr>
          <w:rFonts w:ascii="Times New Roman" w:hAnsi="Times New Roman" w:cs="Times New Roman"/>
          <w:sz w:val="24"/>
          <w:szCs w:val="24"/>
          <w:lang w:val="id-ID"/>
        </w:rPr>
        <w:t>k</w:t>
      </w:r>
      <w:r w:rsidRPr="002A23CA">
        <w:rPr>
          <w:rFonts w:ascii="Times New Roman" w:hAnsi="Times New Roman" w:cs="Times New Roman"/>
          <w:sz w:val="24"/>
          <w:szCs w:val="24"/>
          <w:lang w:val="id-ID"/>
        </w:rPr>
        <w:t>an pencari</w:t>
      </w:r>
      <w:r w:rsidR="00B3080E" w:rsidRPr="0032287D">
        <w:rPr>
          <w:rFonts w:ascii="Times New Roman" w:hAnsi="Times New Roman" w:cs="Times New Roman"/>
          <w:sz w:val="24"/>
          <w:szCs w:val="24"/>
          <w:lang w:val="id-ID"/>
        </w:rPr>
        <w:t>an</w:t>
      </w:r>
      <w:r w:rsidRPr="002A23CA">
        <w:rPr>
          <w:rFonts w:ascii="Times New Roman" w:hAnsi="Times New Roman" w:cs="Times New Roman"/>
          <w:sz w:val="24"/>
          <w:szCs w:val="24"/>
          <w:lang w:val="id-ID"/>
        </w:rPr>
        <w:t xml:space="preserve"> ayat-ayat </w:t>
      </w:r>
      <w:r w:rsidRPr="002A23CA">
        <w:rPr>
          <w:rFonts w:ascii="Times New Roman" w:hAnsi="Times New Roman" w:cs="Times New Roman"/>
          <w:sz w:val="24"/>
          <w:szCs w:val="24"/>
          <w:lang w:val="id-ID"/>
        </w:rPr>
        <w:lastRenderedPageBreak/>
        <w:t xml:space="preserve">yang bertumpu pada suatu </w:t>
      </w:r>
      <w:r w:rsidRPr="002A23CA">
        <w:rPr>
          <w:rFonts w:ascii="Times New Roman" w:hAnsi="Times New Roman" w:cs="Times New Roman"/>
          <w:i/>
          <w:iCs/>
          <w:sz w:val="24"/>
          <w:szCs w:val="24"/>
          <w:lang w:val="id-ID"/>
        </w:rPr>
        <w:t>fi’il</w:t>
      </w:r>
      <w:r w:rsidRPr="002A23CA">
        <w:rPr>
          <w:rFonts w:ascii="Times New Roman" w:hAnsi="Times New Roman" w:cs="Times New Roman"/>
          <w:sz w:val="24"/>
          <w:szCs w:val="24"/>
          <w:lang w:val="id-ID"/>
        </w:rPr>
        <w:t xml:space="preserve"> atau </w:t>
      </w:r>
      <w:r w:rsidRPr="002A23CA">
        <w:rPr>
          <w:rFonts w:ascii="Times New Roman" w:hAnsi="Times New Roman" w:cs="Times New Roman"/>
          <w:i/>
          <w:iCs/>
          <w:sz w:val="24"/>
          <w:szCs w:val="24"/>
          <w:lang w:val="id-ID"/>
        </w:rPr>
        <w:t>isim</w:t>
      </w:r>
      <w:r w:rsidRPr="002A23CA">
        <w:rPr>
          <w:rFonts w:ascii="Times New Roman" w:hAnsi="Times New Roman" w:cs="Times New Roman"/>
          <w:sz w:val="24"/>
          <w:szCs w:val="24"/>
          <w:lang w:val="id-ID"/>
        </w:rPr>
        <w:t xml:space="preserve">. Sebagaimana juga karya Muhammad Hasan Humashi </w:t>
      </w:r>
      <w:r w:rsidRPr="002A23CA">
        <w:rPr>
          <w:rFonts w:ascii="Times New Roman" w:hAnsi="Times New Roman" w:cs="Times New Roman"/>
          <w:i/>
          <w:iCs/>
          <w:sz w:val="24"/>
          <w:szCs w:val="24"/>
          <w:lang w:val="id-ID"/>
        </w:rPr>
        <w:t xml:space="preserve">“Faharis Al-Qur’an Al-Karim” </w:t>
      </w:r>
      <w:r w:rsidRPr="002A23CA">
        <w:rPr>
          <w:rFonts w:ascii="Times New Roman" w:hAnsi="Times New Roman" w:cs="Times New Roman"/>
          <w:sz w:val="24"/>
          <w:szCs w:val="24"/>
          <w:lang w:val="id-ID"/>
        </w:rPr>
        <w:t>yang memuat daftar kata-kata (</w:t>
      </w:r>
      <w:r w:rsidRPr="002A23CA">
        <w:rPr>
          <w:rFonts w:ascii="Times New Roman" w:hAnsi="Times New Roman" w:cs="Times New Roman"/>
          <w:i/>
          <w:iCs/>
          <w:sz w:val="24"/>
          <w:szCs w:val="24"/>
          <w:lang w:val="id-ID"/>
        </w:rPr>
        <w:t>fihrisatal</w:t>
      </w:r>
      <w:r w:rsidRPr="002A23CA">
        <w:rPr>
          <w:rFonts w:ascii="Times New Roman" w:hAnsi="Times New Roman" w:cs="Times New Roman"/>
          <w:sz w:val="24"/>
          <w:szCs w:val="24"/>
          <w:lang w:val="id-ID"/>
        </w:rPr>
        <w:t>-</w:t>
      </w:r>
      <w:r w:rsidRPr="002A23CA">
        <w:rPr>
          <w:rFonts w:ascii="Times New Roman" w:hAnsi="Times New Roman" w:cs="Times New Roman"/>
          <w:i/>
          <w:iCs/>
          <w:sz w:val="24"/>
          <w:szCs w:val="24"/>
          <w:lang w:val="id-ID"/>
        </w:rPr>
        <w:t>alfazh</w:t>
      </w:r>
      <w:r w:rsidRPr="002A23CA">
        <w:rPr>
          <w:rFonts w:ascii="Times New Roman" w:hAnsi="Times New Roman" w:cs="Times New Roman"/>
          <w:sz w:val="24"/>
          <w:szCs w:val="24"/>
          <w:lang w:val="id-ID"/>
        </w:rPr>
        <w:t>) dan daftar tema-tema (</w:t>
      </w:r>
      <w:r w:rsidRPr="002A23CA">
        <w:rPr>
          <w:rFonts w:ascii="Times New Roman" w:hAnsi="Times New Roman" w:cs="Times New Roman"/>
          <w:i/>
          <w:iCs/>
          <w:sz w:val="24"/>
          <w:szCs w:val="24"/>
          <w:lang w:val="id-ID"/>
        </w:rPr>
        <w:t>fihrisal</w:t>
      </w:r>
      <w:r w:rsidRPr="002A23CA">
        <w:rPr>
          <w:rFonts w:ascii="Times New Roman" w:hAnsi="Times New Roman" w:cs="Times New Roman"/>
          <w:sz w:val="24"/>
          <w:szCs w:val="24"/>
          <w:lang w:val="id-ID"/>
        </w:rPr>
        <w:t>-</w:t>
      </w:r>
      <w:r w:rsidRPr="002A23CA">
        <w:rPr>
          <w:rFonts w:ascii="Times New Roman" w:hAnsi="Times New Roman" w:cs="Times New Roman"/>
          <w:i/>
          <w:iCs/>
          <w:sz w:val="24"/>
          <w:szCs w:val="24"/>
          <w:lang w:val="id-ID"/>
        </w:rPr>
        <w:t>maudhu’at</w:t>
      </w:r>
      <w:r w:rsidRPr="002A23CA">
        <w:rPr>
          <w:rFonts w:ascii="Times New Roman" w:hAnsi="Times New Roman" w:cs="Times New Roman"/>
          <w:sz w:val="24"/>
          <w:szCs w:val="24"/>
          <w:lang w:val="id-ID"/>
        </w:rPr>
        <w:t xml:space="preserve">) secara alfabetik. Dengan perkembangan teknologi pencarian ayat berdasarkan topik urutan-urutan turunnya ayat, </w:t>
      </w:r>
      <w:r w:rsidRPr="002A23CA">
        <w:rPr>
          <w:rFonts w:ascii="Times New Roman" w:hAnsi="Times New Roman" w:cs="Times New Roman"/>
          <w:i/>
          <w:iCs/>
          <w:sz w:val="24"/>
          <w:szCs w:val="24"/>
          <w:lang w:val="id-ID"/>
        </w:rPr>
        <w:t>asbab nuzul</w:t>
      </w:r>
      <w:r w:rsidRPr="002A23CA">
        <w:rPr>
          <w:rFonts w:ascii="Times New Roman" w:hAnsi="Times New Roman" w:cs="Times New Roman"/>
          <w:sz w:val="24"/>
          <w:szCs w:val="24"/>
          <w:lang w:val="id-ID"/>
        </w:rPr>
        <w:t xml:space="preserve"> dapat dipermudah dengan menggunakan CD. CD yang menyiapkan menu seperti itu misalnya Al-Qur’an Al-Karim (diarabkan tulisannya) versi 6.5. Sementara untuk mencari hadis yang topiknya terkait dengan topik yang sedang diteliti dapat menggunakan CD </w:t>
      </w:r>
      <w:r w:rsidRPr="002A23CA">
        <w:rPr>
          <w:rFonts w:ascii="Times New Roman" w:hAnsi="Times New Roman" w:cs="Times New Roman"/>
          <w:i/>
          <w:iCs/>
          <w:sz w:val="24"/>
          <w:szCs w:val="24"/>
          <w:lang w:val="id-ID"/>
        </w:rPr>
        <w:t>Mausu’ah al-Hadits asy-Syarif dan al-Bayan.</w:t>
      </w:r>
    </w:p>
    <w:p w:rsidR="00035C2E" w:rsidRPr="002A23CA" w:rsidRDefault="00035C2E" w:rsidP="000D6887">
      <w:pPr>
        <w:pStyle w:val="ListParagraph"/>
        <w:spacing w:after="0" w:line="480" w:lineRule="auto"/>
        <w:ind w:left="709" w:firstLine="709"/>
        <w:jc w:val="both"/>
        <w:rPr>
          <w:rFonts w:ascii="Times New Roman" w:hAnsi="Times New Roman" w:cs="Times New Roman"/>
          <w:sz w:val="24"/>
          <w:szCs w:val="24"/>
          <w:lang w:val="id-ID"/>
        </w:rPr>
      </w:pPr>
    </w:p>
    <w:p w:rsidR="00035C2E" w:rsidRPr="002A23CA" w:rsidRDefault="00035C2E" w:rsidP="000D6887">
      <w:pPr>
        <w:pStyle w:val="ListParagraph"/>
        <w:numPr>
          <w:ilvl w:val="0"/>
          <w:numId w:val="17"/>
        </w:numPr>
        <w:spacing w:after="0" w:line="480" w:lineRule="auto"/>
        <w:jc w:val="both"/>
        <w:rPr>
          <w:rFonts w:ascii="Times New Roman" w:hAnsi="Times New Roman" w:cs="Times New Roman"/>
          <w:b/>
          <w:bCs/>
          <w:sz w:val="24"/>
          <w:szCs w:val="24"/>
          <w:lang w:val="id-ID"/>
        </w:rPr>
      </w:pPr>
      <w:r w:rsidRPr="002A23CA">
        <w:rPr>
          <w:rFonts w:ascii="Times New Roman" w:hAnsi="Times New Roman" w:cs="Times New Roman"/>
          <w:b/>
          <w:bCs/>
          <w:sz w:val="24"/>
          <w:szCs w:val="24"/>
          <w:lang w:val="id-ID"/>
        </w:rPr>
        <w:t>Keistimewaan dan kelemahan metode maudhu’i</w:t>
      </w:r>
    </w:p>
    <w:p w:rsidR="00035C2E" w:rsidRPr="002A23CA" w:rsidRDefault="00035C2E" w:rsidP="000D6887">
      <w:pPr>
        <w:pStyle w:val="ListParagraph"/>
        <w:spacing w:after="0" w:line="480" w:lineRule="auto"/>
        <w:ind w:left="357" w:firstLine="697"/>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Beberapa keistimewaan dari metode </w:t>
      </w:r>
      <w:r w:rsidRPr="001D3927">
        <w:rPr>
          <w:rFonts w:ascii="Times New Roman" w:hAnsi="Times New Roman" w:cs="Times New Roman"/>
          <w:i/>
          <w:sz w:val="24"/>
          <w:szCs w:val="24"/>
          <w:lang w:val="id-ID"/>
        </w:rPr>
        <w:t xml:space="preserve">maudhu’i </w:t>
      </w:r>
      <w:r w:rsidRPr="002A23CA">
        <w:rPr>
          <w:rFonts w:ascii="Times New Roman" w:hAnsi="Times New Roman" w:cs="Times New Roman"/>
          <w:sz w:val="24"/>
          <w:szCs w:val="24"/>
          <w:lang w:val="id-ID"/>
        </w:rPr>
        <w:t>antara lain adalah:</w:t>
      </w:r>
      <w:r w:rsidRPr="002A23CA">
        <w:rPr>
          <w:rStyle w:val="FootnoteReference"/>
          <w:sz w:val="24"/>
          <w:szCs w:val="24"/>
          <w:lang w:val="id-ID"/>
        </w:rPr>
        <w:footnoteReference w:id="17"/>
      </w:r>
    </w:p>
    <w:p w:rsidR="00035C2E" w:rsidRPr="002A23CA" w:rsidRDefault="00035C2E" w:rsidP="000D6887">
      <w:pPr>
        <w:pStyle w:val="ListParagraph"/>
        <w:numPr>
          <w:ilvl w:val="0"/>
          <w:numId w:val="1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Menghindari kelemahan yang terdapat dalam metode lain.</w:t>
      </w:r>
    </w:p>
    <w:p w:rsidR="00035C2E" w:rsidRPr="002A23CA" w:rsidRDefault="00035C2E" w:rsidP="000D6887">
      <w:pPr>
        <w:pStyle w:val="ListParagraph"/>
        <w:numPr>
          <w:ilvl w:val="0"/>
          <w:numId w:val="1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Menafsirkan ayat dengan ayat atau dengan hadis Nabi, adalah satu cara terbaik dalam menafsirkan Al-Qur’an.</w:t>
      </w:r>
    </w:p>
    <w:p w:rsidR="00035C2E" w:rsidRPr="002A23CA" w:rsidRDefault="00035C2E" w:rsidP="000D6887">
      <w:pPr>
        <w:pStyle w:val="ListParagraph"/>
        <w:numPr>
          <w:ilvl w:val="0"/>
          <w:numId w:val="1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Kesimpulan yang diperoleh dengan metode ini mudah dipahami karena membawa pembaca kepada petunjuk Al-Qur’an tanpa mengemukakan berbagai pembahasan terperinci ke</w:t>
      </w:r>
      <w:r w:rsidR="00B3080E">
        <w:rPr>
          <w:rFonts w:ascii="Times New Roman" w:hAnsi="Times New Roman" w:cs="Times New Roman"/>
          <w:sz w:val="24"/>
          <w:szCs w:val="24"/>
        </w:rPr>
        <w:t xml:space="preserve"> </w:t>
      </w:r>
      <w:r w:rsidRPr="002A23CA">
        <w:rPr>
          <w:rFonts w:ascii="Times New Roman" w:hAnsi="Times New Roman" w:cs="Times New Roman"/>
          <w:sz w:val="24"/>
          <w:szCs w:val="24"/>
          <w:lang w:val="id-ID"/>
        </w:rPr>
        <w:t>dalam satu disiplin ilmu.</w:t>
      </w:r>
    </w:p>
    <w:p w:rsidR="003D5158" w:rsidRPr="003D5158" w:rsidRDefault="00035C2E" w:rsidP="003D5158">
      <w:pPr>
        <w:pStyle w:val="ListParagraph"/>
        <w:numPr>
          <w:ilvl w:val="0"/>
          <w:numId w:val="1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Metode ini memungkinkan seseorang untuk menolak anggapan adanya ayat-ayat yang bertentangan dalam Al-Qur’an dan juga dapat dijadikan bukti </w:t>
      </w:r>
      <w:r w:rsidRPr="002A23CA">
        <w:rPr>
          <w:rFonts w:ascii="Times New Roman" w:hAnsi="Times New Roman" w:cs="Times New Roman"/>
          <w:sz w:val="24"/>
          <w:szCs w:val="24"/>
          <w:lang w:val="id-ID"/>
        </w:rPr>
        <w:lastRenderedPageBreak/>
        <w:t>bahwa ayat-ayat Al-Qur’an sejalan dengan perkembangan ilmu pengetahuan dan masyarakat.</w:t>
      </w:r>
    </w:p>
    <w:p w:rsidR="00035C2E" w:rsidRPr="002A23CA" w:rsidRDefault="00035C2E" w:rsidP="000D6887">
      <w:pPr>
        <w:pStyle w:val="ListParagraph"/>
        <w:spacing w:after="0" w:line="480" w:lineRule="auto"/>
        <w:ind w:left="357" w:firstLine="720"/>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Adapun kelemahan yang mungkin didapat dari metode ini adalah:</w:t>
      </w:r>
    </w:p>
    <w:p w:rsidR="00035C2E" w:rsidRPr="002A23CA" w:rsidRDefault="00035C2E" w:rsidP="000D6887">
      <w:pPr>
        <w:pStyle w:val="ListParagraph"/>
        <w:numPr>
          <w:ilvl w:val="0"/>
          <w:numId w:val="3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Mufasir tidak mengemukakan seluruh kandungan Al-Qur’an karena bahasanya dibatasi berdasarkan tema yang ditetapkan oleh mufasir.</w:t>
      </w:r>
    </w:p>
    <w:p w:rsidR="00035C2E" w:rsidRPr="002A23CA" w:rsidRDefault="00035C2E" w:rsidP="000D6887">
      <w:pPr>
        <w:pStyle w:val="ListParagraph"/>
        <w:numPr>
          <w:ilvl w:val="0"/>
          <w:numId w:val="3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 xml:space="preserve">Mufasir dapat terjerumus dalam kesalahan, jika tidak diperhatikan urutan ayat dari segi masa </w:t>
      </w:r>
      <w:r w:rsidRPr="002A23CA">
        <w:rPr>
          <w:rFonts w:ascii="Times New Roman" w:hAnsi="Times New Roman" w:cs="Times New Roman"/>
          <w:i/>
          <w:iCs/>
          <w:sz w:val="24"/>
          <w:szCs w:val="24"/>
          <w:lang w:val="id-ID"/>
        </w:rPr>
        <w:t>nuzul</w:t>
      </w:r>
      <w:r w:rsidRPr="002A23CA">
        <w:rPr>
          <w:rFonts w:ascii="Times New Roman" w:hAnsi="Times New Roman" w:cs="Times New Roman"/>
          <w:sz w:val="24"/>
          <w:szCs w:val="24"/>
          <w:lang w:val="id-ID"/>
        </w:rPr>
        <w:t xml:space="preserve"> dan perincian-perincian khusus, baik dibidang hukum maupun perincian kasus atau peristiwa.</w:t>
      </w:r>
    </w:p>
    <w:p w:rsidR="00035C2E" w:rsidRPr="002A23CA" w:rsidRDefault="00035C2E" w:rsidP="000D6887">
      <w:pPr>
        <w:pStyle w:val="ListParagraph"/>
        <w:numPr>
          <w:ilvl w:val="0"/>
          <w:numId w:val="3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Pembahasan menjadi tidak tuntas jika mufasir tidak memperhatikan seluruh ayat yang berkaitan dengan tema pokok bahasan.</w:t>
      </w:r>
    </w:p>
    <w:p w:rsidR="00035C2E" w:rsidRPr="002A23CA" w:rsidRDefault="00035C2E" w:rsidP="000D6887">
      <w:pPr>
        <w:pStyle w:val="ListParagraph"/>
        <w:numPr>
          <w:ilvl w:val="0"/>
          <w:numId w:val="38"/>
        </w:numPr>
        <w:spacing w:after="0" w:line="480" w:lineRule="auto"/>
        <w:jc w:val="both"/>
        <w:rPr>
          <w:rFonts w:ascii="Times New Roman" w:hAnsi="Times New Roman" w:cs="Times New Roman"/>
          <w:sz w:val="24"/>
          <w:szCs w:val="24"/>
          <w:lang w:val="id-ID"/>
        </w:rPr>
      </w:pPr>
      <w:r w:rsidRPr="002A23CA">
        <w:rPr>
          <w:rFonts w:ascii="Times New Roman" w:hAnsi="Times New Roman" w:cs="Times New Roman"/>
          <w:sz w:val="24"/>
          <w:szCs w:val="24"/>
          <w:lang w:val="id-ID"/>
        </w:rPr>
        <w:t>Ayat Al-Qur’an menjadi terkotak-kotak (</w:t>
      </w:r>
      <w:r w:rsidRPr="001D3927">
        <w:rPr>
          <w:rFonts w:ascii="Times New Roman" w:hAnsi="Times New Roman" w:cs="Times New Roman"/>
          <w:i/>
          <w:sz w:val="24"/>
          <w:szCs w:val="24"/>
          <w:lang w:val="id-ID"/>
        </w:rPr>
        <w:t>penyempitan</w:t>
      </w:r>
      <w:r w:rsidRPr="002A23CA">
        <w:rPr>
          <w:rFonts w:ascii="Times New Roman" w:hAnsi="Times New Roman" w:cs="Times New Roman"/>
          <w:sz w:val="24"/>
          <w:szCs w:val="24"/>
          <w:lang w:val="id-ID"/>
        </w:rPr>
        <w:t>).</w:t>
      </w: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pStyle w:val="ListParagraph"/>
        <w:spacing w:after="0" w:line="480" w:lineRule="auto"/>
        <w:ind w:left="0" w:firstLine="709"/>
        <w:jc w:val="both"/>
        <w:rPr>
          <w:rFonts w:ascii="Times New Roman" w:hAnsi="Times New Roman" w:cs="Times New Roman"/>
          <w:sz w:val="24"/>
          <w:szCs w:val="24"/>
          <w:lang w:val="id-ID"/>
        </w:rPr>
      </w:pPr>
    </w:p>
    <w:p w:rsidR="00035C2E" w:rsidRPr="002A23CA" w:rsidRDefault="00035C2E" w:rsidP="000D6887">
      <w:pPr>
        <w:spacing w:after="0" w:line="480" w:lineRule="auto"/>
        <w:jc w:val="both"/>
        <w:rPr>
          <w:rFonts w:ascii="Times New Roman" w:hAnsi="Times New Roman" w:cs="Times New Roman"/>
          <w:sz w:val="24"/>
          <w:szCs w:val="24"/>
          <w:lang w:val="id-ID"/>
        </w:rPr>
      </w:pPr>
    </w:p>
    <w:sectPr w:rsidR="00035C2E" w:rsidRPr="002A23CA" w:rsidSect="003D5158">
      <w:headerReference w:type="default" r:id="rId7"/>
      <w:footerReference w:type="default" r:id="rId8"/>
      <w:footnotePr>
        <w:numStart w:val="21"/>
      </w:footnotePr>
      <w:pgSz w:w="12242" w:h="15842" w:code="1"/>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E6" w:rsidRDefault="00E421E6" w:rsidP="007B566B">
      <w:pPr>
        <w:spacing w:after="0" w:line="240" w:lineRule="auto"/>
      </w:pPr>
      <w:r>
        <w:separator/>
      </w:r>
    </w:p>
  </w:endnote>
  <w:endnote w:type="continuationSeparator" w:id="1">
    <w:p w:rsidR="00E421E6" w:rsidRDefault="00E421E6" w:rsidP="007B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2E" w:rsidRPr="00CD4A29" w:rsidRDefault="00035C2E" w:rsidP="001B1EE4">
    <w:pPr>
      <w:pStyle w:val="Footer"/>
      <w:jc w:val="center"/>
      <w:rPr>
        <w:rFonts w:ascii="Times New Roman" w:hAnsi="Times New Roman" w:cs="Times New Roman"/>
        <w:sz w:val="24"/>
        <w:szCs w:val="24"/>
      </w:rPr>
    </w:pPr>
  </w:p>
  <w:p w:rsidR="00035C2E" w:rsidRDefault="00035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E6" w:rsidRDefault="00E421E6" w:rsidP="007B566B">
      <w:pPr>
        <w:spacing w:after="0" w:line="240" w:lineRule="auto"/>
      </w:pPr>
      <w:r>
        <w:separator/>
      </w:r>
    </w:p>
  </w:footnote>
  <w:footnote w:type="continuationSeparator" w:id="1">
    <w:p w:rsidR="00E421E6" w:rsidRDefault="00E421E6" w:rsidP="007B566B">
      <w:pPr>
        <w:spacing w:after="0" w:line="240" w:lineRule="auto"/>
      </w:pPr>
      <w:r>
        <w:continuationSeparator/>
      </w:r>
    </w:p>
  </w:footnote>
  <w:footnote w:id="2">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lang w:val="id-ID"/>
        </w:rPr>
        <w:t xml:space="preserve">Abi al-Husayn Ahmad Ibn Faris Ibn Zakariya, </w:t>
      </w:r>
      <w:r w:rsidRPr="002A23CA">
        <w:rPr>
          <w:rFonts w:ascii="Times New Roman" w:hAnsi="Times New Roman" w:cs="Times New Roman"/>
          <w:i/>
          <w:iCs/>
          <w:lang w:val="id-ID"/>
        </w:rPr>
        <w:t>Maqayis Al-Lughah,</w:t>
      </w:r>
      <w:r w:rsidRPr="002A23CA">
        <w:rPr>
          <w:rFonts w:ascii="Times New Roman" w:hAnsi="Times New Roman" w:cs="Times New Roman"/>
          <w:lang w:val="id-ID"/>
        </w:rPr>
        <w:t xml:space="preserve"> Juz IV, (Mesir: Musthafa Al-Babi Al-Habibi, 1970), hal. 504</w:t>
      </w:r>
    </w:p>
  </w:footnote>
  <w:footnote w:id="3">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spellStart"/>
      <w:r w:rsidRPr="002A23CA">
        <w:rPr>
          <w:rFonts w:ascii="Times New Roman" w:hAnsi="Times New Roman" w:cs="Times New Roman"/>
        </w:rPr>
        <w:t>Syahrin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Harahap</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Metodologi</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Studi</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dan</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Penelitian</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Ilmu-ilmu</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Ushuluddin</w:t>
      </w:r>
      <w:proofErr w:type="spellEnd"/>
      <w:r w:rsidRPr="002A23CA">
        <w:rPr>
          <w:rFonts w:ascii="Times New Roman" w:hAnsi="Times New Roman" w:cs="Times New Roman"/>
          <w:i/>
          <w:iCs/>
        </w:rPr>
        <w:t xml:space="preserve">, </w:t>
      </w:r>
      <w:r w:rsidRPr="002A23CA">
        <w:rPr>
          <w:rFonts w:ascii="Times New Roman" w:hAnsi="Times New Roman" w:cs="Times New Roman"/>
        </w:rPr>
        <w:t xml:space="preserve">(Jakarta: Raja </w:t>
      </w:r>
      <w:proofErr w:type="spellStart"/>
      <w:r w:rsidRPr="002A23CA">
        <w:rPr>
          <w:rFonts w:ascii="Times New Roman" w:hAnsi="Times New Roman" w:cs="Times New Roman"/>
        </w:rPr>
        <w:t>Grafindo</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Persada</w:t>
      </w:r>
      <w:proofErr w:type="spellEnd"/>
      <w:r w:rsidRPr="002A23CA">
        <w:rPr>
          <w:rFonts w:ascii="Times New Roman" w:hAnsi="Times New Roman" w:cs="Times New Roman"/>
        </w:rPr>
        <w:t xml:space="preserve">, 2000), </w:t>
      </w:r>
      <w:proofErr w:type="spellStart"/>
      <w:r w:rsidRPr="002A23CA">
        <w:rPr>
          <w:rFonts w:ascii="Times New Roman" w:hAnsi="Times New Roman" w:cs="Times New Roman"/>
        </w:rPr>
        <w:t>hal</w:t>
      </w:r>
      <w:proofErr w:type="spellEnd"/>
      <w:r w:rsidRPr="002A23CA">
        <w:rPr>
          <w:rFonts w:ascii="Times New Roman" w:hAnsi="Times New Roman" w:cs="Times New Roman"/>
        </w:rPr>
        <w:t>. 6</w:t>
      </w:r>
    </w:p>
  </w:footnote>
  <w:footnote w:id="4">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M. </w:t>
      </w:r>
      <w:proofErr w:type="spellStart"/>
      <w:r w:rsidRPr="002A23CA">
        <w:rPr>
          <w:rFonts w:ascii="Times New Roman" w:hAnsi="Times New Roman" w:cs="Times New Roman"/>
        </w:rPr>
        <w:t>Quraish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Shihab</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Membumikan</w:t>
      </w:r>
      <w:proofErr w:type="spellEnd"/>
      <w:r w:rsidR="003A77BF">
        <w:rPr>
          <w:rFonts w:ascii="Times New Roman" w:hAnsi="Times New Roman" w:cs="Times New Roman"/>
          <w:i/>
          <w:iCs/>
          <w:lang w:val="id-ID"/>
        </w:rPr>
        <w:t xml:space="preserve"> </w:t>
      </w:r>
      <w:r w:rsidRPr="002A23CA">
        <w:rPr>
          <w:rFonts w:ascii="Times New Roman" w:hAnsi="Times New Roman" w:cs="Times New Roman"/>
          <w:i/>
          <w:iCs/>
        </w:rPr>
        <w:t>Al-Qur’an</w:t>
      </w:r>
      <w:r w:rsidRPr="002A23CA">
        <w:rPr>
          <w:rFonts w:ascii="Times New Roman" w:hAnsi="Times New Roman" w:cs="Times New Roman"/>
        </w:rPr>
        <w:t>,</w:t>
      </w:r>
      <w:r w:rsidR="003A77BF">
        <w:rPr>
          <w:rFonts w:ascii="Times New Roman" w:hAnsi="Times New Roman" w:cs="Times New Roman"/>
          <w:lang w:val="id-ID"/>
        </w:rPr>
        <w:t xml:space="preserve"> </w:t>
      </w:r>
      <w:proofErr w:type="spellStart"/>
      <w:r w:rsidRPr="002A23CA">
        <w:rPr>
          <w:rFonts w:ascii="Times New Roman" w:hAnsi="Times New Roman" w:cs="Times New Roman"/>
          <w:i/>
          <w:iCs/>
        </w:rPr>
        <w:t>Fungsi</w:t>
      </w:r>
      <w:proofErr w:type="spellEnd"/>
      <w:r w:rsidR="003A77BF">
        <w:rPr>
          <w:rFonts w:ascii="Times New Roman" w:hAnsi="Times New Roman" w:cs="Times New Roman"/>
          <w:i/>
          <w:iCs/>
          <w:lang w:val="id-ID"/>
        </w:rPr>
        <w:t xml:space="preserve"> </w:t>
      </w:r>
      <w:proofErr w:type="spellStart"/>
      <w:r w:rsidRPr="002A23CA">
        <w:rPr>
          <w:rFonts w:ascii="Times New Roman" w:hAnsi="Times New Roman" w:cs="Times New Roman"/>
          <w:i/>
          <w:iCs/>
        </w:rPr>
        <w:t>dan</w:t>
      </w:r>
      <w:proofErr w:type="spellEnd"/>
      <w:r w:rsidR="003A77BF">
        <w:rPr>
          <w:rFonts w:ascii="Times New Roman" w:hAnsi="Times New Roman" w:cs="Times New Roman"/>
          <w:i/>
          <w:iCs/>
          <w:lang w:val="id-ID"/>
        </w:rPr>
        <w:t xml:space="preserve"> </w:t>
      </w:r>
      <w:proofErr w:type="spellStart"/>
      <w:r w:rsidRPr="002A23CA">
        <w:rPr>
          <w:rFonts w:ascii="Times New Roman" w:hAnsi="Times New Roman" w:cs="Times New Roman"/>
          <w:i/>
          <w:iCs/>
        </w:rPr>
        <w:t>Peran</w:t>
      </w:r>
      <w:proofErr w:type="spellEnd"/>
      <w:r w:rsidR="003A77BF">
        <w:rPr>
          <w:rFonts w:ascii="Times New Roman" w:hAnsi="Times New Roman" w:cs="Times New Roman"/>
          <w:i/>
          <w:iCs/>
          <w:lang w:val="id-ID"/>
        </w:rPr>
        <w:t xml:space="preserve"> </w:t>
      </w:r>
      <w:proofErr w:type="spellStart"/>
      <w:r w:rsidRPr="002A23CA">
        <w:rPr>
          <w:rFonts w:ascii="Times New Roman" w:hAnsi="Times New Roman" w:cs="Times New Roman"/>
          <w:i/>
          <w:iCs/>
        </w:rPr>
        <w:t>Wahyu</w:t>
      </w:r>
      <w:proofErr w:type="spellEnd"/>
      <w:r w:rsidR="003A77BF">
        <w:rPr>
          <w:rFonts w:ascii="Times New Roman" w:hAnsi="Times New Roman" w:cs="Times New Roman"/>
          <w:i/>
          <w:iCs/>
          <w:lang w:val="id-ID"/>
        </w:rPr>
        <w:t xml:space="preserve"> </w:t>
      </w:r>
      <w:proofErr w:type="spellStart"/>
      <w:r w:rsidR="00C03430" w:rsidRPr="002A23CA">
        <w:rPr>
          <w:rFonts w:ascii="Times New Roman" w:hAnsi="Times New Roman" w:cs="Times New Roman"/>
          <w:i/>
          <w:iCs/>
        </w:rPr>
        <w:t>dalam</w:t>
      </w:r>
      <w:proofErr w:type="spellEnd"/>
      <w:r w:rsidR="00C03430">
        <w:rPr>
          <w:rFonts w:ascii="Times New Roman" w:hAnsi="Times New Roman" w:cs="Times New Roman"/>
          <w:i/>
          <w:iCs/>
          <w:lang w:val="id-ID"/>
        </w:rPr>
        <w:t xml:space="preserve"> </w:t>
      </w:r>
      <w:proofErr w:type="spellStart"/>
      <w:r w:rsidRPr="002A23CA">
        <w:rPr>
          <w:rFonts w:ascii="Times New Roman" w:hAnsi="Times New Roman" w:cs="Times New Roman"/>
          <w:i/>
          <w:iCs/>
        </w:rPr>
        <w:t>Kehidupan</w:t>
      </w:r>
      <w:proofErr w:type="spellEnd"/>
      <w:r w:rsidR="003A77BF">
        <w:rPr>
          <w:rFonts w:ascii="Times New Roman" w:hAnsi="Times New Roman" w:cs="Times New Roman"/>
          <w:i/>
          <w:iCs/>
          <w:lang w:val="id-ID"/>
        </w:rPr>
        <w:t xml:space="preserve"> </w:t>
      </w:r>
      <w:proofErr w:type="spellStart"/>
      <w:r w:rsidRPr="002A23CA">
        <w:rPr>
          <w:rFonts w:ascii="Times New Roman" w:hAnsi="Times New Roman" w:cs="Times New Roman"/>
          <w:i/>
          <w:iCs/>
        </w:rPr>
        <w:t>Masyarakat</w:t>
      </w:r>
      <w:proofErr w:type="spellEnd"/>
      <w:r w:rsidRPr="002A23CA">
        <w:rPr>
          <w:rFonts w:ascii="Times New Roman" w:hAnsi="Times New Roman" w:cs="Times New Roman"/>
        </w:rPr>
        <w:t xml:space="preserve">, (Bandung: </w:t>
      </w:r>
      <w:proofErr w:type="spellStart"/>
      <w:r w:rsidRPr="002A23CA">
        <w:rPr>
          <w:rFonts w:ascii="Times New Roman" w:hAnsi="Times New Roman" w:cs="Times New Roman"/>
        </w:rPr>
        <w:t>Mizan</w:t>
      </w:r>
      <w:proofErr w:type="spellEnd"/>
      <w:r w:rsidRPr="002A23CA">
        <w:rPr>
          <w:rFonts w:ascii="Times New Roman" w:hAnsi="Times New Roman" w:cs="Times New Roman"/>
        </w:rPr>
        <w:t xml:space="preserve">, 1993), </w:t>
      </w:r>
      <w:proofErr w:type="spellStart"/>
      <w:r w:rsidRPr="002A23CA">
        <w:rPr>
          <w:rFonts w:ascii="Times New Roman" w:hAnsi="Times New Roman" w:cs="Times New Roman"/>
        </w:rPr>
        <w:t>hal</w:t>
      </w:r>
      <w:proofErr w:type="spellEnd"/>
      <w:r w:rsidRPr="002A23CA">
        <w:rPr>
          <w:rFonts w:ascii="Times New Roman" w:hAnsi="Times New Roman" w:cs="Times New Roman"/>
        </w:rPr>
        <w:t>. 117</w:t>
      </w:r>
    </w:p>
  </w:footnote>
  <w:footnote w:id="5">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Ali </w:t>
      </w:r>
      <w:proofErr w:type="spellStart"/>
      <w:r w:rsidRPr="002A23CA">
        <w:rPr>
          <w:rFonts w:ascii="Times New Roman" w:hAnsi="Times New Roman" w:cs="Times New Roman"/>
        </w:rPr>
        <w:t>Hasan</w:t>
      </w:r>
      <w:proofErr w:type="spellEnd"/>
      <w:r w:rsidRPr="002A23CA">
        <w:rPr>
          <w:rFonts w:ascii="Times New Roman" w:hAnsi="Times New Roman" w:cs="Times New Roman"/>
        </w:rPr>
        <w:t xml:space="preserve"> al-‘</w:t>
      </w:r>
      <w:proofErr w:type="spellStart"/>
      <w:r w:rsidRPr="002A23CA">
        <w:rPr>
          <w:rFonts w:ascii="Times New Roman" w:hAnsi="Times New Roman" w:cs="Times New Roman"/>
        </w:rPr>
        <w:t>Aridh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Sejarah</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dan</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Metodologi</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Tafsir</w:t>
      </w:r>
      <w:proofErr w:type="spellEnd"/>
      <w:r w:rsidRPr="002A23CA">
        <w:rPr>
          <w:rFonts w:ascii="Times New Roman" w:hAnsi="Times New Roman" w:cs="Times New Roman"/>
          <w:lang w:val="id-ID"/>
        </w:rPr>
        <w:t>,</w:t>
      </w:r>
      <w:r w:rsidRPr="002A23CA">
        <w:rPr>
          <w:rFonts w:ascii="Times New Roman" w:hAnsi="Times New Roman" w:cs="Times New Roman"/>
        </w:rPr>
        <w:t xml:space="preserve"> </w:t>
      </w:r>
      <w:proofErr w:type="spellStart"/>
      <w:r w:rsidRPr="002A23CA">
        <w:rPr>
          <w:rFonts w:ascii="Times New Roman" w:hAnsi="Times New Roman" w:cs="Times New Roman"/>
        </w:rPr>
        <w:t>diterj</w:t>
      </w:r>
      <w:proofErr w:type="spellEnd"/>
      <w:r w:rsidRPr="002A23CA">
        <w:rPr>
          <w:rFonts w:ascii="Times New Roman" w:hAnsi="Times New Roman" w:cs="Times New Roman"/>
          <w:lang w:val="id-ID"/>
        </w:rPr>
        <w:t>,</w:t>
      </w:r>
      <w:r w:rsidRPr="002A23CA">
        <w:rPr>
          <w:rFonts w:ascii="Times New Roman" w:hAnsi="Times New Roman" w:cs="Times New Roman"/>
        </w:rPr>
        <w:t xml:space="preserve"> Ahmad </w:t>
      </w:r>
      <w:proofErr w:type="spellStart"/>
      <w:r w:rsidRPr="002A23CA">
        <w:rPr>
          <w:rFonts w:ascii="Times New Roman" w:hAnsi="Times New Roman" w:cs="Times New Roman"/>
        </w:rPr>
        <w:t>Akrom</w:t>
      </w:r>
      <w:proofErr w:type="spellEnd"/>
      <w:r w:rsidRPr="002A23CA">
        <w:rPr>
          <w:rFonts w:ascii="Times New Roman" w:hAnsi="Times New Roman" w:cs="Times New Roman"/>
        </w:rPr>
        <w:t xml:space="preserve">, (Jakarta: </w:t>
      </w:r>
      <w:proofErr w:type="spellStart"/>
      <w:r w:rsidRPr="002A23CA">
        <w:rPr>
          <w:rFonts w:ascii="Times New Roman" w:hAnsi="Times New Roman" w:cs="Times New Roman"/>
        </w:rPr>
        <w:t>Rajawali</w:t>
      </w:r>
      <w:proofErr w:type="spellEnd"/>
      <w:r w:rsidRPr="002A23CA">
        <w:rPr>
          <w:rFonts w:ascii="Times New Roman" w:hAnsi="Times New Roman" w:cs="Times New Roman"/>
        </w:rPr>
        <w:t>, 1992)</w:t>
      </w:r>
      <w:proofErr w:type="gramStart"/>
      <w:r w:rsidRPr="002A23CA">
        <w:rPr>
          <w:rFonts w:ascii="Times New Roman" w:hAnsi="Times New Roman" w:cs="Times New Roman"/>
        </w:rPr>
        <w:t>,</w:t>
      </w:r>
      <w:proofErr w:type="spellStart"/>
      <w:r w:rsidRPr="002A23CA">
        <w:rPr>
          <w:rFonts w:ascii="Times New Roman" w:hAnsi="Times New Roman" w:cs="Times New Roman"/>
        </w:rPr>
        <w:t>hal</w:t>
      </w:r>
      <w:proofErr w:type="spellEnd"/>
      <w:proofErr w:type="gramEnd"/>
      <w:r w:rsidRPr="002A23CA">
        <w:rPr>
          <w:rFonts w:ascii="Times New Roman" w:hAnsi="Times New Roman" w:cs="Times New Roman"/>
        </w:rPr>
        <w:t>. 84</w:t>
      </w:r>
    </w:p>
  </w:footnote>
  <w:footnote w:id="6">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spellStart"/>
      <w:proofErr w:type="gramStart"/>
      <w:r w:rsidRPr="002A23CA">
        <w:rPr>
          <w:rFonts w:ascii="Times New Roman" w:hAnsi="Times New Roman" w:cs="Times New Roman"/>
        </w:rPr>
        <w:t>Abd</w:t>
      </w:r>
      <w:proofErr w:type="spellEnd"/>
      <w:r w:rsidRPr="002A23CA">
        <w:rPr>
          <w:rFonts w:ascii="Times New Roman" w:hAnsi="Times New Roman" w:cs="Times New Roman"/>
        </w:rPr>
        <w:t>.</w:t>
      </w:r>
      <w:proofErr w:type="gramEnd"/>
      <w:r w:rsidRPr="002A23CA">
        <w:rPr>
          <w:rFonts w:ascii="Times New Roman" w:hAnsi="Times New Roman" w:cs="Times New Roman"/>
        </w:rPr>
        <w:t xml:space="preserve"> Al-</w:t>
      </w:r>
      <w:proofErr w:type="spellStart"/>
      <w:r w:rsidRPr="002A23CA">
        <w:rPr>
          <w:rFonts w:ascii="Times New Roman" w:hAnsi="Times New Roman" w:cs="Times New Roman"/>
        </w:rPr>
        <w:t>Sattar</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Fathullah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Sa’id</w:t>
      </w:r>
      <w:proofErr w:type="spellEnd"/>
      <w:r w:rsidRPr="002A23CA">
        <w:rPr>
          <w:rFonts w:ascii="Times New Roman" w:hAnsi="Times New Roman" w:cs="Times New Roman"/>
        </w:rPr>
        <w:t xml:space="preserve">, </w:t>
      </w:r>
      <w:r w:rsidRPr="002A23CA">
        <w:rPr>
          <w:rFonts w:ascii="Times New Roman" w:hAnsi="Times New Roman" w:cs="Times New Roman"/>
          <w:i/>
          <w:iCs/>
        </w:rPr>
        <w:t>Al-</w:t>
      </w:r>
      <w:proofErr w:type="spellStart"/>
      <w:r w:rsidRPr="002A23CA">
        <w:rPr>
          <w:rFonts w:ascii="Times New Roman" w:hAnsi="Times New Roman" w:cs="Times New Roman"/>
          <w:i/>
          <w:iCs/>
        </w:rPr>
        <w:t>Madkhal</w:t>
      </w:r>
      <w:proofErr w:type="spellEnd"/>
      <w:r w:rsidRPr="002A23CA">
        <w:rPr>
          <w:rFonts w:ascii="Times New Roman" w:hAnsi="Times New Roman" w:cs="Times New Roman"/>
          <w:i/>
          <w:iCs/>
        </w:rPr>
        <w:t xml:space="preserve"> </w:t>
      </w:r>
      <w:proofErr w:type="spellStart"/>
      <w:proofErr w:type="gramStart"/>
      <w:r w:rsidRPr="002A23CA">
        <w:rPr>
          <w:rFonts w:ascii="Times New Roman" w:hAnsi="Times New Roman" w:cs="Times New Roman"/>
          <w:i/>
          <w:iCs/>
        </w:rPr>
        <w:t>Ila</w:t>
      </w:r>
      <w:proofErr w:type="spellEnd"/>
      <w:proofErr w:type="gramEnd"/>
      <w:r w:rsidRPr="002A23CA">
        <w:rPr>
          <w:rFonts w:ascii="Times New Roman" w:hAnsi="Times New Roman" w:cs="Times New Roman"/>
          <w:i/>
          <w:iCs/>
        </w:rPr>
        <w:t xml:space="preserve"> </w:t>
      </w:r>
      <w:proofErr w:type="spellStart"/>
      <w:r w:rsidRPr="002A23CA">
        <w:rPr>
          <w:rFonts w:ascii="Times New Roman" w:hAnsi="Times New Roman" w:cs="Times New Roman"/>
          <w:i/>
          <w:iCs/>
        </w:rPr>
        <w:t>Tafsir</w:t>
      </w:r>
      <w:proofErr w:type="spellEnd"/>
      <w:r w:rsidRPr="002A23CA">
        <w:rPr>
          <w:rFonts w:ascii="Times New Roman" w:hAnsi="Times New Roman" w:cs="Times New Roman"/>
          <w:i/>
          <w:iCs/>
        </w:rPr>
        <w:t xml:space="preserve"> Al-</w:t>
      </w:r>
      <w:proofErr w:type="spellStart"/>
      <w:r w:rsidRPr="002A23CA">
        <w:rPr>
          <w:rFonts w:ascii="Times New Roman" w:hAnsi="Times New Roman" w:cs="Times New Roman"/>
          <w:i/>
          <w:iCs/>
        </w:rPr>
        <w:t>Maudhu’i</w:t>
      </w:r>
      <w:proofErr w:type="spellEnd"/>
      <w:r w:rsidRPr="002A23CA">
        <w:rPr>
          <w:rFonts w:ascii="Times New Roman" w:hAnsi="Times New Roman" w:cs="Times New Roman"/>
          <w:i/>
          <w:iCs/>
        </w:rPr>
        <w:t>,</w:t>
      </w:r>
      <w:r w:rsidRPr="002A23CA">
        <w:rPr>
          <w:rFonts w:ascii="Times New Roman" w:hAnsi="Times New Roman" w:cs="Times New Roman"/>
        </w:rPr>
        <w:t xml:space="preserve"> (</w:t>
      </w:r>
      <w:proofErr w:type="spellStart"/>
      <w:r w:rsidRPr="002A23CA">
        <w:rPr>
          <w:rFonts w:ascii="Times New Roman" w:hAnsi="Times New Roman" w:cs="Times New Roman"/>
        </w:rPr>
        <w:t>Kairo</w:t>
      </w:r>
      <w:proofErr w:type="spellEnd"/>
      <w:r w:rsidRPr="002A23CA">
        <w:rPr>
          <w:rFonts w:ascii="Times New Roman" w:hAnsi="Times New Roman" w:cs="Times New Roman"/>
        </w:rPr>
        <w:t>: Dar al-</w:t>
      </w:r>
      <w:proofErr w:type="spellStart"/>
      <w:r w:rsidRPr="002A23CA">
        <w:rPr>
          <w:rFonts w:ascii="Times New Roman" w:hAnsi="Times New Roman" w:cs="Times New Roman"/>
        </w:rPr>
        <w:t>Thaba’ah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Wa</w:t>
      </w:r>
      <w:proofErr w:type="spellEnd"/>
      <w:r w:rsidRPr="002A23CA">
        <w:rPr>
          <w:rFonts w:ascii="Times New Roman" w:hAnsi="Times New Roman" w:cs="Times New Roman"/>
        </w:rPr>
        <w:t xml:space="preserve"> al-</w:t>
      </w:r>
      <w:proofErr w:type="spellStart"/>
      <w:r w:rsidRPr="002A23CA">
        <w:rPr>
          <w:rFonts w:ascii="Times New Roman" w:hAnsi="Times New Roman" w:cs="Times New Roman"/>
        </w:rPr>
        <w:t>Nasyr</w:t>
      </w:r>
      <w:proofErr w:type="spellEnd"/>
      <w:r w:rsidRPr="002A23CA">
        <w:rPr>
          <w:rFonts w:ascii="Times New Roman" w:hAnsi="Times New Roman" w:cs="Times New Roman"/>
        </w:rPr>
        <w:t xml:space="preserve"> al-</w:t>
      </w:r>
      <w:proofErr w:type="spellStart"/>
      <w:r w:rsidRPr="002A23CA">
        <w:rPr>
          <w:rFonts w:ascii="Times New Roman" w:hAnsi="Times New Roman" w:cs="Times New Roman"/>
        </w:rPr>
        <w:t>Islamiyyah</w:t>
      </w:r>
      <w:proofErr w:type="spellEnd"/>
      <w:r w:rsidRPr="002A23CA">
        <w:rPr>
          <w:rFonts w:ascii="Times New Roman" w:hAnsi="Times New Roman" w:cs="Times New Roman"/>
        </w:rPr>
        <w:t xml:space="preserve">, 1986), </w:t>
      </w:r>
      <w:proofErr w:type="spellStart"/>
      <w:r w:rsidRPr="002A23CA">
        <w:rPr>
          <w:rFonts w:ascii="Times New Roman" w:hAnsi="Times New Roman" w:cs="Times New Roman"/>
        </w:rPr>
        <w:t>hal</w:t>
      </w:r>
      <w:proofErr w:type="spellEnd"/>
      <w:r w:rsidRPr="002A23CA">
        <w:rPr>
          <w:rFonts w:ascii="Times New Roman" w:hAnsi="Times New Roman" w:cs="Times New Roman"/>
        </w:rPr>
        <w:t>. 24</w:t>
      </w:r>
    </w:p>
  </w:footnote>
  <w:footnote w:id="7">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gramStart"/>
      <w:r w:rsidRPr="003A77BF">
        <w:rPr>
          <w:rFonts w:ascii="Times New Roman" w:hAnsi="Times New Roman" w:cs="Times New Roman"/>
          <w:i/>
          <w:iCs/>
        </w:rPr>
        <w:t>Ibid</w:t>
      </w:r>
      <w:r w:rsidRPr="002A23CA">
        <w:rPr>
          <w:rFonts w:ascii="Times New Roman" w:hAnsi="Times New Roman" w:cs="Times New Roman"/>
        </w:rPr>
        <w:t>.,</w:t>
      </w:r>
      <w:proofErr w:type="gramEnd"/>
      <w:r w:rsidRPr="002A23CA">
        <w:rPr>
          <w:rFonts w:ascii="Times New Roman" w:hAnsi="Times New Roman" w:cs="Times New Roman"/>
        </w:rPr>
        <w:t xml:space="preserve"> </w:t>
      </w:r>
      <w:proofErr w:type="spellStart"/>
      <w:r w:rsidRPr="002A23CA">
        <w:rPr>
          <w:rFonts w:ascii="Times New Roman" w:hAnsi="Times New Roman" w:cs="Times New Roman"/>
        </w:rPr>
        <w:t>hal</w:t>
      </w:r>
      <w:proofErr w:type="spellEnd"/>
      <w:r w:rsidRPr="002A23CA">
        <w:rPr>
          <w:rFonts w:ascii="Times New Roman" w:hAnsi="Times New Roman" w:cs="Times New Roman"/>
        </w:rPr>
        <w:t xml:space="preserve">. 24-25 </w:t>
      </w:r>
    </w:p>
  </w:footnote>
  <w:footnote w:id="8">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spellStart"/>
      <w:proofErr w:type="gramStart"/>
      <w:r w:rsidRPr="002A23CA">
        <w:rPr>
          <w:rFonts w:ascii="Times New Roman" w:hAnsi="Times New Roman" w:cs="Times New Roman"/>
        </w:rPr>
        <w:t>Abd</w:t>
      </w:r>
      <w:proofErr w:type="spellEnd"/>
      <w:r w:rsidRPr="002A23CA">
        <w:rPr>
          <w:rFonts w:ascii="Times New Roman" w:hAnsi="Times New Roman" w:cs="Times New Roman"/>
        </w:rPr>
        <w:t>.</w:t>
      </w:r>
      <w:proofErr w:type="gramEnd"/>
      <w:r w:rsidRPr="002A23CA">
        <w:rPr>
          <w:rFonts w:ascii="Times New Roman" w:hAnsi="Times New Roman" w:cs="Times New Roman"/>
        </w:rPr>
        <w:t xml:space="preserve"> </w:t>
      </w:r>
      <w:proofErr w:type="spellStart"/>
      <w:r w:rsidRPr="002A23CA">
        <w:rPr>
          <w:rFonts w:ascii="Times New Roman" w:hAnsi="Times New Roman" w:cs="Times New Roman"/>
        </w:rPr>
        <w:t>Muin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Salim</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Beberapa</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Aspek</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Metodologi</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Tafsir</w:t>
      </w:r>
      <w:proofErr w:type="spellEnd"/>
      <w:r w:rsidRPr="002A23CA">
        <w:rPr>
          <w:rFonts w:ascii="Times New Roman" w:hAnsi="Times New Roman" w:cs="Times New Roman"/>
          <w:i/>
          <w:iCs/>
        </w:rPr>
        <w:t xml:space="preserve"> Al-Qur’an, </w:t>
      </w:r>
      <w:r w:rsidRPr="002A23CA">
        <w:rPr>
          <w:rFonts w:ascii="Times New Roman" w:hAnsi="Times New Roman" w:cs="Times New Roman"/>
        </w:rPr>
        <w:t xml:space="preserve">(Ujung Pandang: </w:t>
      </w:r>
      <w:proofErr w:type="spellStart"/>
      <w:r w:rsidRPr="002A23CA">
        <w:rPr>
          <w:rFonts w:ascii="Times New Roman" w:hAnsi="Times New Roman" w:cs="Times New Roman"/>
        </w:rPr>
        <w:t>Lembaga</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Studi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Kebudayaan</w:t>
      </w:r>
      <w:proofErr w:type="spellEnd"/>
      <w:r w:rsidRPr="002A23CA">
        <w:rPr>
          <w:rFonts w:ascii="Times New Roman" w:hAnsi="Times New Roman" w:cs="Times New Roman"/>
        </w:rPr>
        <w:t xml:space="preserve"> Islam, 1990), </w:t>
      </w:r>
      <w:proofErr w:type="spellStart"/>
      <w:r w:rsidRPr="002A23CA">
        <w:rPr>
          <w:rFonts w:ascii="Times New Roman" w:hAnsi="Times New Roman" w:cs="Times New Roman"/>
        </w:rPr>
        <w:t>hal</w:t>
      </w:r>
      <w:proofErr w:type="spellEnd"/>
      <w:r w:rsidRPr="002A23CA">
        <w:rPr>
          <w:rFonts w:ascii="Times New Roman" w:hAnsi="Times New Roman" w:cs="Times New Roman"/>
        </w:rPr>
        <w:t>. 59-60</w:t>
      </w:r>
    </w:p>
  </w:footnote>
  <w:footnote w:id="9">
    <w:p w:rsidR="00035C2E" w:rsidRDefault="00035C2E" w:rsidP="002A23CA">
      <w:pPr>
        <w:pStyle w:val="FootnoteText"/>
        <w:ind w:firstLine="720"/>
        <w:jc w:val="both"/>
      </w:pPr>
      <w:r w:rsidRPr="002A23CA">
        <w:rPr>
          <w:rStyle w:val="FootnoteReference"/>
        </w:rPr>
        <w:footnoteRef/>
      </w:r>
      <w:proofErr w:type="gramStart"/>
      <w:r w:rsidRPr="002A23CA">
        <w:rPr>
          <w:rFonts w:ascii="Times New Roman" w:hAnsi="Times New Roman" w:cs="Times New Roman"/>
          <w:i/>
          <w:iCs/>
        </w:rPr>
        <w:t>Ibid</w:t>
      </w:r>
      <w:r w:rsidRPr="002A23CA">
        <w:rPr>
          <w:rFonts w:ascii="Times New Roman" w:hAnsi="Times New Roman" w:cs="Times New Roman"/>
        </w:rPr>
        <w:t>.,</w:t>
      </w:r>
      <w:proofErr w:type="gramEnd"/>
      <w:r w:rsidRPr="002A23CA">
        <w:rPr>
          <w:rFonts w:ascii="Times New Roman" w:hAnsi="Times New Roman" w:cs="Times New Roman"/>
        </w:rPr>
        <w:t xml:space="preserve"> </w:t>
      </w:r>
      <w:proofErr w:type="spellStart"/>
      <w:r w:rsidRPr="002A23CA">
        <w:rPr>
          <w:rFonts w:ascii="Times New Roman" w:hAnsi="Times New Roman" w:cs="Times New Roman"/>
        </w:rPr>
        <w:t>hal</w:t>
      </w:r>
      <w:proofErr w:type="spellEnd"/>
      <w:r w:rsidRPr="002A23CA">
        <w:rPr>
          <w:rFonts w:ascii="Times New Roman" w:hAnsi="Times New Roman" w:cs="Times New Roman"/>
        </w:rPr>
        <w:t>. 61-62</w:t>
      </w:r>
    </w:p>
  </w:footnote>
  <w:footnote w:id="10">
    <w:p w:rsidR="00035C2E" w:rsidRDefault="00035C2E" w:rsidP="002A23CA">
      <w:pPr>
        <w:pStyle w:val="FootnoteText"/>
        <w:ind w:firstLine="720"/>
        <w:jc w:val="both"/>
      </w:pPr>
      <w:r w:rsidRPr="002A23CA">
        <w:rPr>
          <w:rStyle w:val="FootnoteReference"/>
        </w:rPr>
        <w:footnoteRef/>
      </w:r>
      <w:proofErr w:type="gramStart"/>
      <w:r w:rsidRPr="002A23CA">
        <w:rPr>
          <w:rFonts w:ascii="Times New Roman" w:hAnsi="Times New Roman" w:cs="Times New Roman"/>
          <w:i/>
          <w:iCs/>
        </w:rPr>
        <w:t>Ibid</w:t>
      </w:r>
      <w:r w:rsidRPr="002A23CA">
        <w:rPr>
          <w:rFonts w:ascii="Times New Roman" w:hAnsi="Times New Roman" w:cs="Times New Roman"/>
        </w:rPr>
        <w:t>.,</w:t>
      </w:r>
      <w:proofErr w:type="gramEnd"/>
      <w:r w:rsidRPr="002A23CA">
        <w:rPr>
          <w:rFonts w:ascii="Times New Roman" w:hAnsi="Times New Roman" w:cs="Times New Roman"/>
        </w:rPr>
        <w:t xml:space="preserve"> </w:t>
      </w:r>
      <w:proofErr w:type="spellStart"/>
      <w:r w:rsidRPr="002A23CA">
        <w:rPr>
          <w:rFonts w:ascii="Times New Roman" w:hAnsi="Times New Roman" w:cs="Times New Roman"/>
        </w:rPr>
        <w:t>hal</w:t>
      </w:r>
      <w:proofErr w:type="spellEnd"/>
      <w:r w:rsidRPr="002A23CA">
        <w:rPr>
          <w:rFonts w:ascii="Times New Roman" w:hAnsi="Times New Roman" w:cs="Times New Roman"/>
        </w:rPr>
        <w:t>. 41</w:t>
      </w:r>
    </w:p>
  </w:footnote>
  <w:footnote w:id="11">
    <w:p w:rsidR="00035C2E" w:rsidRDefault="00035C2E" w:rsidP="002A23CA">
      <w:pPr>
        <w:pStyle w:val="ListParagraph"/>
        <w:spacing w:after="0" w:line="240" w:lineRule="auto"/>
        <w:ind w:left="0" w:firstLine="720"/>
        <w:jc w:val="both"/>
      </w:pPr>
      <w:r w:rsidRPr="002A23CA">
        <w:rPr>
          <w:rStyle w:val="FootnoteReference"/>
          <w:sz w:val="20"/>
          <w:szCs w:val="20"/>
        </w:rPr>
        <w:footnoteRef/>
      </w:r>
      <w:r w:rsidRPr="002A23CA">
        <w:rPr>
          <w:rFonts w:ascii="Times New Roman" w:hAnsi="Times New Roman" w:cs="Times New Roman"/>
          <w:sz w:val="20"/>
          <w:szCs w:val="20"/>
          <w:lang w:val="id-ID"/>
        </w:rPr>
        <w:t xml:space="preserve">Maksudnya: </w:t>
      </w:r>
      <w:proofErr w:type="spellStart"/>
      <w:r w:rsidRPr="002A23CA">
        <w:rPr>
          <w:rFonts w:ascii="Times New Roman" w:hAnsi="Times New Roman" w:cs="Times New Roman"/>
          <w:sz w:val="20"/>
          <w:szCs w:val="20"/>
        </w:rPr>
        <w:t>Tentang</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beberapa</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kalimat</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ajaran-ajaran</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dari</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Tuhan</w:t>
      </w:r>
      <w:proofErr w:type="spellEnd"/>
      <w:r w:rsidRPr="002A23CA">
        <w:rPr>
          <w:rFonts w:ascii="Times New Roman" w:hAnsi="Times New Roman" w:cs="Times New Roman"/>
          <w:sz w:val="20"/>
          <w:szCs w:val="20"/>
        </w:rPr>
        <w:t xml:space="preserve"> yang </w:t>
      </w:r>
      <w:proofErr w:type="spellStart"/>
      <w:r w:rsidRPr="002A23CA">
        <w:rPr>
          <w:rFonts w:ascii="Times New Roman" w:hAnsi="Times New Roman" w:cs="Times New Roman"/>
          <w:sz w:val="20"/>
          <w:szCs w:val="20"/>
        </w:rPr>
        <w:t>diterima</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oleh</w:t>
      </w:r>
      <w:proofErr w:type="spellEnd"/>
      <w:r w:rsidRPr="002A23CA">
        <w:rPr>
          <w:rFonts w:ascii="Times New Roman" w:hAnsi="Times New Roman" w:cs="Times New Roman"/>
          <w:sz w:val="20"/>
          <w:szCs w:val="20"/>
        </w:rPr>
        <w:t xml:space="preserve"> A</w:t>
      </w:r>
      <w:r w:rsidR="00C03430">
        <w:rPr>
          <w:rFonts w:ascii="Times New Roman" w:hAnsi="Times New Roman" w:cs="Times New Roman"/>
          <w:sz w:val="20"/>
          <w:szCs w:val="20"/>
        </w:rPr>
        <w:t xml:space="preserve">dam </w:t>
      </w:r>
      <w:proofErr w:type="spellStart"/>
      <w:r w:rsidR="00C03430">
        <w:rPr>
          <w:rFonts w:ascii="Times New Roman" w:hAnsi="Times New Roman" w:cs="Times New Roman"/>
          <w:sz w:val="20"/>
          <w:szCs w:val="20"/>
        </w:rPr>
        <w:t>seba</w:t>
      </w:r>
      <w:r w:rsidRPr="002A23CA">
        <w:rPr>
          <w:rFonts w:ascii="Times New Roman" w:hAnsi="Times New Roman" w:cs="Times New Roman"/>
          <w:sz w:val="20"/>
          <w:szCs w:val="20"/>
        </w:rPr>
        <w:t>gian</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ahli</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tafsir</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mengartikannya</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dengan</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kata-kata</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untuk</w:t>
      </w:r>
      <w:proofErr w:type="spellEnd"/>
      <w:r w:rsidRPr="002A23CA">
        <w:rPr>
          <w:rFonts w:ascii="Times New Roman" w:hAnsi="Times New Roman" w:cs="Times New Roman"/>
          <w:sz w:val="20"/>
          <w:szCs w:val="20"/>
        </w:rPr>
        <w:t xml:space="preserve"> </w:t>
      </w:r>
      <w:proofErr w:type="spellStart"/>
      <w:r w:rsidRPr="002A23CA">
        <w:rPr>
          <w:rFonts w:ascii="Times New Roman" w:hAnsi="Times New Roman" w:cs="Times New Roman"/>
          <w:sz w:val="20"/>
          <w:szCs w:val="20"/>
        </w:rPr>
        <w:t>bertaubat</w:t>
      </w:r>
      <w:proofErr w:type="spellEnd"/>
      <w:r w:rsidRPr="002A23CA">
        <w:rPr>
          <w:rFonts w:ascii="Times New Roman" w:hAnsi="Times New Roman" w:cs="Times New Roman"/>
          <w:sz w:val="20"/>
          <w:szCs w:val="20"/>
        </w:rPr>
        <w:t>.</w:t>
      </w:r>
    </w:p>
  </w:footnote>
  <w:footnote w:id="12">
    <w:p w:rsidR="00035C2E" w:rsidRDefault="00035C2E" w:rsidP="002A23CA">
      <w:pPr>
        <w:pStyle w:val="FootnoteText"/>
        <w:ind w:firstLine="720"/>
        <w:jc w:val="both"/>
      </w:pPr>
      <w:r w:rsidRPr="002A23CA">
        <w:rPr>
          <w:rStyle w:val="FootnoteReference"/>
        </w:rPr>
        <w:footnoteRef/>
      </w:r>
      <w:proofErr w:type="spellStart"/>
      <w:proofErr w:type="gramStart"/>
      <w:r w:rsidRPr="002A23CA">
        <w:rPr>
          <w:rFonts w:ascii="Times New Roman" w:hAnsi="Times New Roman" w:cs="Times New Roman"/>
        </w:rPr>
        <w:t>Departemen</w:t>
      </w:r>
      <w:proofErr w:type="spellEnd"/>
      <w:r w:rsidRPr="002A23CA">
        <w:rPr>
          <w:rFonts w:ascii="Times New Roman" w:hAnsi="Times New Roman" w:cs="Times New Roman"/>
        </w:rPr>
        <w:t xml:space="preserve"> Agama </w:t>
      </w:r>
      <w:proofErr w:type="spellStart"/>
      <w:r w:rsidRPr="002A23CA">
        <w:rPr>
          <w:rFonts w:ascii="Times New Roman" w:hAnsi="Times New Roman" w:cs="Times New Roman"/>
        </w:rPr>
        <w:t>Republik</w:t>
      </w:r>
      <w:proofErr w:type="spellEnd"/>
      <w:r w:rsidRPr="002A23CA">
        <w:rPr>
          <w:rFonts w:ascii="Times New Roman" w:hAnsi="Times New Roman" w:cs="Times New Roman"/>
        </w:rPr>
        <w:t xml:space="preserve"> Indonesia, </w:t>
      </w:r>
      <w:r w:rsidRPr="002A23CA">
        <w:rPr>
          <w:rFonts w:ascii="Times New Roman" w:hAnsi="Times New Roman" w:cs="Times New Roman"/>
          <w:i/>
          <w:iCs/>
        </w:rPr>
        <w:t xml:space="preserve">Al-Qur’an </w:t>
      </w:r>
      <w:proofErr w:type="spellStart"/>
      <w:r w:rsidRPr="002A23CA">
        <w:rPr>
          <w:rFonts w:ascii="Times New Roman" w:hAnsi="Times New Roman" w:cs="Times New Roman"/>
          <w:i/>
          <w:iCs/>
        </w:rPr>
        <w:t>dan</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Terjemahannya</w:t>
      </w:r>
      <w:proofErr w:type="spellEnd"/>
      <w:r w:rsidRPr="002A23CA">
        <w:rPr>
          <w:rFonts w:ascii="Times New Roman" w:hAnsi="Times New Roman" w:cs="Times New Roman"/>
          <w:i/>
          <w:iCs/>
        </w:rPr>
        <w:t xml:space="preserve">, </w:t>
      </w:r>
      <w:r w:rsidRPr="002A23CA">
        <w:rPr>
          <w:rFonts w:ascii="Times New Roman" w:hAnsi="Times New Roman" w:cs="Times New Roman"/>
        </w:rPr>
        <w:t xml:space="preserve">(Surabaya: </w:t>
      </w:r>
      <w:proofErr w:type="spellStart"/>
      <w:r w:rsidRPr="002A23CA">
        <w:rPr>
          <w:rFonts w:ascii="Times New Roman" w:hAnsi="Times New Roman" w:cs="Times New Roman"/>
        </w:rPr>
        <w:t>Mahkota</w:t>
      </w:r>
      <w:proofErr w:type="spellEnd"/>
      <w:r w:rsidRPr="002A23CA">
        <w:rPr>
          <w:rFonts w:ascii="Times New Roman" w:hAnsi="Times New Roman" w:cs="Times New Roman"/>
        </w:rPr>
        <w:t xml:space="preserve">, 1989), </w:t>
      </w:r>
      <w:proofErr w:type="spellStart"/>
      <w:r w:rsidRPr="002A23CA">
        <w:rPr>
          <w:rFonts w:ascii="Times New Roman" w:hAnsi="Times New Roman" w:cs="Times New Roman"/>
        </w:rPr>
        <w:t>hal</w:t>
      </w:r>
      <w:proofErr w:type="spellEnd"/>
      <w:r w:rsidRPr="002A23CA">
        <w:rPr>
          <w:rFonts w:ascii="Times New Roman" w:hAnsi="Times New Roman" w:cs="Times New Roman"/>
        </w:rPr>
        <w:t>.</w:t>
      </w:r>
      <w:proofErr w:type="gramEnd"/>
      <w:r w:rsidRPr="002A23CA">
        <w:rPr>
          <w:rFonts w:ascii="Times New Roman" w:hAnsi="Times New Roman" w:cs="Times New Roman"/>
        </w:rPr>
        <w:t xml:space="preserve"> 15</w:t>
      </w:r>
    </w:p>
  </w:footnote>
  <w:footnote w:id="13">
    <w:p w:rsidR="00035C2E" w:rsidRDefault="00035C2E" w:rsidP="002A23CA">
      <w:pPr>
        <w:pStyle w:val="FootnoteText"/>
        <w:ind w:firstLine="720"/>
        <w:jc w:val="both"/>
      </w:pPr>
      <w:r w:rsidRPr="002A23CA">
        <w:rPr>
          <w:rStyle w:val="FootnoteReference"/>
        </w:rPr>
        <w:footnoteRef/>
      </w:r>
      <w:proofErr w:type="spellStart"/>
      <w:r w:rsidRPr="002A23CA">
        <w:rPr>
          <w:rFonts w:ascii="Times New Roman" w:hAnsi="Times New Roman" w:cs="Times New Roman"/>
        </w:rPr>
        <w:t>Maksudnya</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perhiasan-perhiasan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dari</w:t>
      </w:r>
      <w:proofErr w:type="spellEnd"/>
      <w:r w:rsidRPr="002A23CA">
        <w:rPr>
          <w:rFonts w:ascii="Times New Roman" w:hAnsi="Times New Roman" w:cs="Times New Roman"/>
        </w:rPr>
        <w:t xml:space="preserve"> Allah </w:t>
      </w:r>
      <w:proofErr w:type="spellStart"/>
      <w:r w:rsidRPr="002A23CA">
        <w:rPr>
          <w:rFonts w:ascii="Times New Roman" w:hAnsi="Times New Roman" w:cs="Times New Roman"/>
        </w:rPr>
        <w:t>dan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makanan</w:t>
      </w:r>
      <w:proofErr w:type="spellEnd"/>
      <w:r w:rsidRPr="002A23CA">
        <w:rPr>
          <w:rFonts w:ascii="Times New Roman" w:hAnsi="Times New Roman" w:cs="Times New Roman"/>
        </w:rPr>
        <w:t xml:space="preserve"> yang </w:t>
      </w:r>
      <w:proofErr w:type="spellStart"/>
      <w:r w:rsidRPr="002A23CA">
        <w:rPr>
          <w:rFonts w:ascii="Times New Roman" w:hAnsi="Times New Roman" w:cs="Times New Roman"/>
        </w:rPr>
        <w:t>baik</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itu</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dapat</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dinikmati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di</w:t>
      </w:r>
      <w:proofErr w:type="spellEnd"/>
      <w:r w:rsidR="00C03430">
        <w:rPr>
          <w:rFonts w:ascii="Times New Roman" w:hAnsi="Times New Roman" w:cs="Times New Roman"/>
          <w:lang w:val="id-ID"/>
        </w:rPr>
        <w:t xml:space="preserve"> </w:t>
      </w:r>
      <w:proofErr w:type="spellStart"/>
      <w:r w:rsidRPr="002A23CA">
        <w:rPr>
          <w:rFonts w:ascii="Times New Roman" w:hAnsi="Times New Roman" w:cs="Times New Roman"/>
        </w:rPr>
        <w:t>dunia</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ini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oleh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orang-orang</w:t>
      </w:r>
      <w:proofErr w:type="spellEnd"/>
      <w:r w:rsidRPr="002A23CA">
        <w:rPr>
          <w:rFonts w:ascii="Times New Roman" w:hAnsi="Times New Roman" w:cs="Times New Roman"/>
        </w:rPr>
        <w:t xml:space="preserve"> yang </w:t>
      </w:r>
      <w:proofErr w:type="spellStart"/>
      <w:r w:rsidRPr="002A23CA">
        <w:rPr>
          <w:rFonts w:ascii="Times New Roman" w:hAnsi="Times New Roman" w:cs="Times New Roman"/>
        </w:rPr>
        <w:t>beriman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orang-orang</w:t>
      </w:r>
      <w:proofErr w:type="spellEnd"/>
      <w:r w:rsidRPr="002A23CA">
        <w:rPr>
          <w:rFonts w:ascii="Times New Roman" w:hAnsi="Times New Roman" w:cs="Times New Roman"/>
        </w:rPr>
        <w:t xml:space="preserve"> yang </w:t>
      </w:r>
      <w:proofErr w:type="spellStart"/>
      <w:r w:rsidRPr="002A23CA">
        <w:rPr>
          <w:rFonts w:ascii="Times New Roman" w:hAnsi="Times New Roman" w:cs="Times New Roman"/>
        </w:rPr>
        <w:t>tidak</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beriman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sedang</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di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akhirat</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nanti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adalah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semata-mata</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untuk</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orang-orang</w:t>
      </w:r>
      <w:proofErr w:type="spellEnd"/>
      <w:r w:rsidRPr="002A23CA">
        <w:rPr>
          <w:rFonts w:ascii="Times New Roman" w:hAnsi="Times New Roman" w:cs="Times New Roman"/>
        </w:rPr>
        <w:t xml:space="preserve"> yang </w:t>
      </w:r>
      <w:proofErr w:type="spellStart"/>
      <w:r w:rsidRPr="002A23CA">
        <w:rPr>
          <w:rFonts w:ascii="Times New Roman" w:hAnsi="Times New Roman" w:cs="Times New Roman"/>
        </w:rPr>
        <w:t>beriman</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saja</w:t>
      </w:r>
      <w:proofErr w:type="spellEnd"/>
      <w:r w:rsidRPr="002A23CA">
        <w:rPr>
          <w:rFonts w:ascii="Times New Roman" w:hAnsi="Times New Roman" w:cs="Times New Roman"/>
        </w:rPr>
        <w:t>.</w:t>
      </w:r>
    </w:p>
  </w:footnote>
  <w:footnote w:id="14">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spellStart"/>
      <w:proofErr w:type="gramStart"/>
      <w:r w:rsidRPr="002A23CA">
        <w:rPr>
          <w:rFonts w:ascii="Times New Roman" w:hAnsi="Times New Roman" w:cs="Times New Roman"/>
        </w:rPr>
        <w:t>Departemen</w:t>
      </w:r>
      <w:proofErr w:type="spellEnd"/>
      <w:r w:rsidRPr="002A23CA">
        <w:rPr>
          <w:rFonts w:ascii="Times New Roman" w:hAnsi="Times New Roman" w:cs="Times New Roman"/>
        </w:rPr>
        <w:t xml:space="preserve"> Agama </w:t>
      </w:r>
      <w:proofErr w:type="spellStart"/>
      <w:r w:rsidRPr="002A23CA">
        <w:rPr>
          <w:rFonts w:ascii="Times New Roman" w:hAnsi="Times New Roman" w:cs="Times New Roman"/>
        </w:rPr>
        <w:t>Republik</w:t>
      </w:r>
      <w:proofErr w:type="spellEnd"/>
      <w:r w:rsidRPr="002A23CA">
        <w:rPr>
          <w:rFonts w:ascii="Times New Roman" w:hAnsi="Times New Roman" w:cs="Times New Roman"/>
        </w:rPr>
        <w:t xml:space="preserve"> Indonesia, </w:t>
      </w:r>
      <w:r w:rsidRPr="002A23CA">
        <w:rPr>
          <w:rFonts w:ascii="Times New Roman" w:hAnsi="Times New Roman" w:cs="Times New Roman"/>
          <w:i/>
          <w:iCs/>
        </w:rPr>
        <w:t xml:space="preserve">Al-Qur’an </w:t>
      </w:r>
      <w:proofErr w:type="spellStart"/>
      <w:r w:rsidRPr="002A23CA">
        <w:rPr>
          <w:rFonts w:ascii="Times New Roman" w:hAnsi="Times New Roman" w:cs="Times New Roman"/>
          <w:i/>
          <w:iCs/>
        </w:rPr>
        <w:t>dan</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Terjemahannya</w:t>
      </w:r>
      <w:proofErr w:type="spellEnd"/>
      <w:r w:rsidRPr="002A23CA">
        <w:rPr>
          <w:rFonts w:ascii="Times New Roman" w:hAnsi="Times New Roman" w:cs="Times New Roman"/>
          <w:i/>
          <w:iCs/>
        </w:rPr>
        <w:t>....,</w:t>
      </w:r>
      <w:r w:rsidRPr="002A23CA">
        <w:rPr>
          <w:rFonts w:ascii="Times New Roman" w:hAnsi="Times New Roman" w:cs="Times New Roman"/>
        </w:rPr>
        <w:t xml:space="preserve"> </w:t>
      </w:r>
      <w:proofErr w:type="spellStart"/>
      <w:r w:rsidRPr="002A23CA">
        <w:rPr>
          <w:rFonts w:ascii="Times New Roman" w:hAnsi="Times New Roman" w:cs="Times New Roman"/>
        </w:rPr>
        <w:t>hal</w:t>
      </w:r>
      <w:proofErr w:type="spellEnd"/>
      <w:r w:rsidRPr="002A23CA">
        <w:rPr>
          <w:rFonts w:ascii="Times New Roman" w:hAnsi="Times New Roman" w:cs="Times New Roman"/>
        </w:rPr>
        <w:t>.</w:t>
      </w:r>
      <w:proofErr w:type="gramEnd"/>
      <w:r w:rsidRPr="002A23CA">
        <w:rPr>
          <w:rFonts w:ascii="Times New Roman" w:hAnsi="Times New Roman" w:cs="Times New Roman"/>
        </w:rPr>
        <w:t xml:space="preserve"> 225</w:t>
      </w:r>
    </w:p>
  </w:footnote>
  <w:footnote w:id="15">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gramStart"/>
      <w:r w:rsidRPr="002A23CA">
        <w:rPr>
          <w:rFonts w:ascii="Times New Roman" w:hAnsi="Times New Roman" w:cs="Times New Roman"/>
        </w:rPr>
        <w:t>Abdul Hay Al-</w:t>
      </w:r>
      <w:proofErr w:type="spellStart"/>
      <w:r w:rsidRPr="002A23CA">
        <w:rPr>
          <w:rFonts w:ascii="Times New Roman" w:hAnsi="Times New Roman" w:cs="Times New Roman"/>
        </w:rPr>
        <w:t>Farmawi</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Metode</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Tafsir</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i/>
          <w:iCs/>
        </w:rPr>
        <w:t>Maudhu’i</w:t>
      </w:r>
      <w:proofErr w:type="spellEnd"/>
      <w:r w:rsidRPr="002A23CA">
        <w:rPr>
          <w:rFonts w:ascii="Times New Roman" w:hAnsi="Times New Roman" w:cs="Times New Roman"/>
          <w:i/>
          <w:iCs/>
        </w:rPr>
        <w:t xml:space="preserve">, </w:t>
      </w:r>
      <w:proofErr w:type="spellStart"/>
      <w:r w:rsidRPr="002A23CA">
        <w:rPr>
          <w:rFonts w:ascii="Times New Roman" w:hAnsi="Times New Roman" w:cs="Times New Roman"/>
        </w:rPr>
        <w:t>Terj</w:t>
      </w:r>
      <w:proofErr w:type="spellEnd"/>
      <w:r w:rsidRPr="002A23CA">
        <w:rPr>
          <w:rFonts w:ascii="Times New Roman" w:hAnsi="Times New Roman" w:cs="Times New Roman"/>
          <w:i/>
          <w:iCs/>
        </w:rPr>
        <w:t>.</w:t>
      </w:r>
      <w:proofErr w:type="gramEnd"/>
      <w:r w:rsidRPr="002A23CA">
        <w:rPr>
          <w:rFonts w:ascii="Times New Roman" w:hAnsi="Times New Roman" w:cs="Times New Roman"/>
        </w:rPr>
        <w:t xml:space="preserve"> </w:t>
      </w:r>
      <w:proofErr w:type="spellStart"/>
      <w:r w:rsidRPr="002A23CA">
        <w:rPr>
          <w:rFonts w:ascii="Times New Roman" w:hAnsi="Times New Roman" w:cs="Times New Roman"/>
        </w:rPr>
        <w:t>Rosihan</w:t>
      </w:r>
      <w:proofErr w:type="spellEnd"/>
      <w:r w:rsidRPr="002A23CA">
        <w:rPr>
          <w:rFonts w:ascii="Times New Roman" w:hAnsi="Times New Roman" w:cs="Times New Roman"/>
        </w:rPr>
        <w:t xml:space="preserve"> Anwar, (Bandung: </w:t>
      </w:r>
      <w:proofErr w:type="spellStart"/>
      <w:r w:rsidRPr="002A23CA">
        <w:rPr>
          <w:rFonts w:ascii="Times New Roman" w:hAnsi="Times New Roman" w:cs="Times New Roman"/>
        </w:rPr>
        <w:t>Pustaka</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Setia</w:t>
      </w:r>
      <w:proofErr w:type="spellEnd"/>
      <w:r w:rsidRPr="002A23CA">
        <w:rPr>
          <w:rFonts w:ascii="Times New Roman" w:hAnsi="Times New Roman" w:cs="Times New Roman"/>
        </w:rPr>
        <w:t xml:space="preserve">, 2002), </w:t>
      </w:r>
      <w:proofErr w:type="spellStart"/>
      <w:r w:rsidRPr="002A23CA">
        <w:rPr>
          <w:rFonts w:ascii="Times New Roman" w:hAnsi="Times New Roman" w:cs="Times New Roman"/>
        </w:rPr>
        <w:t>hal</w:t>
      </w:r>
      <w:proofErr w:type="spellEnd"/>
      <w:r w:rsidRPr="002A23CA">
        <w:rPr>
          <w:rFonts w:ascii="Times New Roman" w:hAnsi="Times New Roman" w:cs="Times New Roman"/>
        </w:rPr>
        <w:t>. 47</w:t>
      </w:r>
    </w:p>
  </w:footnote>
  <w:footnote w:id="16">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w:t>
      </w:r>
      <w:proofErr w:type="gramStart"/>
      <w:r w:rsidRPr="002A23CA">
        <w:rPr>
          <w:rFonts w:ascii="Times New Roman" w:hAnsi="Times New Roman" w:cs="Times New Roman"/>
        </w:rPr>
        <w:t xml:space="preserve">M. </w:t>
      </w:r>
      <w:proofErr w:type="spellStart"/>
      <w:r w:rsidRPr="002A23CA">
        <w:rPr>
          <w:rFonts w:ascii="Times New Roman" w:hAnsi="Times New Roman" w:cs="Times New Roman"/>
        </w:rPr>
        <w:t>Quraish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Shihab</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MembumikanAl</w:t>
      </w:r>
      <w:proofErr w:type="spellEnd"/>
      <w:r w:rsidRPr="002A23CA">
        <w:rPr>
          <w:rFonts w:ascii="Times New Roman" w:hAnsi="Times New Roman" w:cs="Times New Roman"/>
          <w:i/>
          <w:iCs/>
        </w:rPr>
        <w:t>-Qur’an</w:t>
      </w:r>
      <w:r w:rsidRPr="002A23CA">
        <w:rPr>
          <w:rFonts w:ascii="Times New Roman" w:hAnsi="Times New Roman" w:cs="Times New Roman"/>
        </w:rPr>
        <w:t xml:space="preserve">......, </w:t>
      </w:r>
      <w:proofErr w:type="spellStart"/>
      <w:r w:rsidRPr="002A23CA">
        <w:rPr>
          <w:rFonts w:ascii="Times New Roman" w:hAnsi="Times New Roman" w:cs="Times New Roman"/>
        </w:rPr>
        <w:t>hal</w:t>
      </w:r>
      <w:proofErr w:type="spellEnd"/>
      <w:r w:rsidRPr="002A23CA">
        <w:rPr>
          <w:rFonts w:ascii="Times New Roman" w:hAnsi="Times New Roman" w:cs="Times New Roman"/>
        </w:rPr>
        <w:t>.</w:t>
      </w:r>
      <w:proofErr w:type="gramEnd"/>
      <w:r w:rsidRPr="002A23CA">
        <w:rPr>
          <w:rFonts w:ascii="Times New Roman" w:hAnsi="Times New Roman" w:cs="Times New Roman"/>
        </w:rPr>
        <w:t xml:space="preserve"> 115-117</w:t>
      </w:r>
    </w:p>
  </w:footnote>
  <w:footnote w:id="17">
    <w:p w:rsidR="00035C2E" w:rsidRDefault="00035C2E" w:rsidP="002A23CA">
      <w:pPr>
        <w:pStyle w:val="FootnoteText"/>
        <w:ind w:firstLine="720"/>
        <w:jc w:val="both"/>
      </w:pPr>
      <w:r w:rsidRPr="002A23CA">
        <w:rPr>
          <w:rStyle w:val="FootnoteReference"/>
        </w:rPr>
        <w:footnoteRef/>
      </w:r>
      <w:r w:rsidRPr="002A23CA">
        <w:rPr>
          <w:rFonts w:ascii="Times New Roman" w:hAnsi="Times New Roman" w:cs="Times New Roman"/>
        </w:rPr>
        <w:t xml:space="preserve"> M. </w:t>
      </w:r>
      <w:proofErr w:type="spellStart"/>
      <w:r w:rsidRPr="002A23CA">
        <w:rPr>
          <w:rFonts w:ascii="Times New Roman" w:hAnsi="Times New Roman" w:cs="Times New Roman"/>
        </w:rPr>
        <w:t>Quraish</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rPr>
        <w:t>Shihab</w:t>
      </w:r>
      <w:proofErr w:type="spellEnd"/>
      <w:r w:rsidRPr="002A23CA">
        <w:rPr>
          <w:rFonts w:ascii="Times New Roman" w:hAnsi="Times New Roman" w:cs="Times New Roman"/>
        </w:rPr>
        <w:t xml:space="preserve">, </w:t>
      </w:r>
      <w:proofErr w:type="spellStart"/>
      <w:r w:rsidRPr="002A23CA">
        <w:rPr>
          <w:rFonts w:ascii="Times New Roman" w:hAnsi="Times New Roman" w:cs="Times New Roman"/>
          <w:i/>
          <w:iCs/>
        </w:rPr>
        <w:t>Membumikan</w:t>
      </w:r>
      <w:proofErr w:type="spellEnd"/>
      <w:r w:rsidRPr="002A23CA">
        <w:rPr>
          <w:rFonts w:ascii="Times New Roman" w:hAnsi="Times New Roman" w:cs="Times New Roman"/>
          <w:i/>
          <w:iCs/>
        </w:rPr>
        <w:t xml:space="preserve"> Al-Qur’an......, </w:t>
      </w:r>
      <w:proofErr w:type="spellStart"/>
      <w:r w:rsidRPr="002A23CA">
        <w:rPr>
          <w:rFonts w:ascii="Times New Roman" w:hAnsi="Times New Roman" w:cs="Times New Roman"/>
        </w:rPr>
        <w:t>hal</w:t>
      </w:r>
      <w:proofErr w:type="spellEnd"/>
      <w:r w:rsidRPr="002A23CA">
        <w:rPr>
          <w:rFonts w:ascii="Times New Roman" w:hAnsi="Times New Roman" w:cs="Times New Roman"/>
        </w:rPr>
        <w:t>.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2E" w:rsidRPr="003747B9" w:rsidRDefault="00902FC9" w:rsidP="009F3B40">
    <w:pPr>
      <w:pStyle w:val="Header"/>
      <w:jc w:val="right"/>
      <w:rPr>
        <w:rFonts w:ascii="Times New Roman" w:hAnsi="Times New Roman" w:cs="Times New Roman"/>
        <w:sz w:val="24"/>
        <w:szCs w:val="24"/>
      </w:rPr>
    </w:pPr>
    <w:r w:rsidRPr="003747B9">
      <w:rPr>
        <w:rFonts w:ascii="Times New Roman" w:hAnsi="Times New Roman" w:cs="Times New Roman"/>
        <w:sz w:val="24"/>
        <w:szCs w:val="24"/>
      </w:rPr>
      <w:fldChar w:fldCharType="begin"/>
    </w:r>
    <w:r w:rsidR="00035C2E" w:rsidRPr="003747B9">
      <w:rPr>
        <w:rFonts w:ascii="Times New Roman" w:hAnsi="Times New Roman" w:cs="Times New Roman"/>
        <w:sz w:val="24"/>
        <w:szCs w:val="24"/>
      </w:rPr>
      <w:instrText xml:space="preserve"> PAGE   \* MERGEFORMAT </w:instrText>
    </w:r>
    <w:r w:rsidRPr="003747B9">
      <w:rPr>
        <w:rFonts w:ascii="Times New Roman" w:hAnsi="Times New Roman" w:cs="Times New Roman"/>
        <w:sz w:val="24"/>
        <w:szCs w:val="24"/>
      </w:rPr>
      <w:fldChar w:fldCharType="separate"/>
    </w:r>
    <w:r w:rsidR="00921DCC">
      <w:rPr>
        <w:rFonts w:ascii="Times New Roman" w:hAnsi="Times New Roman" w:cs="Times New Roman"/>
        <w:noProof/>
        <w:sz w:val="24"/>
        <w:szCs w:val="24"/>
      </w:rPr>
      <w:t>25</w:t>
    </w:r>
    <w:r w:rsidRPr="003747B9">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DD3"/>
    <w:multiLevelType w:val="hybridMultilevel"/>
    <w:tmpl w:val="C3763338"/>
    <w:lvl w:ilvl="0" w:tplc="04210019">
      <w:start w:val="1"/>
      <w:numFmt w:val="lowerLetter"/>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
    <w:nsid w:val="048D4C12"/>
    <w:multiLevelType w:val="hybridMultilevel"/>
    <w:tmpl w:val="0208663A"/>
    <w:lvl w:ilvl="0" w:tplc="2702EC70">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09AD734A"/>
    <w:multiLevelType w:val="hybridMultilevel"/>
    <w:tmpl w:val="672805F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C4E2DFD"/>
    <w:multiLevelType w:val="hybridMultilevel"/>
    <w:tmpl w:val="1CC29EBA"/>
    <w:lvl w:ilvl="0" w:tplc="04090015">
      <w:start w:val="4"/>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FC036A2"/>
    <w:multiLevelType w:val="hybridMultilevel"/>
    <w:tmpl w:val="7B38B86E"/>
    <w:lvl w:ilvl="0" w:tplc="0409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5">
    <w:nsid w:val="21E74FC3"/>
    <w:multiLevelType w:val="hybridMultilevel"/>
    <w:tmpl w:val="88E066D6"/>
    <w:lvl w:ilvl="0" w:tplc="0421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6">
    <w:nsid w:val="33BC6594"/>
    <w:multiLevelType w:val="hybridMultilevel"/>
    <w:tmpl w:val="8070C0E8"/>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137278"/>
    <w:multiLevelType w:val="hybridMultilevel"/>
    <w:tmpl w:val="9144528A"/>
    <w:lvl w:ilvl="0" w:tplc="0421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8">
    <w:nsid w:val="3E810F21"/>
    <w:multiLevelType w:val="hybridMultilevel"/>
    <w:tmpl w:val="26B2F46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47333DFE"/>
    <w:multiLevelType w:val="hybridMultilevel"/>
    <w:tmpl w:val="CE9CDCA8"/>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0">
    <w:nsid w:val="47624773"/>
    <w:multiLevelType w:val="hybridMultilevel"/>
    <w:tmpl w:val="02F6E1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8151882"/>
    <w:multiLevelType w:val="hybridMultilevel"/>
    <w:tmpl w:val="F37210FC"/>
    <w:lvl w:ilvl="0" w:tplc="964A195C">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nsid w:val="4CF63CC5"/>
    <w:multiLevelType w:val="hybridMultilevel"/>
    <w:tmpl w:val="0D443F50"/>
    <w:lvl w:ilvl="0" w:tplc="0421000F">
      <w:start w:val="1"/>
      <w:numFmt w:val="decimal"/>
      <w:lvlText w:val="%1."/>
      <w:lvlJc w:val="left"/>
      <w:pPr>
        <w:ind w:left="2160" w:hanging="360"/>
      </w:pPr>
      <w:rPr>
        <w:rFonts w:cs="Times New Roman"/>
      </w:r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13">
    <w:nsid w:val="4E142253"/>
    <w:multiLevelType w:val="hybridMultilevel"/>
    <w:tmpl w:val="11C61D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F082C0B"/>
    <w:multiLevelType w:val="hybridMultilevel"/>
    <w:tmpl w:val="11D0ACF4"/>
    <w:lvl w:ilvl="0" w:tplc="0409000F">
      <w:start w:val="1"/>
      <w:numFmt w:val="decimal"/>
      <w:lvlText w:val="%1."/>
      <w:lvlJc w:val="left"/>
      <w:pPr>
        <w:tabs>
          <w:tab w:val="num" w:pos="360"/>
        </w:tabs>
        <w:ind w:left="360" w:hanging="360"/>
      </w:pPr>
      <w:rPr>
        <w:rFonts w:cs="Times New Roman"/>
      </w:rPr>
    </w:lvl>
    <w:lvl w:ilvl="1" w:tplc="ADC29600">
      <w:start w:val="1"/>
      <w:numFmt w:val="lowerLetter"/>
      <w:lvlText w:val="%2."/>
      <w:lvlJc w:val="left"/>
      <w:pPr>
        <w:tabs>
          <w:tab w:val="num" w:pos="644"/>
        </w:tabs>
        <w:ind w:left="644" w:hanging="360"/>
      </w:pPr>
      <w:rPr>
        <w:rFonts w:cs="Times New Roman"/>
        <w:i w:val="0"/>
        <w:i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644"/>
        </w:tabs>
        <w:ind w:left="644" w:hanging="360"/>
      </w:pPr>
      <w:rPr>
        <w:rFonts w:cs="Times New Roman"/>
      </w:rPr>
    </w:lvl>
    <w:lvl w:ilvl="4" w:tplc="04090019">
      <w:start w:val="1"/>
      <w:numFmt w:val="lowerLetter"/>
      <w:lvlText w:val="%5."/>
      <w:lvlJc w:val="left"/>
      <w:pPr>
        <w:tabs>
          <w:tab w:val="num" w:pos="1211"/>
        </w:tabs>
        <w:ind w:left="1211"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4545E5F"/>
    <w:multiLevelType w:val="hybridMultilevel"/>
    <w:tmpl w:val="294C9AC2"/>
    <w:lvl w:ilvl="0" w:tplc="A58A3F5E">
      <w:start w:val="1"/>
      <w:numFmt w:val="decimal"/>
      <w:lvlText w:val="%1)"/>
      <w:lvlJc w:val="left"/>
      <w:pPr>
        <w:ind w:left="1353" w:hanging="360"/>
      </w:pPr>
      <w:rPr>
        <w:rFonts w:cs="Times New Roman"/>
        <w:i w:val="0"/>
        <w:iCs w:val="0"/>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6">
    <w:nsid w:val="55567BC6"/>
    <w:multiLevelType w:val="hybridMultilevel"/>
    <w:tmpl w:val="723039FC"/>
    <w:lvl w:ilvl="0" w:tplc="0421000F">
      <w:start w:val="1"/>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7">
    <w:nsid w:val="5BE24435"/>
    <w:multiLevelType w:val="hybridMultilevel"/>
    <w:tmpl w:val="2F620FA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C5A2FE6"/>
    <w:multiLevelType w:val="hybridMultilevel"/>
    <w:tmpl w:val="855ED720"/>
    <w:lvl w:ilvl="0" w:tplc="F266BB58">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5D845822"/>
    <w:multiLevelType w:val="hybridMultilevel"/>
    <w:tmpl w:val="8D5C6D92"/>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0">
    <w:nsid w:val="5EA53B0F"/>
    <w:multiLevelType w:val="hybridMultilevel"/>
    <w:tmpl w:val="840EA4FE"/>
    <w:lvl w:ilvl="0" w:tplc="04090019">
      <w:start w:val="1"/>
      <w:numFmt w:val="lowerLetter"/>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1">
    <w:nsid w:val="604879AF"/>
    <w:multiLevelType w:val="hybridMultilevel"/>
    <w:tmpl w:val="E3DABA60"/>
    <w:lvl w:ilvl="0" w:tplc="04090019">
      <w:start w:val="1"/>
      <w:numFmt w:val="lowerLetter"/>
      <w:lvlText w:val="%1."/>
      <w:lvlJc w:val="left"/>
      <w:pPr>
        <w:ind w:left="1364" w:hanging="360"/>
      </w:pPr>
      <w:rPr>
        <w:rFonts w:cs="Times New Roman"/>
      </w:rPr>
    </w:lvl>
    <w:lvl w:ilvl="1" w:tplc="04210019">
      <w:start w:val="1"/>
      <w:numFmt w:val="lowerLetter"/>
      <w:lvlText w:val="%2."/>
      <w:lvlJc w:val="left"/>
      <w:pPr>
        <w:ind w:left="2084" w:hanging="360"/>
      </w:pPr>
      <w:rPr>
        <w:rFonts w:cs="Times New Roman"/>
      </w:rPr>
    </w:lvl>
    <w:lvl w:ilvl="2" w:tplc="0421001B">
      <w:start w:val="1"/>
      <w:numFmt w:val="lowerRoman"/>
      <w:lvlText w:val="%3."/>
      <w:lvlJc w:val="right"/>
      <w:pPr>
        <w:ind w:left="2804" w:hanging="180"/>
      </w:pPr>
      <w:rPr>
        <w:rFonts w:cs="Times New Roman"/>
      </w:rPr>
    </w:lvl>
    <w:lvl w:ilvl="3" w:tplc="0421000F">
      <w:start w:val="1"/>
      <w:numFmt w:val="decimal"/>
      <w:lvlText w:val="%4."/>
      <w:lvlJc w:val="left"/>
      <w:pPr>
        <w:ind w:left="3524" w:hanging="360"/>
      </w:pPr>
      <w:rPr>
        <w:rFonts w:cs="Times New Roman"/>
      </w:rPr>
    </w:lvl>
    <w:lvl w:ilvl="4" w:tplc="04210019">
      <w:start w:val="1"/>
      <w:numFmt w:val="lowerLetter"/>
      <w:lvlText w:val="%5."/>
      <w:lvlJc w:val="left"/>
      <w:pPr>
        <w:ind w:left="4244" w:hanging="360"/>
      </w:pPr>
      <w:rPr>
        <w:rFonts w:cs="Times New Roman"/>
      </w:rPr>
    </w:lvl>
    <w:lvl w:ilvl="5" w:tplc="0421001B">
      <w:start w:val="1"/>
      <w:numFmt w:val="lowerRoman"/>
      <w:lvlText w:val="%6."/>
      <w:lvlJc w:val="right"/>
      <w:pPr>
        <w:ind w:left="4964" w:hanging="180"/>
      </w:pPr>
      <w:rPr>
        <w:rFonts w:cs="Times New Roman"/>
      </w:rPr>
    </w:lvl>
    <w:lvl w:ilvl="6" w:tplc="0421000F">
      <w:start w:val="1"/>
      <w:numFmt w:val="decimal"/>
      <w:lvlText w:val="%7."/>
      <w:lvlJc w:val="left"/>
      <w:pPr>
        <w:ind w:left="5684" w:hanging="360"/>
      </w:pPr>
      <w:rPr>
        <w:rFonts w:cs="Times New Roman"/>
      </w:rPr>
    </w:lvl>
    <w:lvl w:ilvl="7" w:tplc="04210019">
      <w:start w:val="1"/>
      <w:numFmt w:val="lowerLetter"/>
      <w:lvlText w:val="%8."/>
      <w:lvlJc w:val="left"/>
      <w:pPr>
        <w:ind w:left="6404" w:hanging="360"/>
      </w:pPr>
      <w:rPr>
        <w:rFonts w:cs="Times New Roman"/>
      </w:rPr>
    </w:lvl>
    <w:lvl w:ilvl="8" w:tplc="0421001B">
      <w:start w:val="1"/>
      <w:numFmt w:val="lowerRoman"/>
      <w:lvlText w:val="%9."/>
      <w:lvlJc w:val="right"/>
      <w:pPr>
        <w:ind w:left="7124" w:hanging="180"/>
      </w:pPr>
      <w:rPr>
        <w:rFonts w:cs="Times New Roman"/>
      </w:rPr>
    </w:lvl>
  </w:abstractNum>
  <w:abstractNum w:abstractNumId="22">
    <w:nsid w:val="606D70CD"/>
    <w:multiLevelType w:val="hybridMultilevel"/>
    <w:tmpl w:val="1E76ECEE"/>
    <w:lvl w:ilvl="0" w:tplc="D87A4804">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3">
    <w:nsid w:val="6701597F"/>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4">
    <w:nsid w:val="673707B4"/>
    <w:multiLevelType w:val="hybridMultilevel"/>
    <w:tmpl w:val="8EC0D32A"/>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B4A330D"/>
    <w:multiLevelType w:val="hybridMultilevel"/>
    <w:tmpl w:val="6930D676"/>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26">
    <w:nsid w:val="6C8F6E57"/>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CFA0CA4"/>
    <w:multiLevelType w:val="hybridMultilevel"/>
    <w:tmpl w:val="177C6774"/>
    <w:lvl w:ilvl="0" w:tplc="73C0205E">
      <w:start w:val="40"/>
      <w:numFmt w:val="decimal"/>
      <w:lvlText w:val="%1."/>
      <w:lvlJc w:val="left"/>
      <w:pPr>
        <w:ind w:left="1778" w:hanging="360"/>
      </w:pPr>
      <w:rPr>
        <w:rFonts w:cs="Times New Roman" w:hint="default"/>
        <w:i/>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8">
    <w:nsid w:val="73D8720C"/>
    <w:multiLevelType w:val="hybridMultilevel"/>
    <w:tmpl w:val="BA549DE0"/>
    <w:lvl w:ilvl="0" w:tplc="9E76AE2E">
      <w:start w:val="4"/>
      <w:numFmt w:val="upperLetter"/>
      <w:lvlText w:val="%1."/>
      <w:lvlJc w:val="left"/>
      <w:pPr>
        <w:ind w:left="360" w:hanging="360"/>
      </w:pPr>
      <w:rPr>
        <w:rFonts w:cs="Times New Roman"/>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770142C4"/>
    <w:multiLevelType w:val="hybridMultilevel"/>
    <w:tmpl w:val="4AB8C6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84F39B5"/>
    <w:multiLevelType w:val="hybridMultilevel"/>
    <w:tmpl w:val="A0E63242"/>
    <w:lvl w:ilvl="0" w:tplc="0421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E959C9"/>
    <w:multiLevelType w:val="hybridMultilevel"/>
    <w:tmpl w:val="9A10D7EC"/>
    <w:lvl w:ilvl="0" w:tplc="04090019">
      <w:start w:val="1"/>
      <w:numFmt w:val="lowerLetter"/>
      <w:lvlText w:val="%1."/>
      <w:lvlJc w:val="left"/>
      <w:pPr>
        <w:ind w:left="928" w:hanging="360"/>
      </w:pPr>
      <w:rPr>
        <w:rFonts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32">
    <w:nsid w:val="7BE13D8C"/>
    <w:multiLevelType w:val="hybridMultilevel"/>
    <w:tmpl w:val="EE5AA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C63353C"/>
    <w:multiLevelType w:val="hybridMultilevel"/>
    <w:tmpl w:val="F334B426"/>
    <w:lvl w:ilvl="0" w:tplc="8A009D82">
      <w:start w:val="1"/>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4">
    <w:nsid w:val="7DD1028C"/>
    <w:multiLevelType w:val="hybridMultilevel"/>
    <w:tmpl w:val="D51E7428"/>
    <w:lvl w:ilvl="0" w:tplc="FD4C02E2">
      <w:start w:val="2"/>
      <w:numFmt w:val="lowerLetter"/>
      <w:lvlText w:val="%1."/>
      <w:lvlJc w:val="left"/>
      <w:pPr>
        <w:ind w:left="216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5">
    <w:nsid w:val="7DE16D13"/>
    <w:multiLevelType w:val="hybridMultilevel"/>
    <w:tmpl w:val="9CA00F32"/>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31"/>
  </w:num>
  <w:num w:numId="11">
    <w:abstractNumId w:val="21"/>
  </w:num>
  <w:num w:numId="12">
    <w:abstractNumId w:val="18"/>
  </w:num>
  <w:num w:numId="13">
    <w:abstractNumId w:val="6"/>
  </w:num>
  <w:num w:numId="14">
    <w:abstractNumId w:val="30"/>
  </w:num>
  <w:num w:numId="15">
    <w:abstractNumId w:val="35"/>
  </w:num>
  <w:num w:numId="16">
    <w:abstractNumId w:val="12"/>
  </w:num>
  <w:num w:numId="17">
    <w:abstractNumId w:val="25"/>
  </w:num>
  <w:num w:numId="18">
    <w:abstractNumId w:val="16"/>
  </w:num>
  <w:num w:numId="19">
    <w:abstractNumId w:val="5"/>
  </w:num>
  <w:num w:numId="20">
    <w:abstractNumId w:val="7"/>
  </w:num>
  <w:num w:numId="21">
    <w:abstractNumId w:val="4"/>
  </w:num>
  <w:num w:numId="22">
    <w:abstractNumId w:val="13"/>
  </w:num>
  <w:num w:numId="23">
    <w:abstractNumId w:val="32"/>
  </w:num>
  <w:num w:numId="24">
    <w:abstractNumId w:val="0"/>
  </w:num>
  <w:num w:numId="25">
    <w:abstractNumId w:val="11"/>
  </w:num>
  <w:num w:numId="26">
    <w:abstractNumId w:val="34"/>
  </w:num>
  <w:num w:numId="27">
    <w:abstractNumId w:val="10"/>
  </w:num>
  <w:num w:numId="28">
    <w:abstractNumId w:val="2"/>
  </w:num>
  <w:num w:numId="29">
    <w:abstractNumId w:val="3"/>
  </w:num>
  <w:num w:numId="30">
    <w:abstractNumId w:val="26"/>
  </w:num>
  <w:num w:numId="31">
    <w:abstractNumId w:val="8"/>
  </w:num>
  <w:num w:numId="32">
    <w:abstractNumId w:val="33"/>
  </w:num>
  <w:num w:numId="33">
    <w:abstractNumId w:val="23"/>
  </w:num>
  <w:num w:numId="34">
    <w:abstractNumId w:val="1"/>
  </w:num>
  <w:num w:numId="35">
    <w:abstractNumId w:val="24"/>
  </w:num>
  <w:num w:numId="36">
    <w:abstractNumId w:val="19"/>
  </w:num>
  <w:num w:numId="37">
    <w:abstractNumId w:val="2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numStart w:val="21"/>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66B"/>
    <w:rsid w:val="00011113"/>
    <w:rsid w:val="00011D78"/>
    <w:rsid w:val="00015E3B"/>
    <w:rsid w:val="0001675A"/>
    <w:rsid w:val="00022DDD"/>
    <w:rsid w:val="00025CBC"/>
    <w:rsid w:val="000324CB"/>
    <w:rsid w:val="00035C2E"/>
    <w:rsid w:val="000436FB"/>
    <w:rsid w:val="00052B1A"/>
    <w:rsid w:val="00060468"/>
    <w:rsid w:val="000640EB"/>
    <w:rsid w:val="00065FB8"/>
    <w:rsid w:val="00072975"/>
    <w:rsid w:val="00077C72"/>
    <w:rsid w:val="00092FA3"/>
    <w:rsid w:val="00094260"/>
    <w:rsid w:val="00097A30"/>
    <w:rsid w:val="000A0300"/>
    <w:rsid w:val="000A35B0"/>
    <w:rsid w:val="000B2BC7"/>
    <w:rsid w:val="000C2547"/>
    <w:rsid w:val="000C4D45"/>
    <w:rsid w:val="000C5DE0"/>
    <w:rsid w:val="000D591A"/>
    <w:rsid w:val="000D6887"/>
    <w:rsid w:val="000D7BB1"/>
    <w:rsid w:val="000D7D8F"/>
    <w:rsid w:val="00117FF6"/>
    <w:rsid w:val="00152974"/>
    <w:rsid w:val="00157CB3"/>
    <w:rsid w:val="00163590"/>
    <w:rsid w:val="00172D6C"/>
    <w:rsid w:val="00183B27"/>
    <w:rsid w:val="00186B59"/>
    <w:rsid w:val="001A6B5D"/>
    <w:rsid w:val="001B1EE4"/>
    <w:rsid w:val="001C7E0D"/>
    <w:rsid w:val="001D3927"/>
    <w:rsid w:val="001E74A5"/>
    <w:rsid w:val="00202087"/>
    <w:rsid w:val="0020606E"/>
    <w:rsid w:val="0020611F"/>
    <w:rsid w:val="002107F0"/>
    <w:rsid w:val="00214364"/>
    <w:rsid w:val="00225BF9"/>
    <w:rsid w:val="00230747"/>
    <w:rsid w:val="00242C92"/>
    <w:rsid w:val="002529DF"/>
    <w:rsid w:val="00257843"/>
    <w:rsid w:val="002666BB"/>
    <w:rsid w:val="00274986"/>
    <w:rsid w:val="0028573C"/>
    <w:rsid w:val="00295E46"/>
    <w:rsid w:val="002A23CA"/>
    <w:rsid w:val="002A73DC"/>
    <w:rsid w:val="002C002B"/>
    <w:rsid w:val="002C51F5"/>
    <w:rsid w:val="002C59C5"/>
    <w:rsid w:val="002D393C"/>
    <w:rsid w:val="002F2E1F"/>
    <w:rsid w:val="00313FFC"/>
    <w:rsid w:val="003154F0"/>
    <w:rsid w:val="00321C42"/>
    <w:rsid w:val="0032287D"/>
    <w:rsid w:val="0033796C"/>
    <w:rsid w:val="00340B83"/>
    <w:rsid w:val="00342466"/>
    <w:rsid w:val="00346AA7"/>
    <w:rsid w:val="003527D8"/>
    <w:rsid w:val="003747B9"/>
    <w:rsid w:val="0038008B"/>
    <w:rsid w:val="00390C73"/>
    <w:rsid w:val="003A10FF"/>
    <w:rsid w:val="003A37EF"/>
    <w:rsid w:val="003A77BF"/>
    <w:rsid w:val="003C47E7"/>
    <w:rsid w:val="003C6D64"/>
    <w:rsid w:val="003D2B79"/>
    <w:rsid w:val="003D30C0"/>
    <w:rsid w:val="003D5158"/>
    <w:rsid w:val="003E581E"/>
    <w:rsid w:val="003E5BE6"/>
    <w:rsid w:val="003F1824"/>
    <w:rsid w:val="00410D2C"/>
    <w:rsid w:val="004172DD"/>
    <w:rsid w:val="00423EF8"/>
    <w:rsid w:val="00441BBB"/>
    <w:rsid w:val="004457F9"/>
    <w:rsid w:val="00446D02"/>
    <w:rsid w:val="004470AF"/>
    <w:rsid w:val="00462E63"/>
    <w:rsid w:val="0046688C"/>
    <w:rsid w:val="00466FDF"/>
    <w:rsid w:val="00470486"/>
    <w:rsid w:val="00471F4A"/>
    <w:rsid w:val="004807C6"/>
    <w:rsid w:val="00486230"/>
    <w:rsid w:val="004956A7"/>
    <w:rsid w:val="00495A97"/>
    <w:rsid w:val="004A190C"/>
    <w:rsid w:val="004B662D"/>
    <w:rsid w:val="004C7334"/>
    <w:rsid w:val="004D16AD"/>
    <w:rsid w:val="004D3E42"/>
    <w:rsid w:val="004D7AEF"/>
    <w:rsid w:val="004E647E"/>
    <w:rsid w:val="004E6E5D"/>
    <w:rsid w:val="005049A5"/>
    <w:rsid w:val="00504BF5"/>
    <w:rsid w:val="00535BA1"/>
    <w:rsid w:val="00551624"/>
    <w:rsid w:val="00553E7F"/>
    <w:rsid w:val="005572ED"/>
    <w:rsid w:val="005609EC"/>
    <w:rsid w:val="005668EF"/>
    <w:rsid w:val="00567EC6"/>
    <w:rsid w:val="0058465D"/>
    <w:rsid w:val="005A29D9"/>
    <w:rsid w:val="005A5A20"/>
    <w:rsid w:val="005D3759"/>
    <w:rsid w:val="005E1FB7"/>
    <w:rsid w:val="005F4D29"/>
    <w:rsid w:val="00607718"/>
    <w:rsid w:val="00611D43"/>
    <w:rsid w:val="006139C1"/>
    <w:rsid w:val="006174D7"/>
    <w:rsid w:val="006214CA"/>
    <w:rsid w:val="00623B5E"/>
    <w:rsid w:val="0063092D"/>
    <w:rsid w:val="00630D60"/>
    <w:rsid w:val="006312BF"/>
    <w:rsid w:val="006455D7"/>
    <w:rsid w:val="00645C39"/>
    <w:rsid w:val="00670F6D"/>
    <w:rsid w:val="00671907"/>
    <w:rsid w:val="006740BA"/>
    <w:rsid w:val="00681DB9"/>
    <w:rsid w:val="00691ED3"/>
    <w:rsid w:val="00693F89"/>
    <w:rsid w:val="006979D0"/>
    <w:rsid w:val="006C0CC4"/>
    <w:rsid w:val="006C492B"/>
    <w:rsid w:val="006D30B8"/>
    <w:rsid w:val="006D7615"/>
    <w:rsid w:val="006F0B80"/>
    <w:rsid w:val="006F2F6D"/>
    <w:rsid w:val="007005AA"/>
    <w:rsid w:val="007140AC"/>
    <w:rsid w:val="007348CF"/>
    <w:rsid w:val="00756EC2"/>
    <w:rsid w:val="00770B21"/>
    <w:rsid w:val="007831F0"/>
    <w:rsid w:val="007A613A"/>
    <w:rsid w:val="007B566B"/>
    <w:rsid w:val="007C3DA0"/>
    <w:rsid w:val="007D3C39"/>
    <w:rsid w:val="007D425B"/>
    <w:rsid w:val="007E0855"/>
    <w:rsid w:val="007E3B23"/>
    <w:rsid w:val="007F2B46"/>
    <w:rsid w:val="007F4596"/>
    <w:rsid w:val="00804DDC"/>
    <w:rsid w:val="008059AD"/>
    <w:rsid w:val="00810240"/>
    <w:rsid w:val="00814996"/>
    <w:rsid w:val="0083594E"/>
    <w:rsid w:val="008365F0"/>
    <w:rsid w:val="00853603"/>
    <w:rsid w:val="00854174"/>
    <w:rsid w:val="008542FD"/>
    <w:rsid w:val="00854F54"/>
    <w:rsid w:val="0085589E"/>
    <w:rsid w:val="0086108C"/>
    <w:rsid w:val="00861B89"/>
    <w:rsid w:val="00873A7A"/>
    <w:rsid w:val="008872F2"/>
    <w:rsid w:val="0089300E"/>
    <w:rsid w:val="00897488"/>
    <w:rsid w:val="008B6168"/>
    <w:rsid w:val="008C1F19"/>
    <w:rsid w:val="008E6B9F"/>
    <w:rsid w:val="00902FC9"/>
    <w:rsid w:val="00905C6C"/>
    <w:rsid w:val="00915682"/>
    <w:rsid w:val="00921DCC"/>
    <w:rsid w:val="009376AB"/>
    <w:rsid w:val="0096687D"/>
    <w:rsid w:val="00981D2D"/>
    <w:rsid w:val="00983DB6"/>
    <w:rsid w:val="0099097B"/>
    <w:rsid w:val="009937AB"/>
    <w:rsid w:val="009A1CE6"/>
    <w:rsid w:val="009A3C89"/>
    <w:rsid w:val="009B24DE"/>
    <w:rsid w:val="009B7E3E"/>
    <w:rsid w:val="009C1D49"/>
    <w:rsid w:val="009C3267"/>
    <w:rsid w:val="009C670E"/>
    <w:rsid w:val="009D3C65"/>
    <w:rsid w:val="009D6E92"/>
    <w:rsid w:val="009F296F"/>
    <w:rsid w:val="009F3B40"/>
    <w:rsid w:val="00A21067"/>
    <w:rsid w:val="00A376E2"/>
    <w:rsid w:val="00A4000A"/>
    <w:rsid w:val="00A53375"/>
    <w:rsid w:val="00A66705"/>
    <w:rsid w:val="00A84736"/>
    <w:rsid w:val="00A92208"/>
    <w:rsid w:val="00A950BD"/>
    <w:rsid w:val="00AA01E3"/>
    <w:rsid w:val="00AA1741"/>
    <w:rsid w:val="00AA323E"/>
    <w:rsid w:val="00AB2631"/>
    <w:rsid w:val="00AB507F"/>
    <w:rsid w:val="00AC463D"/>
    <w:rsid w:val="00AC4BD3"/>
    <w:rsid w:val="00AD080B"/>
    <w:rsid w:val="00AD6B45"/>
    <w:rsid w:val="00AE2EFE"/>
    <w:rsid w:val="00AF37EC"/>
    <w:rsid w:val="00B01AC5"/>
    <w:rsid w:val="00B03902"/>
    <w:rsid w:val="00B070B5"/>
    <w:rsid w:val="00B0776E"/>
    <w:rsid w:val="00B160F1"/>
    <w:rsid w:val="00B247AF"/>
    <w:rsid w:val="00B3080E"/>
    <w:rsid w:val="00B30BD4"/>
    <w:rsid w:val="00B33100"/>
    <w:rsid w:val="00B62459"/>
    <w:rsid w:val="00B648BA"/>
    <w:rsid w:val="00B663C9"/>
    <w:rsid w:val="00B9552C"/>
    <w:rsid w:val="00BA7A4C"/>
    <w:rsid w:val="00BD77F1"/>
    <w:rsid w:val="00C03430"/>
    <w:rsid w:val="00C21CE3"/>
    <w:rsid w:val="00C233D2"/>
    <w:rsid w:val="00C26AA1"/>
    <w:rsid w:val="00C5666E"/>
    <w:rsid w:val="00C6380E"/>
    <w:rsid w:val="00C7087A"/>
    <w:rsid w:val="00CC14F4"/>
    <w:rsid w:val="00CC3A0D"/>
    <w:rsid w:val="00CD4A29"/>
    <w:rsid w:val="00CE3060"/>
    <w:rsid w:val="00CF1243"/>
    <w:rsid w:val="00CF3357"/>
    <w:rsid w:val="00D05D84"/>
    <w:rsid w:val="00D20378"/>
    <w:rsid w:val="00D34C96"/>
    <w:rsid w:val="00D35E89"/>
    <w:rsid w:val="00D44AA3"/>
    <w:rsid w:val="00D57993"/>
    <w:rsid w:val="00D57F58"/>
    <w:rsid w:val="00D71426"/>
    <w:rsid w:val="00D822EC"/>
    <w:rsid w:val="00DA2ECC"/>
    <w:rsid w:val="00DB1A7E"/>
    <w:rsid w:val="00DB6D9D"/>
    <w:rsid w:val="00DC31DA"/>
    <w:rsid w:val="00DC33FA"/>
    <w:rsid w:val="00DD5439"/>
    <w:rsid w:val="00DD5CA3"/>
    <w:rsid w:val="00DE2635"/>
    <w:rsid w:val="00DE5FCB"/>
    <w:rsid w:val="00DF329D"/>
    <w:rsid w:val="00DF3955"/>
    <w:rsid w:val="00E00C85"/>
    <w:rsid w:val="00E40F3A"/>
    <w:rsid w:val="00E421E6"/>
    <w:rsid w:val="00E5213C"/>
    <w:rsid w:val="00E577D4"/>
    <w:rsid w:val="00E61969"/>
    <w:rsid w:val="00E83EA5"/>
    <w:rsid w:val="00E958F6"/>
    <w:rsid w:val="00E96D98"/>
    <w:rsid w:val="00EA228C"/>
    <w:rsid w:val="00EA31FF"/>
    <w:rsid w:val="00EA5ADE"/>
    <w:rsid w:val="00EC6AC8"/>
    <w:rsid w:val="00ED51D9"/>
    <w:rsid w:val="00ED5209"/>
    <w:rsid w:val="00ED5734"/>
    <w:rsid w:val="00EE1AF3"/>
    <w:rsid w:val="00EE5898"/>
    <w:rsid w:val="00F01F70"/>
    <w:rsid w:val="00F02F0C"/>
    <w:rsid w:val="00F07CBC"/>
    <w:rsid w:val="00F118B8"/>
    <w:rsid w:val="00F20607"/>
    <w:rsid w:val="00F30D6D"/>
    <w:rsid w:val="00F30FAE"/>
    <w:rsid w:val="00F4699E"/>
    <w:rsid w:val="00F5406E"/>
    <w:rsid w:val="00F61159"/>
    <w:rsid w:val="00F63BB5"/>
    <w:rsid w:val="00F64C7A"/>
    <w:rsid w:val="00F8749B"/>
    <w:rsid w:val="00F95434"/>
    <w:rsid w:val="00FA262B"/>
    <w:rsid w:val="00FC0471"/>
    <w:rsid w:val="00FD46AB"/>
    <w:rsid w:val="00FD7280"/>
    <w:rsid w:val="00FD778C"/>
    <w:rsid w:val="00FE77E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B566B"/>
    <w:pPr>
      <w:spacing w:after="0" w:line="240" w:lineRule="auto"/>
    </w:pPr>
    <w:rPr>
      <w:sz w:val="20"/>
      <w:szCs w:val="20"/>
    </w:rPr>
  </w:style>
  <w:style w:type="character" w:customStyle="1" w:styleId="FootnoteTextChar">
    <w:name w:val="Footnote Text Char"/>
    <w:basedOn w:val="DefaultParagraphFont"/>
    <w:link w:val="FootnoteText"/>
    <w:uiPriority w:val="99"/>
    <w:locked/>
    <w:rsid w:val="007B566B"/>
    <w:rPr>
      <w:rFonts w:ascii="Calibri" w:eastAsia="Times New Roman" w:hAnsi="Calibri"/>
      <w:sz w:val="20"/>
    </w:rPr>
  </w:style>
  <w:style w:type="paragraph" w:styleId="NoSpacing">
    <w:name w:val="No Spacing"/>
    <w:uiPriority w:val="99"/>
    <w:qFormat/>
    <w:rsid w:val="007B566B"/>
  </w:style>
  <w:style w:type="paragraph" w:styleId="ListParagraph">
    <w:name w:val="List Paragraph"/>
    <w:basedOn w:val="Normal"/>
    <w:uiPriority w:val="99"/>
    <w:qFormat/>
    <w:rsid w:val="007B566B"/>
    <w:pPr>
      <w:ind w:left="720"/>
    </w:pPr>
  </w:style>
  <w:style w:type="character" w:styleId="FootnoteReference">
    <w:name w:val="footnote reference"/>
    <w:basedOn w:val="DefaultParagraphFont"/>
    <w:uiPriority w:val="99"/>
    <w:semiHidden/>
    <w:rsid w:val="007B566B"/>
    <w:rPr>
      <w:rFonts w:ascii="Times New Roman" w:hAnsi="Times New Roman" w:cs="Times New Roman"/>
      <w:vertAlign w:val="superscript"/>
    </w:rPr>
  </w:style>
  <w:style w:type="character" w:customStyle="1" w:styleId="gen">
    <w:name w:val="gen"/>
    <w:uiPriority w:val="99"/>
    <w:rsid w:val="007B566B"/>
    <w:rPr>
      <w:rFonts w:ascii="Times New Roman" w:hAnsi="Times New Roman"/>
    </w:rPr>
  </w:style>
  <w:style w:type="character" w:styleId="PlaceholderText">
    <w:name w:val="Placeholder Text"/>
    <w:basedOn w:val="DefaultParagraphFont"/>
    <w:uiPriority w:val="99"/>
    <w:semiHidden/>
    <w:rsid w:val="007B566B"/>
    <w:rPr>
      <w:color w:val="808080"/>
    </w:rPr>
  </w:style>
  <w:style w:type="paragraph" w:styleId="BalloonText">
    <w:name w:val="Balloon Text"/>
    <w:basedOn w:val="Normal"/>
    <w:link w:val="BalloonTextChar"/>
    <w:uiPriority w:val="99"/>
    <w:semiHidden/>
    <w:rsid w:val="007B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66B"/>
    <w:rPr>
      <w:rFonts w:ascii="Tahoma" w:eastAsia="Times New Roman" w:hAnsi="Tahoma"/>
      <w:sz w:val="16"/>
    </w:rPr>
  </w:style>
  <w:style w:type="paragraph" w:styleId="Header">
    <w:name w:val="header"/>
    <w:basedOn w:val="Normal"/>
    <w:link w:val="HeaderChar"/>
    <w:uiPriority w:val="99"/>
    <w:rsid w:val="007B56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B566B"/>
    <w:rPr>
      <w:rFonts w:ascii="Calibri" w:eastAsia="Times New Roman" w:hAnsi="Calibri"/>
    </w:rPr>
  </w:style>
  <w:style w:type="paragraph" w:styleId="Footer">
    <w:name w:val="footer"/>
    <w:basedOn w:val="Normal"/>
    <w:link w:val="FooterChar"/>
    <w:uiPriority w:val="99"/>
    <w:rsid w:val="007B56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566B"/>
    <w:rPr>
      <w:rFonts w:ascii="Calibri" w:eastAsia="Times New Roman" w:hAnsi="Calibri"/>
    </w:rPr>
  </w:style>
  <w:style w:type="paragraph" w:styleId="NormalWeb">
    <w:name w:val="Normal (Web)"/>
    <w:basedOn w:val="Normal"/>
    <w:uiPriority w:val="99"/>
    <w:rsid w:val="00FD7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D77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27080723">
      <w:marLeft w:val="0"/>
      <w:marRight w:val="0"/>
      <w:marTop w:val="0"/>
      <w:marBottom w:val="0"/>
      <w:divBdr>
        <w:top w:val="none" w:sz="0" w:space="0" w:color="auto"/>
        <w:left w:val="none" w:sz="0" w:space="0" w:color="auto"/>
        <w:bottom w:val="none" w:sz="0" w:space="0" w:color="auto"/>
        <w:right w:val="none" w:sz="0" w:space="0" w:color="auto"/>
      </w:divBdr>
    </w:div>
    <w:div w:id="1627080724">
      <w:marLeft w:val="0"/>
      <w:marRight w:val="0"/>
      <w:marTop w:val="0"/>
      <w:marBottom w:val="0"/>
      <w:divBdr>
        <w:top w:val="none" w:sz="0" w:space="0" w:color="auto"/>
        <w:left w:val="none" w:sz="0" w:space="0" w:color="auto"/>
        <w:bottom w:val="none" w:sz="0" w:space="0" w:color="auto"/>
        <w:right w:val="none" w:sz="0" w:space="0" w:color="auto"/>
      </w:divBdr>
    </w:div>
    <w:div w:id="1627080725">
      <w:marLeft w:val="0"/>
      <w:marRight w:val="0"/>
      <w:marTop w:val="0"/>
      <w:marBottom w:val="0"/>
      <w:divBdr>
        <w:top w:val="none" w:sz="0" w:space="0" w:color="auto"/>
        <w:left w:val="none" w:sz="0" w:space="0" w:color="auto"/>
        <w:bottom w:val="none" w:sz="0" w:space="0" w:color="auto"/>
        <w:right w:val="none" w:sz="0" w:space="0" w:color="auto"/>
      </w:divBdr>
    </w:div>
    <w:div w:id="1627080726">
      <w:marLeft w:val="0"/>
      <w:marRight w:val="0"/>
      <w:marTop w:val="0"/>
      <w:marBottom w:val="0"/>
      <w:divBdr>
        <w:top w:val="none" w:sz="0" w:space="0" w:color="auto"/>
        <w:left w:val="none" w:sz="0" w:space="0" w:color="auto"/>
        <w:bottom w:val="none" w:sz="0" w:space="0" w:color="auto"/>
        <w:right w:val="none" w:sz="0" w:space="0" w:color="auto"/>
      </w:divBdr>
    </w:div>
    <w:div w:id="1627080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1481</Words>
  <Characters>9942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2012-07-30T03:01:00Z</cp:lastPrinted>
  <dcterms:created xsi:type="dcterms:W3CDTF">2012-08-25T13:16:00Z</dcterms:created>
  <dcterms:modified xsi:type="dcterms:W3CDTF">2012-08-28T02:44:00Z</dcterms:modified>
</cp:coreProperties>
</file>