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FE0" w:rsidRPr="00396EDF" w:rsidRDefault="00396EDF" w:rsidP="00396EDF">
      <w:pPr>
        <w:spacing w:line="480" w:lineRule="auto"/>
        <w:jc w:val="center"/>
        <w:rPr>
          <w:rFonts w:asciiTheme="majorBidi" w:hAnsiTheme="majorBidi" w:cstheme="majorBidi"/>
          <w:sz w:val="24"/>
          <w:szCs w:val="24"/>
        </w:rPr>
      </w:pPr>
      <w:r w:rsidRPr="00396EDF">
        <w:rPr>
          <w:rFonts w:asciiTheme="majorBidi" w:hAnsiTheme="majorBidi" w:cstheme="majorBidi"/>
          <w:sz w:val="24"/>
          <w:szCs w:val="24"/>
        </w:rPr>
        <w:t>BAB V</w:t>
      </w:r>
    </w:p>
    <w:p w:rsidR="00396EDF" w:rsidRPr="00396EDF" w:rsidRDefault="00396EDF" w:rsidP="00396EDF">
      <w:pPr>
        <w:spacing w:line="480" w:lineRule="auto"/>
        <w:jc w:val="center"/>
        <w:rPr>
          <w:rFonts w:asciiTheme="majorBidi" w:hAnsiTheme="majorBidi" w:cstheme="majorBidi"/>
          <w:sz w:val="24"/>
          <w:szCs w:val="24"/>
        </w:rPr>
      </w:pPr>
      <w:r w:rsidRPr="00396EDF">
        <w:rPr>
          <w:rFonts w:asciiTheme="majorBidi" w:hAnsiTheme="majorBidi" w:cstheme="majorBidi"/>
          <w:sz w:val="24"/>
          <w:szCs w:val="24"/>
        </w:rPr>
        <w:t>PENUTUP</w:t>
      </w:r>
    </w:p>
    <w:p w:rsidR="00396EDF" w:rsidRDefault="00396EDF" w:rsidP="00396EDF">
      <w:pPr>
        <w:jc w:val="center"/>
      </w:pPr>
    </w:p>
    <w:p w:rsidR="00396EDF" w:rsidRPr="00396EDF" w:rsidRDefault="00FC1BA2">
      <w:pPr>
        <w:rPr>
          <w:rFonts w:asciiTheme="majorBidi" w:hAnsiTheme="majorBidi" w:cstheme="majorBidi"/>
          <w:b/>
          <w:bCs/>
          <w:sz w:val="24"/>
          <w:szCs w:val="24"/>
        </w:rPr>
      </w:pPr>
      <w:r>
        <w:rPr>
          <w:rFonts w:asciiTheme="majorBidi" w:hAnsiTheme="majorBidi" w:cstheme="majorBidi"/>
          <w:b/>
          <w:bCs/>
          <w:sz w:val="24"/>
          <w:szCs w:val="24"/>
        </w:rPr>
        <w:t>A. K</w:t>
      </w:r>
      <w:r w:rsidR="00396EDF" w:rsidRPr="00396EDF">
        <w:rPr>
          <w:rFonts w:asciiTheme="majorBidi" w:hAnsiTheme="majorBidi" w:cstheme="majorBidi"/>
          <w:b/>
          <w:bCs/>
          <w:sz w:val="24"/>
          <w:szCs w:val="24"/>
        </w:rPr>
        <w:t>esimpulan</w:t>
      </w:r>
    </w:p>
    <w:p w:rsidR="00396EDF" w:rsidRDefault="00396EDF" w:rsidP="00570A34">
      <w:pPr>
        <w:spacing w:line="480" w:lineRule="auto"/>
        <w:ind w:left="360" w:firstLine="1058"/>
        <w:jc w:val="both"/>
        <w:rPr>
          <w:rFonts w:asciiTheme="majorBidi" w:hAnsiTheme="majorBidi" w:cstheme="majorBidi"/>
          <w:sz w:val="24"/>
          <w:szCs w:val="24"/>
        </w:rPr>
      </w:pPr>
      <w:r w:rsidRPr="00396EDF">
        <w:rPr>
          <w:rFonts w:asciiTheme="majorBidi" w:hAnsiTheme="majorBidi" w:cstheme="majorBidi"/>
          <w:sz w:val="24"/>
          <w:szCs w:val="24"/>
        </w:rPr>
        <w:t xml:space="preserve"> Dari hasil penelitian dan pembahasan dalam bab IV, maka dapat disimpulkan:</w:t>
      </w:r>
    </w:p>
    <w:p w:rsidR="003E2EBF" w:rsidRPr="00570A34" w:rsidRDefault="003E2EBF" w:rsidP="003E2EBF">
      <w:pPr>
        <w:spacing w:line="480" w:lineRule="auto"/>
        <w:ind w:left="567" w:hanging="283"/>
        <w:jc w:val="both"/>
        <w:rPr>
          <w:rFonts w:asciiTheme="majorBidi" w:hAnsiTheme="majorBidi" w:cstheme="majorBidi"/>
          <w:sz w:val="24"/>
          <w:szCs w:val="24"/>
        </w:rPr>
      </w:pPr>
      <w:r>
        <w:rPr>
          <w:rFonts w:asciiTheme="majorBidi" w:hAnsiTheme="majorBidi" w:cstheme="majorBidi"/>
          <w:b/>
          <w:bCs/>
          <w:sz w:val="24"/>
          <w:szCs w:val="24"/>
        </w:rPr>
        <w:t>a.</w:t>
      </w:r>
      <w:r>
        <w:rPr>
          <w:rFonts w:asciiTheme="majorBidi" w:hAnsiTheme="majorBidi" w:cstheme="majorBidi"/>
          <w:b/>
          <w:bCs/>
          <w:sz w:val="24"/>
          <w:szCs w:val="24"/>
        </w:rPr>
        <w:tab/>
        <w:t>Latar Belakang Panitia Wakaf di Masjid Al-Muslimun Menerapkan Praktik Wakaf Uang</w:t>
      </w:r>
    </w:p>
    <w:p w:rsidR="003E2EBF" w:rsidRPr="00B77BB9" w:rsidRDefault="003E2EBF" w:rsidP="00B77BB9">
      <w:pPr>
        <w:pStyle w:val="ListParagraph"/>
        <w:tabs>
          <w:tab w:val="left" w:pos="1276"/>
        </w:tabs>
        <w:spacing w:line="480" w:lineRule="auto"/>
        <w:jc w:val="both"/>
        <w:rPr>
          <w:rFonts w:asciiTheme="majorBidi" w:hAnsiTheme="majorBidi" w:cstheme="majorBidi"/>
          <w:sz w:val="24"/>
          <w:szCs w:val="24"/>
        </w:rPr>
      </w:pPr>
      <w:r w:rsidRPr="00BD156E">
        <w:rPr>
          <w:rFonts w:asciiTheme="majorBidi" w:hAnsiTheme="majorBidi" w:cstheme="majorBidi"/>
          <w:sz w:val="24"/>
          <w:szCs w:val="24"/>
        </w:rPr>
        <w:tab/>
        <w:t>Adalah hanya untuk mempermudah dari pengurus masjid untuk mendapatkan dana atau uang untuk proses pembelian tanah</w:t>
      </w:r>
      <w:r>
        <w:rPr>
          <w:rFonts w:asciiTheme="majorBidi" w:hAnsiTheme="majorBidi" w:cstheme="majorBidi"/>
          <w:sz w:val="24"/>
          <w:szCs w:val="24"/>
        </w:rPr>
        <w:t>. Karena dengan metode yang demikian tidak hanya orang yang kaya saja yang bisa ikut wakaf di masjid tersebut. Melainkan bagi orang yang hanya mempunyai harta yang sedikit juga bisa ikut berwakaf di masjid Al-Muslimun.</w:t>
      </w:r>
    </w:p>
    <w:p w:rsidR="00570A34" w:rsidRDefault="003E2EBF" w:rsidP="00570A34">
      <w:pPr>
        <w:spacing w:line="480" w:lineRule="auto"/>
        <w:ind w:firstLine="284"/>
        <w:jc w:val="both"/>
        <w:rPr>
          <w:rFonts w:asciiTheme="majorBidi" w:hAnsiTheme="majorBidi" w:cstheme="majorBidi"/>
          <w:b/>
          <w:bCs/>
          <w:sz w:val="24"/>
          <w:szCs w:val="24"/>
        </w:rPr>
      </w:pPr>
      <w:r>
        <w:rPr>
          <w:rFonts w:asciiTheme="majorBidi" w:hAnsiTheme="majorBidi" w:cstheme="majorBidi"/>
          <w:b/>
          <w:bCs/>
          <w:sz w:val="24"/>
          <w:szCs w:val="24"/>
        </w:rPr>
        <w:t>b</w:t>
      </w:r>
      <w:r w:rsidR="00570A34">
        <w:rPr>
          <w:rFonts w:asciiTheme="majorBidi" w:hAnsiTheme="majorBidi" w:cstheme="majorBidi"/>
          <w:b/>
          <w:bCs/>
          <w:sz w:val="24"/>
          <w:szCs w:val="24"/>
        </w:rPr>
        <w:t>. Praktik Perwakafan di Masjid Al-Muslimun</w:t>
      </w:r>
    </w:p>
    <w:p w:rsidR="00FA38BE" w:rsidRDefault="00FA38BE" w:rsidP="00FA38BE">
      <w:pPr>
        <w:spacing w:line="480" w:lineRule="auto"/>
        <w:ind w:left="567" w:firstLine="709"/>
        <w:jc w:val="both"/>
        <w:rPr>
          <w:rFonts w:asciiTheme="majorBidi" w:hAnsiTheme="majorBidi" w:cstheme="majorBidi"/>
          <w:sz w:val="24"/>
          <w:szCs w:val="24"/>
        </w:rPr>
      </w:pPr>
      <w:r>
        <w:rPr>
          <w:rFonts w:asciiTheme="majorBidi" w:hAnsiTheme="majorBidi" w:cstheme="majorBidi"/>
          <w:sz w:val="24"/>
          <w:szCs w:val="24"/>
        </w:rPr>
        <w:t xml:space="preserve">Untuk masalah proses wakaf uang yang ada di masjid Al-Muslimun ini tidak sama halnya dengan proses wakaf uang secara murni. Melainkan dengan cara </w:t>
      </w:r>
      <w:r>
        <w:rPr>
          <w:rFonts w:asciiTheme="majorBidi" w:hAnsiTheme="majorBidi" w:cstheme="majorBidi"/>
          <w:i/>
          <w:iCs/>
          <w:sz w:val="24"/>
          <w:szCs w:val="24"/>
        </w:rPr>
        <w:t>Wakif</w:t>
      </w:r>
      <w:r>
        <w:rPr>
          <w:rFonts w:asciiTheme="majorBidi" w:hAnsiTheme="majorBidi" w:cstheme="majorBidi"/>
          <w:sz w:val="24"/>
          <w:szCs w:val="24"/>
        </w:rPr>
        <w:t xml:space="preserve"> memberikan uang kepada pengurus atau ta’mir masjid yang oleh ta’mir masjid diperuntukkan untuk pembelian tanah. Dan itupun oleh </w:t>
      </w:r>
      <w:r w:rsidRPr="00FA38BE">
        <w:rPr>
          <w:rFonts w:asciiTheme="majorBidi" w:hAnsiTheme="majorBidi" w:cstheme="majorBidi"/>
          <w:i/>
          <w:iCs/>
          <w:sz w:val="24"/>
          <w:szCs w:val="24"/>
        </w:rPr>
        <w:t>Wakif</w:t>
      </w:r>
      <w:r>
        <w:rPr>
          <w:rFonts w:asciiTheme="majorBidi" w:hAnsiTheme="majorBidi" w:cstheme="majorBidi"/>
          <w:i/>
          <w:iCs/>
          <w:sz w:val="24"/>
          <w:szCs w:val="24"/>
        </w:rPr>
        <w:t xml:space="preserve"> </w:t>
      </w:r>
      <w:r>
        <w:rPr>
          <w:rFonts w:asciiTheme="majorBidi" w:hAnsiTheme="majorBidi" w:cstheme="majorBidi"/>
          <w:sz w:val="24"/>
          <w:szCs w:val="24"/>
        </w:rPr>
        <w:t xml:space="preserve">dilakukan tidak secara tertulis, dan uang tersebut oleh ta’mir masjid tidak dibankan terlebih dahulu di Bank Syariah, melainkan langsung dibelikan tanah. Ketika </w:t>
      </w:r>
      <w:r>
        <w:rPr>
          <w:rFonts w:asciiTheme="majorBidi" w:hAnsiTheme="majorBidi" w:cstheme="majorBidi"/>
          <w:i/>
          <w:iCs/>
          <w:sz w:val="24"/>
          <w:szCs w:val="24"/>
        </w:rPr>
        <w:t>W</w:t>
      </w:r>
      <w:r w:rsidRPr="00FA38BE">
        <w:rPr>
          <w:rFonts w:asciiTheme="majorBidi" w:hAnsiTheme="majorBidi" w:cstheme="majorBidi"/>
          <w:i/>
          <w:iCs/>
          <w:sz w:val="24"/>
          <w:szCs w:val="24"/>
        </w:rPr>
        <w:t>akif</w:t>
      </w:r>
      <w:r>
        <w:rPr>
          <w:rFonts w:asciiTheme="majorBidi" w:hAnsiTheme="majorBidi" w:cstheme="majorBidi"/>
          <w:sz w:val="24"/>
          <w:szCs w:val="24"/>
        </w:rPr>
        <w:t xml:space="preserve"> ini ber</w:t>
      </w:r>
      <w:r>
        <w:rPr>
          <w:rFonts w:asciiTheme="majorBidi" w:hAnsiTheme="majorBidi" w:cstheme="majorBidi"/>
          <w:i/>
          <w:iCs/>
          <w:sz w:val="24"/>
          <w:szCs w:val="24"/>
        </w:rPr>
        <w:t>aqad</w:t>
      </w:r>
      <w:r>
        <w:rPr>
          <w:rFonts w:asciiTheme="majorBidi" w:hAnsiTheme="majorBidi" w:cstheme="majorBidi"/>
          <w:sz w:val="24"/>
          <w:szCs w:val="24"/>
        </w:rPr>
        <w:t>, sighot akad yang di gunakan ini juga seperti halnya wakaf uang yang semestinya. Melainkan hanya dengan “Saya memberikan uang kepada pengurus masjid sebesar 55</w:t>
      </w:r>
      <w:r w:rsidR="001669DD">
        <w:rPr>
          <w:rFonts w:asciiTheme="majorBidi" w:hAnsiTheme="majorBidi" w:cstheme="majorBidi"/>
          <w:sz w:val="24"/>
          <w:szCs w:val="24"/>
        </w:rPr>
        <w:t xml:space="preserve">0.000.00 untuk pembelian tanah yang </w:t>
      </w:r>
      <w:r w:rsidR="001669DD">
        <w:rPr>
          <w:rFonts w:asciiTheme="majorBidi" w:hAnsiTheme="majorBidi" w:cstheme="majorBidi"/>
          <w:sz w:val="24"/>
          <w:szCs w:val="24"/>
        </w:rPr>
        <w:lastRenderedPageBreak/>
        <w:t xml:space="preserve">saya tujukan untuk Fulan bin Fulan” yang kemudian tanah tersebut diwakafkan untuk masjid. </w:t>
      </w:r>
    </w:p>
    <w:p w:rsidR="003E2EBF" w:rsidRDefault="003E2EBF" w:rsidP="003E2EBF">
      <w:pPr>
        <w:spacing w:line="480" w:lineRule="auto"/>
        <w:ind w:left="360" w:hanging="76"/>
        <w:jc w:val="both"/>
        <w:rPr>
          <w:rFonts w:asciiTheme="majorBidi" w:hAnsiTheme="majorBidi" w:cstheme="majorBidi"/>
          <w:b/>
          <w:bCs/>
          <w:sz w:val="24"/>
          <w:szCs w:val="24"/>
        </w:rPr>
      </w:pPr>
      <w:r>
        <w:rPr>
          <w:rFonts w:asciiTheme="majorBidi" w:hAnsiTheme="majorBidi" w:cstheme="majorBidi"/>
          <w:b/>
          <w:bCs/>
          <w:sz w:val="24"/>
          <w:szCs w:val="24"/>
        </w:rPr>
        <w:t>c</w:t>
      </w:r>
      <w:r w:rsidRPr="00570A34">
        <w:rPr>
          <w:rFonts w:asciiTheme="majorBidi" w:hAnsiTheme="majorBidi" w:cstheme="majorBidi"/>
          <w:b/>
          <w:bCs/>
          <w:sz w:val="24"/>
          <w:szCs w:val="24"/>
        </w:rPr>
        <w:t xml:space="preserve">. </w:t>
      </w:r>
      <w:r>
        <w:rPr>
          <w:rFonts w:asciiTheme="majorBidi" w:hAnsiTheme="majorBidi" w:cstheme="majorBidi"/>
          <w:b/>
          <w:bCs/>
          <w:sz w:val="24"/>
          <w:szCs w:val="24"/>
        </w:rPr>
        <w:t>W</w:t>
      </w:r>
      <w:r w:rsidRPr="00570A34">
        <w:rPr>
          <w:rFonts w:asciiTheme="majorBidi" w:hAnsiTheme="majorBidi" w:cstheme="majorBidi"/>
          <w:b/>
          <w:bCs/>
          <w:sz w:val="24"/>
          <w:szCs w:val="24"/>
        </w:rPr>
        <w:t>akaf Uang dalam Perspektif Hukum Islam dan Hukum Positif</w:t>
      </w:r>
    </w:p>
    <w:p w:rsidR="003E2EBF" w:rsidRDefault="003E2EBF" w:rsidP="003E2EBF">
      <w:pPr>
        <w:spacing w:line="480" w:lineRule="auto"/>
        <w:ind w:firstLine="720"/>
        <w:jc w:val="both"/>
        <w:rPr>
          <w:rFonts w:asciiTheme="majorBidi" w:hAnsiTheme="majorBidi" w:cstheme="majorBidi"/>
          <w:b/>
          <w:bCs/>
          <w:sz w:val="24"/>
          <w:szCs w:val="24"/>
        </w:rPr>
      </w:pPr>
      <w:r w:rsidRPr="00570A34">
        <w:rPr>
          <w:rFonts w:asciiTheme="majorBidi" w:hAnsiTheme="majorBidi" w:cstheme="majorBidi"/>
          <w:b/>
          <w:bCs/>
          <w:sz w:val="24"/>
          <w:szCs w:val="24"/>
        </w:rPr>
        <w:t>1. Wa</w:t>
      </w:r>
      <w:r>
        <w:rPr>
          <w:rFonts w:asciiTheme="majorBidi" w:hAnsiTheme="majorBidi" w:cstheme="majorBidi"/>
          <w:b/>
          <w:bCs/>
          <w:sz w:val="24"/>
          <w:szCs w:val="24"/>
        </w:rPr>
        <w:t>kaf Uang dalam Perspektif Hukum Islam</w:t>
      </w:r>
    </w:p>
    <w:p w:rsidR="003E2EBF" w:rsidRPr="00977E7D" w:rsidRDefault="003E2EBF" w:rsidP="003E2EBF">
      <w:pPr>
        <w:numPr>
          <w:ilvl w:val="0"/>
          <w:numId w:val="6"/>
        </w:numPr>
        <w:tabs>
          <w:tab w:val="clear" w:pos="720"/>
          <w:tab w:val="num" w:pos="1560"/>
        </w:tabs>
        <w:spacing w:before="100" w:beforeAutospacing="1" w:after="100" w:afterAutospacing="1" w:line="360" w:lineRule="auto"/>
        <w:ind w:left="1276"/>
        <w:jc w:val="both"/>
        <w:rPr>
          <w:rFonts w:ascii="Times New Roman" w:eastAsia="Times New Roman" w:hAnsi="Times New Roman" w:cs="Times New Roman"/>
          <w:sz w:val="24"/>
          <w:szCs w:val="24"/>
          <w:lang w:eastAsia="id-ID"/>
        </w:rPr>
      </w:pPr>
      <w:r w:rsidRPr="00977E7D">
        <w:rPr>
          <w:rFonts w:ascii="Times New Roman" w:eastAsia="Times New Roman" w:hAnsi="Times New Roman" w:cs="Times New Roman"/>
          <w:sz w:val="24"/>
          <w:szCs w:val="24"/>
          <w:lang w:eastAsia="id-ID"/>
        </w:rPr>
        <w:t xml:space="preserve">Wakaf Uang (Cash Wakaf/Wagf al-Nuqud) adalah wakaf yang dilakukan seseorang, kelompok orang, lembaga atau badan hukum dalam bentuk uang tunai. </w:t>
      </w:r>
    </w:p>
    <w:p w:rsidR="003E2EBF" w:rsidRPr="00977E7D" w:rsidRDefault="003E2EBF" w:rsidP="003E2EBF">
      <w:pPr>
        <w:numPr>
          <w:ilvl w:val="0"/>
          <w:numId w:val="6"/>
        </w:numPr>
        <w:tabs>
          <w:tab w:val="clear" w:pos="720"/>
        </w:tabs>
        <w:spacing w:before="100" w:beforeAutospacing="1" w:after="100" w:afterAutospacing="1" w:line="360" w:lineRule="auto"/>
        <w:ind w:left="1276"/>
        <w:jc w:val="both"/>
        <w:rPr>
          <w:rFonts w:ascii="Times New Roman" w:eastAsia="Times New Roman" w:hAnsi="Times New Roman" w:cs="Times New Roman"/>
          <w:sz w:val="24"/>
          <w:szCs w:val="24"/>
          <w:lang w:eastAsia="id-ID"/>
        </w:rPr>
      </w:pPr>
      <w:r w:rsidRPr="00977E7D">
        <w:rPr>
          <w:rFonts w:ascii="Times New Roman" w:eastAsia="Times New Roman" w:hAnsi="Times New Roman" w:cs="Times New Roman"/>
          <w:sz w:val="24"/>
          <w:szCs w:val="24"/>
          <w:lang w:eastAsia="id-ID"/>
        </w:rPr>
        <w:t xml:space="preserve">Termasuk ke dalam pengertian uang adalah surat-surat berharga. </w:t>
      </w:r>
    </w:p>
    <w:p w:rsidR="003E2EBF" w:rsidRPr="00977E7D" w:rsidRDefault="003E2EBF" w:rsidP="003E2EBF">
      <w:pPr>
        <w:numPr>
          <w:ilvl w:val="0"/>
          <w:numId w:val="6"/>
        </w:numPr>
        <w:tabs>
          <w:tab w:val="clear" w:pos="720"/>
          <w:tab w:val="num" w:pos="1843"/>
        </w:tabs>
        <w:spacing w:before="100" w:beforeAutospacing="1" w:after="100" w:afterAutospacing="1" w:line="360" w:lineRule="auto"/>
        <w:ind w:left="1276"/>
        <w:jc w:val="both"/>
        <w:rPr>
          <w:rFonts w:ascii="Times New Roman" w:eastAsia="Times New Roman" w:hAnsi="Times New Roman" w:cs="Times New Roman"/>
          <w:sz w:val="24"/>
          <w:szCs w:val="24"/>
          <w:lang w:eastAsia="id-ID"/>
        </w:rPr>
      </w:pPr>
      <w:r w:rsidRPr="00977E7D">
        <w:rPr>
          <w:rFonts w:ascii="Times New Roman" w:eastAsia="Times New Roman" w:hAnsi="Times New Roman" w:cs="Times New Roman"/>
          <w:sz w:val="24"/>
          <w:szCs w:val="24"/>
          <w:lang w:eastAsia="id-ID"/>
        </w:rPr>
        <w:t>Wakaf</w:t>
      </w:r>
      <w:r>
        <w:rPr>
          <w:rFonts w:ascii="Times New Roman" w:eastAsia="Times New Roman" w:hAnsi="Times New Roman" w:cs="Times New Roman"/>
          <w:sz w:val="24"/>
          <w:szCs w:val="24"/>
          <w:lang w:eastAsia="id-ID"/>
        </w:rPr>
        <w:t xml:space="preserve"> </w:t>
      </w:r>
      <w:r w:rsidRPr="00977E7D">
        <w:rPr>
          <w:rFonts w:ascii="Times New Roman" w:eastAsia="Times New Roman" w:hAnsi="Times New Roman" w:cs="Times New Roman"/>
          <w:sz w:val="24"/>
          <w:szCs w:val="24"/>
          <w:lang w:eastAsia="id-ID"/>
        </w:rPr>
        <w:t xml:space="preserve">uang hukumnya jawaz (boleh) </w:t>
      </w:r>
    </w:p>
    <w:p w:rsidR="003E2EBF" w:rsidRPr="00977E7D" w:rsidRDefault="003E2EBF" w:rsidP="003E2EBF">
      <w:pPr>
        <w:numPr>
          <w:ilvl w:val="0"/>
          <w:numId w:val="6"/>
        </w:numPr>
        <w:tabs>
          <w:tab w:val="clear" w:pos="720"/>
          <w:tab w:val="num" w:pos="2268"/>
        </w:tabs>
        <w:spacing w:before="100" w:beforeAutospacing="1" w:after="100" w:afterAutospacing="1" w:line="360" w:lineRule="auto"/>
        <w:ind w:left="1276"/>
        <w:jc w:val="both"/>
        <w:rPr>
          <w:rFonts w:ascii="Times New Roman" w:eastAsia="Times New Roman" w:hAnsi="Times New Roman" w:cs="Times New Roman"/>
          <w:sz w:val="24"/>
          <w:szCs w:val="24"/>
          <w:lang w:eastAsia="id-ID"/>
        </w:rPr>
      </w:pPr>
      <w:r w:rsidRPr="00977E7D">
        <w:rPr>
          <w:rFonts w:ascii="Times New Roman" w:eastAsia="Times New Roman" w:hAnsi="Times New Roman" w:cs="Times New Roman"/>
          <w:sz w:val="24"/>
          <w:szCs w:val="24"/>
          <w:lang w:eastAsia="id-ID"/>
        </w:rPr>
        <w:t xml:space="preserve">Wakaf uang hanya boleh disalurkan dan digunakan untuk hal-hal </w:t>
      </w:r>
      <w:r>
        <w:rPr>
          <w:rFonts w:ascii="Times New Roman" w:eastAsia="Times New Roman" w:hAnsi="Times New Roman" w:cs="Times New Roman"/>
          <w:sz w:val="24"/>
          <w:szCs w:val="24"/>
          <w:lang w:eastAsia="id-ID"/>
        </w:rPr>
        <w:t>yang dibolehkan secara syar'i</w:t>
      </w:r>
    </w:p>
    <w:p w:rsidR="003E2EBF" w:rsidRPr="00E167F2" w:rsidRDefault="003E2EBF" w:rsidP="003E2EBF">
      <w:pPr>
        <w:numPr>
          <w:ilvl w:val="0"/>
          <w:numId w:val="6"/>
        </w:numPr>
        <w:tabs>
          <w:tab w:val="clear" w:pos="720"/>
          <w:tab w:val="num" w:pos="1560"/>
        </w:tabs>
        <w:spacing w:before="100" w:beforeAutospacing="1" w:after="100" w:afterAutospacing="1" w:line="360" w:lineRule="auto"/>
        <w:ind w:left="1276"/>
        <w:jc w:val="both"/>
        <w:rPr>
          <w:rFonts w:ascii="Times New Roman" w:eastAsia="Times New Roman" w:hAnsi="Times New Roman" w:cs="Times New Roman"/>
          <w:sz w:val="24"/>
          <w:szCs w:val="24"/>
          <w:lang w:eastAsia="id-ID"/>
        </w:rPr>
      </w:pPr>
      <w:r w:rsidRPr="00977E7D">
        <w:rPr>
          <w:rFonts w:ascii="Times New Roman" w:eastAsia="Times New Roman" w:hAnsi="Times New Roman" w:cs="Times New Roman"/>
          <w:sz w:val="24"/>
          <w:szCs w:val="24"/>
          <w:lang w:eastAsia="id-ID"/>
        </w:rPr>
        <w:t>Nilai pokok Wakaf Uang harus dijamin kelestariannya, tidak boleh dijual, dihibahkan, dan atau diwariskan.</w:t>
      </w:r>
    </w:p>
    <w:p w:rsidR="003E2EBF" w:rsidRDefault="003E2EBF" w:rsidP="003E2EBF">
      <w:pPr>
        <w:spacing w:line="480" w:lineRule="auto"/>
        <w:ind w:firstLine="720"/>
        <w:jc w:val="both"/>
        <w:rPr>
          <w:rFonts w:asciiTheme="majorBidi" w:hAnsiTheme="majorBidi" w:cstheme="majorBidi"/>
          <w:b/>
          <w:bCs/>
          <w:sz w:val="24"/>
          <w:szCs w:val="24"/>
        </w:rPr>
      </w:pPr>
      <w:r>
        <w:rPr>
          <w:rFonts w:asciiTheme="majorBidi" w:hAnsiTheme="majorBidi" w:cstheme="majorBidi"/>
          <w:b/>
          <w:bCs/>
          <w:sz w:val="24"/>
          <w:szCs w:val="24"/>
        </w:rPr>
        <w:t>2. Wakaf Uang dalam Perspektif Hukum Positif</w:t>
      </w:r>
    </w:p>
    <w:p w:rsidR="003E2EBF" w:rsidRDefault="003E2EBF" w:rsidP="003E2EBF">
      <w:pPr>
        <w:spacing w:line="480" w:lineRule="auto"/>
        <w:ind w:left="993" w:firstLine="1167"/>
        <w:jc w:val="both"/>
        <w:rPr>
          <w:rFonts w:asciiTheme="majorBidi" w:hAnsiTheme="majorBidi" w:cstheme="majorBidi"/>
          <w:sz w:val="24"/>
          <w:szCs w:val="24"/>
        </w:rPr>
      </w:pPr>
      <w:r>
        <w:rPr>
          <w:rFonts w:asciiTheme="majorBidi" w:hAnsiTheme="majorBidi" w:cstheme="majorBidi"/>
          <w:sz w:val="24"/>
          <w:szCs w:val="24"/>
        </w:rPr>
        <w:t xml:space="preserve"> Wakaf benda bergerak berupa uang oleh Undang-undang Nomor 41 Tahun 2004 Tentang Wakaf yang disebutkan pada pasal 28, 29, 30, 31 dapat diambil kesimpulan bahwasannya diperbolehkan dengan syarat:</w:t>
      </w:r>
    </w:p>
    <w:p w:rsidR="003E2EBF" w:rsidRDefault="003E2EBF" w:rsidP="003E2EBF">
      <w:pPr>
        <w:spacing w:line="480" w:lineRule="auto"/>
        <w:ind w:left="993"/>
        <w:jc w:val="both"/>
        <w:rPr>
          <w:rFonts w:asciiTheme="majorBidi" w:hAnsiTheme="majorBidi" w:cstheme="majorBidi"/>
          <w:sz w:val="24"/>
          <w:szCs w:val="24"/>
        </w:rPr>
      </w:pPr>
      <w:r>
        <w:rPr>
          <w:rFonts w:asciiTheme="majorBidi" w:hAnsiTheme="majorBidi" w:cstheme="majorBidi"/>
          <w:sz w:val="24"/>
          <w:szCs w:val="24"/>
        </w:rPr>
        <w:t>1. Pengelolaan wakaf uang melalui Lembaga Keuangan Syariah</w:t>
      </w:r>
    </w:p>
    <w:p w:rsidR="003E2EBF" w:rsidRDefault="003E2EBF" w:rsidP="003E2EBF">
      <w:pPr>
        <w:spacing w:line="480" w:lineRule="auto"/>
        <w:ind w:left="993"/>
        <w:jc w:val="both"/>
        <w:rPr>
          <w:rFonts w:asciiTheme="majorBidi" w:hAnsiTheme="majorBidi" w:cstheme="majorBidi"/>
          <w:sz w:val="24"/>
          <w:szCs w:val="24"/>
        </w:rPr>
      </w:pPr>
      <w:r>
        <w:rPr>
          <w:rFonts w:asciiTheme="majorBidi" w:hAnsiTheme="majorBidi" w:cstheme="majorBidi"/>
          <w:sz w:val="24"/>
          <w:szCs w:val="24"/>
        </w:rPr>
        <w:t xml:space="preserve">2. Lembaga Keuangan Syariah ditunjuk oleh menteri </w:t>
      </w:r>
    </w:p>
    <w:p w:rsidR="003E2EBF" w:rsidRDefault="003E2EBF" w:rsidP="003E2EBF">
      <w:pPr>
        <w:spacing w:line="480" w:lineRule="auto"/>
        <w:ind w:left="993" w:firstLine="1167"/>
        <w:jc w:val="both"/>
        <w:rPr>
          <w:rFonts w:asciiTheme="majorBidi" w:hAnsiTheme="majorBidi" w:cstheme="majorBidi"/>
          <w:sz w:val="24"/>
          <w:szCs w:val="24"/>
        </w:rPr>
      </w:pPr>
      <w:r>
        <w:rPr>
          <w:rFonts w:asciiTheme="majorBidi" w:hAnsiTheme="majorBidi" w:cstheme="majorBidi"/>
          <w:sz w:val="24"/>
          <w:szCs w:val="24"/>
        </w:rPr>
        <w:t xml:space="preserve">Jadi wakaf uang yang dilakukan di masjid Al-Muslimun tersebut jika dipandang dari hukum Islam maka hukumnya boleh atau sudah sah. Karena proses perwakafan yang ada di masjid Al-Muslimun </w:t>
      </w:r>
      <w:r>
        <w:rPr>
          <w:rFonts w:asciiTheme="majorBidi" w:hAnsiTheme="majorBidi" w:cstheme="majorBidi"/>
          <w:sz w:val="24"/>
          <w:szCs w:val="24"/>
        </w:rPr>
        <w:lastRenderedPageBreak/>
        <w:t xml:space="preserve">tersebut sudah sesuai dengan syarat yang harus dipenuhi dalam hukum Islam. </w:t>
      </w:r>
    </w:p>
    <w:p w:rsidR="003E2EBF" w:rsidRPr="003E2EBF" w:rsidRDefault="003E2EBF" w:rsidP="003E2EBF">
      <w:pPr>
        <w:spacing w:line="480" w:lineRule="auto"/>
        <w:ind w:left="993" w:firstLine="1167"/>
        <w:jc w:val="both"/>
        <w:rPr>
          <w:rFonts w:asciiTheme="majorBidi" w:hAnsiTheme="majorBidi" w:cstheme="majorBidi"/>
          <w:sz w:val="24"/>
          <w:szCs w:val="24"/>
        </w:rPr>
      </w:pPr>
      <w:r>
        <w:rPr>
          <w:rFonts w:asciiTheme="majorBidi" w:hAnsiTheme="majorBidi" w:cstheme="majorBidi"/>
          <w:sz w:val="24"/>
          <w:szCs w:val="24"/>
        </w:rPr>
        <w:t xml:space="preserve">Tetapi jika dipandang dari hukum positif maka wakaf uang yang ada pada masjid Al-Muslimun tersebut belum sah atau tidak sesuai dengan syarat yang harus dipenuhi dalam hukum positif. Karena uang yang di berikan oleh </w:t>
      </w:r>
      <w:r w:rsidRPr="00FC1BA2">
        <w:rPr>
          <w:rFonts w:asciiTheme="majorBidi" w:hAnsiTheme="majorBidi" w:cstheme="majorBidi"/>
          <w:i/>
          <w:iCs/>
          <w:sz w:val="24"/>
          <w:szCs w:val="24"/>
        </w:rPr>
        <w:t>wakif</w:t>
      </w:r>
      <w:r>
        <w:rPr>
          <w:rFonts w:asciiTheme="majorBidi" w:hAnsiTheme="majorBidi" w:cstheme="majorBidi"/>
          <w:sz w:val="24"/>
          <w:szCs w:val="24"/>
        </w:rPr>
        <w:t xml:space="preserve"> ini oleh ta’mir langsung dibelikan tanah padahal dalam hukum positif uang yang diwakafkan oleh </w:t>
      </w:r>
      <w:r w:rsidRPr="00FC1BA2">
        <w:rPr>
          <w:rFonts w:asciiTheme="majorBidi" w:hAnsiTheme="majorBidi" w:cstheme="majorBidi"/>
          <w:i/>
          <w:iCs/>
          <w:sz w:val="24"/>
          <w:szCs w:val="24"/>
        </w:rPr>
        <w:t>wakif</w:t>
      </w:r>
      <w:r>
        <w:rPr>
          <w:rFonts w:asciiTheme="majorBidi" w:hAnsiTheme="majorBidi" w:cstheme="majorBidi"/>
          <w:sz w:val="24"/>
          <w:szCs w:val="24"/>
        </w:rPr>
        <w:t xml:space="preserve"> tersebut seharusnya dibankkan terlebih dahulu dan yang digunakan adalah h</w:t>
      </w:r>
      <w:r w:rsidR="00E25183">
        <w:rPr>
          <w:rFonts w:asciiTheme="majorBidi" w:hAnsiTheme="majorBidi" w:cstheme="majorBidi"/>
          <w:sz w:val="24"/>
          <w:szCs w:val="24"/>
        </w:rPr>
        <w:t>asil dari uang yang yang di ban</w:t>
      </w:r>
      <w:r>
        <w:rPr>
          <w:rFonts w:asciiTheme="majorBidi" w:hAnsiTheme="majorBidi" w:cstheme="majorBidi"/>
          <w:sz w:val="24"/>
          <w:szCs w:val="24"/>
        </w:rPr>
        <w:t>kan.</w:t>
      </w:r>
    </w:p>
    <w:p w:rsidR="003E2EBF" w:rsidRPr="00FA38BE" w:rsidRDefault="003E2EBF" w:rsidP="00FA38BE">
      <w:pPr>
        <w:spacing w:line="480" w:lineRule="auto"/>
        <w:ind w:left="567" w:firstLine="709"/>
        <w:jc w:val="both"/>
        <w:rPr>
          <w:rFonts w:asciiTheme="majorBidi" w:hAnsiTheme="majorBidi" w:cstheme="majorBidi"/>
          <w:sz w:val="24"/>
          <w:szCs w:val="24"/>
        </w:rPr>
      </w:pPr>
    </w:p>
    <w:p w:rsidR="00365D8C" w:rsidRDefault="006C6059" w:rsidP="006C6059">
      <w:pPr>
        <w:spacing w:line="480" w:lineRule="auto"/>
        <w:ind w:left="851" w:hanging="851"/>
        <w:jc w:val="both"/>
        <w:rPr>
          <w:rFonts w:asciiTheme="majorBidi" w:hAnsiTheme="majorBidi" w:cstheme="majorBidi"/>
          <w:b/>
          <w:bCs/>
          <w:sz w:val="24"/>
          <w:szCs w:val="24"/>
        </w:rPr>
      </w:pPr>
      <w:r w:rsidRPr="006C6059">
        <w:rPr>
          <w:rFonts w:asciiTheme="majorBidi" w:hAnsiTheme="majorBidi" w:cstheme="majorBidi"/>
          <w:b/>
          <w:bCs/>
          <w:sz w:val="24"/>
          <w:szCs w:val="24"/>
        </w:rPr>
        <w:t>B. Saran</w:t>
      </w:r>
      <w:r w:rsidR="00691BA5" w:rsidRPr="006C6059">
        <w:rPr>
          <w:rFonts w:asciiTheme="majorBidi" w:hAnsiTheme="majorBidi" w:cstheme="majorBidi"/>
          <w:b/>
          <w:bCs/>
          <w:sz w:val="24"/>
          <w:szCs w:val="24"/>
        </w:rPr>
        <w:t xml:space="preserve">   </w:t>
      </w:r>
      <w:r w:rsidR="00365D8C" w:rsidRPr="006C6059">
        <w:rPr>
          <w:rFonts w:asciiTheme="majorBidi" w:hAnsiTheme="majorBidi" w:cstheme="majorBidi"/>
          <w:b/>
          <w:bCs/>
          <w:sz w:val="24"/>
          <w:szCs w:val="24"/>
        </w:rPr>
        <w:t xml:space="preserve"> </w:t>
      </w:r>
    </w:p>
    <w:p w:rsidR="00BF17DD" w:rsidRDefault="00101BE6" w:rsidP="00BF17DD">
      <w:pPr>
        <w:spacing w:line="480" w:lineRule="auto"/>
        <w:ind w:left="851" w:hanging="567"/>
        <w:jc w:val="both"/>
        <w:rPr>
          <w:rFonts w:asciiTheme="majorBidi" w:hAnsiTheme="majorBidi" w:cstheme="majorBidi"/>
          <w:b/>
          <w:bCs/>
          <w:sz w:val="24"/>
          <w:szCs w:val="24"/>
        </w:rPr>
      </w:pPr>
      <w:r>
        <w:rPr>
          <w:rFonts w:asciiTheme="majorBidi" w:hAnsiTheme="majorBidi" w:cstheme="majorBidi"/>
          <w:b/>
          <w:bCs/>
          <w:sz w:val="24"/>
          <w:szCs w:val="24"/>
        </w:rPr>
        <w:t>1. Pengurus masjid (</w:t>
      </w:r>
      <w:r w:rsidRPr="00101BE6">
        <w:rPr>
          <w:rFonts w:asciiTheme="majorBidi" w:hAnsiTheme="majorBidi" w:cstheme="majorBidi"/>
          <w:b/>
          <w:bCs/>
          <w:i/>
          <w:iCs/>
          <w:sz w:val="24"/>
          <w:szCs w:val="24"/>
        </w:rPr>
        <w:t>T</w:t>
      </w:r>
      <w:r w:rsidR="00BF17DD" w:rsidRPr="00101BE6">
        <w:rPr>
          <w:rFonts w:asciiTheme="majorBidi" w:hAnsiTheme="majorBidi" w:cstheme="majorBidi"/>
          <w:b/>
          <w:bCs/>
          <w:i/>
          <w:iCs/>
          <w:sz w:val="24"/>
          <w:szCs w:val="24"/>
        </w:rPr>
        <w:t>a’mir</w:t>
      </w:r>
      <w:r w:rsidR="00BF17DD">
        <w:rPr>
          <w:rFonts w:asciiTheme="majorBidi" w:hAnsiTheme="majorBidi" w:cstheme="majorBidi"/>
          <w:b/>
          <w:bCs/>
          <w:sz w:val="24"/>
          <w:szCs w:val="24"/>
        </w:rPr>
        <w:t>)</w:t>
      </w:r>
    </w:p>
    <w:p w:rsidR="00BF17DD" w:rsidRDefault="00BF17DD" w:rsidP="00C31C00">
      <w:pPr>
        <w:spacing w:line="480" w:lineRule="auto"/>
        <w:ind w:left="567" w:hanging="283"/>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sz w:val="24"/>
          <w:szCs w:val="24"/>
        </w:rPr>
        <w:t>Diha</w:t>
      </w:r>
      <w:r w:rsidR="001669DD">
        <w:rPr>
          <w:rFonts w:asciiTheme="majorBidi" w:hAnsiTheme="majorBidi" w:cstheme="majorBidi"/>
          <w:sz w:val="24"/>
          <w:szCs w:val="24"/>
        </w:rPr>
        <w:t>rapkan bagi pengurus masjid Al-Muslimun agar segera membuatkan Akta Ikrar Wakaf. Karena Akta Ikrar W</w:t>
      </w:r>
      <w:r>
        <w:rPr>
          <w:rFonts w:asciiTheme="majorBidi" w:hAnsiTheme="majorBidi" w:cstheme="majorBidi"/>
          <w:sz w:val="24"/>
          <w:szCs w:val="24"/>
        </w:rPr>
        <w:t>akaf tersebut sangat besar sekali manfaatnya salah satunya adalah sebagai bukti kepemilik</w:t>
      </w:r>
      <w:r w:rsidR="00927C3B">
        <w:rPr>
          <w:rFonts w:asciiTheme="majorBidi" w:hAnsiTheme="majorBidi" w:cstheme="majorBidi"/>
          <w:sz w:val="24"/>
          <w:szCs w:val="24"/>
        </w:rPr>
        <w:t>an atas tanah wakaf</w:t>
      </w:r>
      <w:r>
        <w:rPr>
          <w:rFonts w:asciiTheme="majorBidi" w:hAnsiTheme="majorBidi" w:cstheme="majorBidi"/>
          <w:sz w:val="24"/>
          <w:szCs w:val="24"/>
        </w:rPr>
        <w:t xml:space="preserve">. </w:t>
      </w:r>
      <w:r w:rsidR="005E3A08">
        <w:rPr>
          <w:rFonts w:asciiTheme="majorBidi" w:hAnsiTheme="majorBidi" w:cstheme="majorBidi"/>
          <w:sz w:val="24"/>
          <w:szCs w:val="24"/>
        </w:rPr>
        <w:t xml:space="preserve">Kerena untuk pembayaran pajak di masjid Al-Muslimun ini juga </w:t>
      </w:r>
      <w:r w:rsidR="00927C3B">
        <w:rPr>
          <w:rFonts w:asciiTheme="majorBidi" w:hAnsiTheme="majorBidi" w:cstheme="majorBidi"/>
          <w:sz w:val="24"/>
          <w:szCs w:val="24"/>
        </w:rPr>
        <w:t xml:space="preserve">masih </w:t>
      </w:r>
      <w:r w:rsidR="005E3A08">
        <w:rPr>
          <w:rFonts w:asciiTheme="majorBidi" w:hAnsiTheme="majorBidi" w:cstheme="majorBidi"/>
          <w:sz w:val="24"/>
          <w:szCs w:val="24"/>
        </w:rPr>
        <w:t xml:space="preserve">menggunakan uang jariyah dari masjid dan juga pembayaran pajak dari tanah tersebut juga masih diatasnamakan pemilik tanah (bu Nasikin), takutnya ketika tanah tersebut oleh ahli warisnya </w:t>
      </w:r>
      <w:r w:rsidR="00927C3B">
        <w:rPr>
          <w:rFonts w:asciiTheme="majorBidi" w:hAnsiTheme="majorBidi" w:cstheme="majorBidi"/>
          <w:sz w:val="24"/>
          <w:szCs w:val="24"/>
        </w:rPr>
        <w:t>ada yang menggugat</w:t>
      </w:r>
      <w:r w:rsidR="005E3A08">
        <w:rPr>
          <w:rFonts w:asciiTheme="majorBidi" w:hAnsiTheme="majorBidi" w:cstheme="majorBidi"/>
          <w:sz w:val="24"/>
          <w:szCs w:val="24"/>
        </w:rPr>
        <w:t xml:space="preserve"> kemudian </w:t>
      </w:r>
      <w:r w:rsidR="00C31C00">
        <w:rPr>
          <w:rFonts w:asciiTheme="majorBidi" w:hAnsiTheme="majorBidi" w:cstheme="majorBidi"/>
          <w:sz w:val="24"/>
          <w:szCs w:val="24"/>
        </w:rPr>
        <w:t xml:space="preserve">tanah tersebut bisa </w:t>
      </w:r>
      <w:r w:rsidR="005E3A08">
        <w:rPr>
          <w:rFonts w:asciiTheme="majorBidi" w:hAnsiTheme="majorBidi" w:cstheme="majorBidi"/>
          <w:sz w:val="24"/>
          <w:szCs w:val="24"/>
        </w:rPr>
        <w:t>menjadi tanah sengketa. Karena tidak ada barang bukti secara konkrit bahwasannya tanah t</w:t>
      </w:r>
      <w:r w:rsidR="001669DD">
        <w:rPr>
          <w:rFonts w:asciiTheme="majorBidi" w:hAnsiTheme="majorBidi" w:cstheme="majorBidi"/>
          <w:sz w:val="24"/>
          <w:szCs w:val="24"/>
        </w:rPr>
        <w:t>ersebut sudah di beli dan di wak</w:t>
      </w:r>
      <w:r w:rsidR="005E3A08">
        <w:rPr>
          <w:rFonts w:asciiTheme="majorBidi" w:hAnsiTheme="majorBidi" w:cstheme="majorBidi"/>
          <w:sz w:val="24"/>
          <w:szCs w:val="24"/>
        </w:rPr>
        <w:t xml:space="preserve">afkan untuk masjid. </w:t>
      </w:r>
      <w:r>
        <w:rPr>
          <w:rFonts w:asciiTheme="majorBidi" w:hAnsiTheme="majorBidi" w:cstheme="majorBidi"/>
          <w:sz w:val="24"/>
          <w:szCs w:val="24"/>
        </w:rPr>
        <w:t xml:space="preserve">  </w:t>
      </w:r>
    </w:p>
    <w:p w:rsidR="00B77BB9" w:rsidRPr="00BF17DD" w:rsidRDefault="00B77BB9" w:rsidP="00C31C00">
      <w:pPr>
        <w:spacing w:line="480" w:lineRule="auto"/>
        <w:ind w:left="567" w:hanging="283"/>
        <w:jc w:val="both"/>
        <w:rPr>
          <w:rFonts w:asciiTheme="majorBidi" w:hAnsiTheme="majorBidi" w:cstheme="majorBidi"/>
          <w:sz w:val="24"/>
          <w:szCs w:val="24"/>
        </w:rPr>
      </w:pPr>
    </w:p>
    <w:p w:rsidR="00BF17DD" w:rsidRDefault="00101BE6" w:rsidP="007E5753">
      <w:pPr>
        <w:spacing w:line="480" w:lineRule="auto"/>
        <w:ind w:left="851" w:hanging="567"/>
        <w:jc w:val="both"/>
        <w:rPr>
          <w:rFonts w:asciiTheme="majorBidi" w:hAnsiTheme="majorBidi" w:cstheme="majorBidi"/>
          <w:b/>
          <w:bCs/>
          <w:sz w:val="24"/>
          <w:szCs w:val="24"/>
        </w:rPr>
      </w:pPr>
      <w:r>
        <w:rPr>
          <w:rFonts w:asciiTheme="majorBidi" w:hAnsiTheme="majorBidi" w:cstheme="majorBidi"/>
          <w:b/>
          <w:bCs/>
          <w:sz w:val="24"/>
          <w:szCs w:val="24"/>
        </w:rPr>
        <w:lastRenderedPageBreak/>
        <w:t>2. B</w:t>
      </w:r>
      <w:r w:rsidR="007E5753">
        <w:rPr>
          <w:rFonts w:asciiTheme="majorBidi" w:hAnsiTheme="majorBidi" w:cstheme="majorBidi"/>
          <w:b/>
          <w:bCs/>
          <w:sz w:val="24"/>
          <w:szCs w:val="24"/>
        </w:rPr>
        <w:t>agi peneliti yang akan datang</w:t>
      </w:r>
    </w:p>
    <w:p w:rsidR="007E5753" w:rsidRPr="007E5753" w:rsidRDefault="007E5753" w:rsidP="00927C3B">
      <w:pPr>
        <w:spacing w:line="480" w:lineRule="auto"/>
        <w:ind w:left="567" w:firstLine="873"/>
        <w:jc w:val="both"/>
        <w:rPr>
          <w:rFonts w:asciiTheme="majorBidi" w:hAnsiTheme="majorBidi" w:cstheme="majorBidi"/>
          <w:sz w:val="24"/>
          <w:szCs w:val="24"/>
        </w:rPr>
      </w:pPr>
      <w:r>
        <w:rPr>
          <w:rFonts w:asciiTheme="majorBidi" w:hAnsiTheme="majorBidi" w:cstheme="majorBidi"/>
          <w:sz w:val="24"/>
          <w:szCs w:val="24"/>
        </w:rPr>
        <w:t>Diharapkan bagi peneliti yang akan datang</w:t>
      </w:r>
      <w:r w:rsidR="00927C3B">
        <w:rPr>
          <w:rFonts w:asciiTheme="majorBidi" w:hAnsiTheme="majorBidi" w:cstheme="majorBidi"/>
          <w:sz w:val="24"/>
          <w:szCs w:val="24"/>
        </w:rPr>
        <w:t xml:space="preserve"> bisa mengadakan penelitian mengenai judul yang sama untuk dikaji lebih mendalam dengan menggunakan metode penelitian yang lain sehingga akan didapat penemuan-penemuan yang baru. Yang dapat dimanfaatkan oleh pihak lembaga untuk mencapai tujuan yang sudah di tetapkan</w:t>
      </w:r>
      <w:r w:rsidR="001669DD">
        <w:rPr>
          <w:rFonts w:asciiTheme="majorBidi" w:hAnsiTheme="majorBidi" w:cstheme="majorBidi"/>
          <w:sz w:val="24"/>
          <w:szCs w:val="24"/>
        </w:rPr>
        <w:t>.</w:t>
      </w:r>
    </w:p>
    <w:sectPr w:rsidR="007E5753" w:rsidRPr="007E5753" w:rsidSect="004A63BE">
      <w:headerReference w:type="even" r:id="rId7"/>
      <w:headerReference w:type="default" r:id="rId8"/>
      <w:footerReference w:type="even" r:id="rId9"/>
      <w:footerReference w:type="default" r:id="rId10"/>
      <w:headerReference w:type="first" r:id="rId11"/>
      <w:footerReference w:type="first" r:id="rId12"/>
      <w:pgSz w:w="12242" w:h="15842" w:code="1"/>
      <w:pgMar w:top="2268" w:right="1701" w:bottom="1701" w:left="2268" w:header="709" w:footer="709" w:gutter="0"/>
      <w:pgNumType w:start="8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1B0" w:rsidRDefault="001511B0" w:rsidP="00080F00">
      <w:r>
        <w:separator/>
      </w:r>
    </w:p>
  </w:endnote>
  <w:endnote w:type="continuationSeparator" w:id="1">
    <w:p w:rsidR="001511B0" w:rsidRDefault="001511B0" w:rsidP="00080F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F00" w:rsidRDefault="00080F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F00" w:rsidRDefault="00080F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F00" w:rsidRDefault="00080F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1B0" w:rsidRDefault="001511B0" w:rsidP="00080F00">
      <w:r>
        <w:separator/>
      </w:r>
    </w:p>
  </w:footnote>
  <w:footnote w:type="continuationSeparator" w:id="1">
    <w:p w:rsidR="001511B0" w:rsidRDefault="001511B0" w:rsidP="00080F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F00" w:rsidRDefault="00080F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8198"/>
      <w:docPartObj>
        <w:docPartGallery w:val="Page Numbers (Top of Page)"/>
        <w:docPartUnique/>
      </w:docPartObj>
    </w:sdtPr>
    <w:sdtContent>
      <w:p w:rsidR="00080F00" w:rsidRDefault="00716E99">
        <w:pPr>
          <w:pStyle w:val="Header"/>
          <w:jc w:val="right"/>
        </w:pPr>
        <w:fldSimple w:instr=" PAGE   \* MERGEFORMAT ">
          <w:r w:rsidR="00B77BB9">
            <w:rPr>
              <w:noProof/>
            </w:rPr>
            <w:t>89</w:t>
          </w:r>
        </w:fldSimple>
      </w:p>
    </w:sdtContent>
  </w:sdt>
  <w:p w:rsidR="00080F00" w:rsidRDefault="00080F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F00" w:rsidRDefault="00080F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A63A2"/>
    <w:multiLevelType w:val="hybridMultilevel"/>
    <w:tmpl w:val="32F44134"/>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30BA0F17"/>
    <w:multiLevelType w:val="hybridMultilevel"/>
    <w:tmpl w:val="20E07A9A"/>
    <w:lvl w:ilvl="0" w:tplc="04210017">
      <w:start w:val="1"/>
      <w:numFmt w:val="lowerLetter"/>
      <w:lvlText w:val="%1)"/>
      <w:lvlJc w:val="left"/>
      <w:pPr>
        <w:ind w:left="1636" w:hanging="360"/>
      </w:p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
    <w:nsid w:val="3893173E"/>
    <w:multiLevelType w:val="hybridMultilevel"/>
    <w:tmpl w:val="92AEB3D0"/>
    <w:lvl w:ilvl="0" w:tplc="04210017">
      <w:start w:val="1"/>
      <w:numFmt w:val="lowerLetter"/>
      <w:lvlText w:val="%1)"/>
      <w:lvlJc w:val="left"/>
      <w:pPr>
        <w:ind w:left="2356" w:hanging="360"/>
      </w:pPr>
    </w:lvl>
    <w:lvl w:ilvl="1" w:tplc="04210019" w:tentative="1">
      <w:start w:val="1"/>
      <w:numFmt w:val="lowerLetter"/>
      <w:lvlText w:val="%2."/>
      <w:lvlJc w:val="left"/>
      <w:pPr>
        <w:ind w:left="3076" w:hanging="360"/>
      </w:pPr>
    </w:lvl>
    <w:lvl w:ilvl="2" w:tplc="0421001B" w:tentative="1">
      <w:start w:val="1"/>
      <w:numFmt w:val="lowerRoman"/>
      <w:lvlText w:val="%3."/>
      <w:lvlJc w:val="right"/>
      <w:pPr>
        <w:ind w:left="3796" w:hanging="180"/>
      </w:pPr>
    </w:lvl>
    <w:lvl w:ilvl="3" w:tplc="0421000F" w:tentative="1">
      <w:start w:val="1"/>
      <w:numFmt w:val="decimal"/>
      <w:lvlText w:val="%4."/>
      <w:lvlJc w:val="left"/>
      <w:pPr>
        <w:ind w:left="4516" w:hanging="360"/>
      </w:pPr>
    </w:lvl>
    <w:lvl w:ilvl="4" w:tplc="04210019" w:tentative="1">
      <w:start w:val="1"/>
      <w:numFmt w:val="lowerLetter"/>
      <w:lvlText w:val="%5."/>
      <w:lvlJc w:val="left"/>
      <w:pPr>
        <w:ind w:left="5236" w:hanging="360"/>
      </w:pPr>
    </w:lvl>
    <w:lvl w:ilvl="5" w:tplc="0421001B" w:tentative="1">
      <w:start w:val="1"/>
      <w:numFmt w:val="lowerRoman"/>
      <w:lvlText w:val="%6."/>
      <w:lvlJc w:val="right"/>
      <w:pPr>
        <w:ind w:left="5956" w:hanging="180"/>
      </w:pPr>
    </w:lvl>
    <w:lvl w:ilvl="6" w:tplc="0421000F" w:tentative="1">
      <w:start w:val="1"/>
      <w:numFmt w:val="decimal"/>
      <w:lvlText w:val="%7."/>
      <w:lvlJc w:val="left"/>
      <w:pPr>
        <w:ind w:left="6676" w:hanging="360"/>
      </w:pPr>
    </w:lvl>
    <w:lvl w:ilvl="7" w:tplc="04210019" w:tentative="1">
      <w:start w:val="1"/>
      <w:numFmt w:val="lowerLetter"/>
      <w:lvlText w:val="%8."/>
      <w:lvlJc w:val="left"/>
      <w:pPr>
        <w:ind w:left="7396" w:hanging="360"/>
      </w:pPr>
    </w:lvl>
    <w:lvl w:ilvl="8" w:tplc="0421001B" w:tentative="1">
      <w:start w:val="1"/>
      <w:numFmt w:val="lowerRoman"/>
      <w:lvlText w:val="%9."/>
      <w:lvlJc w:val="right"/>
      <w:pPr>
        <w:ind w:left="8116" w:hanging="180"/>
      </w:pPr>
    </w:lvl>
  </w:abstractNum>
  <w:abstractNum w:abstractNumId="3">
    <w:nsid w:val="605F78E9"/>
    <w:multiLevelType w:val="hybridMultilevel"/>
    <w:tmpl w:val="34B09D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141392F"/>
    <w:multiLevelType w:val="hybridMultilevel"/>
    <w:tmpl w:val="DD4AD9D0"/>
    <w:lvl w:ilvl="0" w:tplc="04210017">
      <w:start w:val="1"/>
      <w:numFmt w:val="lowerLetter"/>
      <w:lvlText w:val="%1)"/>
      <w:lvlJc w:val="left"/>
      <w:pPr>
        <w:ind w:left="1995" w:hanging="360"/>
      </w:pPr>
    </w:lvl>
    <w:lvl w:ilvl="1" w:tplc="04210019" w:tentative="1">
      <w:start w:val="1"/>
      <w:numFmt w:val="lowerLetter"/>
      <w:lvlText w:val="%2."/>
      <w:lvlJc w:val="left"/>
      <w:pPr>
        <w:ind w:left="2715" w:hanging="360"/>
      </w:pPr>
    </w:lvl>
    <w:lvl w:ilvl="2" w:tplc="0421001B" w:tentative="1">
      <w:start w:val="1"/>
      <w:numFmt w:val="lowerRoman"/>
      <w:lvlText w:val="%3."/>
      <w:lvlJc w:val="right"/>
      <w:pPr>
        <w:ind w:left="3435" w:hanging="180"/>
      </w:pPr>
    </w:lvl>
    <w:lvl w:ilvl="3" w:tplc="0421000F" w:tentative="1">
      <w:start w:val="1"/>
      <w:numFmt w:val="decimal"/>
      <w:lvlText w:val="%4."/>
      <w:lvlJc w:val="left"/>
      <w:pPr>
        <w:ind w:left="4155" w:hanging="360"/>
      </w:pPr>
    </w:lvl>
    <w:lvl w:ilvl="4" w:tplc="04210019" w:tentative="1">
      <w:start w:val="1"/>
      <w:numFmt w:val="lowerLetter"/>
      <w:lvlText w:val="%5."/>
      <w:lvlJc w:val="left"/>
      <w:pPr>
        <w:ind w:left="4875" w:hanging="360"/>
      </w:pPr>
    </w:lvl>
    <w:lvl w:ilvl="5" w:tplc="0421001B" w:tentative="1">
      <w:start w:val="1"/>
      <w:numFmt w:val="lowerRoman"/>
      <w:lvlText w:val="%6."/>
      <w:lvlJc w:val="right"/>
      <w:pPr>
        <w:ind w:left="5595" w:hanging="180"/>
      </w:pPr>
    </w:lvl>
    <w:lvl w:ilvl="6" w:tplc="0421000F" w:tentative="1">
      <w:start w:val="1"/>
      <w:numFmt w:val="decimal"/>
      <w:lvlText w:val="%7."/>
      <w:lvlJc w:val="left"/>
      <w:pPr>
        <w:ind w:left="6315" w:hanging="360"/>
      </w:pPr>
    </w:lvl>
    <w:lvl w:ilvl="7" w:tplc="04210019" w:tentative="1">
      <w:start w:val="1"/>
      <w:numFmt w:val="lowerLetter"/>
      <w:lvlText w:val="%8."/>
      <w:lvlJc w:val="left"/>
      <w:pPr>
        <w:ind w:left="7035" w:hanging="360"/>
      </w:pPr>
    </w:lvl>
    <w:lvl w:ilvl="8" w:tplc="0421001B" w:tentative="1">
      <w:start w:val="1"/>
      <w:numFmt w:val="lowerRoman"/>
      <w:lvlText w:val="%9."/>
      <w:lvlJc w:val="right"/>
      <w:pPr>
        <w:ind w:left="7755" w:hanging="180"/>
      </w:pPr>
    </w:lvl>
  </w:abstractNum>
  <w:abstractNum w:abstractNumId="5">
    <w:nsid w:val="687C3A18"/>
    <w:multiLevelType w:val="multilevel"/>
    <w:tmpl w:val="E53E0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81"/>
  </w:hdrShapeDefaults>
  <w:footnotePr>
    <w:footnote w:id="0"/>
    <w:footnote w:id="1"/>
  </w:footnotePr>
  <w:endnotePr>
    <w:endnote w:id="0"/>
    <w:endnote w:id="1"/>
  </w:endnotePr>
  <w:compat/>
  <w:rsids>
    <w:rsidRoot w:val="00396EDF"/>
    <w:rsid w:val="00002263"/>
    <w:rsid w:val="00003F86"/>
    <w:rsid w:val="000059AD"/>
    <w:rsid w:val="00016446"/>
    <w:rsid w:val="000201B7"/>
    <w:rsid w:val="00020DFB"/>
    <w:rsid w:val="0002470A"/>
    <w:rsid w:val="00030BC9"/>
    <w:rsid w:val="000362EC"/>
    <w:rsid w:val="00047901"/>
    <w:rsid w:val="00063EC0"/>
    <w:rsid w:val="000672A3"/>
    <w:rsid w:val="00074BDF"/>
    <w:rsid w:val="00080F00"/>
    <w:rsid w:val="0008196A"/>
    <w:rsid w:val="0008663A"/>
    <w:rsid w:val="00094915"/>
    <w:rsid w:val="000A1DC0"/>
    <w:rsid w:val="000C79AB"/>
    <w:rsid w:val="000D5626"/>
    <w:rsid w:val="000D7C27"/>
    <w:rsid w:val="00101BE6"/>
    <w:rsid w:val="00104456"/>
    <w:rsid w:val="00112B6F"/>
    <w:rsid w:val="00112D35"/>
    <w:rsid w:val="00113A29"/>
    <w:rsid w:val="00121D69"/>
    <w:rsid w:val="00135469"/>
    <w:rsid w:val="0013700D"/>
    <w:rsid w:val="00141FC3"/>
    <w:rsid w:val="001511B0"/>
    <w:rsid w:val="001627AC"/>
    <w:rsid w:val="001669DD"/>
    <w:rsid w:val="00171949"/>
    <w:rsid w:val="001A3BD4"/>
    <w:rsid w:val="001B29F9"/>
    <w:rsid w:val="001C2AE5"/>
    <w:rsid w:val="001C346D"/>
    <w:rsid w:val="001F23E1"/>
    <w:rsid w:val="00200ED0"/>
    <w:rsid w:val="0020416B"/>
    <w:rsid w:val="002122C7"/>
    <w:rsid w:val="00225E16"/>
    <w:rsid w:val="0022777E"/>
    <w:rsid w:val="00236CDC"/>
    <w:rsid w:val="00252E7E"/>
    <w:rsid w:val="0025537A"/>
    <w:rsid w:val="00255A1C"/>
    <w:rsid w:val="0026429C"/>
    <w:rsid w:val="00266223"/>
    <w:rsid w:val="0027769B"/>
    <w:rsid w:val="00282F8F"/>
    <w:rsid w:val="00286561"/>
    <w:rsid w:val="00293C68"/>
    <w:rsid w:val="00294630"/>
    <w:rsid w:val="002B5D0F"/>
    <w:rsid w:val="002C4D87"/>
    <w:rsid w:val="002C5C3B"/>
    <w:rsid w:val="002D0F4E"/>
    <w:rsid w:val="002D1BCF"/>
    <w:rsid w:val="002E6353"/>
    <w:rsid w:val="00310377"/>
    <w:rsid w:val="00310D4A"/>
    <w:rsid w:val="00323F44"/>
    <w:rsid w:val="00325BC9"/>
    <w:rsid w:val="00336120"/>
    <w:rsid w:val="00347B8F"/>
    <w:rsid w:val="00357241"/>
    <w:rsid w:val="003614A6"/>
    <w:rsid w:val="00363243"/>
    <w:rsid w:val="00365CA9"/>
    <w:rsid w:val="00365D8C"/>
    <w:rsid w:val="00381BE6"/>
    <w:rsid w:val="00385B46"/>
    <w:rsid w:val="003864C8"/>
    <w:rsid w:val="00391262"/>
    <w:rsid w:val="003947B2"/>
    <w:rsid w:val="00396EDF"/>
    <w:rsid w:val="003A1449"/>
    <w:rsid w:val="003D2173"/>
    <w:rsid w:val="003D3536"/>
    <w:rsid w:val="003D79F3"/>
    <w:rsid w:val="003E2EBF"/>
    <w:rsid w:val="00402055"/>
    <w:rsid w:val="00410543"/>
    <w:rsid w:val="00413D38"/>
    <w:rsid w:val="004252A1"/>
    <w:rsid w:val="00427E7D"/>
    <w:rsid w:val="00435580"/>
    <w:rsid w:val="004363B1"/>
    <w:rsid w:val="00442F7F"/>
    <w:rsid w:val="004714F5"/>
    <w:rsid w:val="00473741"/>
    <w:rsid w:val="0047499A"/>
    <w:rsid w:val="004856D2"/>
    <w:rsid w:val="00487ABB"/>
    <w:rsid w:val="004935D8"/>
    <w:rsid w:val="004A05CC"/>
    <w:rsid w:val="004A1621"/>
    <w:rsid w:val="004A63BE"/>
    <w:rsid w:val="004B3ABE"/>
    <w:rsid w:val="004B58C8"/>
    <w:rsid w:val="004B5EDB"/>
    <w:rsid w:val="004C2AA0"/>
    <w:rsid w:val="004D0BEF"/>
    <w:rsid w:val="004D768F"/>
    <w:rsid w:val="004F0F25"/>
    <w:rsid w:val="004F346C"/>
    <w:rsid w:val="004F71F9"/>
    <w:rsid w:val="00502942"/>
    <w:rsid w:val="00503C37"/>
    <w:rsid w:val="005144A8"/>
    <w:rsid w:val="00523999"/>
    <w:rsid w:val="00530671"/>
    <w:rsid w:val="005339F5"/>
    <w:rsid w:val="005445FA"/>
    <w:rsid w:val="00545D8C"/>
    <w:rsid w:val="005575D3"/>
    <w:rsid w:val="00561FFA"/>
    <w:rsid w:val="00570A34"/>
    <w:rsid w:val="00573FBE"/>
    <w:rsid w:val="00587EDE"/>
    <w:rsid w:val="005930F5"/>
    <w:rsid w:val="005A6D30"/>
    <w:rsid w:val="005C0EE4"/>
    <w:rsid w:val="005C164B"/>
    <w:rsid w:val="005C5003"/>
    <w:rsid w:val="005C58B1"/>
    <w:rsid w:val="005C7073"/>
    <w:rsid w:val="005D1724"/>
    <w:rsid w:val="005E3A08"/>
    <w:rsid w:val="005E3BF9"/>
    <w:rsid w:val="005E45FD"/>
    <w:rsid w:val="005F46F8"/>
    <w:rsid w:val="005F5E1E"/>
    <w:rsid w:val="005F6A00"/>
    <w:rsid w:val="006020BF"/>
    <w:rsid w:val="0060247C"/>
    <w:rsid w:val="00603190"/>
    <w:rsid w:val="006123C3"/>
    <w:rsid w:val="006231D8"/>
    <w:rsid w:val="00623898"/>
    <w:rsid w:val="00640EFC"/>
    <w:rsid w:val="006448AA"/>
    <w:rsid w:val="00650F98"/>
    <w:rsid w:val="00653ACC"/>
    <w:rsid w:val="00660507"/>
    <w:rsid w:val="00666B51"/>
    <w:rsid w:val="00671555"/>
    <w:rsid w:val="00676DAF"/>
    <w:rsid w:val="00677089"/>
    <w:rsid w:val="00682A36"/>
    <w:rsid w:val="00683969"/>
    <w:rsid w:val="0068502D"/>
    <w:rsid w:val="00691BA5"/>
    <w:rsid w:val="00697A84"/>
    <w:rsid w:val="006B070A"/>
    <w:rsid w:val="006B5840"/>
    <w:rsid w:val="006B59B0"/>
    <w:rsid w:val="006C6059"/>
    <w:rsid w:val="006C6FDE"/>
    <w:rsid w:val="006D3541"/>
    <w:rsid w:val="006D4EF5"/>
    <w:rsid w:val="006E0F44"/>
    <w:rsid w:val="006E2203"/>
    <w:rsid w:val="006E6C7A"/>
    <w:rsid w:val="00701749"/>
    <w:rsid w:val="007111C6"/>
    <w:rsid w:val="00716E99"/>
    <w:rsid w:val="00723823"/>
    <w:rsid w:val="007371B8"/>
    <w:rsid w:val="00742BBB"/>
    <w:rsid w:val="00744943"/>
    <w:rsid w:val="00745DE4"/>
    <w:rsid w:val="00751FD6"/>
    <w:rsid w:val="00754E6D"/>
    <w:rsid w:val="007568F6"/>
    <w:rsid w:val="007574E4"/>
    <w:rsid w:val="007660CA"/>
    <w:rsid w:val="00776476"/>
    <w:rsid w:val="00777A04"/>
    <w:rsid w:val="00780066"/>
    <w:rsid w:val="00780638"/>
    <w:rsid w:val="0078295C"/>
    <w:rsid w:val="00782EEC"/>
    <w:rsid w:val="007A302A"/>
    <w:rsid w:val="007B44C6"/>
    <w:rsid w:val="007D00B7"/>
    <w:rsid w:val="007D4BE8"/>
    <w:rsid w:val="007D7391"/>
    <w:rsid w:val="007E2B7D"/>
    <w:rsid w:val="007E5753"/>
    <w:rsid w:val="007E5791"/>
    <w:rsid w:val="00803B44"/>
    <w:rsid w:val="00807BCB"/>
    <w:rsid w:val="008161EA"/>
    <w:rsid w:val="00821584"/>
    <w:rsid w:val="008378F9"/>
    <w:rsid w:val="0084713F"/>
    <w:rsid w:val="00855921"/>
    <w:rsid w:val="00861FAA"/>
    <w:rsid w:val="00875582"/>
    <w:rsid w:val="008761D7"/>
    <w:rsid w:val="00882210"/>
    <w:rsid w:val="008920FC"/>
    <w:rsid w:val="00895C99"/>
    <w:rsid w:val="008A1AAC"/>
    <w:rsid w:val="008B0E9A"/>
    <w:rsid w:val="008B4C02"/>
    <w:rsid w:val="008C4B30"/>
    <w:rsid w:val="008D136B"/>
    <w:rsid w:val="008D2A21"/>
    <w:rsid w:val="008E3F09"/>
    <w:rsid w:val="008F0239"/>
    <w:rsid w:val="0090172A"/>
    <w:rsid w:val="00916BDA"/>
    <w:rsid w:val="00922DC4"/>
    <w:rsid w:val="009255CB"/>
    <w:rsid w:val="00927C3B"/>
    <w:rsid w:val="0094518B"/>
    <w:rsid w:val="009457DA"/>
    <w:rsid w:val="009474DE"/>
    <w:rsid w:val="00952D56"/>
    <w:rsid w:val="009546B4"/>
    <w:rsid w:val="00956202"/>
    <w:rsid w:val="009675D8"/>
    <w:rsid w:val="00970E1A"/>
    <w:rsid w:val="00972FD6"/>
    <w:rsid w:val="009732D8"/>
    <w:rsid w:val="0098383D"/>
    <w:rsid w:val="009915EA"/>
    <w:rsid w:val="009929DB"/>
    <w:rsid w:val="009A47FA"/>
    <w:rsid w:val="009B056F"/>
    <w:rsid w:val="009B2542"/>
    <w:rsid w:val="009B5239"/>
    <w:rsid w:val="009B6E44"/>
    <w:rsid w:val="009E1CB9"/>
    <w:rsid w:val="009F156B"/>
    <w:rsid w:val="00A075B2"/>
    <w:rsid w:val="00A52DC1"/>
    <w:rsid w:val="00A74E0D"/>
    <w:rsid w:val="00A804B3"/>
    <w:rsid w:val="00A8607E"/>
    <w:rsid w:val="00A91A3B"/>
    <w:rsid w:val="00A959FF"/>
    <w:rsid w:val="00AB292C"/>
    <w:rsid w:val="00AB7D70"/>
    <w:rsid w:val="00AC053C"/>
    <w:rsid w:val="00AC2E01"/>
    <w:rsid w:val="00AC5AD9"/>
    <w:rsid w:val="00AD237E"/>
    <w:rsid w:val="00AF0B39"/>
    <w:rsid w:val="00B0076C"/>
    <w:rsid w:val="00B02E59"/>
    <w:rsid w:val="00B32319"/>
    <w:rsid w:val="00B401B5"/>
    <w:rsid w:val="00B419EE"/>
    <w:rsid w:val="00B45571"/>
    <w:rsid w:val="00B559EB"/>
    <w:rsid w:val="00B67482"/>
    <w:rsid w:val="00B77BB9"/>
    <w:rsid w:val="00B90E43"/>
    <w:rsid w:val="00BC1D6E"/>
    <w:rsid w:val="00BC3CA2"/>
    <w:rsid w:val="00BD156E"/>
    <w:rsid w:val="00BD280C"/>
    <w:rsid w:val="00BD2D97"/>
    <w:rsid w:val="00BD3153"/>
    <w:rsid w:val="00BD5FF4"/>
    <w:rsid w:val="00BD6D08"/>
    <w:rsid w:val="00BE1A27"/>
    <w:rsid w:val="00BF17DD"/>
    <w:rsid w:val="00BF20EB"/>
    <w:rsid w:val="00C03595"/>
    <w:rsid w:val="00C15212"/>
    <w:rsid w:val="00C31C00"/>
    <w:rsid w:val="00C32090"/>
    <w:rsid w:val="00C40B03"/>
    <w:rsid w:val="00C436F7"/>
    <w:rsid w:val="00C510C7"/>
    <w:rsid w:val="00C51611"/>
    <w:rsid w:val="00C51F88"/>
    <w:rsid w:val="00C54E7E"/>
    <w:rsid w:val="00C67D6B"/>
    <w:rsid w:val="00C72092"/>
    <w:rsid w:val="00C82C09"/>
    <w:rsid w:val="00C944FB"/>
    <w:rsid w:val="00CA147A"/>
    <w:rsid w:val="00CA4590"/>
    <w:rsid w:val="00CC542B"/>
    <w:rsid w:val="00CD495D"/>
    <w:rsid w:val="00CD6699"/>
    <w:rsid w:val="00CE5293"/>
    <w:rsid w:val="00D0084A"/>
    <w:rsid w:val="00D13EC2"/>
    <w:rsid w:val="00D16DE3"/>
    <w:rsid w:val="00D16F7E"/>
    <w:rsid w:val="00D24B57"/>
    <w:rsid w:val="00D309DD"/>
    <w:rsid w:val="00D322FB"/>
    <w:rsid w:val="00D542BE"/>
    <w:rsid w:val="00D554E4"/>
    <w:rsid w:val="00D556D6"/>
    <w:rsid w:val="00D57FE0"/>
    <w:rsid w:val="00D603F0"/>
    <w:rsid w:val="00D64360"/>
    <w:rsid w:val="00D83F0F"/>
    <w:rsid w:val="00D9548C"/>
    <w:rsid w:val="00DA1BC7"/>
    <w:rsid w:val="00DB3451"/>
    <w:rsid w:val="00DC179C"/>
    <w:rsid w:val="00DC2596"/>
    <w:rsid w:val="00DC3C4E"/>
    <w:rsid w:val="00DC5D3C"/>
    <w:rsid w:val="00DC7E24"/>
    <w:rsid w:val="00DD2ADD"/>
    <w:rsid w:val="00DE1FCE"/>
    <w:rsid w:val="00DE78ED"/>
    <w:rsid w:val="00DF0F06"/>
    <w:rsid w:val="00DF7BBA"/>
    <w:rsid w:val="00E138A5"/>
    <w:rsid w:val="00E13DCE"/>
    <w:rsid w:val="00E15E4A"/>
    <w:rsid w:val="00E167F2"/>
    <w:rsid w:val="00E25183"/>
    <w:rsid w:val="00E267E2"/>
    <w:rsid w:val="00E357BD"/>
    <w:rsid w:val="00E37341"/>
    <w:rsid w:val="00E37826"/>
    <w:rsid w:val="00E4215C"/>
    <w:rsid w:val="00E43519"/>
    <w:rsid w:val="00E445DD"/>
    <w:rsid w:val="00E72968"/>
    <w:rsid w:val="00E763CB"/>
    <w:rsid w:val="00E906DA"/>
    <w:rsid w:val="00E92AF4"/>
    <w:rsid w:val="00EA0063"/>
    <w:rsid w:val="00EC75EC"/>
    <w:rsid w:val="00ED2D05"/>
    <w:rsid w:val="00ED5520"/>
    <w:rsid w:val="00ED7B5F"/>
    <w:rsid w:val="00EF6059"/>
    <w:rsid w:val="00F006F2"/>
    <w:rsid w:val="00F013FA"/>
    <w:rsid w:val="00F36876"/>
    <w:rsid w:val="00F5645F"/>
    <w:rsid w:val="00F566BA"/>
    <w:rsid w:val="00F7110C"/>
    <w:rsid w:val="00F72D4A"/>
    <w:rsid w:val="00F802ED"/>
    <w:rsid w:val="00F91C18"/>
    <w:rsid w:val="00F975D9"/>
    <w:rsid w:val="00FA0451"/>
    <w:rsid w:val="00FA38BE"/>
    <w:rsid w:val="00FB5F3E"/>
    <w:rsid w:val="00FC1BA2"/>
    <w:rsid w:val="00FC6557"/>
    <w:rsid w:val="00FE72AE"/>
    <w:rsid w:val="00FF5DA9"/>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089"/>
    <w:pPr>
      <w:ind w:left="720"/>
      <w:contextualSpacing/>
    </w:pPr>
  </w:style>
  <w:style w:type="paragraph" w:styleId="Header">
    <w:name w:val="header"/>
    <w:basedOn w:val="Normal"/>
    <w:link w:val="HeaderChar"/>
    <w:uiPriority w:val="99"/>
    <w:unhideWhenUsed/>
    <w:rsid w:val="00080F00"/>
    <w:pPr>
      <w:tabs>
        <w:tab w:val="center" w:pos="4513"/>
        <w:tab w:val="right" w:pos="9026"/>
      </w:tabs>
    </w:pPr>
  </w:style>
  <w:style w:type="character" w:customStyle="1" w:styleId="HeaderChar">
    <w:name w:val="Header Char"/>
    <w:basedOn w:val="DefaultParagraphFont"/>
    <w:link w:val="Header"/>
    <w:uiPriority w:val="99"/>
    <w:rsid w:val="00080F00"/>
  </w:style>
  <w:style w:type="paragraph" w:styleId="Footer">
    <w:name w:val="footer"/>
    <w:basedOn w:val="Normal"/>
    <w:link w:val="FooterChar"/>
    <w:uiPriority w:val="99"/>
    <w:semiHidden/>
    <w:unhideWhenUsed/>
    <w:rsid w:val="00080F00"/>
    <w:pPr>
      <w:tabs>
        <w:tab w:val="center" w:pos="4513"/>
        <w:tab w:val="right" w:pos="9026"/>
      </w:tabs>
    </w:pPr>
  </w:style>
  <w:style w:type="character" w:customStyle="1" w:styleId="FooterChar">
    <w:name w:val="Footer Char"/>
    <w:basedOn w:val="DefaultParagraphFont"/>
    <w:link w:val="Footer"/>
    <w:uiPriority w:val="99"/>
    <w:semiHidden/>
    <w:rsid w:val="00080F0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282828"/>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4</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24</cp:revision>
  <dcterms:created xsi:type="dcterms:W3CDTF">2012-07-10T03:43:00Z</dcterms:created>
  <dcterms:modified xsi:type="dcterms:W3CDTF">2012-08-28T17:33:00Z</dcterms:modified>
</cp:coreProperties>
</file>