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80" w:rsidRPr="00F87700" w:rsidRDefault="0066284C" w:rsidP="00F8770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DAFTAR PUSTAKA</w:t>
      </w:r>
    </w:p>
    <w:p w:rsidR="00F87700" w:rsidRPr="00F87700" w:rsidRDefault="00F87700" w:rsidP="00F8770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D0168" w:rsidRDefault="00AD0168" w:rsidP="00F87700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7700">
        <w:rPr>
          <w:rFonts w:asciiTheme="majorBidi" w:hAnsiTheme="majorBidi" w:cstheme="majorBidi"/>
          <w:sz w:val="24"/>
          <w:szCs w:val="24"/>
        </w:rPr>
        <w:t>Arikunto</w:t>
      </w:r>
      <w:proofErr w:type="spellEnd"/>
      <w:r w:rsidRPr="00F877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7700">
        <w:rPr>
          <w:rFonts w:asciiTheme="majorBidi" w:hAnsiTheme="majorBidi" w:cstheme="majorBidi"/>
          <w:sz w:val="24"/>
          <w:szCs w:val="24"/>
        </w:rPr>
        <w:t>Suharsimi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</w:rPr>
        <w:t>, 2010.</w:t>
      </w:r>
    </w:p>
    <w:p w:rsidR="00AD0168" w:rsidRDefault="00AD0168" w:rsidP="00F87700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Arikunto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Suharsimi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Prosedur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Pendekatan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Praktik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</w:rPr>
        <w:t>, 2002.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Bahrudin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Wahyuni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Teori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Yogyakarta: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Ar-Ruzz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Media, 2010.</w:t>
      </w:r>
    </w:p>
    <w:p w:rsidR="00AD0168" w:rsidRDefault="00AD0168" w:rsidP="00A008D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Bungin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Burhan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Kuantitatif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lang w:val="id-ID"/>
        </w:rPr>
        <w:t xml:space="preserve">Komunikasi, 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lang w:val="id-ID"/>
        </w:rPr>
        <w:t xml:space="preserve">konomi, dan 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lang w:val="id-ID"/>
        </w:rPr>
        <w:t xml:space="preserve">ebijakan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lang w:val="id-ID"/>
        </w:rPr>
        <w:t>ubli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lang w:val="id-ID"/>
        </w:rPr>
        <w:t xml:space="preserve">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lang w:val="id-ID"/>
        </w:rPr>
        <w:t xml:space="preserve">erta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lang w:val="id-ID"/>
        </w:rPr>
        <w:t>lmu-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lang w:val="id-ID"/>
        </w:rPr>
        <w:t xml:space="preserve">lmu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lang w:val="id-ID"/>
        </w:rPr>
        <w:t>ocial</w:t>
      </w:r>
      <w:r>
        <w:rPr>
          <w:rFonts w:ascii="Times New Roman" w:hAnsi="Times New Roman"/>
          <w:i/>
          <w:iCs/>
        </w:rPr>
        <w:t xml:space="preserve"> L</w:t>
      </w:r>
      <w:r w:rsidRPr="00802B92">
        <w:rPr>
          <w:rFonts w:ascii="Times New Roman" w:hAnsi="Times New Roman"/>
          <w:i/>
          <w:iCs/>
          <w:lang w:val="id-ID"/>
        </w:rPr>
        <w:t>ainnya,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Kencana</w:t>
      </w:r>
      <w:proofErr w:type="spellEnd"/>
      <w:r>
        <w:rPr>
          <w:rFonts w:asciiTheme="majorBidi" w:hAnsiTheme="majorBidi" w:cstheme="majorBidi"/>
          <w:sz w:val="24"/>
          <w:szCs w:val="24"/>
        </w:rPr>
        <w:t>, 2008.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Djamarah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Syaiful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Guru,</w:t>
      </w:r>
      <w:r>
        <w:rPr>
          <w:rFonts w:asciiTheme="majorBidi" w:hAnsiTheme="majorBidi" w:cstheme="majorBidi"/>
          <w:sz w:val="24"/>
          <w:szCs w:val="24"/>
        </w:rPr>
        <w:t xml:space="preserve"> Surabaya </w:t>
      </w:r>
      <w:proofErr w:type="spellStart"/>
      <w:r>
        <w:rPr>
          <w:rFonts w:asciiTheme="majorBidi" w:hAnsiTheme="majorBidi" w:cstheme="majorBidi"/>
          <w:sz w:val="24"/>
          <w:szCs w:val="24"/>
        </w:rPr>
        <w:t>Uasaha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>, 1994.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Fajri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Senja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Ratu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Aprilia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Kamus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Lengkap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Indonesia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t.t.p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.: </w:t>
      </w:r>
      <w:proofErr w:type="spellStart"/>
      <w:r>
        <w:rPr>
          <w:rFonts w:asciiTheme="majorBidi" w:hAnsiTheme="majorBidi" w:cstheme="majorBidi"/>
          <w:sz w:val="24"/>
          <w:szCs w:val="24"/>
        </w:rPr>
        <w:t>Difa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Publisher</w:t>
      </w:r>
      <w:proofErr w:type="gramStart"/>
      <w:r>
        <w:rPr>
          <w:rFonts w:asciiTheme="majorBidi" w:hAnsiTheme="majorBidi" w:cstheme="majorBidi"/>
          <w:sz w:val="24"/>
          <w:szCs w:val="24"/>
        </w:rPr>
        <w:t>,t.t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Ginings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Abdorrakhman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Humaniora</w:t>
      </w:r>
      <w:proofErr w:type="spellEnd"/>
      <w:r>
        <w:rPr>
          <w:rFonts w:asciiTheme="majorBidi" w:hAnsiTheme="majorBidi" w:cstheme="majorBidi"/>
          <w:sz w:val="24"/>
          <w:szCs w:val="24"/>
        </w:rPr>
        <w:t>, 2008.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Hanafiah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Suhana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Cucu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Refika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Aditama</w:t>
      </w:r>
      <w:proofErr w:type="spellEnd"/>
      <w:r>
        <w:rPr>
          <w:rFonts w:asciiTheme="majorBidi" w:hAnsiTheme="majorBidi" w:cstheme="majorBidi"/>
          <w:sz w:val="24"/>
          <w:szCs w:val="24"/>
        </w:rPr>
        <w:t>, 2009.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Heruman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Model-Model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Remaja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>
        <w:rPr>
          <w:rFonts w:asciiTheme="majorBidi" w:hAnsiTheme="majorBidi" w:cstheme="majorBidi"/>
          <w:sz w:val="24"/>
          <w:szCs w:val="24"/>
        </w:rPr>
        <w:t>, 2007.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Ibrahim, </w:t>
      </w:r>
      <w:proofErr w:type="spellStart"/>
      <w:r>
        <w:rPr>
          <w:rFonts w:asciiTheme="majorBidi" w:hAnsiTheme="majorBidi" w:cstheme="majorBidi"/>
          <w:sz w:val="24"/>
          <w:szCs w:val="24"/>
        </w:rPr>
        <w:t>Muslimin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Masalah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Latar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Belakang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Contoh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Implementasinya</w:t>
      </w:r>
      <w:proofErr w:type="spellEnd"/>
      <w:r>
        <w:rPr>
          <w:rFonts w:asciiTheme="majorBidi" w:hAnsiTheme="majorBidi" w:cstheme="majorBidi"/>
          <w:sz w:val="24"/>
          <w:szCs w:val="24"/>
        </w:rPr>
        <w:t>, Surabaya: UNESA University Press, 2011.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Isjoni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Kooperatif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Meningkatakan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Kecerdasan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Komunikasi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antar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Didik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Yogyakarta: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Pustaka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</w:t>
      </w:r>
      <w:proofErr w:type="spellEnd"/>
      <w:r>
        <w:rPr>
          <w:rFonts w:asciiTheme="majorBidi" w:hAnsiTheme="majorBidi" w:cstheme="majorBidi"/>
          <w:sz w:val="24"/>
          <w:szCs w:val="24"/>
        </w:rPr>
        <w:t>, 2009.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Lie, Anita,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Cooperative Learning: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Mempraktikkan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cooperative  Learning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Ruang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Gramedia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Indonesia, 2009.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Majid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Abdul,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Perencanaan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Remaja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>
        <w:rPr>
          <w:rFonts w:asciiTheme="majorBidi" w:hAnsiTheme="majorBidi" w:cstheme="majorBidi"/>
          <w:sz w:val="24"/>
          <w:szCs w:val="24"/>
        </w:rPr>
        <w:t>, 2007.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Maunah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Binti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Yogyakarta; </w:t>
      </w:r>
      <w:proofErr w:type="spellStart"/>
      <w:r>
        <w:rPr>
          <w:rFonts w:asciiTheme="majorBidi" w:hAnsiTheme="majorBidi" w:cstheme="majorBidi"/>
          <w:sz w:val="24"/>
          <w:szCs w:val="24"/>
        </w:rPr>
        <w:t>Teras</w:t>
      </w:r>
      <w:proofErr w:type="spellEnd"/>
      <w:r>
        <w:rPr>
          <w:rFonts w:asciiTheme="majorBidi" w:hAnsiTheme="majorBidi" w:cstheme="majorBidi"/>
          <w:sz w:val="24"/>
          <w:szCs w:val="24"/>
        </w:rPr>
        <w:t>, 2009.</w:t>
      </w:r>
      <w:proofErr w:type="gramEnd"/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Moleong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Lexi</w:t>
      </w:r>
      <w:proofErr w:type="gramStart"/>
      <w:r>
        <w:rPr>
          <w:rFonts w:asciiTheme="majorBidi" w:hAnsiTheme="majorBidi" w:cstheme="majorBidi"/>
          <w:sz w:val="24"/>
          <w:szCs w:val="24"/>
        </w:rPr>
        <w:t>,J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Remaja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>
        <w:rPr>
          <w:rFonts w:asciiTheme="majorBidi" w:hAnsiTheme="majorBidi" w:cstheme="majorBidi"/>
          <w:sz w:val="24"/>
          <w:szCs w:val="24"/>
        </w:rPr>
        <w:t>, 2011.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Partanto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Pius, A, &amp; Al Barry, M </w:t>
      </w:r>
      <w:proofErr w:type="spellStart"/>
      <w:r>
        <w:rPr>
          <w:rFonts w:asciiTheme="majorBidi" w:hAnsiTheme="majorBidi" w:cstheme="majorBidi"/>
          <w:sz w:val="24"/>
          <w:szCs w:val="24"/>
        </w:rPr>
        <w:t>Dahlan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Kamus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Ilmiah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Populer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Surabaya: </w:t>
      </w:r>
      <w:proofErr w:type="spellStart"/>
      <w:r>
        <w:rPr>
          <w:rFonts w:asciiTheme="majorBidi" w:hAnsiTheme="majorBidi" w:cstheme="majorBidi"/>
          <w:sz w:val="24"/>
          <w:szCs w:val="24"/>
        </w:rPr>
        <w:t>Arloka</w:t>
      </w:r>
      <w:proofErr w:type="spellEnd"/>
      <w:r>
        <w:rPr>
          <w:rFonts w:asciiTheme="majorBidi" w:hAnsiTheme="majorBidi" w:cstheme="majorBidi"/>
          <w:sz w:val="24"/>
          <w:szCs w:val="24"/>
        </w:rPr>
        <w:t>, 1994.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Rimba</w:t>
      </w:r>
      <w:proofErr w:type="spellEnd"/>
      <w:r>
        <w:rPr>
          <w:rFonts w:asciiTheme="majorBidi" w:hAnsiTheme="majorBidi" w:cstheme="majorBidi"/>
          <w:sz w:val="24"/>
          <w:szCs w:val="24"/>
        </w:rPr>
        <w:t>, Ahmad</w:t>
      </w:r>
      <w:proofErr w:type="gramStart"/>
      <w:r>
        <w:rPr>
          <w:rFonts w:asciiTheme="majorBidi" w:hAnsiTheme="majorBidi" w:cstheme="majorBidi"/>
          <w:sz w:val="24"/>
          <w:szCs w:val="24"/>
        </w:rPr>
        <w:t>,  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02E9">
        <w:rPr>
          <w:rFonts w:asciiTheme="majorBidi" w:hAnsiTheme="majorBidi" w:cstheme="majorBidi"/>
          <w:i/>
          <w:iCs/>
          <w:sz w:val="24"/>
          <w:szCs w:val="24"/>
        </w:rPr>
        <w:t>Pengantar</w:t>
      </w:r>
      <w:proofErr w:type="spellEnd"/>
      <w:r w:rsidRPr="00D202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202E9">
        <w:rPr>
          <w:rFonts w:asciiTheme="majorBidi" w:hAnsiTheme="majorBidi" w:cstheme="majorBidi"/>
          <w:i/>
          <w:iCs/>
          <w:sz w:val="24"/>
          <w:szCs w:val="24"/>
        </w:rPr>
        <w:t>Filsafat</w:t>
      </w:r>
      <w:proofErr w:type="spellEnd"/>
      <w:r w:rsidRPr="00D202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202E9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Islam</w:t>
      </w:r>
      <w:r>
        <w:rPr>
          <w:rFonts w:asciiTheme="majorBidi" w:hAnsiTheme="majorBidi" w:cstheme="majorBidi"/>
          <w:sz w:val="24"/>
          <w:szCs w:val="24"/>
        </w:rPr>
        <w:t xml:space="preserve">, Bandung: Al </w:t>
      </w:r>
      <w:proofErr w:type="spellStart"/>
      <w:r>
        <w:rPr>
          <w:rFonts w:asciiTheme="majorBidi" w:hAnsiTheme="majorBidi" w:cstheme="majorBidi"/>
          <w:sz w:val="24"/>
          <w:szCs w:val="24"/>
        </w:rPr>
        <w:t>Ma’arif</w:t>
      </w:r>
      <w:proofErr w:type="spellEnd"/>
      <w:r>
        <w:rPr>
          <w:rFonts w:asciiTheme="majorBidi" w:hAnsiTheme="majorBidi" w:cstheme="majorBidi"/>
          <w:sz w:val="24"/>
          <w:szCs w:val="24"/>
        </w:rPr>
        <w:t>, 1998.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Roestiyah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Mengajar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</w:rPr>
        <w:t>, 1991.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Rusman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A1657">
        <w:rPr>
          <w:rFonts w:asciiTheme="majorBidi" w:hAnsiTheme="majorBidi" w:cstheme="majorBidi"/>
          <w:i/>
          <w:iCs/>
          <w:sz w:val="24"/>
          <w:szCs w:val="24"/>
        </w:rPr>
        <w:t xml:space="preserve">Model-Model </w:t>
      </w:r>
      <w:proofErr w:type="spellStart"/>
      <w:r w:rsidRPr="005A1657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gramStart"/>
      <w:r w:rsidRPr="005A1657">
        <w:rPr>
          <w:rFonts w:asciiTheme="majorBidi" w:hAnsiTheme="majorBidi" w:cstheme="majorBidi"/>
          <w:i/>
          <w:iCs/>
          <w:sz w:val="24"/>
          <w:szCs w:val="24"/>
        </w:rPr>
        <w:t>:Mengembangkan</w:t>
      </w:r>
      <w:proofErr w:type="spellEnd"/>
      <w:proofErr w:type="gramEnd"/>
      <w:r w:rsidRPr="005A165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A1657">
        <w:rPr>
          <w:rFonts w:asciiTheme="majorBidi" w:hAnsiTheme="majorBidi" w:cstheme="majorBidi"/>
          <w:i/>
          <w:iCs/>
          <w:sz w:val="24"/>
          <w:szCs w:val="24"/>
        </w:rPr>
        <w:t>Profesionalisme</w:t>
      </w:r>
      <w:proofErr w:type="spellEnd"/>
      <w:r w:rsidRPr="005A1657">
        <w:rPr>
          <w:rFonts w:asciiTheme="majorBidi" w:hAnsiTheme="majorBidi" w:cstheme="majorBidi"/>
          <w:i/>
          <w:iCs/>
          <w:sz w:val="24"/>
          <w:szCs w:val="24"/>
        </w:rPr>
        <w:t xml:space="preserve"> Guru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Raja </w:t>
      </w:r>
      <w:proofErr w:type="spellStart"/>
      <w:r>
        <w:rPr>
          <w:rFonts w:asciiTheme="majorBidi" w:hAnsiTheme="majorBidi" w:cstheme="majorBidi"/>
          <w:sz w:val="24"/>
          <w:szCs w:val="24"/>
        </w:rPr>
        <w:t>Grafido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Persada</w:t>
      </w:r>
      <w:proofErr w:type="spellEnd"/>
      <w:r>
        <w:rPr>
          <w:rFonts w:asciiTheme="majorBidi" w:hAnsiTheme="majorBidi" w:cstheme="majorBidi"/>
          <w:sz w:val="24"/>
          <w:szCs w:val="24"/>
        </w:rPr>
        <w:t>, 2010.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Slameto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Faktor-Faktor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Mempengaruhinya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</w:rPr>
        <w:t>, 2003.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Soejadi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R,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Kiat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Indonesia: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Konstansi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Keadaan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Kini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Menuju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Harapan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Depan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Dirjen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Diknas</w:t>
      </w:r>
      <w:proofErr w:type="spellEnd"/>
      <w:r>
        <w:rPr>
          <w:rFonts w:asciiTheme="majorBidi" w:hAnsiTheme="majorBidi" w:cstheme="majorBidi"/>
          <w:sz w:val="24"/>
          <w:szCs w:val="24"/>
        </w:rPr>
        <w:t>, 2000.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Solehatin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Raharjo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Cooperative Learning: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IPS,</w:t>
      </w:r>
      <w:r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Bumi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Aksara</w:t>
      </w:r>
      <w:proofErr w:type="spellEnd"/>
      <w:r>
        <w:rPr>
          <w:rFonts w:asciiTheme="majorBidi" w:hAnsiTheme="majorBidi" w:cstheme="majorBidi"/>
          <w:sz w:val="24"/>
          <w:szCs w:val="24"/>
        </w:rPr>
        <w:t>, 2007.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Sugiyono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R &amp; D,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Alfabeta</w:t>
      </w:r>
      <w:proofErr w:type="spellEnd"/>
      <w:r>
        <w:rPr>
          <w:rFonts w:asciiTheme="majorBidi" w:hAnsiTheme="majorBidi" w:cstheme="majorBidi"/>
          <w:sz w:val="24"/>
          <w:szCs w:val="24"/>
        </w:rPr>
        <w:t>, 2007.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Sugiyono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Statistika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Alfabeta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2005.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Suherma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Erman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d.k.k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Strategi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Matematika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Kontemporer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Bandung: JICA, 2003.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Tirtahardja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Umar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d.k.k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Pengantar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Asdi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Mahasatya</w:t>
      </w:r>
      <w:proofErr w:type="spellEnd"/>
      <w:r>
        <w:rPr>
          <w:rFonts w:asciiTheme="majorBidi" w:hAnsiTheme="majorBidi" w:cstheme="majorBidi"/>
          <w:sz w:val="24"/>
          <w:szCs w:val="24"/>
        </w:rPr>
        <w:t>, 2005.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Turmudi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Harini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Sri, </w:t>
      </w: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Metode</w:t>
      </w:r>
      <w:proofErr w:type="spellEnd"/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Statistia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Pendekatan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Teoritis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Aplikatif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Malang: UIN Malang Press, 2006.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Usman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Uzer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Guru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Profesional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>
        <w:rPr>
          <w:rFonts w:asciiTheme="majorBidi" w:hAnsiTheme="majorBidi" w:cstheme="majorBidi"/>
          <w:sz w:val="24"/>
          <w:szCs w:val="24"/>
        </w:rPr>
        <w:t>Remaja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Rodakarya</w:t>
      </w:r>
      <w:proofErr w:type="spellEnd"/>
      <w:r>
        <w:rPr>
          <w:rFonts w:asciiTheme="majorBidi" w:hAnsiTheme="majorBidi" w:cstheme="majorBidi"/>
          <w:sz w:val="24"/>
          <w:szCs w:val="24"/>
        </w:rPr>
        <w:t>, 2004.</w:t>
      </w:r>
    </w:p>
    <w:p w:rsidR="00AD0168" w:rsidRDefault="00AD0168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Winarsunu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Tulus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Statistik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PenelitianPsikologi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Malang: UIN Malang Press</w:t>
      </w:r>
      <w:proofErr w:type="gramStart"/>
      <w:r>
        <w:rPr>
          <w:rFonts w:asciiTheme="majorBidi" w:hAnsiTheme="majorBidi" w:cstheme="majorBidi"/>
          <w:sz w:val="24"/>
          <w:szCs w:val="24"/>
        </w:rPr>
        <w:t>,2006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AD0168" w:rsidRPr="00AD0168" w:rsidRDefault="00AD01CE" w:rsidP="002354EB">
      <w:pPr>
        <w:ind w:left="720" w:hanging="720"/>
        <w:jc w:val="both"/>
        <w:rPr>
          <w:rFonts w:ascii="Times New Roman" w:hAnsi="Times New Roman"/>
          <w:lang w:val="sv-SE"/>
        </w:rPr>
      </w:pPr>
      <w:hyperlink r:id="rId5" w:history="1">
        <w:r w:rsidR="00AD0168" w:rsidRPr="00AD0168">
          <w:rPr>
            <w:rStyle w:val="Hyperlink"/>
            <w:rFonts w:ascii="Times New Roman" w:hAnsi="Times New Roman"/>
            <w:color w:val="auto"/>
            <w:lang w:val="sv-SE"/>
          </w:rPr>
          <w:t>http://hanssuciawan.blogspot.com/2012/04/data-dan-variabel.html</w:t>
        </w:r>
      </w:hyperlink>
    </w:p>
    <w:p w:rsidR="00AD0168" w:rsidRPr="00AD0168" w:rsidRDefault="00AD01CE" w:rsidP="002354EB">
      <w:pPr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hyperlink r:id="rId6" w:history="1">
        <w:r w:rsidR="00AD0168" w:rsidRPr="00AD0168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http://ras_eko.Blogspot.com/2011/05/model-pembelajaran-kooperatif-tipe-two.html</w:t>
        </w:r>
      </w:hyperlink>
    </w:p>
    <w:sectPr w:rsidR="00AD0168" w:rsidRPr="00AD0168" w:rsidSect="00F87700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7700"/>
    <w:rsid w:val="00010E26"/>
    <w:rsid w:val="000E5474"/>
    <w:rsid w:val="001A2FE3"/>
    <w:rsid w:val="002354EB"/>
    <w:rsid w:val="002B570C"/>
    <w:rsid w:val="005A1657"/>
    <w:rsid w:val="0066284C"/>
    <w:rsid w:val="007B6452"/>
    <w:rsid w:val="00A008D3"/>
    <w:rsid w:val="00AD0168"/>
    <w:rsid w:val="00AD01CE"/>
    <w:rsid w:val="00B043CA"/>
    <w:rsid w:val="00B36DCF"/>
    <w:rsid w:val="00CE43B5"/>
    <w:rsid w:val="00D202E9"/>
    <w:rsid w:val="00D90280"/>
    <w:rsid w:val="00F8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4E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E5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as_eko.Blogspot.com/2011/05/model-pembelajaran-kooperatif-tipe-two.html" TargetMode="External"/><Relationship Id="rId5" Type="http://schemas.openxmlformats.org/officeDocument/2006/relationships/hyperlink" Target="http://hanssuciawan.blogspot.com/2012/04/data-dan-variab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FCC7-2A7C-4B98-BBB0-A5A36545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2002-01-02T19:37:00Z</cp:lastPrinted>
  <dcterms:created xsi:type="dcterms:W3CDTF">2012-07-03T04:07:00Z</dcterms:created>
  <dcterms:modified xsi:type="dcterms:W3CDTF">2002-01-02T19:38:00Z</dcterms:modified>
</cp:coreProperties>
</file>