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77" w:rsidRDefault="00CA6AB5" w:rsidP="006008BA">
      <w:pPr>
        <w:spacing w:line="240" w:lineRule="auto"/>
        <w:jc w:val="center"/>
        <w:rPr>
          <w:b/>
          <w:sz w:val="28"/>
          <w:szCs w:val="28"/>
        </w:rPr>
      </w:pPr>
      <w:r w:rsidRPr="00CA6AB5">
        <w:rPr>
          <w:b/>
          <w:sz w:val="28"/>
          <w:szCs w:val="28"/>
        </w:rPr>
        <w:t>ABSTRACT</w:t>
      </w:r>
    </w:p>
    <w:p w:rsidR="00CA6AB5" w:rsidRDefault="00CA6AB5" w:rsidP="006008BA">
      <w:pPr>
        <w:spacing w:line="240" w:lineRule="auto"/>
        <w:jc w:val="both"/>
      </w:pPr>
      <w:r>
        <w:t xml:space="preserve">Puji Rahayu, Elisa,2012. </w:t>
      </w:r>
      <w:r>
        <w:rPr>
          <w:i/>
        </w:rPr>
        <w:t xml:space="preserve">An Analysis of Code Switching in the </w:t>
      </w:r>
      <w:r w:rsidR="002358AA">
        <w:rPr>
          <w:i/>
        </w:rPr>
        <w:t>T</w:t>
      </w:r>
      <w:r>
        <w:rPr>
          <w:i/>
        </w:rPr>
        <w:t>eenlit Cinde</w:t>
      </w:r>
      <w:r w:rsidR="004D4699">
        <w:rPr>
          <w:i/>
        </w:rPr>
        <w:t>rella Rambut Pink by Dyan Nurani</w:t>
      </w:r>
      <w:r>
        <w:rPr>
          <w:i/>
        </w:rPr>
        <w:t>ndya.</w:t>
      </w:r>
      <w:r>
        <w:t xml:space="preserve"> Thesis, English Education Program, Islamic Education Department, STAIN Tulungagung. Advisors: Sukarsono, M.Pd.</w:t>
      </w:r>
    </w:p>
    <w:p w:rsidR="00CA6AB5" w:rsidRDefault="00CA6AB5" w:rsidP="006008BA">
      <w:pPr>
        <w:spacing w:line="240" w:lineRule="auto"/>
        <w:jc w:val="both"/>
      </w:pPr>
      <w:r>
        <w:t>Key words: code switching, teenlit, Cinderella Rambut Pink.</w:t>
      </w:r>
    </w:p>
    <w:p w:rsidR="004D4699" w:rsidRDefault="00CA6AB5" w:rsidP="00DB652B">
      <w:pPr>
        <w:spacing w:after="0" w:line="240" w:lineRule="auto"/>
        <w:jc w:val="both"/>
      </w:pPr>
      <w:r>
        <w:tab/>
        <w:t xml:space="preserve">English as one of the International languages has great influence to the most Indonesians. </w:t>
      </w:r>
      <w:r w:rsidR="004D4699">
        <w:t xml:space="preserve">They often use variation in using language in their daily life. </w:t>
      </w:r>
      <w:r>
        <w:t>Including in language communication, many people often m</w:t>
      </w:r>
      <w:r w:rsidR="00284E5F">
        <w:t>ix or switch English into</w:t>
      </w:r>
      <w:r>
        <w:t xml:space="preserve"> Indonesia. This kind of phenomena is called code switching. </w:t>
      </w:r>
      <w:r w:rsidR="004D4699">
        <w:t xml:space="preserve">Code switching not only occur in real life communication, but also could be happen in the literature as such in the teenagers literature or known as called teenlit. </w:t>
      </w:r>
    </w:p>
    <w:p w:rsidR="00DB652B" w:rsidRDefault="002358AA" w:rsidP="00DB652B">
      <w:pPr>
        <w:spacing w:after="0" w:line="240" w:lineRule="auto"/>
        <w:ind w:firstLine="720"/>
        <w:jc w:val="both"/>
      </w:pPr>
      <w:r>
        <w:t xml:space="preserve">This study </w:t>
      </w:r>
      <w:r w:rsidR="004F6818">
        <w:t>is</w:t>
      </w:r>
      <w:r w:rsidR="004D4699">
        <w:t xml:space="preserve"> </w:t>
      </w:r>
      <w:r>
        <w:t>directed to analyze</w:t>
      </w:r>
      <w:r w:rsidR="004D4699">
        <w:t xml:space="preserve"> the use of code switching in the teenlit “</w:t>
      </w:r>
      <w:r w:rsidR="004D4699" w:rsidRPr="00DB652B">
        <w:rPr>
          <w:i/>
        </w:rPr>
        <w:t xml:space="preserve">Cinderella Rambut Pink” </w:t>
      </w:r>
      <w:r w:rsidR="004D4699">
        <w:t xml:space="preserve">by Dyan Nuranindya. There are three research problems in this research, they </w:t>
      </w:r>
      <w:r w:rsidR="004F6818">
        <w:t>are:</w:t>
      </w:r>
      <w:r w:rsidR="004D4699">
        <w:t xml:space="preserve"> (1) What are types </w:t>
      </w:r>
      <w:r w:rsidR="004D4699" w:rsidRPr="004A5D8D">
        <w:t xml:space="preserve">of code switching found in the dialogue of the </w:t>
      </w:r>
      <w:r w:rsidR="004D4699">
        <w:t>teenlit</w:t>
      </w:r>
      <w:r w:rsidR="004D4699" w:rsidRPr="004A5D8D">
        <w:t xml:space="preserve"> </w:t>
      </w:r>
      <w:r w:rsidR="004D4699" w:rsidRPr="00DB652B">
        <w:rPr>
          <w:i/>
          <w:iCs/>
        </w:rPr>
        <w:t xml:space="preserve">Cinderella Rambut Pink </w:t>
      </w:r>
      <w:r w:rsidR="004D4699" w:rsidRPr="00DB652B">
        <w:rPr>
          <w:iCs/>
        </w:rPr>
        <w:t xml:space="preserve">by </w:t>
      </w:r>
      <w:r w:rsidR="004D4699" w:rsidRPr="00DB652B">
        <w:t>Dyan Nuranindya</w:t>
      </w:r>
      <w:r w:rsidR="004D4699" w:rsidRPr="004A5D8D">
        <w:t>?</w:t>
      </w:r>
      <w:r w:rsidR="00DB652B">
        <w:t xml:space="preserve"> (2) What are the social factors that influence</w:t>
      </w:r>
      <w:r>
        <w:t xml:space="preserve"> the characters in the</w:t>
      </w:r>
      <w:r w:rsidR="00DB652B" w:rsidRPr="004A5D8D">
        <w:t xml:space="preserve"> </w:t>
      </w:r>
      <w:r w:rsidR="00DB652B">
        <w:t>teenlit</w:t>
      </w:r>
      <w:r w:rsidR="00DB652B" w:rsidRPr="004A5D8D">
        <w:t xml:space="preserve"> </w:t>
      </w:r>
      <w:r w:rsidR="00DB652B" w:rsidRPr="00DB652B">
        <w:rPr>
          <w:i/>
          <w:iCs/>
        </w:rPr>
        <w:t xml:space="preserve">Cinderella Rambut Pink </w:t>
      </w:r>
      <w:r w:rsidR="00DB652B" w:rsidRPr="00DB652B">
        <w:rPr>
          <w:iCs/>
        </w:rPr>
        <w:t xml:space="preserve">by </w:t>
      </w:r>
      <w:r w:rsidR="00DB652B" w:rsidRPr="00DB652B">
        <w:t>Dyan Nuranindya</w:t>
      </w:r>
      <w:r w:rsidR="00DB652B">
        <w:t xml:space="preserve"> switch</w:t>
      </w:r>
      <w:r w:rsidR="00DB652B" w:rsidRPr="004A5D8D">
        <w:t xml:space="preserve"> their </w:t>
      </w:r>
      <w:r w:rsidR="00DB652B" w:rsidRPr="00DB652B">
        <w:rPr>
          <w:i/>
          <w:iCs/>
        </w:rPr>
        <w:t xml:space="preserve">bahasa Indonesia </w:t>
      </w:r>
      <w:r>
        <w:t>into</w:t>
      </w:r>
      <w:r w:rsidR="00DB652B" w:rsidRPr="004A5D8D">
        <w:t xml:space="preserve"> English or switch </w:t>
      </w:r>
      <w:r>
        <w:t>their</w:t>
      </w:r>
      <w:r w:rsidR="00DB652B" w:rsidRPr="004A5D8D">
        <w:t xml:space="preserve"> </w:t>
      </w:r>
      <w:r w:rsidR="00DB652B" w:rsidRPr="00DB652B">
        <w:rPr>
          <w:i/>
          <w:iCs/>
        </w:rPr>
        <w:t>bahasa Indonesia</w:t>
      </w:r>
      <w:r w:rsidR="00DB652B" w:rsidRPr="004A5D8D">
        <w:t xml:space="preserve"> into </w:t>
      </w:r>
      <w:r w:rsidR="00DB652B">
        <w:t>English? (3) How often the code switching p</w:t>
      </w:r>
      <w:r w:rsidR="004F6818">
        <w:t xml:space="preserve">henomenon occurs in </w:t>
      </w:r>
      <w:r w:rsidR="00DB652B" w:rsidRPr="004A5D8D">
        <w:t xml:space="preserve">the </w:t>
      </w:r>
      <w:r w:rsidR="00DB652B">
        <w:t>teenlit</w:t>
      </w:r>
      <w:r w:rsidR="00DB652B" w:rsidRPr="004A5D8D">
        <w:t xml:space="preserve"> </w:t>
      </w:r>
      <w:r w:rsidR="00DB652B" w:rsidRPr="00DB652B">
        <w:rPr>
          <w:i/>
          <w:iCs/>
        </w:rPr>
        <w:t xml:space="preserve">Cinderella Rambut Pink </w:t>
      </w:r>
      <w:r w:rsidR="00DB652B" w:rsidRPr="00DB652B">
        <w:rPr>
          <w:iCs/>
        </w:rPr>
        <w:t xml:space="preserve">by </w:t>
      </w:r>
      <w:r w:rsidR="00DB652B" w:rsidRPr="00DB652B">
        <w:t>Dyan Nuranindya</w:t>
      </w:r>
      <w:r w:rsidR="00DB652B" w:rsidRPr="004A5D8D">
        <w:t>?</w:t>
      </w:r>
    </w:p>
    <w:p w:rsidR="00DB652B" w:rsidRDefault="00DB652B" w:rsidP="00DB652B">
      <w:pPr>
        <w:pStyle w:val="Default"/>
        <w:ind w:firstLine="720"/>
        <w:jc w:val="both"/>
        <w:rPr>
          <w:rFonts w:eastAsiaTheme="minorHAnsi"/>
        </w:rPr>
      </w:pPr>
      <w:r>
        <w:t xml:space="preserve">While the purposes of this study are : (1) To know the types of </w:t>
      </w:r>
      <w:r w:rsidRPr="004A5D8D">
        <w:t xml:space="preserve">of code switching found in the dialogue of the </w:t>
      </w:r>
      <w:r>
        <w:t>teenlit</w:t>
      </w:r>
      <w:r w:rsidRPr="004A5D8D">
        <w:t xml:space="preserve"> the </w:t>
      </w:r>
      <w:r>
        <w:t>teenlit</w:t>
      </w:r>
      <w:r w:rsidRPr="004A5D8D">
        <w:t xml:space="preserve"> </w:t>
      </w:r>
      <w:r>
        <w:rPr>
          <w:i/>
          <w:iCs/>
        </w:rPr>
        <w:t xml:space="preserve">Cinderella Rambut Pink </w:t>
      </w:r>
      <w:r>
        <w:rPr>
          <w:iCs/>
        </w:rPr>
        <w:t xml:space="preserve">by </w:t>
      </w:r>
      <w:r>
        <w:rPr>
          <w:rFonts w:eastAsiaTheme="minorHAnsi"/>
        </w:rPr>
        <w:t>Dyan Nuranindya</w:t>
      </w:r>
      <w:r>
        <w:t xml:space="preserve">. (2) To get the social factors that influence </w:t>
      </w:r>
      <w:r w:rsidRPr="004A5D8D">
        <w:t xml:space="preserve">the characters in the the </w:t>
      </w:r>
      <w:r>
        <w:t>teenlit</w:t>
      </w:r>
      <w:r w:rsidRPr="004A5D8D">
        <w:t xml:space="preserve"> </w:t>
      </w:r>
      <w:r w:rsidRPr="00DB652B">
        <w:rPr>
          <w:i/>
          <w:iCs/>
        </w:rPr>
        <w:t xml:space="preserve">Cinderella Rambut Pink </w:t>
      </w:r>
      <w:r w:rsidRPr="00DB652B">
        <w:rPr>
          <w:iCs/>
        </w:rPr>
        <w:t xml:space="preserve">by </w:t>
      </w:r>
      <w:r w:rsidRPr="00DB652B">
        <w:rPr>
          <w:rFonts w:eastAsiaTheme="minorHAnsi"/>
        </w:rPr>
        <w:t>Dyan Nuranindya</w:t>
      </w:r>
      <w:r>
        <w:t xml:space="preserve"> switch</w:t>
      </w:r>
      <w:r w:rsidRPr="004A5D8D">
        <w:t xml:space="preserve"> their </w:t>
      </w:r>
      <w:r w:rsidRPr="00DB652B">
        <w:rPr>
          <w:i/>
          <w:iCs/>
        </w:rPr>
        <w:t xml:space="preserve">bahasa Indonesia </w:t>
      </w:r>
      <w:r w:rsidRPr="004A5D8D">
        <w:t xml:space="preserve">with English or switch from </w:t>
      </w:r>
      <w:r w:rsidRPr="00DB652B">
        <w:rPr>
          <w:i/>
          <w:iCs/>
        </w:rPr>
        <w:t>bahasa Indonesia</w:t>
      </w:r>
      <w:r w:rsidRPr="004A5D8D">
        <w:t xml:space="preserve"> into </w:t>
      </w:r>
      <w:r>
        <w:t xml:space="preserve">English, and (3) To know the percentages of of occurring code switching phenomenon in </w:t>
      </w:r>
      <w:r w:rsidRPr="004A5D8D">
        <w:t xml:space="preserve">the </w:t>
      </w:r>
      <w:r>
        <w:t>teenlit</w:t>
      </w:r>
      <w:r w:rsidRPr="004A5D8D">
        <w:t xml:space="preserve"> </w:t>
      </w:r>
      <w:r>
        <w:rPr>
          <w:i/>
          <w:iCs/>
        </w:rPr>
        <w:t xml:space="preserve">Cinderella Rambut Pink </w:t>
      </w:r>
      <w:r>
        <w:rPr>
          <w:iCs/>
        </w:rPr>
        <w:t xml:space="preserve">by </w:t>
      </w:r>
      <w:r>
        <w:rPr>
          <w:rFonts w:eastAsiaTheme="minorHAnsi"/>
        </w:rPr>
        <w:t>Dyan Nuranindya.</w:t>
      </w:r>
    </w:p>
    <w:p w:rsidR="00DB652B" w:rsidRDefault="00DB652B" w:rsidP="003A4304">
      <w:pPr>
        <w:pStyle w:val="Default"/>
        <w:ind w:firstLine="720"/>
        <w:jc w:val="both"/>
      </w:pPr>
      <w:r>
        <w:t xml:space="preserve">The research design of this study is </w:t>
      </w:r>
      <w:r w:rsidR="00284E5F">
        <w:t>library</w:t>
      </w:r>
      <w:r w:rsidR="00C47164">
        <w:t xml:space="preserve"> research. The population of the study is the </w:t>
      </w:r>
      <w:r w:rsidR="00284E5F">
        <w:t>sentences containing code switching</w:t>
      </w:r>
      <w:r w:rsidR="004546B4">
        <w:t xml:space="preserve"> entire the teenlit. </w:t>
      </w:r>
    </w:p>
    <w:p w:rsidR="004D4699" w:rsidRDefault="003A4304" w:rsidP="004F6818">
      <w:pPr>
        <w:pStyle w:val="Default"/>
        <w:ind w:firstLine="720"/>
        <w:jc w:val="both"/>
      </w:pPr>
      <w:r>
        <w:t xml:space="preserve">From the study shows that there are four types </w:t>
      </w:r>
      <w:r w:rsidR="004F6818">
        <w:t>of language switching. Those are intra-sentential switches, inter-sentential switches, establishing continuity switches, and emblematic switching.</w:t>
      </w:r>
      <w:r w:rsidR="00041BE7">
        <w:t xml:space="preserve"> </w:t>
      </w:r>
    </w:p>
    <w:p w:rsidR="00CB7979" w:rsidRDefault="00CB7979" w:rsidP="00CB7979">
      <w:pPr>
        <w:pStyle w:val="ListParagraph"/>
        <w:tabs>
          <w:tab w:val="left" w:pos="0"/>
        </w:tabs>
        <w:spacing w:line="240" w:lineRule="auto"/>
        <w:ind w:left="0" w:firstLine="720"/>
        <w:jc w:val="both"/>
        <w:rPr>
          <w:rFonts w:eastAsiaTheme="minorHAnsi" w:cs="Times New Roman"/>
          <w:bCs/>
          <w:szCs w:val="24"/>
        </w:rPr>
      </w:pPr>
      <w:r>
        <w:t xml:space="preserve">Then, there </w:t>
      </w:r>
      <w:r w:rsidR="00284E5F">
        <w:t xml:space="preserve">are </w:t>
      </w:r>
      <w:r>
        <w:t xml:space="preserve">seven factors influenced the characters switch their language. </w:t>
      </w:r>
      <w:r w:rsidR="00284E5F">
        <w:t>Those are</w:t>
      </w:r>
      <w:r>
        <w:rPr>
          <w:rFonts w:eastAsiaTheme="minorHAnsi" w:cs="Times New Roman"/>
          <w:szCs w:val="24"/>
        </w:rPr>
        <w:t xml:space="preserve"> talking about particular topic, being emphatic about something, interjection, intention of </w:t>
      </w:r>
      <w:r w:rsidRPr="00881047">
        <w:rPr>
          <w:rFonts w:eastAsiaTheme="minorHAnsi" w:cs="Times New Roman"/>
          <w:bCs/>
          <w:szCs w:val="24"/>
        </w:rPr>
        <w:t>clarifying the speech content for interlocutor</w:t>
      </w:r>
      <w:r>
        <w:rPr>
          <w:rFonts w:eastAsiaTheme="minorHAnsi" w:cs="Times New Roman"/>
          <w:bCs/>
          <w:szCs w:val="24"/>
        </w:rPr>
        <w:t xml:space="preserve">, expressing </w:t>
      </w:r>
      <w:r w:rsidRPr="00106598">
        <w:rPr>
          <w:rFonts w:eastAsiaTheme="minorHAnsi" w:cs="Times New Roman"/>
          <w:bCs/>
          <w:szCs w:val="24"/>
        </w:rPr>
        <w:t>group identity</w:t>
      </w:r>
      <w:r>
        <w:rPr>
          <w:rFonts w:eastAsiaTheme="minorHAnsi" w:cs="Times New Roman"/>
          <w:bCs/>
          <w:szCs w:val="24"/>
        </w:rPr>
        <w:t xml:space="preserve">, to soften </w:t>
      </w:r>
      <w:r w:rsidRPr="005362DF">
        <w:rPr>
          <w:rFonts w:eastAsiaTheme="minorHAnsi" w:cs="Times New Roman"/>
          <w:bCs/>
          <w:szCs w:val="24"/>
        </w:rPr>
        <w:t>or strengthen request or command</w:t>
      </w:r>
      <w:r>
        <w:rPr>
          <w:rFonts w:eastAsiaTheme="minorHAnsi" w:cs="Times New Roman"/>
          <w:bCs/>
          <w:szCs w:val="24"/>
        </w:rPr>
        <w:t>, and because of</w:t>
      </w:r>
      <w:r w:rsidRPr="005362DF">
        <w:rPr>
          <w:rFonts w:eastAsiaTheme="minorHAnsi" w:cs="Times New Roman"/>
          <w:bCs/>
          <w:szCs w:val="24"/>
        </w:rPr>
        <w:t xml:space="preserve"> real lexical need</w:t>
      </w:r>
      <w:r>
        <w:rPr>
          <w:rFonts w:eastAsiaTheme="minorHAnsi" w:cs="Times New Roman"/>
          <w:bCs/>
          <w:szCs w:val="24"/>
        </w:rPr>
        <w:t>.</w:t>
      </w:r>
    </w:p>
    <w:p w:rsidR="00C61EF5" w:rsidRDefault="00CB7979" w:rsidP="00C61EF5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bCs/>
        </w:rPr>
        <w:t xml:space="preserve">Next, </w:t>
      </w:r>
      <w:r w:rsidR="00C61EF5">
        <w:rPr>
          <w:bCs/>
        </w:rPr>
        <w:t>researcher found</w:t>
      </w:r>
      <w:r>
        <w:rPr>
          <w:bCs/>
        </w:rPr>
        <w:t xml:space="preserve"> the occurrence of sentence based on number of occurring code switching</w:t>
      </w:r>
      <w:r w:rsidR="00C61EF5">
        <w:rPr>
          <w:bCs/>
        </w:rPr>
        <w:t xml:space="preserve">. </w:t>
      </w:r>
      <w:r w:rsidR="00C61EF5" w:rsidRPr="00E47A37">
        <w:t xml:space="preserve">Percentage of Inter-sentential switches occurs in the </w:t>
      </w:r>
      <w:r w:rsidR="00C61EF5">
        <w:t xml:space="preserve">teenlit </w:t>
      </w:r>
      <w:r w:rsidR="00C61EF5" w:rsidRPr="00E47A37">
        <w:t xml:space="preserve">amount of 69.3 % and Intra-sentential switches about 13 %. </w:t>
      </w:r>
      <w:r w:rsidR="00C61EF5">
        <w:t xml:space="preserve">For </w:t>
      </w:r>
      <w:r w:rsidR="00C61EF5" w:rsidRPr="00E47A37">
        <w:t>establishing continuity switches</w:t>
      </w:r>
      <w:r w:rsidR="00C61EF5">
        <w:t>,</w:t>
      </w:r>
      <w:r w:rsidR="00C61EF5" w:rsidRPr="00E47A37">
        <w:t xml:space="preserve"> </w:t>
      </w:r>
      <w:r w:rsidR="00C61EF5">
        <w:t>occur about</w:t>
      </w:r>
      <w:r w:rsidR="00C61EF5" w:rsidRPr="00E47A37">
        <w:t xml:space="preserve"> 3.2 % </w:t>
      </w:r>
      <w:r w:rsidR="00C61EF5">
        <w:t>and</w:t>
      </w:r>
      <w:r w:rsidR="00C61EF5" w:rsidRPr="00E47A37">
        <w:t xml:space="preserve"> emblematic switching </w:t>
      </w:r>
      <w:r w:rsidR="00C61EF5">
        <w:t>occur</w:t>
      </w:r>
      <w:r w:rsidR="00C61EF5" w:rsidRPr="00E47A37">
        <w:t xml:space="preserve"> 14.5 %.</w:t>
      </w:r>
    </w:p>
    <w:p w:rsidR="00CB7979" w:rsidRDefault="00C61EF5" w:rsidP="00C61EF5">
      <w:pPr>
        <w:autoSpaceDE w:val="0"/>
        <w:autoSpaceDN w:val="0"/>
        <w:adjustRightInd w:val="0"/>
        <w:spacing w:after="0" w:line="240" w:lineRule="auto"/>
        <w:ind w:firstLine="720"/>
        <w:rPr>
          <w:bCs/>
        </w:rPr>
      </w:pPr>
      <w:r>
        <w:lastRenderedPageBreak/>
        <w:t xml:space="preserve">The researcher chooses teenlit as the object of her research because she assumes </w:t>
      </w:r>
      <w:r>
        <w:rPr>
          <w:bCs/>
        </w:rPr>
        <w:t>that teenlit is one of linguistic in practice. Some of linguistics theory could be f</w:t>
      </w:r>
      <w:r w:rsidR="00284E5F">
        <w:rPr>
          <w:bCs/>
        </w:rPr>
        <w:t>ound in the literary book such in the</w:t>
      </w:r>
      <w:r>
        <w:rPr>
          <w:bCs/>
        </w:rPr>
        <w:t xml:space="preserve"> teenlit.</w:t>
      </w:r>
    </w:p>
    <w:p w:rsidR="00C61EF5" w:rsidRPr="00C61EF5" w:rsidRDefault="006008BA" w:rsidP="00C61EF5">
      <w:pPr>
        <w:autoSpaceDE w:val="0"/>
        <w:autoSpaceDN w:val="0"/>
        <w:adjustRightInd w:val="0"/>
        <w:spacing w:after="0" w:line="240" w:lineRule="auto"/>
        <w:ind w:firstLine="720"/>
        <w:rPr>
          <w:bCs/>
        </w:rPr>
      </w:pPr>
      <w:r>
        <w:rPr>
          <w:bCs/>
        </w:rPr>
        <w:t>The writer assumed that there are various types of code switching. Moreover, this research expected to improve the readers’ knowledge about linguistics, especially sociolinguistic</w:t>
      </w:r>
      <w:r w:rsidR="00284E5F">
        <w:rPr>
          <w:bCs/>
        </w:rPr>
        <w:t>s</w:t>
      </w:r>
      <w:r>
        <w:rPr>
          <w:bCs/>
        </w:rPr>
        <w:t xml:space="preserve"> in the form of code switching or language switching.</w:t>
      </w:r>
    </w:p>
    <w:sectPr w:rsidR="00C61EF5" w:rsidRPr="00C61EF5" w:rsidSect="006E35E8">
      <w:headerReference w:type="default" r:id="rId7"/>
      <w:pgSz w:w="11909" w:h="16834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15" w:rsidRDefault="00CE5C15" w:rsidP="006E35E8">
      <w:pPr>
        <w:spacing w:after="0" w:line="240" w:lineRule="auto"/>
      </w:pPr>
      <w:r>
        <w:separator/>
      </w:r>
    </w:p>
  </w:endnote>
  <w:endnote w:type="continuationSeparator" w:id="1">
    <w:p w:rsidR="00CE5C15" w:rsidRDefault="00CE5C15" w:rsidP="006E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15" w:rsidRDefault="00CE5C15" w:rsidP="006E35E8">
      <w:pPr>
        <w:spacing w:after="0" w:line="240" w:lineRule="auto"/>
      </w:pPr>
      <w:r>
        <w:separator/>
      </w:r>
    </w:p>
  </w:footnote>
  <w:footnote w:type="continuationSeparator" w:id="1">
    <w:p w:rsidR="00CE5C15" w:rsidRDefault="00CE5C15" w:rsidP="006E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3882"/>
      <w:docPartObj>
        <w:docPartGallery w:val="Page Numbers (Top of Page)"/>
        <w:docPartUnique/>
      </w:docPartObj>
    </w:sdtPr>
    <w:sdtContent>
      <w:p w:rsidR="006E35E8" w:rsidRDefault="00FC3704">
        <w:pPr>
          <w:pStyle w:val="Header"/>
          <w:jc w:val="right"/>
        </w:pPr>
        <w:fldSimple w:instr=" PAGE   \* MERGEFORMAT ">
          <w:r w:rsidR="004C3AE2">
            <w:rPr>
              <w:noProof/>
            </w:rPr>
            <w:t>xii</w:t>
          </w:r>
        </w:fldSimple>
      </w:p>
    </w:sdtContent>
  </w:sdt>
  <w:p w:rsidR="006E35E8" w:rsidRDefault="006E35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1EAE"/>
    <w:multiLevelType w:val="hybridMultilevel"/>
    <w:tmpl w:val="752EC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F35B1"/>
    <w:multiLevelType w:val="hybridMultilevel"/>
    <w:tmpl w:val="E41CA45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AB5"/>
    <w:rsid w:val="00002FE8"/>
    <w:rsid w:val="00006BB8"/>
    <w:rsid w:val="000110CF"/>
    <w:rsid w:val="00015406"/>
    <w:rsid w:val="00034B7F"/>
    <w:rsid w:val="00041BE7"/>
    <w:rsid w:val="00043830"/>
    <w:rsid w:val="00046AE3"/>
    <w:rsid w:val="00075997"/>
    <w:rsid w:val="00077E4B"/>
    <w:rsid w:val="00097904"/>
    <w:rsid w:val="000A3DA0"/>
    <w:rsid w:val="000A6B1A"/>
    <w:rsid w:val="000B0052"/>
    <w:rsid w:val="000B60DD"/>
    <w:rsid w:val="000B6D10"/>
    <w:rsid w:val="000C32E9"/>
    <w:rsid w:val="000C4977"/>
    <w:rsid w:val="000D25DF"/>
    <w:rsid w:val="000D6B56"/>
    <w:rsid w:val="000F34DD"/>
    <w:rsid w:val="000F7D2C"/>
    <w:rsid w:val="0010174F"/>
    <w:rsid w:val="00106329"/>
    <w:rsid w:val="001113CB"/>
    <w:rsid w:val="00113B87"/>
    <w:rsid w:val="00141FAB"/>
    <w:rsid w:val="0015486B"/>
    <w:rsid w:val="00170D4E"/>
    <w:rsid w:val="0018240B"/>
    <w:rsid w:val="0018693E"/>
    <w:rsid w:val="001A7CE0"/>
    <w:rsid w:val="001B15AA"/>
    <w:rsid w:val="001B4E19"/>
    <w:rsid w:val="001C0DAA"/>
    <w:rsid w:val="001C4B27"/>
    <w:rsid w:val="001D2387"/>
    <w:rsid w:val="001D7F5C"/>
    <w:rsid w:val="001F3436"/>
    <w:rsid w:val="00204F93"/>
    <w:rsid w:val="00224696"/>
    <w:rsid w:val="0022529F"/>
    <w:rsid w:val="00226883"/>
    <w:rsid w:val="002358AA"/>
    <w:rsid w:val="00237E04"/>
    <w:rsid w:val="002430EE"/>
    <w:rsid w:val="00243FAE"/>
    <w:rsid w:val="00255351"/>
    <w:rsid w:val="00256861"/>
    <w:rsid w:val="00263502"/>
    <w:rsid w:val="00273F4A"/>
    <w:rsid w:val="00284E5F"/>
    <w:rsid w:val="002A75E6"/>
    <w:rsid w:val="002A7E36"/>
    <w:rsid w:val="002B19B4"/>
    <w:rsid w:val="002C731C"/>
    <w:rsid w:val="002E14E0"/>
    <w:rsid w:val="002F47BE"/>
    <w:rsid w:val="003000B0"/>
    <w:rsid w:val="00300A0E"/>
    <w:rsid w:val="003012D1"/>
    <w:rsid w:val="00302A21"/>
    <w:rsid w:val="003100C6"/>
    <w:rsid w:val="003111AF"/>
    <w:rsid w:val="00320F81"/>
    <w:rsid w:val="00344D64"/>
    <w:rsid w:val="00354D86"/>
    <w:rsid w:val="00355181"/>
    <w:rsid w:val="0036616F"/>
    <w:rsid w:val="00380471"/>
    <w:rsid w:val="00387D77"/>
    <w:rsid w:val="003A1D56"/>
    <w:rsid w:val="003A42F5"/>
    <w:rsid w:val="003A4304"/>
    <w:rsid w:val="003B6F4E"/>
    <w:rsid w:val="003E07DD"/>
    <w:rsid w:val="003E60CA"/>
    <w:rsid w:val="003F07F0"/>
    <w:rsid w:val="003F50DA"/>
    <w:rsid w:val="004035CD"/>
    <w:rsid w:val="00413F4B"/>
    <w:rsid w:val="00416AE1"/>
    <w:rsid w:val="00420A62"/>
    <w:rsid w:val="00420ED2"/>
    <w:rsid w:val="004546B4"/>
    <w:rsid w:val="00470D08"/>
    <w:rsid w:val="00475270"/>
    <w:rsid w:val="004818CA"/>
    <w:rsid w:val="004930D5"/>
    <w:rsid w:val="00495F7D"/>
    <w:rsid w:val="00497C13"/>
    <w:rsid w:val="004A0D23"/>
    <w:rsid w:val="004A7731"/>
    <w:rsid w:val="004B1BC5"/>
    <w:rsid w:val="004C3AE2"/>
    <w:rsid w:val="004C4C15"/>
    <w:rsid w:val="004D4699"/>
    <w:rsid w:val="004D56A2"/>
    <w:rsid w:val="004E2DDE"/>
    <w:rsid w:val="004E7768"/>
    <w:rsid w:val="004F43FB"/>
    <w:rsid w:val="004F6818"/>
    <w:rsid w:val="00500A3D"/>
    <w:rsid w:val="0050228C"/>
    <w:rsid w:val="0050540A"/>
    <w:rsid w:val="005055F4"/>
    <w:rsid w:val="0051452A"/>
    <w:rsid w:val="0056090E"/>
    <w:rsid w:val="00562E37"/>
    <w:rsid w:val="0056303B"/>
    <w:rsid w:val="005630D5"/>
    <w:rsid w:val="00565529"/>
    <w:rsid w:val="0056704E"/>
    <w:rsid w:val="005726DC"/>
    <w:rsid w:val="005855C3"/>
    <w:rsid w:val="00590087"/>
    <w:rsid w:val="0059149E"/>
    <w:rsid w:val="005924E6"/>
    <w:rsid w:val="00595F57"/>
    <w:rsid w:val="005A21B5"/>
    <w:rsid w:val="005A738B"/>
    <w:rsid w:val="005C602F"/>
    <w:rsid w:val="005C65EA"/>
    <w:rsid w:val="005E039A"/>
    <w:rsid w:val="005E2B24"/>
    <w:rsid w:val="006008BA"/>
    <w:rsid w:val="00604149"/>
    <w:rsid w:val="0060500B"/>
    <w:rsid w:val="00614EA1"/>
    <w:rsid w:val="0063219F"/>
    <w:rsid w:val="00640A86"/>
    <w:rsid w:val="00640BE7"/>
    <w:rsid w:val="0065065C"/>
    <w:rsid w:val="006601C4"/>
    <w:rsid w:val="00666090"/>
    <w:rsid w:val="00675836"/>
    <w:rsid w:val="0069439A"/>
    <w:rsid w:val="006965AA"/>
    <w:rsid w:val="006A1274"/>
    <w:rsid w:val="006A162C"/>
    <w:rsid w:val="006B0A67"/>
    <w:rsid w:val="006B0D92"/>
    <w:rsid w:val="006B5267"/>
    <w:rsid w:val="006B59C0"/>
    <w:rsid w:val="006C0417"/>
    <w:rsid w:val="006D0000"/>
    <w:rsid w:val="006E35E8"/>
    <w:rsid w:val="006F4EAB"/>
    <w:rsid w:val="0070368C"/>
    <w:rsid w:val="007039BB"/>
    <w:rsid w:val="0071023F"/>
    <w:rsid w:val="00716811"/>
    <w:rsid w:val="0072127E"/>
    <w:rsid w:val="0073485E"/>
    <w:rsid w:val="00741B43"/>
    <w:rsid w:val="00743554"/>
    <w:rsid w:val="0076005F"/>
    <w:rsid w:val="00764A9F"/>
    <w:rsid w:val="00772972"/>
    <w:rsid w:val="00774795"/>
    <w:rsid w:val="007834AB"/>
    <w:rsid w:val="007866D6"/>
    <w:rsid w:val="00791893"/>
    <w:rsid w:val="007A6A4C"/>
    <w:rsid w:val="007B0A71"/>
    <w:rsid w:val="007B4824"/>
    <w:rsid w:val="007B5304"/>
    <w:rsid w:val="007C33F5"/>
    <w:rsid w:val="007C6AD1"/>
    <w:rsid w:val="007C7407"/>
    <w:rsid w:val="007D2286"/>
    <w:rsid w:val="007D6B46"/>
    <w:rsid w:val="007E3E1C"/>
    <w:rsid w:val="007E58E2"/>
    <w:rsid w:val="007E5B3E"/>
    <w:rsid w:val="007F4955"/>
    <w:rsid w:val="008357C1"/>
    <w:rsid w:val="008368F3"/>
    <w:rsid w:val="00845BC1"/>
    <w:rsid w:val="00861B41"/>
    <w:rsid w:val="008801C0"/>
    <w:rsid w:val="0088177D"/>
    <w:rsid w:val="00892410"/>
    <w:rsid w:val="00896DB6"/>
    <w:rsid w:val="008A5A22"/>
    <w:rsid w:val="008B7B83"/>
    <w:rsid w:val="008C0622"/>
    <w:rsid w:val="008C31C6"/>
    <w:rsid w:val="008C3495"/>
    <w:rsid w:val="008C7140"/>
    <w:rsid w:val="008D0420"/>
    <w:rsid w:val="00910004"/>
    <w:rsid w:val="0092166D"/>
    <w:rsid w:val="00926AD4"/>
    <w:rsid w:val="009275B0"/>
    <w:rsid w:val="009305ED"/>
    <w:rsid w:val="00937EB2"/>
    <w:rsid w:val="00976264"/>
    <w:rsid w:val="009A27BE"/>
    <w:rsid w:val="009B0130"/>
    <w:rsid w:val="009E2E4B"/>
    <w:rsid w:val="009E345D"/>
    <w:rsid w:val="009E4FF0"/>
    <w:rsid w:val="009E71FA"/>
    <w:rsid w:val="009F2146"/>
    <w:rsid w:val="009F31CB"/>
    <w:rsid w:val="009F3C18"/>
    <w:rsid w:val="009F72E4"/>
    <w:rsid w:val="00A03342"/>
    <w:rsid w:val="00A04ABD"/>
    <w:rsid w:val="00A11E04"/>
    <w:rsid w:val="00A1311C"/>
    <w:rsid w:val="00A36CC5"/>
    <w:rsid w:val="00A42BB1"/>
    <w:rsid w:val="00A5097C"/>
    <w:rsid w:val="00A53B63"/>
    <w:rsid w:val="00A60C4E"/>
    <w:rsid w:val="00A61F4A"/>
    <w:rsid w:val="00A71DC1"/>
    <w:rsid w:val="00A80E4D"/>
    <w:rsid w:val="00A84432"/>
    <w:rsid w:val="00A9561C"/>
    <w:rsid w:val="00AA1778"/>
    <w:rsid w:val="00AA723C"/>
    <w:rsid w:val="00AB36B6"/>
    <w:rsid w:val="00AB6E7A"/>
    <w:rsid w:val="00AD1D5F"/>
    <w:rsid w:val="00AF1FE0"/>
    <w:rsid w:val="00AF4E97"/>
    <w:rsid w:val="00AF5F49"/>
    <w:rsid w:val="00AF6695"/>
    <w:rsid w:val="00B03399"/>
    <w:rsid w:val="00B2007F"/>
    <w:rsid w:val="00B20FE8"/>
    <w:rsid w:val="00B236B0"/>
    <w:rsid w:val="00B25C1F"/>
    <w:rsid w:val="00B360E4"/>
    <w:rsid w:val="00B36469"/>
    <w:rsid w:val="00B42C2E"/>
    <w:rsid w:val="00B514DE"/>
    <w:rsid w:val="00B5293C"/>
    <w:rsid w:val="00B76497"/>
    <w:rsid w:val="00B85A80"/>
    <w:rsid w:val="00B87BDA"/>
    <w:rsid w:val="00B95B6F"/>
    <w:rsid w:val="00B961CB"/>
    <w:rsid w:val="00BA0853"/>
    <w:rsid w:val="00BA7EA8"/>
    <w:rsid w:val="00BB1046"/>
    <w:rsid w:val="00BB121D"/>
    <w:rsid w:val="00BB1BA1"/>
    <w:rsid w:val="00BB1C6C"/>
    <w:rsid w:val="00BB2730"/>
    <w:rsid w:val="00BB2D50"/>
    <w:rsid w:val="00BB7414"/>
    <w:rsid w:val="00BC24A0"/>
    <w:rsid w:val="00BD2C2B"/>
    <w:rsid w:val="00BE08C8"/>
    <w:rsid w:val="00BE1487"/>
    <w:rsid w:val="00BE4C94"/>
    <w:rsid w:val="00C03B70"/>
    <w:rsid w:val="00C10B20"/>
    <w:rsid w:val="00C23CB5"/>
    <w:rsid w:val="00C24238"/>
    <w:rsid w:val="00C373F1"/>
    <w:rsid w:val="00C426E6"/>
    <w:rsid w:val="00C465C8"/>
    <w:rsid w:val="00C47164"/>
    <w:rsid w:val="00C61EF5"/>
    <w:rsid w:val="00C62F3D"/>
    <w:rsid w:val="00C634BE"/>
    <w:rsid w:val="00C672F4"/>
    <w:rsid w:val="00C801D9"/>
    <w:rsid w:val="00C84AB8"/>
    <w:rsid w:val="00C92881"/>
    <w:rsid w:val="00C95F32"/>
    <w:rsid w:val="00CA0274"/>
    <w:rsid w:val="00CA3980"/>
    <w:rsid w:val="00CA6AB5"/>
    <w:rsid w:val="00CB5979"/>
    <w:rsid w:val="00CB7979"/>
    <w:rsid w:val="00CC1A1F"/>
    <w:rsid w:val="00CC24CF"/>
    <w:rsid w:val="00CD09D7"/>
    <w:rsid w:val="00CD4B80"/>
    <w:rsid w:val="00CD76DB"/>
    <w:rsid w:val="00CE0001"/>
    <w:rsid w:val="00CE2E97"/>
    <w:rsid w:val="00CE46ED"/>
    <w:rsid w:val="00CE5C15"/>
    <w:rsid w:val="00CF2FB8"/>
    <w:rsid w:val="00D01D96"/>
    <w:rsid w:val="00D0205E"/>
    <w:rsid w:val="00D052FB"/>
    <w:rsid w:val="00D10306"/>
    <w:rsid w:val="00D1189B"/>
    <w:rsid w:val="00D27F84"/>
    <w:rsid w:val="00D305EA"/>
    <w:rsid w:val="00D3197F"/>
    <w:rsid w:val="00D331E7"/>
    <w:rsid w:val="00D364AE"/>
    <w:rsid w:val="00D46CE4"/>
    <w:rsid w:val="00D61EFD"/>
    <w:rsid w:val="00D96E52"/>
    <w:rsid w:val="00DA77F1"/>
    <w:rsid w:val="00DA78D7"/>
    <w:rsid w:val="00DB0E23"/>
    <w:rsid w:val="00DB652B"/>
    <w:rsid w:val="00DC731C"/>
    <w:rsid w:val="00DD30EE"/>
    <w:rsid w:val="00DF086E"/>
    <w:rsid w:val="00E12BD0"/>
    <w:rsid w:val="00E16F97"/>
    <w:rsid w:val="00E17083"/>
    <w:rsid w:val="00E22B8C"/>
    <w:rsid w:val="00E23849"/>
    <w:rsid w:val="00E23884"/>
    <w:rsid w:val="00E31B28"/>
    <w:rsid w:val="00E324B7"/>
    <w:rsid w:val="00E3563D"/>
    <w:rsid w:val="00E47E73"/>
    <w:rsid w:val="00E509F9"/>
    <w:rsid w:val="00E654CF"/>
    <w:rsid w:val="00E7320E"/>
    <w:rsid w:val="00E7412A"/>
    <w:rsid w:val="00E84B69"/>
    <w:rsid w:val="00EA23BB"/>
    <w:rsid w:val="00EA6A70"/>
    <w:rsid w:val="00EA7212"/>
    <w:rsid w:val="00EB13B2"/>
    <w:rsid w:val="00EB19F5"/>
    <w:rsid w:val="00EB35D3"/>
    <w:rsid w:val="00EC184C"/>
    <w:rsid w:val="00ED6F0B"/>
    <w:rsid w:val="00EF55BB"/>
    <w:rsid w:val="00F05941"/>
    <w:rsid w:val="00F10FC6"/>
    <w:rsid w:val="00F11730"/>
    <w:rsid w:val="00F11973"/>
    <w:rsid w:val="00F17AEE"/>
    <w:rsid w:val="00F22268"/>
    <w:rsid w:val="00F407B7"/>
    <w:rsid w:val="00F4725E"/>
    <w:rsid w:val="00F6155D"/>
    <w:rsid w:val="00F76BDC"/>
    <w:rsid w:val="00F814CC"/>
    <w:rsid w:val="00F8331F"/>
    <w:rsid w:val="00F9636F"/>
    <w:rsid w:val="00FA0E88"/>
    <w:rsid w:val="00FA2947"/>
    <w:rsid w:val="00FB2FF7"/>
    <w:rsid w:val="00FB59E4"/>
    <w:rsid w:val="00FC3704"/>
    <w:rsid w:val="00FC5149"/>
    <w:rsid w:val="00FC6A01"/>
    <w:rsid w:val="00FD6930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652B"/>
    <w:pPr>
      <w:ind w:left="720"/>
      <w:contextualSpacing/>
    </w:pPr>
    <w:rPr>
      <w:rFonts w:eastAsia="Times New Roman" w:cstheme="minorBidi"/>
      <w:szCs w:val="22"/>
    </w:rPr>
  </w:style>
  <w:style w:type="paragraph" w:customStyle="1" w:styleId="Default">
    <w:name w:val="Default"/>
    <w:rsid w:val="00DB652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E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E8"/>
  </w:style>
  <w:style w:type="paragraph" w:styleId="Footer">
    <w:name w:val="footer"/>
    <w:basedOn w:val="Normal"/>
    <w:link w:val="FooterChar"/>
    <w:uiPriority w:val="99"/>
    <w:semiHidden/>
    <w:unhideWhenUsed/>
    <w:rsid w:val="006E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cp:lastPrinted>2012-08-06T14:44:00Z</cp:lastPrinted>
  <dcterms:created xsi:type="dcterms:W3CDTF">2012-07-05T02:36:00Z</dcterms:created>
  <dcterms:modified xsi:type="dcterms:W3CDTF">2012-08-06T14:44:00Z</dcterms:modified>
</cp:coreProperties>
</file>