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EC" w:rsidRPr="00AF1274" w:rsidRDefault="009468EC" w:rsidP="00AF1274">
      <w:pPr>
        <w:tabs>
          <w:tab w:val="left" w:pos="993"/>
        </w:tabs>
        <w:spacing w:line="480" w:lineRule="auto"/>
        <w:jc w:val="center"/>
        <w:rPr>
          <w:b/>
          <w:sz w:val="28"/>
          <w:szCs w:val="28"/>
          <w:lang w:val="id-ID"/>
        </w:rPr>
      </w:pPr>
      <w:r w:rsidRPr="00AF1274">
        <w:rPr>
          <w:b/>
          <w:sz w:val="28"/>
          <w:szCs w:val="28"/>
          <w:lang w:val="id-ID"/>
        </w:rPr>
        <w:t>BAB V</w:t>
      </w:r>
    </w:p>
    <w:p w:rsidR="009468EC" w:rsidRPr="00AF1274" w:rsidRDefault="009468EC" w:rsidP="00AF1274">
      <w:pPr>
        <w:tabs>
          <w:tab w:val="left" w:pos="993"/>
        </w:tabs>
        <w:spacing w:line="480" w:lineRule="auto"/>
        <w:jc w:val="center"/>
        <w:rPr>
          <w:b/>
          <w:sz w:val="28"/>
          <w:szCs w:val="28"/>
          <w:lang w:val="id-ID"/>
        </w:rPr>
      </w:pPr>
      <w:r w:rsidRPr="00AF1274">
        <w:rPr>
          <w:b/>
          <w:sz w:val="28"/>
          <w:szCs w:val="28"/>
          <w:lang w:val="id-ID"/>
        </w:rPr>
        <w:t>PENUTUP</w:t>
      </w:r>
    </w:p>
    <w:p w:rsidR="009468EC" w:rsidRDefault="009468EC" w:rsidP="00AF1274">
      <w:pPr>
        <w:tabs>
          <w:tab w:val="left" w:pos="993"/>
        </w:tabs>
        <w:spacing w:line="480" w:lineRule="auto"/>
        <w:jc w:val="center"/>
        <w:rPr>
          <w:b/>
          <w:lang w:val="id-ID"/>
        </w:rPr>
      </w:pPr>
    </w:p>
    <w:p w:rsidR="009468EC" w:rsidRDefault="009468EC" w:rsidP="00AF1274">
      <w:pPr>
        <w:pStyle w:val="ListParagraph"/>
        <w:numPr>
          <w:ilvl w:val="0"/>
          <w:numId w:val="2"/>
        </w:numPr>
        <w:spacing w:line="480" w:lineRule="auto"/>
        <w:ind w:left="360"/>
        <w:rPr>
          <w:b/>
          <w:lang w:val="id-ID"/>
        </w:rPr>
      </w:pPr>
      <w:r>
        <w:rPr>
          <w:b/>
          <w:lang w:val="id-ID"/>
        </w:rPr>
        <w:t>Kesimpulan</w:t>
      </w:r>
    </w:p>
    <w:p w:rsidR="009468EC" w:rsidRDefault="009468EC" w:rsidP="00AF1274">
      <w:pPr>
        <w:pStyle w:val="ListParagraph"/>
        <w:spacing w:line="480" w:lineRule="auto"/>
        <w:ind w:left="412" w:firstLine="668"/>
        <w:jc w:val="both"/>
        <w:rPr>
          <w:lang w:val="id-ID"/>
        </w:rPr>
      </w:pPr>
      <w:r>
        <w:rPr>
          <w:lang w:val="id-ID"/>
        </w:rPr>
        <w:t>Berdasarkan uraian dan paparan hasil penelitian yang peneliti sajikan pada hasil sebelumnya, dengan judul “Sistem Informasi Manajemen atas Pembiayaan Dana Talangan Haji dalam Upaya Meningkatkan Manajemen Kontrol pada Bank Syariah Tulungagung”, maka dapat ditarik beberapa kesimpulan, yaitu:</w:t>
      </w:r>
    </w:p>
    <w:p w:rsidR="009468EC" w:rsidRPr="004D536B" w:rsidRDefault="009468EC" w:rsidP="00AF1274">
      <w:pPr>
        <w:pStyle w:val="ListParagraph"/>
        <w:numPr>
          <w:ilvl w:val="3"/>
          <w:numId w:val="1"/>
        </w:numPr>
        <w:spacing w:line="480" w:lineRule="auto"/>
        <w:ind w:left="685" w:hanging="284"/>
        <w:jc w:val="both"/>
        <w:rPr>
          <w:lang w:val="id-ID"/>
        </w:rPr>
      </w:pPr>
      <w:r w:rsidRPr="00AA6DDA">
        <w:rPr>
          <w:b/>
          <w:lang w:val="id-ID"/>
        </w:rPr>
        <w:t>Sistem dan Prosedur Pembiayaan Dana Talangan Haji pada Bank Muamalat Cabang Pembantu Tulungagung</w:t>
      </w:r>
    </w:p>
    <w:p w:rsidR="009468EC" w:rsidRDefault="009468EC" w:rsidP="00AF1274">
      <w:pPr>
        <w:pStyle w:val="ListParagraph"/>
        <w:tabs>
          <w:tab w:val="left" w:pos="993"/>
        </w:tabs>
        <w:spacing w:line="480" w:lineRule="auto"/>
        <w:ind w:left="685"/>
        <w:jc w:val="both"/>
        <w:rPr>
          <w:lang w:val="id-ID"/>
        </w:rPr>
      </w:pPr>
      <w:r>
        <w:rPr>
          <w:lang w:val="id-ID"/>
        </w:rPr>
        <w:t>Dari penelitian yang telah dilakukan oleh peneliti di Bank Muamalat Cabang Pembantu Tulungagung, secara ringkas sistem dan prosedur pembiayaan dana talangan haji pada Bank Muamalat Cabang Pembantu Tulungagung adalah sebagai berikut:</w:t>
      </w:r>
    </w:p>
    <w:p w:rsidR="009468EC" w:rsidRDefault="009468EC" w:rsidP="00AF1274">
      <w:pPr>
        <w:pStyle w:val="ListParagraph"/>
        <w:numPr>
          <w:ilvl w:val="0"/>
          <w:numId w:val="5"/>
        </w:numPr>
        <w:spacing w:line="480" w:lineRule="auto"/>
        <w:ind w:left="1080"/>
        <w:jc w:val="both"/>
        <w:rPr>
          <w:lang w:val="id-ID"/>
        </w:rPr>
      </w:pPr>
      <w:r w:rsidRPr="00323FE5">
        <w:rPr>
          <w:lang w:val="id-ID"/>
        </w:rPr>
        <w:t xml:space="preserve">Calon Jemaah Haji (CJH) membuka rekening tabungan haji arafah pada  Bank Muamalat Indonesia Cabang Pembantu Tulungagung. </w:t>
      </w:r>
    </w:p>
    <w:p w:rsidR="009468EC" w:rsidRDefault="009468EC" w:rsidP="00AF1274">
      <w:pPr>
        <w:pStyle w:val="ListParagraph"/>
        <w:numPr>
          <w:ilvl w:val="0"/>
          <w:numId w:val="5"/>
        </w:numPr>
        <w:spacing w:line="480" w:lineRule="auto"/>
        <w:ind w:left="1080"/>
        <w:jc w:val="both"/>
        <w:rPr>
          <w:lang w:val="id-ID"/>
        </w:rPr>
      </w:pPr>
      <w:r>
        <w:rPr>
          <w:lang w:val="id-ID"/>
        </w:rPr>
        <w:t>Setelah memiliki rekening tabungan haji, CJH mendatangi Kantor Kementerian</w:t>
      </w:r>
      <w:r w:rsidRPr="00323FE5">
        <w:rPr>
          <w:lang w:val="id-ID"/>
        </w:rPr>
        <w:t xml:space="preserve"> Kabupaten/Kota, sesuai domisili Calon Jemaah Haji tersebut</w:t>
      </w:r>
      <w:r>
        <w:rPr>
          <w:lang w:val="id-ID"/>
        </w:rPr>
        <w:t xml:space="preserve"> untuk melakukan pendaftaran haji</w:t>
      </w:r>
      <w:r w:rsidRPr="00323FE5">
        <w:rPr>
          <w:lang w:val="id-ID"/>
        </w:rPr>
        <w:t xml:space="preserve">. </w:t>
      </w:r>
    </w:p>
    <w:p w:rsidR="009468EC" w:rsidRDefault="009468EC" w:rsidP="00AF1274">
      <w:pPr>
        <w:pStyle w:val="ListParagraph"/>
        <w:numPr>
          <w:ilvl w:val="0"/>
          <w:numId w:val="5"/>
        </w:numPr>
        <w:spacing w:line="480" w:lineRule="auto"/>
        <w:ind w:left="1080"/>
        <w:jc w:val="both"/>
        <w:rPr>
          <w:lang w:val="id-ID"/>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80pt;margin-top:105.05pt;width:54pt;height:45pt;z-index:251658240" stroked="f">
            <v:textbox>
              <w:txbxContent>
                <w:p w:rsidR="009468EC" w:rsidRPr="0027798F" w:rsidRDefault="009468EC" w:rsidP="00AF1274">
                  <w:pPr>
                    <w:jc w:val="center"/>
                  </w:pPr>
                  <w:r>
                    <w:t>125</w:t>
                  </w:r>
                </w:p>
              </w:txbxContent>
            </v:textbox>
          </v:shape>
        </w:pict>
      </w:r>
      <w:r w:rsidRPr="00323FE5">
        <w:rPr>
          <w:lang w:val="id-ID"/>
        </w:rPr>
        <w:t>Kamenag akan mengecek data nasabah yang sudah didaftarkan melalui SISKOHAT oleh BPS BPIH, yakni oleh Bank Muamalat Cabang Pembantu Tulungagung</w:t>
      </w:r>
      <w:r>
        <w:rPr>
          <w:lang w:val="id-ID"/>
        </w:rPr>
        <w:t xml:space="preserve"> dan CJH mendapatkan SPPH</w:t>
      </w:r>
      <w:r w:rsidRPr="00323FE5">
        <w:rPr>
          <w:lang w:val="id-ID"/>
        </w:rPr>
        <w:t>.</w:t>
      </w:r>
    </w:p>
    <w:p w:rsidR="009468EC" w:rsidRDefault="009468EC" w:rsidP="005D65E3">
      <w:pPr>
        <w:pStyle w:val="ListParagraph"/>
        <w:numPr>
          <w:ilvl w:val="0"/>
          <w:numId w:val="5"/>
        </w:numPr>
        <w:spacing w:line="480" w:lineRule="auto"/>
        <w:ind w:left="1080"/>
        <w:jc w:val="both"/>
        <w:rPr>
          <w:lang w:val="id-ID"/>
        </w:rPr>
      </w:pPr>
      <w:r w:rsidRPr="00323FE5">
        <w:rPr>
          <w:lang w:val="id-ID"/>
        </w:rPr>
        <w:t>Selanjutnya calon jemaah haji dengan membawa SPPH dari Kemenag tersebut menuju BPS BPIH dalam hal ini adalah Bank Muamalat Indonesia Cabang Pembantu Tulungagung untuk di</w:t>
      </w:r>
      <w:r w:rsidRPr="00323FE5">
        <w:rPr>
          <w:i/>
          <w:lang w:val="id-ID"/>
        </w:rPr>
        <w:t>entry</w:t>
      </w:r>
      <w:r w:rsidRPr="00323FE5">
        <w:rPr>
          <w:lang w:val="id-ID"/>
        </w:rPr>
        <w:t xml:space="preserve"> dan mendapatkan porsi/</w:t>
      </w:r>
      <w:r w:rsidRPr="00323FE5">
        <w:rPr>
          <w:i/>
          <w:lang w:val="id-ID"/>
        </w:rPr>
        <w:t>seat</w:t>
      </w:r>
      <w:r w:rsidRPr="00323FE5">
        <w:rPr>
          <w:lang w:val="id-ID"/>
        </w:rPr>
        <w:t xml:space="preserve"> haji.</w:t>
      </w:r>
    </w:p>
    <w:p w:rsidR="009468EC" w:rsidRPr="005D65E3" w:rsidRDefault="009468EC" w:rsidP="005D65E3">
      <w:pPr>
        <w:pStyle w:val="ListParagraph"/>
        <w:numPr>
          <w:ilvl w:val="0"/>
          <w:numId w:val="5"/>
        </w:numPr>
        <w:spacing w:line="480" w:lineRule="auto"/>
        <w:ind w:left="1080"/>
        <w:jc w:val="both"/>
        <w:rPr>
          <w:lang w:val="id-ID"/>
        </w:rPr>
      </w:pPr>
      <w:r w:rsidRPr="005D65E3">
        <w:rPr>
          <w:lang w:val="id-ID"/>
        </w:rPr>
        <w:t>Setelah calon jemaah haji melunasi BPIH dan mendapatkan porsi haji, maka calon jemaah haji dengan membawa seluruh berkas sebagaimana tersebut di atas, ditambah dengan membawa surat keterangan sehat dari Puskesmas kembali melaporkan ke Ka</w:t>
      </w:r>
      <w:r>
        <w:rPr>
          <w:lang w:val="id-ID"/>
        </w:rPr>
        <w:t>ntor Kementerian Agama</w:t>
      </w:r>
      <w:r w:rsidRPr="005D65E3">
        <w:rPr>
          <w:lang w:val="id-ID"/>
        </w:rPr>
        <w:t xml:space="preserve"> Kabupaten/Kota untuk dicatat sebagai calon jemaah haji yan sudah terdaftar pelunasannya.</w:t>
      </w:r>
    </w:p>
    <w:p w:rsidR="009468EC" w:rsidRDefault="009468EC" w:rsidP="00AF1274">
      <w:pPr>
        <w:pStyle w:val="ListParagraph"/>
        <w:numPr>
          <w:ilvl w:val="3"/>
          <w:numId w:val="1"/>
        </w:numPr>
        <w:spacing w:line="480" w:lineRule="auto"/>
        <w:ind w:left="685" w:hanging="284"/>
        <w:jc w:val="both"/>
        <w:rPr>
          <w:b/>
          <w:lang w:val="id-ID"/>
        </w:rPr>
      </w:pPr>
      <w:r>
        <w:rPr>
          <w:b/>
          <w:lang w:val="id-ID"/>
        </w:rPr>
        <w:t>Sistem Informasi Manajemen atas Pembiayaan Dana Talangan Haji  dalam Upaya Meningkatkan Manajemen Kontrol pada Bank Muamalat Cabang Pembantu Tulungagung</w:t>
      </w:r>
    </w:p>
    <w:p w:rsidR="009468EC" w:rsidRPr="001F5E2C" w:rsidRDefault="009468EC" w:rsidP="001F5E2C">
      <w:pPr>
        <w:pStyle w:val="ListParagraph"/>
        <w:spacing w:line="480" w:lineRule="auto"/>
        <w:ind w:left="685"/>
        <w:jc w:val="both"/>
        <w:rPr>
          <w:b/>
          <w:lang w:val="id-ID"/>
        </w:rPr>
      </w:pPr>
      <w:r w:rsidRPr="001F5E2C">
        <w:rPr>
          <w:lang w:val="id-ID"/>
        </w:rPr>
        <w:t>Dari penelitian yang telah dilakukan oleh peneliti di Bank Muamalat Cabang Pembantu Tulungagung, bahwa sistem informasi manajemen atas pembiayaan dana talangan haji  dalam upaya meningkatkan manajemen kontrol pada Bank Muamalat</w:t>
      </w:r>
      <w:r w:rsidRPr="001F5E2C">
        <w:rPr>
          <w:b/>
          <w:lang w:val="id-ID"/>
        </w:rPr>
        <w:t xml:space="preserve"> </w:t>
      </w:r>
      <w:r w:rsidRPr="001F5E2C">
        <w:rPr>
          <w:lang w:val="id-ID"/>
        </w:rPr>
        <w:t>Cabang Pembantu Tulungagung, meliputi 2 hal, yaitu:</w:t>
      </w:r>
    </w:p>
    <w:p w:rsidR="009468EC" w:rsidRDefault="009468EC" w:rsidP="00AF1274">
      <w:pPr>
        <w:pStyle w:val="ListParagraph"/>
        <w:numPr>
          <w:ilvl w:val="0"/>
          <w:numId w:val="8"/>
        </w:numPr>
        <w:spacing w:line="480" w:lineRule="auto"/>
        <w:ind w:left="1080"/>
        <w:jc w:val="both"/>
        <w:rPr>
          <w:lang w:val="id-ID"/>
        </w:rPr>
      </w:pPr>
      <w:r>
        <w:rPr>
          <w:lang w:val="id-ID"/>
        </w:rPr>
        <w:t>Aspek Teknologi, yang meliputi; perangkat komputer yang digunakan memadai, program aplikasi pembiayaan dana talangan haji, konektivitas, bahasa pemograman, kemudahan akses, pemeliharaan komputer dan menjaga keamanan data nasabah</w:t>
      </w:r>
      <w:r w:rsidRPr="00D2327B">
        <w:rPr>
          <w:lang w:val="id-ID"/>
        </w:rPr>
        <w:t>.</w:t>
      </w:r>
    </w:p>
    <w:p w:rsidR="009468EC" w:rsidRPr="00D2327B" w:rsidRDefault="009468EC" w:rsidP="00AF1274">
      <w:pPr>
        <w:pStyle w:val="ListParagraph"/>
        <w:numPr>
          <w:ilvl w:val="0"/>
          <w:numId w:val="8"/>
        </w:numPr>
        <w:spacing w:line="480" w:lineRule="auto"/>
        <w:ind w:left="1080"/>
        <w:jc w:val="both"/>
        <w:rPr>
          <w:lang w:val="id-ID"/>
        </w:rPr>
      </w:pPr>
      <w:r>
        <w:rPr>
          <w:lang w:val="id-ID"/>
        </w:rPr>
        <w:t>Aspek Sumber Daya Manusia (SDM), yang meliputi; penguasaan teknologi informasi, pengetahuan tentang pembiayaan dana talangan haji, pelatihan SDM, kinerja SDM dan kualitas pelayanan.</w:t>
      </w:r>
    </w:p>
    <w:p w:rsidR="009468EC" w:rsidRPr="003E1E48" w:rsidRDefault="009468EC" w:rsidP="0016020B">
      <w:pPr>
        <w:pStyle w:val="ListParagraph"/>
        <w:tabs>
          <w:tab w:val="left" w:pos="993"/>
        </w:tabs>
        <w:ind w:left="993"/>
        <w:rPr>
          <w:lang w:val="id-ID"/>
        </w:rPr>
      </w:pPr>
    </w:p>
    <w:p w:rsidR="009468EC" w:rsidRDefault="009468EC" w:rsidP="00AF1274">
      <w:pPr>
        <w:pStyle w:val="ListParagraph"/>
        <w:numPr>
          <w:ilvl w:val="0"/>
          <w:numId w:val="2"/>
        </w:numPr>
        <w:spacing w:line="480" w:lineRule="auto"/>
        <w:ind w:left="360"/>
        <w:rPr>
          <w:b/>
          <w:lang w:val="id-ID"/>
        </w:rPr>
      </w:pPr>
      <w:r>
        <w:rPr>
          <w:b/>
          <w:lang w:val="id-ID"/>
        </w:rPr>
        <w:t xml:space="preserve">Saran </w:t>
      </w:r>
    </w:p>
    <w:p w:rsidR="009468EC" w:rsidRDefault="009468EC" w:rsidP="00AF1274">
      <w:pPr>
        <w:pStyle w:val="ListParagraph"/>
        <w:numPr>
          <w:ilvl w:val="6"/>
          <w:numId w:val="1"/>
        </w:numPr>
        <w:spacing w:line="480" w:lineRule="auto"/>
        <w:ind w:left="644" w:hanging="284"/>
        <w:rPr>
          <w:lang w:val="id-ID"/>
        </w:rPr>
      </w:pPr>
      <w:r w:rsidRPr="00F866EA">
        <w:rPr>
          <w:lang w:val="id-ID"/>
        </w:rPr>
        <w:t xml:space="preserve">Bagi </w:t>
      </w:r>
      <w:r>
        <w:rPr>
          <w:lang w:val="id-ID"/>
        </w:rPr>
        <w:t>Lembaga Perbankan Syariah</w:t>
      </w:r>
    </w:p>
    <w:p w:rsidR="009468EC" w:rsidRPr="00F866EA" w:rsidRDefault="009468EC" w:rsidP="00AF1274">
      <w:pPr>
        <w:pStyle w:val="ListParagraph"/>
        <w:spacing w:line="480" w:lineRule="auto"/>
        <w:ind w:left="644" w:firstLine="796"/>
        <w:jc w:val="both"/>
        <w:rPr>
          <w:lang w:val="id-ID"/>
        </w:rPr>
      </w:pPr>
      <w:r>
        <w:rPr>
          <w:lang w:val="id-ID"/>
        </w:rPr>
        <w:t xml:space="preserve">Berdasarkan penelitian yang telah peneliti lakukan pada Bank Muamalat Indonesia Cabang Pembantu Tulungagung, dengan membuka kantor cabang pembantu di Tulungagung sangatlah menarik perhatian masyarakat untuk menjadi nasabah dan setia bertransaksi serta menabung di Bank Muamalat Indonesia Cabang Pembantu Tulungagung. Karena, bagi mereka Bank Muamalat Indonesia sangat memuaskan dan menyenangkan terutama dalam hal pelayanan yang diberikan oleh </w:t>
      </w:r>
      <w:r>
        <w:rPr>
          <w:i/>
          <w:lang w:val="id-ID"/>
        </w:rPr>
        <w:t>relationship manager,</w:t>
      </w:r>
      <w:r>
        <w:rPr>
          <w:lang w:val="id-ID"/>
        </w:rPr>
        <w:t xml:space="preserve"> yang mana beliau yang melayani pembiayaan dari dana talangan haji ini. Hubungan baik antara nasabah dan pihak Bank Muamalat Cabang Pembantu Tulungagung hendaknya dipertahankan dan semoga dalam perjalanannya Bank Muamalat Cabang Pembantu Tulungagung selain menjalankan operasional perbankan syariah sebagaimana mestinya, juga beribadah mengabdikan diri untuk membantu sesama sesuai dengan legalitas bank syariah yang berprinsip tolong-menolong dengan penerapan bagi hasil yang menguntungkan bagi kedua belah pihak.</w:t>
      </w:r>
    </w:p>
    <w:p w:rsidR="009468EC" w:rsidRDefault="009468EC" w:rsidP="00AF1274">
      <w:pPr>
        <w:pStyle w:val="ListParagraph"/>
        <w:numPr>
          <w:ilvl w:val="6"/>
          <w:numId w:val="1"/>
        </w:numPr>
        <w:spacing w:line="480" w:lineRule="auto"/>
        <w:ind w:left="644" w:hanging="284"/>
        <w:rPr>
          <w:lang w:val="id-ID"/>
        </w:rPr>
      </w:pPr>
      <w:r>
        <w:rPr>
          <w:lang w:val="id-ID"/>
        </w:rPr>
        <w:t>Bagi Peneliti Selanjutnya</w:t>
      </w:r>
    </w:p>
    <w:p w:rsidR="009468EC" w:rsidRPr="00F866EA" w:rsidRDefault="009468EC" w:rsidP="00AF1274">
      <w:pPr>
        <w:pStyle w:val="ListParagraph"/>
        <w:spacing w:line="480" w:lineRule="auto"/>
        <w:ind w:left="644" w:firstLine="796"/>
        <w:jc w:val="both"/>
        <w:rPr>
          <w:lang w:val="id-ID"/>
        </w:rPr>
      </w:pPr>
      <w:r>
        <w:rPr>
          <w:lang w:val="id-ID"/>
        </w:rPr>
        <w:t>Bank Muamalat Indonesia adalah salah satu bank syariah yang berdiri pertama di Indonesia. Sampai saat ini sudah memiliki banyak cabang diberbagai daerah, begitu pula dengan cabang pembantu yang salah satunya di Kabupaten Tulungagung. Bank Muamalat Indonesia memiliki pengaruh besar terhadap perekonomian, membantu masyarakat dengan memberikan produk-produk yang membanggakan, bagi hasil yang menguntungkan dan kualitas pelayanan yang sangat memuaskan. Oleh karena itu, Bank Muamalat Indonesia tetap eksis sampai sekarang. Maka dari itu, banyak sekali peluang yang bisa diteliti dan dipelajari bagi peneliti selanjutnya.</w:t>
      </w:r>
    </w:p>
    <w:p w:rsidR="009468EC" w:rsidRDefault="009468EC" w:rsidP="00AF1274">
      <w:pPr>
        <w:spacing w:line="480" w:lineRule="auto"/>
      </w:pPr>
    </w:p>
    <w:sectPr w:rsidR="009468EC" w:rsidSect="008E6C17">
      <w:headerReference w:type="default" r:id="rId7"/>
      <w:pgSz w:w="11906" w:h="16838"/>
      <w:pgMar w:top="2268" w:right="1701" w:bottom="1701" w:left="2268" w:header="709" w:footer="709" w:gutter="0"/>
      <w:pgNumType w:start="1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8EC" w:rsidRDefault="009468EC">
      <w:r>
        <w:separator/>
      </w:r>
    </w:p>
  </w:endnote>
  <w:endnote w:type="continuationSeparator" w:id="1">
    <w:p w:rsidR="009468EC" w:rsidRDefault="0094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8EC" w:rsidRDefault="009468EC">
      <w:r>
        <w:separator/>
      </w:r>
    </w:p>
  </w:footnote>
  <w:footnote w:type="continuationSeparator" w:id="1">
    <w:p w:rsidR="009468EC" w:rsidRDefault="00946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EC" w:rsidRDefault="009468EC" w:rsidP="008E6C1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p w:rsidR="009468EC" w:rsidRDefault="009468EC" w:rsidP="00AF127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790"/>
    <w:multiLevelType w:val="multilevel"/>
    <w:tmpl w:val="D340C54E"/>
    <w:lvl w:ilvl="0">
      <w:start w:val="1"/>
      <w:numFmt w:val="decimal"/>
      <w:lvlText w:val="%1."/>
      <w:lvlJc w:val="left"/>
      <w:pPr>
        <w:ind w:left="1353" w:hanging="360"/>
      </w:pPr>
      <w:rPr>
        <w:rFonts w:cs="Times New Roman" w:hint="default"/>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
    <w:nsid w:val="3AF514BD"/>
    <w:multiLevelType w:val="hybridMultilevel"/>
    <w:tmpl w:val="9398CD5C"/>
    <w:lvl w:ilvl="0" w:tplc="0E02E8A6">
      <w:start w:val="1"/>
      <w:numFmt w:val="lowerLetter"/>
      <w:lvlText w:val="%1."/>
      <w:lvlJc w:val="left"/>
      <w:pPr>
        <w:ind w:left="1353" w:hanging="360"/>
      </w:pPr>
      <w:rPr>
        <w:rFonts w:cs="Times New Roman"/>
        <w:b w:val="0"/>
        <w:bCs w:val="0"/>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2">
    <w:nsid w:val="55CB0DEB"/>
    <w:multiLevelType w:val="hybridMultilevel"/>
    <w:tmpl w:val="F8324DA2"/>
    <w:lvl w:ilvl="0" w:tplc="7E74BDC6">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
    <w:nsid w:val="5D6E0E43"/>
    <w:multiLevelType w:val="hybridMultilevel"/>
    <w:tmpl w:val="B2169B00"/>
    <w:lvl w:ilvl="0" w:tplc="D64E2884">
      <w:start w:val="1"/>
      <w:numFmt w:val="lowerLetter"/>
      <w:lvlText w:val="(%1)"/>
      <w:lvlJc w:val="left"/>
      <w:pPr>
        <w:ind w:left="2061" w:hanging="360"/>
      </w:pPr>
      <w:rPr>
        <w:rFonts w:cs="Times New Roman" w:hint="default"/>
      </w:rPr>
    </w:lvl>
    <w:lvl w:ilvl="1" w:tplc="04210019">
      <w:start w:val="1"/>
      <w:numFmt w:val="lowerLetter"/>
      <w:lvlText w:val="%2."/>
      <w:lvlJc w:val="left"/>
      <w:pPr>
        <w:ind w:left="2781" w:hanging="360"/>
      </w:pPr>
      <w:rPr>
        <w:rFonts w:cs="Times New Roman"/>
      </w:rPr>
    </w:lvl>
    <w:lvl w:ilvl="2" w:tplc="0421001B">
      <w:start w:val="1"/>
      <w:numFmt w:val="lowerRoman"/>
      <w:lvlText w:val="%3."/>
      <w:lvlJc w:val="right"/>
      <w:pPr>
        <w:ind w:left="3501" w:hanging="180"/>
      </w:pPr>
      <w:rPr>
        <w:rFonts w:cs="Times New Roman"/>
      </w:rPr>
    </w:lvl>
    <w:lvl w:ilvl="3" w:tplc="0421000F">
      <w:start w:val="1"/>
      <w:numFmt w:val="decimal"/>
      <w:lvlText w:val="%4."/>
      <w:lvlJc w:val="left"/>
      <w:pPr>
        <w:ind w:left="4221" w:hanging="360"/>
      </w:pPr>
      <w:rPr>
        <w:rFonts w:cs="Times New Roman"/>
      </w:rPr>
    </w:lvl>
    <w:lvl w:ilvl="4" w:tplc="04210019">
      <w:start w:val="1"/>
      <w:numFmt w:val="lowerLetter"/>
      <w:lvlText w:val="%5."/>
      <w:lvlJc w:val="left"/>
      <w:pPr>
        <w:ind w:left="4941" w:hanging="360"/>
      </w:pPr>
      <w:rPr>
        <w:rFonts w:cs="Times New Roman"/>
      </w:rPr>
    </w:lvl>
    <w:lvl w:ilvl="5" w:tplc="0421001B">
      <w:start w:val="1"/>
      <w:numFmt w:val="lowerRoman"/>
      <w:lvlText w:val="%6."/>
      <w:lvlJc w:val="right"/>
      <w:pPr>
        <w:ind w:left="5661" w:hanging="180"/>
      </w:pPr>
      <w:rPr>
        <w:rFonts w:cs="Times New Roman"/>
      </w:rPr>
    </w:lvl>
    <w:lvl w:ilvl="6" w:tplc="0421000F">
      <w:start w:val="1"/>
      <w:numFmt w:val="decimal"/>
      <w:lvlText w:val="%7."/>
      <w:lvlJc w:val="left"/>
      <w:pPr>
        <w:ind w:left="6381" w:hanging="360"/>
      </w:pPr>
      <w:rPr>
        <w:rFonts w:cs="Times New Roman"/>
      </w:rPr>
    </w:lvl>
    <w:lvl w:ilvl="7" w:tplc="04210019">
      <w:start w:val="1"/>
      <w:numFmt w:val="lowerLetter"/>
      <w:lvlText w:val="%8."/>
      <w:lvlJc w:val="left"/>
      <w:pPr>
        <w:ind w:left="7101" w:hanging="360"/>
      </w:pPr>
      <w:rPr>
        <w:rFonts w:cs="Times New Roman"/>
      </w:rPr>
    </w:lvl>
    <w:lvl w:ilvl="8" w:tplc="0421001B">
      <w:start w:val="1"/>
      <w:numFmt w:val="lowerRoman"/>
      <w:lvlText w:val="%9."/>
      <w:lvlJc w:val="right"/>
      <w:pPr>
        <w:ind w:left="7821" w:hanging="180"/>
      </w:pPr>
      <w:rPr>
        <w:rFonts w:cs="Times New Roman"/>
      </w:rPr>
    </w:lvl>
  </w:abstractNum>
  <w:abstractNum w:abstractNumId="4">
    <w:nsid w:val="68E14275"/>
    <w:multiLevelType w:val="hybridMultilevel"/>
    <w:tmpl w:val="DF7EA034"/>
    <w:lvl w:ilvl="0" w:tplc="4920BCE8">
      <w:start w:val="1"/>
      <w:numFmt w:val="lowerLetter"/>
      <w:lvlText w:val="%1)"/>
      <w:lvlJc w:val="left"/>
      <w:pPr>
        <w:ind w:left="720" w:hanging="360"/>
      </w:pPr>
      <w:rPr>
        <w:rFonts w:ascii="Times New Roman" w:eastAsia="Times New Roman" w:hAnsi="Times New Roman" w:cs="Times New Roman"/>
        <w:i w:val="0"/>
      </w:rPr>
    </w:lvl>
    <w:lvl w:ilvl="1" w:tplc="04210019">
      <w:start w:val="1"/>
      <w:numFmt w:val="lowerLetter"/>
      <w:lvlText w:val="%2."/>
      <w:lvlJc w:val="left"/>
      <w:pPr>
        <w:ind w:left="1440" w:hanging="360"/>
      </w:pPr>
      <w:rPr>
        <w:rFonts w:cs="Times New Roman"/>
        <w:i w:val="0"/>
      </w:rPr>
    </w:lvl>
    <w:lvl w:ilvl="2" w:tplc="0421001B">
      <w:start w:val="1"/>
      <w:numFmt w:val="lowerRoman"/>
      <w:lvlText w:val="%3."/>
      <w:lvlJc w:val="right"/>
      <w:pPr>
        <w:ind w:left="2160" w:hanging="180"/>
      </w:pPr>
      <w:rPr>
        <w:rFonts w:cs="Times New Roman"/>
      </w:rPr>
    </w:lvl>
    <w:lvl w:ilvl="3" w:tplc="9FFCF8C2">
      <w:start w:val="1"/>
      <w:numFmt w:val="decimal"/>
      <w:lvlText w:val="%4."/>
      <w:lvlJc w:val="left"/>
      <w:pPr>
        <w:ind w:left="2880" w:hanging="360"/>
      </w:pPr>
      <w:rPr>
        <w:rFonts w:cs="Times New Roman" w:hint="default"/>
        <w:b/>
        <w:i w:val="0"/>
      </w:rPr>
    </w:lvl>
    <w:lvl w:ilvl="4" w:tplc="04210019">
      <w:start w:val="1"/>
      <w:numFmt w:val="lowerLetter"/>
      <w:lvlText w:val="%5."/>
      <w:lvlJc w:val="left"/>
      <w:pPr>
        <w:ind w:left="3600" w:hanging="360"/>
      </w:pPr>
      <w:rPr>
        <w:rFonts w:cs="Times New Roman"/>
        <w:i w:val="0"/>
      </w:rPr>
    </w:lvl>
    <w:lvl w:ilvl="5" w:tplc="0421001B">
      <w:start w:val="1"/>
      <w:numFmt w:val="lowerRoman"/>
      <w:lvlText w:val="%6."/>
      <w:lvlJc w:val="right"/>
      <w:pPr>
        <w:ind w:left="4320" w:hanging="180"/>
      </w:pPr>
      <w:rPr>
        <w:rFonts w:cs="Times New Roman"/>
      </w:rPr>
    </w:lvl>
    <w:lvl w:ilvl="6" w:tplc="837CA9F6">
      <w:start w:val="1"/>
      <w:numFmt w:val="decimal"/>
      <w:lvlText w:val="%7."/>
      <w:lvlJc w:val="left"/>
      <w:pPr>
        <w:ind w:left="5040" w:hanging="360"/>
      </w:pPr>
      <w:rPr>
        <w:rFonts w:cs="Times New Roman"/>
        <w:b w:val="0"/>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6C0A00D3"/>
    <w:multiLevelType w:val="multilevel"/>
    <w:tmpl w:val="B2169B00"/>
    <w:lvl w:ilvl="0">
      <w:start w:val="1"/>
      <w:numFmt w:val="lowerLetter"/>
      <w:lvlText w:val="(%1)"/>
      <w:lvlJc w:val="left"/>
      <w:pPr>
        <w:ind w:left="2061" w:hanging="360"/>
      </w:pPr>
      <w:rPr>
        <w:rFonts w:cs="Times New Roman" w:hint="default"/>
      </w:rPr>
    </w:lvl>
    <w:lvl w:ilvl="1">
      <w:start w:val="1"/>
      <w:numFmt w:val="lowerLetter"/>
      <w:lvlText w:val="%2."/>
      <w:lvlJc w:val="left"/>
      <w:pPr>
        <w:ind w:left="2781" w:hanging="360"/>
      </w:pPr>
      <w:rPr>
        <w:rFonts w:cs="Times New Roman"/>
      </w:rPr>
    </w:lvl>
    <w:lvl w:ilvl="2">
      <w:start w:val="1"/>
      <w:numFmt w:val="lowerRoman"/>
      <w:lvlText w:val="%3."/>
      <w:lvlJc w:val="right"/>
      <w:pPr>
        <w:ind w:left="3501" w:hanging="180"/>
      </w:pPr>
      <w:rPr>
        <w:rFonts w:cs="Times New Roman"/>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6">
    <w:nsid w:val="6DDB2B0A"/>
    <w:multiLevelType w:val="hybridMultilevel"/>
    <w:tmpl w:val="29CA9E42"/>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6DF05D4B"/>
    <w:multiLevelType w:val="hybridMultilevel"/>
    <w:tmpl w:val="4906F400"/>
    <w:lvl w:ilvl="0" w:tplc="0E02E8A6">
      <w:start w:val="1"/>
      <w:numFmt w:val="lowerLetter"/>
      <w:lvlText w:val="%1."/>
      <w:lvlJc w:val="left"/>
      <w:pPr>
        <w:ind w:left="1353" w:hanging="360"/>
      </w:pPr>
      <w:rPr>
        <w:rFonts w:cs="Times New Roman" w:hint="default"/>
        <w:b w:val="0"/>
        <w:bCs w:val="0"/>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num w:numId="1">
    <w:abstractNumId w:val="4"/>
  </w:num>
  <w:num w:numId="2">
    <w:abstractNumId w:val="6"/>
  </w:num>
  <w:num w:numId="3">
    <w:abstractNumId w:val="2"/>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FB2"/>
    <w:rsid w:val="00087AD2"/>
    <w:rsid w:val="000C7EDD"/>
    <w:rsid w:val="00132C83"/>
    <w:rsid w:val="0016020B"/>
    <w:rsid w:val="001F5E2C"/>
    <w:rsid w:val="002231EE"/>
    <w:rsid w:val="0027798F"/>
    <w:rsid w:val="00323FE5"/>
    <w:rsid w:val="00392BEE"/>
    <w:rsid w:val="003E1E48"/>
    <w:rsid w:val="00442354"/>
    <w:rsid w:val="004D536B"/>
    <w:rsid w:val="005348E0"/>
    <w:rsid w:val="0055295D"/>
    <w:rsid w:val="00575673"/>
    <w:rsid w:val="005C6FB2"/>
    <w:rsid w:val="005D65E3"/>
    <w:rsid w:val="0061222B"/>
    <w:rsid w:val="006B4AF6"/>
    <w:rsid w:val="006F3FAB"/>
    <w:rsid w:val="006F7E4A"/>
    <w:rsid w:val="00797519"/>
    <w:rsid w:val="007B7361"/>
    <w:rsid w:val="00811A2B"/>
    <w:rsid w:val="008422EC"/>
    <w:rsid w:val="00876D78"/>
    <w:rsid w:val="008E6C17"/>
    <w:rsid w:val="00931C6C"/>
    <w:rsid w:val="009468EC"/>
    <w:rsid w:val="00AA6DDA"/>
    <w:rsid w:val="00AF1274"/>
    <w:rsid w:val="00B33A7D"/>
    <w:rsid w:val="00BA3FB6"/>
    <w:rsid w:val="00CB60A7"/>
    <w:rsid w:val="00D17E17"/>
    <w:rsid w:val="00D2327B"/>
    <w:rsid w:val="00D572AD"/>
    <w:rsid w:val="00EF1CB7"/>
    <w:rsid w:val="00F1416D"/>
    <w:rsid w:val="00F549BC"/>
    <w:rsid w:val="00F866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B2"/>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6FB2"/>
    <w:pPr>
      <w:ind w:left="720"/>
    </w:pPr>
    <w:rPr>
      <w:lang w:val="en-GB"/>
    </w:rPr>
  </w:style>
  <w:style w:type="paragraph" w:styleId="Header">
    <w:name w:val="header"/>
    <w:basedOn w:val="Normal"/>
    <w:link w:val="HeaderChar"/>
    <w:uiPriority w:val="99"/>
    <w:rsid w:val="00AF1274"/>
    <w:pPr>
      <w:tabs>
        <w:tab w:val="center" w:pos="4320"/>
        <w:tab w:val="right" w:pos="8640"/>
      </w:tabs>
    </w:pPr>
  </w:style>
  <w:style w:type="character" w:customStyle="1" w:styleId="HeaderChar">
    <w:name w:val="Header Char"/>
    <w:basedOn w:val="DefaultParagraphFont"/>
    <w:link w:val="Header"/>
    <w:uiPriority w:val="99"/>
    <w:semiHidden/>
    <w:locked/>
    <w:rsid w:val="005348E0"/>
    <w:rPr>
      <w:rFonts w:ascii="Times New Roman" w:hAnsi="Times New Roman" w:cs="Times New Roman"/>
      <w:sz w:val="24"/>
      <w:szCs w:val="24"/>
      <w:lang w:eastAsia="ar-SA" w:bidi="ar-SA"/>
    </w:rPr>
  </w:style>
  <w:style w:type="character" w:styleId="PageNumber">
    <w:name w:val="page number"/>
    <w:basedOn w:val="DefaultParagraphFont"/>
    <w:uiPriority w:val="99"/>
    <w:rsid w:val="00AF12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623</Words>
  <Characters>3553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ACER_2</dc:creator>
  <cp:keywords/>
  <dc:description/>
  <cp:lastModifiedBy>admin</cp:lastModifiedBy>
  <cp:revision>16</cp:revision>
  <dcterms:created xsi:type="dcterms:W3CDTF">2014-06-17T02:57:00Z</dcterms:created>
  <dcterms:modified xsi:type="dcterms:W3CDTF">2014-07-20T09:25:00Z</dcterms:modified>
</cp:coreProperties>
</file>